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4528C" w14:textId="0DC8CEE7" w:rsidR="001A3670" w:rsidRDefault="001A3670" w:rsidP="00920289">
      <w:pPr>
        <w:pStyle w:val="paragraph"/>
        <w:spacing w:before="0" w:beforeAutospacing="0" w:after="0" w:afterAutospacing="0"/>
        <w:ind w:left="270"/>
        <w:jc w:val="right"/>
        <w:textAlignment w:val="baseline"/>
      </w:pPr>
      <w:r>
        <w:rPr>
          <w:rStyle w:val="normaltextrun"/>
          <w:rFonts w:eastAsiaTheme="majorEastAsia"/>
          <w:color w:val="000000"/>
        </w:rPr>
        <w:t>1.</w:t>
      </w:r>
      <w:r w:rsidRPr="00396859">
        <w:rPr>
          <w:rStyle w:val="normaltextrun"/>
          <w:rFonts w:ascii="Arial" w:eastAsiaTheme="majorEastAsia" w:hAnsi="Arial" w:cs="Arial"/>
          <w:color w:val="000000"/>
        </w:rPr>
        <w:t> </w:t>
      </w:r>
      <w:r>
        <w:rPr>
          <w:rStyle w:val="normaltextrun"/>
          <w:rFonts w:eastAsiaTheme="majorEastAsia"/>
          <w:color w:val="000000"/>
        </w:rPr>
        <w:t>pielikums</w:t>
      </w:r>
    </w:p>
    <w:p w14:paraId="491F9748" w14:textId="1ED1E7CB" w:rsidR="001A3670" w:rsidRDefault="001A3670" w:rsidP="00920289">
      <w:pPr>
        <w:pStyle w:val="paragraph"/>
        <w:spacing w:before="0" w:beforeAutospacing="0" w:after="0" w:afterAutospacing="0"/>
        <w:ind w:left="270"/>
        <w:jc w:val="right"/>
        <w:textAlignment w:val="baseline"/>
      </w:pPr>
      <w:r w:rsidRPr="026B0DC1">
        <w:rPr>
          <w:rStyle w:val="normaltextrun"/>
          <w:rFonts w:eastAsiaTheme="majorEastAsia"/>
          <w:color w:val="000000" w:themeColor="text1"/>
        </w:rPr>
        <w:t>Projekt</w:t>
      </w:r>
      <w:r w:rsidR="00026968" w:rsidRPr="026B0DC1">
        <w:rPr>
          <w:rStyle w:val="normaltextrun"/>
          <w:rFonts w:eastAsiaTheme="majorEastAsia"/>
          <w:color w:val="000000" w:themeColor="text1"/>
        </w:rPr>
        <w:t>a</w:t>
      </w:r>
      <w:r w:rsidRPr="026B0DC1">
        <w:rPr>
          <w:rStyle w:val="normaltextrun"/>
          <w:rFonts w:eastAsiaTheme="majorEastAsia"/>
          <w:color w:val="000000" w:themeColor="text1"/>
        </w:rPr>
        <w:t xml:space="preserve"> iesniegum</w:t>
      </w:r>
      <w:r w:rsidR="00026968" w:rsidRPr="026B0DC1">
        <w:rPr>
          <w:rStyle w:val="normaltextrun"/>
          <w:rFonts w:eastAsiaTheme="majorEastAsia"/>
          <w:color w:val="000000" w:themeColor="text1"/>
        </w:rPr>
        <w:t>a</w:t>
      </w:r>
      <w:r w:rsidRPr="026B0DC1">
        <w:rPr>
          <w:rStyle w:val="normaltextrun"/>
          <w:rFonts w:eastAsiaTheme="majorEastAsia"/>
          <w:color w:val="000000" w:themeColor="text1"/>
        </w:rPr>
        <w:t xml:space="preserve"> atlases nolikumam</w:t>
      </w:r>
    </w:p>
    <w:p w14:paraId="5293284A" w14:textId="0433D483" w:rsidR="026B0DC1" w:rsidRDefault="026B0DC1" w:rsidP="026B0DC1">
      <w:pPr>
        <w:pStyle w:val="paragraph"/>
        <w:spacing w:before="0" w:beforeAutospacing="0" w:after="0" w:afterAutospacing="0"/>
        <w:ind w:left="270"/>
        <w:jc w:val="right"/>
        <w:rPr>
          <w:rStyle w:val="normaltextrun"/>
          <w:rFonts w:eastAsiaTheme="majorEastAsia"/>
          <w:color w:val="000000" w:themeColor="text1"/>
        </w:rPr>
      </w:pPr>
    </w:p>
    <w:p w14:paraId="5BFB7780" w14:textId="7BA58F01" w:rsidR="001A3670" w:rsidRPr="00AE382D" w:rsidRDefault="64316CD3" w:rsidP="3365C5FA">
      <w:pPr>
        <w:jc w:val="center"/>
        <w:textAlignment w:val="baseline"/>
        <w:rPr>
          <w:rFonts w:eastAsiaTheme="majorEastAsia"/>
          <w:b/>
          <w:bCs/>
        </w:rPr>
      </w:pPr>
      <w:r w:rsidRPr="026B0DC1">
        <w:rPr>
          <w:rFonts w:eastAsia="Times New Roman"/>
          <w:b/>
          <w:bCs/>
          <w:color w:val="000000" w:themeColor="text1"/>
        </w:rPr>
        <w:t>4.2.</w:t>
      </w:r>
      <w:r w:rsidR="00E4364A">
        <w:rPr>
          <w:rFonts w:eastAsia="Times New Roman"/>
          <w:b/>
          <w:bCs/>
          <w:color w:val="000000" w:themeColor="text1"/>
        </w:rPr>
        <w:t>2</w:t>
      </w:r>
      <w:r w:rsidRPr="026B0DC1">
        <w:rPr>
          <w:rFonts w:eastAsia="Times New Roman"/>
          <w:b/>
          <w:bCs/>
          <w:color w:val="000000" w:themeColor="text1"/>
        </w:rPr>
        <w:t>. specifiskā atbalsta mērķa “</w:t>
      </w:r>
      <w:r w:rsidR="00311A53">
        <w:rPr>
          <w:rFonts w:eastAsia="Times New Roman"/>
          <w:b/>
          <w:bCs/>
          <w:color w:val="000000" w:themeColor="text1"/>
        </w:rPr>
        <w:t>U</w:t>
      </w:r>
      <w:r w:rsidR="00E4364A" w:rsidRPr="00E4364A">
        <w:rPr>
          <w:rFonts w:eastAsia="Times New Roman"/>
          <w:b/>
          <w:bCs/>
          <w:color w:val="000000" w:themeColor="text1"/>
        </w:rPr>
        <w:t xml:space="preserve">zlabot izglītības un mācību sistēmu kvalitāti, </w:t>
      </w:r>
      <w:proofErr w:type="spellStart"/>
      <w:r w:rsidR="00E4364A" w:rsidRPr="00E4364A">
        <w:rPr>
          <w:rFonts w:eastAsia="Times New Roman"/>
          <w:b/>
          <w:bCs/>
          <w:color w:val="000000" w:themeColor="text1"/>
        </w:rPr>
        <w:t>iekļautību</w:t>
      </w:r>
      <w:proofErr w:type="spellEnd"/>
      <w:r w:rsidR="00E4364A" w:rsidRPr="00E4364A">
        <w:rPr>
          <w:rFonts w:eastAsia="Times New Roman"/>
          <w:b/>
          <w:bCs/>
          <w:color w:val="000000" w:themeColor="text1"/>
        </w:rPr>
        <w:t xml:space="preserve">, efektivitāti un nozīmīgumu darba tirgū, tostarp ar neformālās un </w:t>
      </w:r>
      <w:proofErr w:type="spellStart"/>
      <w:r w:rsidR="00E4364A" w:rsidRPr="00E4364A">
        <w:rPr>
          <w:rFonts w:eastAsia="Times New Roman"/>
          <w:b/>
          <w:bCs/>
          <w:color w:val="000000" w:themeColor="text1"/>
        </w:rPr>
        <w:t>ikdienējās</w:t>
      </w:r>
      <w:proofErr w:type="spellEnd"/>
      <w:r w:rsidR="00E4364A" w:rsidRPr="00E4364A">
        <w:rPr>
          <w:rFonts w:eastAsia="Times New Roman"/>
          <w:b/>
          <w:bCs/>
          <w:color w:val="000000" w:themeColor="text1"/>
        </w:rPr>
        <w:t xml:space="preserve"> mācīšanās validēšanas palīdzību, lai atbalstītu </w:t>
      </w:r>
      <w:proofErr w:type="spellStart"/>
      <w:r w:rsidR="00E4364A" w:rsidRPr="00E4364A">
        <w:rPr>
          <w:rFonts w:eastAsia="Times New Roman"/>
          <w:b/>
          <w:bCs/>
          <w:color w:val="000000" w:themeColor="text1"/>
        </w:rPr>
        <w:t>pamatkompetenču</w:t>
      </w:r>
      <w:proofErr w:type="spellEnd"/>
      <w:r w:rsidR="00E4364A" w:rsidRPr="00E4364A">
        <w:rPr>
          <w:rFonts w:eastAsia="Times New Roman"/>
          <w:b/>
          <w:bCs/>
          <w:color w:val="000000" w:themeColor="text1"/>
        </w:rPr>
        <w:t>, tostarp uzņēmējdarbības un digitālo prasmju, apguvi, un sekmējot duālo mācību sistēmu un māceklības ieviešanu</w:t>
      </w:r>
      <w:r w:rsidRPr="026B0DC1">
        <w:rPr>
          <w:rFonts w:eastAsia="Times New Roman"/>
          <w:b/>
          <w:bCs/>
          <w:color w:val="000000" w:themeColor="text1"/>
        </w:rPr>
        <w:t>” 4.2.</w:t>
      </w:r>
      <w:r w:rsidR="00E4364A">
        <w:rPr>
          <w:rFonts w:eastAsia="Times New Roman"/>
          <w:b/>
          <w:bCs/>
          <w:color w:val="000000" w:themeColor="text1"/>
        </w:rPr>
        <w:t>2</w:t>
      </w:r>
      <w:r w:rsidRPr="026B0DC1">
        <w:rPr>
          <w:rFonts w:eastAsia="Times New Roman"/>
          <w:b/>
          <w:bCs/>
          <w:color w:val="000000" w:themeColor="text1"/>
        </w:rPr>
        <w:t>.</w:t>
      </w:r>
      <w:r w:rsidR="00E4364A">
        <w:rPr>
          <w:rFonts w:eastAsia="Times New Roman"/>
          <w:b/>
          <w:bCs/>
          <w:color w:val="000000" w:themeColor="text1"/>
        </w:rPr>
        <w:t>11</w:t>
      </w:r>
      <w:r w:rsidRPr="026B0DC1">
        <w:rPr>
          <w:rFonts w:eastAsia="Times New Roman"/>
          <w:b/>
          <w:bCs/>
          <w:color w:val="000000" w:themeColor="text1"/>
        </w:rPr>
        <w:t>. pasākuma “</w:t>
      </w:r>
      <w:r w:rsidR="00E4364A" w:rsidRPr="00E4364A">
        <w:rPr>
          <w:rFonts w:eastAsia="Times New Roman"/>
          <w:b/>
          <w:bCs/>
          <w:color w:val="000000" w:themeColor="text1"/>
        </w:rPr>
        <w:t>Studiju procesa digitalizācija</w:t>
      </w:r>
      <w:r w:rsidRPr="026B0DC1">
        <w:rPr>
          <w:rFonts w:eastAsia="Times New Roman"/>
          <w:b/>
          <w:bCs/>
          <w:color w:val="000000" w:themeColor="text1"/>
        </w:rPr>
        <w:t>”</w:t>
      </w:r>
      <w:r w:rsidRPr="026B0DC1">
        <w:t xml:space="preserve"> </w:t>
      </w:r>
      <w:r w:rsidR="00AE382D" w:rsidRPr="026B0DC1">
        <w:rPr>
          <w:rStyle w:val="normaltextrun"/>
          <w:rFonts w:eastAsiaTheme="majorEastAsia"/>
          <w:b/>
          <w:bCs/>
        </w:rPr>
        <w:t xml:space="preserve">(turpmāk – pasākums) </w:t>
      </w:r>
      <w:r w:rsidR="001A3670" w:rsidRPr="026B0DC1">
        <w:rPr>
          <w:rStyle w:val="normaltextrun"/>
          <w:rFonts w:eastAsiaTheme="majorEastAsia"/>
          <w:b/>
          <w:bCs/>
        </w:rPr>
        <w:t>projekta iesnieguma aizpildīšanas metodika (turpmāk – metodika)</w:t>
      </w:r>
    </w:p>
    <w:p w14:paraId="79AFD7B7" w14:textId="68DC9EF2" w:rsidR="026B0DC1" w:rsidRDefault="026B0DC1" w:rsidP="026B0DC1">
      <w:pPr>
        <w:jc w:val="center"/>
        <w:rPr>
          <w:rStyle w:val="normaltextrun"/>
          <w:rFonts w:eastAsiaTheme="majorEastAsia"/>
          <w:b/>
          <w:bCs/>
        </w:rPr>
      </w:pPr>
    </w:p>
    <w:p w14:paraId="59245B3D" w14:textId="7D777FD2" w:rsidR="001A3670" w:rsidRDefault="001A3670" w:rsidP="3365C5FA">
      <w:pPr>
        <w:pStyle w:val="paragraph"/>
        <w:spacing w:before="0" w:beforeAutospacing="0" w:after="0" w:afterAutospacing="0"/>
        <w:ind w:right="-15" w:firstLine="720"/>
        <w:textAlignment w:val="baseline"/>
        <w:rPr>
          <w:rStyle w:val="normaltextrun"/>
          <w:rFonts w:eastAsiaTheme="majorEastAsia"/>
        </w:rPr>
      </w:pPr>
      <w:r w:rsidRPr="026B0DC1">
        <w:rPr>
          <w:rStyle w:val="normaltextrun"/>
          <w:rFonts w:eastAsiaTheme="majorEastAsia"/>
        </w:rPr>
        <w:t xml:space="preserve">Metodika ir sagatavota ievērojot </w:t>
      </w:r>
      <w:r w:rsidR="0021258F" w:rsidRPr="026B0DC1">
        <w:rPr>
          <w:color w:val="000000" w:themeColor="text1"/>
        </w:rPr>
        <w:t xml:space="preserve">Ministru kabineta </w:t>
      </w:r>
      <w:r w:rsidR="00C61433" w:rsidRPr="026B0DC1">
        <w:rPr>
          <w:rStyle w:val="normaltextrun"/>
          <w:rFonts w:eastAsiaTheme="majorEastAsia"/>
        </w:rPr>
        <w:t xml:space="preserve">(turpmāk – MK) </w:t>
      </w:r>
      <w:r w:rsidR="0021258F" w:rsidRPr="026B0DC1">
        <w:rPr>
          <w:color w:val="000000" w:themeColor="text1"/>
        </w:rPr>
        <w:t>202</w:t>
      </w:r>
      <w:r w:rsidR="73D79AD0" w:rsidRPr="026B0DC1">
        <w:rPr>
          <w:color w:val="000000" w:themeColor="text1"/>
        </w:rPr>
        <w:t>5</w:t>
      </w:r>
      <w:r w:rsidR="0021258F" w:rsidRPr="026B0DC1">
        <w:rPr>
          <w:color w:val="000000" w:themeColor="text1"/>
        </w:rPr>
        <w:t>.</w:t>
      </w:r>
      <w:r w:rsidR="00026968" w:rsidRPr="026B0DC1">
        <w:rPr>
          <w:color w:val="000000" w:themeColor="text1"/>
        </w:rPr>
        <w:t> </w:t>
      </w:r>
      <w:r w:rsidR="0021258F">
        <w:t xml:space="preserve">gada </w:t>
      </w:r>
      <w:r w:rsidR="008B19B9">
        <w:t>27. maija</w:t>
      </w:r>
      <w:r w:rsidR="0EFCDF62">
        <w:t xml:space="preserve"> </w:t>
      </w:r>
      <w:r w:rsidR="0021258F">
        <w:t>noteikum</w:t>
      </w:r>
      <w:r w:rsidR="43329244">
        <w:t>o</w:t>
      </w:r>
      <w:r w:rsidR="0CEFA2A8">
        <w:t>s</w:t>
      </w:r>
      <w:r w:rsidR="0021258F">
        <w:t xml:space="preserve"> Nr.</w:t>
      </w:r>
      <w:r w:rsidR="00026968">
        <w:t> </w:t>
      </w:r>
      <w:hyperlink r:id="rId11" w:history="1">
        <w:r w:rsidR="00E4364A" w:rsidRPr="00E4364A">
          <w:rPr>
            <w:rStyle w:val="Hyperlink"/>
          </w:rPr>
          <w:t>315</w:t>
        </w:r>
      </w:hyperlink>
      <w:r w:rsidR="00E4364A">
        <w:t xml:space="preserve"> </w:t>
      </w:r>
      <w:r w:rsidR="44DAD7D3" w:rsidRPr="026B0DC1">
        <w:rPr>
          <w:color w:val="000000" w:themeColor="text1"/>
        </w:rPr>
        <w:t>“</w:t>
      </w:r>
      <w:r w:rsidR="00E4364A" w:rsidRPr="00E4364A">
        <w:rPr>
          <w:color w:val="000000" w:themeColor="text1"/>
        </w:rPr>
        <w:t xml:space="preserve">Eiropas Savienības kohēzijas politikas programmas 2021.–2027. gadam 4.2.2. specifiskā atbalsta mērķa "Uzlabot izglītības un mācību sistēmu kvalitāti, </w:t>
      </w:r>
      <w:proofErr w:type="spellStart"/>
      <w:r w:rsidR="00E4364A" w:rsidRPr="00E4364A">
        <w:rPr>
          <w:color w:val="000000" w:themeColor="text1"/>
        </w:rPr>
        <w:t>iekļautību</w:t>
      </w:r>
      <w:proofErr w:type="spellEnd"/>
      <w:r w:rsidR="00E4364A" w:rsidRPr="00E4364A">
        <w:rPr>
          <w:color w:val="000000" w:themeColor="text1"/>
        </w:rPr>
        <w:t xml:space="preserve">, efektivitāti un nozīmīgumu darba tirgū, tostarp ar neformālās un </w:t>
      </w:r>
      <w:proofErr w:type="spellStart"/>
      <w:r w:rsidR="00E4364A" w:rsidRPr="00E4364A">
        <w:rPr>
          <w:color w:val="000000" w:themeColor="text1"/>
        </w:rPr>
        <w:t>ikdienējās</w:t>
      </w:r>
      <w:proofErr w:type="spellEnd"/>
      <w:r w:rsidR="00E4364A" w:rsidRPr="00E4364A">
        <w:rPr>
          <w:color w:val="000000" w:themeColor="text1"/>
        </w:rPr>
        <w:t xml:space="preserve"> mācīšanās validēšanas palīdzību, lai atbalstītu </w:t>
      </w:r>
      <w:proofErr w:type="spellStart"/>
      <w:r w:rsidR="00E4364A" w:rsidRPr="00E4364A">
        <w:rPr>
          <w:color w:val="000000" w:themeColor="text1"/>
        </w:rPr>
        <w:t>pamatkompetenču</w:t>
      </w:r>
      <w:proofErr w:type="spellEnd"/>
      <w:r w:rsidR="00E4364A" w:rsidRPr="00E4364A">
        <w:rPr>
          <w:color w:val="000000" w:themeColor="text1"/>
        </w:rPr>
        <w:t>, tostarp uzņēmējdarbības un digitālo prasmju, apguvi, un sekmējot duālo mācību sistēmu un māceklības ieviešanu</w:t>
      </w:r>
      <w:r w:rsidR="00E4364A">
        <w:rPr>
          <w:color w:val="000000" w:themeColor="text1"/>
        </w:rPr>
        <w:t>”</w:t>
      </w:r>
      <w:r w:rsidR="00E4364A" w:rsidRPr="00E4364A">
        <w:rPr>
          <w:color w:val="000000" w:themeColor="text1"/>
        </w:rPr>
        <w:t xml:space="preserve"> 4.2.2.11.</w:t>
      </w:r>
      <w:r w:rsidR="00840169">
        <w:rPr>
          <w:color w:val="000000" w:themeColor="text1"/>
        </w:rPr>
        <w:t> </w:t>
      </w:r>
      <w:r w:rsidR="00E4364A" w:rsidRPr="00E4364A">
        <w:rPr>
          <w:color w:val="000000" w:themeColor="text1"/>
        </w:rPr>
        <w:t xml:space="preserve">pasākuma </w:t>
      </w:r>
      <w:r w:rsidR="00E4364A">
        <w:rPr>
          <w:color w:val="000000" w:themeColor="text1"/>
        </w:rPr>
        <w:t>“</w:t>
      </w:r>
      <w:r w:rsidR="00E4364A" w:rsidRPr="00E4364A">
        <w:rPr>
          <w:color w:val="000000" w:themeColor="text1"/>
        </w:rPr>
        <w:t>Studiju procesa digitalizācija</w:t>
      </w:r>
      <w:r w:rsidR="00E4364A">
        <w:rPr>
          <w:color w:val="000000" w:themeColor="text1"/>
        </w:rPr>
        <w:t>”</w:t>
      </w:r>
      <w:r w:rsidR="00E4364A" w:rsidRPr="00E4364A">
        <w:rPr>
          <w:color w:val="000000" w:themeColor="text1"/>
        </w:rPr>
        <w:t xml:space="preserve"> pirmās un otrās projektu iesniegumu atlases kārtas īstenošanas noteikumi</w:t>
      </w:r>
      <w:r w:rsidR="44DAD7D3" w:rsidRPr="026B0DC1">
        <w:rPr>
          <w:color w:val="000000" w:themeColor="text1"/>
        </w:rPr>
        <w:t>”</w:t>
      </w:r>
      <w:r w:rsidR="0021258F" w:rsidRPr="026B0DC1">
        <w:rPr>
          <w:color w:val="000000" w:themeColor="text1"/>
        </w:rPr>
        <w:t xml:space="preserve"> </w:t>
      </w:r>
      <w:r w:rsidRPr="026B0DC1">
        <w:rPr>
          <w:rStyle w:val="normaltextrun"/>
          <w:rFonts w:eastAsiaTheme="majorEastAsia"/>
        </w:rPr>
        <w:t xml:space="preserve">(turpmāk – SAM MK noteikumi), projektu iesniegumu atlases nolikumā (turpmāk – </w:t>
      </w:r>
      <w:r w:rsidR="00784F5A">
        <w:rPr>
          <w:rStyle w:val="normaltextrun"/>
          <w:rFonts w:eastAsiaTheme="majorEastAsia"/>
        </w:rPr>
        <w:t>atl</w:t>
      </w:r>
      <w:r w:rsidR="00C07075">
        <w:rPr>
          <w:rStyle w:val="normaltextrun"/>
          <w:rFonts w:eastAsiaTheme="majorEastAsia"/>
        </w:rPr>
        <w:t xml:space="preserve">ases </w:t>
      </w:r>
      <w:r w:rsidRPr="026B0DC1">
        <w:rPr>
          <w:rStyle w:val="normaltextrun"/>
          <w:rFonts w:eastAsiaTheme="majorEastAsia"/>
        </w:rPr>
        <w:t xml:space="preserve">nolikums) un projektu iesniegumu vērtēšanas kritēriju piemērošanas metodikā iekļautos skaidrojumus. Projekta iesniegumu sagatavo un iesniedz </w:t>
      </w:r>
      <w:r w:rsidRPr="026B0DC1">
        <w:rPr>
          <w:rStyle w:val="normaltextrun"/>
          <w:rFonts w:eastAsiaTheme="majorEastAsia"/>
          <w:color w:val="000000" w:themeColor="text1"/>
        </w:rPr>
        <w:t xml:space="preserve">Kohēzijas politikas fondu vadības informācijas sistēmā (turpmāk – Projektu portāls) </w:t>
      </w:r>
      <w:hyperlink r:id="rId12">
        <w:r w:rsidRPr="026B0DC1">
          <w:rPr>
            <w:rStyle w:val="normaltextrun"/>
            <w:rFonts w:eastAsiaTheme="majorEastAsia"/>
            <w:color w:val="0000FF"/>
            <w:u w:val="single"/>
          </w:rPr>
          <w:t>https://projekti.cfla.gov.lv/</w:t>
        </w:r>
      </w:hyperlink>
      <w:r w:rsidRPr="026B0DC1">
        <w:rPr>
          <w:rStyle w:val="normaltextrun"/>
          <w:rFonts w:eastAsiaTheme="majorEastAsia"/>
        </w:rPr>
        <w:t>.</w:t>
      </w:r>
    </w:p>
    <w:p w14:paraId="62CD2905" w14:textId="51EFEC9E" w:rsidR="001A3670" w:rsidRDefault="001A3670" w:rsidP="00920289">
      <w:pPr>
        <w:pStyle w:val="paragraph"/>
        <w:spacing w:before="0" w:beforeAutospacing="0" w:after="0" w:afterAutospacing="0"/>
        <w:ind w:right="-15" w:firstLine="720"/>
        <w:textAlignment w:val="baseline"/>
      </w:pPr>
      <w:r>
        <w:rPr>
          <w:rStyle w:val="normaltextrun"/>
          <w:rFonts w:eastAsiaTheme="majorEastAsia"/>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 sadaļā “Projektu iesniegumu noformēšanas un iesniegšanas kārtība”.</w:t>
      </w:r>
    </w:p>
    <w:p w14:paraId="73AB9A4D" w14:textId="5B0D593D" w:rsidR="001A3670" w:rsidRDefault="001A3670" w:rsidP="00920289">
      <w:pPr>
        <w:pStyle w:val="paragraph"/>
        <w:spacing w:before="0" w:beforeAutospacing="0" w:after="0" w:afterAutospacing="0"/>
        <w:ind w:right="-15" w:firstLine="720"/>
        <w:textAlignment w:val="baseline"/>
      </w:pPr>
      <w:r>
        <w:rPr>
          <w:rStyle w:val="normaltextrun"/>
          <w:rFonts w:eastAsiaTheme="majorEastAsia"/>
        </w:rPr>
        <w:t>Aizpildot projekta iesniegumu, jānodrošina sniegtās informācijas saskaņotība starp visām projekta iesnieguma sadaļām un pielikumiem, kurās tā minēta vai uz kuru atsaucas.</w:t>
      </w:r>
    </w:p>
    <w:p w14:paraId="194B74FC" w14:textId="6733661A" w:rsidR="001A3670" w:rsidRDefault="001A3670" w:rsidP="00920289">
      <w:pPr>
        <w:pStyle w:val="paragraph"/>
        <w:spacing w:before="0" w:beforeAutospacing="0" w:after="0" w:afterAutospacing="0"/>
        <w:ind w:firstLine="720"/>
        <w:textAlignment w:val="baseline"/>
      </w:pPr>
      <w:r>
        <w:rPr>
          <w:rStyle w:val="normaltextrun"/>
          <w:rFonts w:eastAsiaTheme="majorEastAsia"/>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Pr>
          <w:rStyle w:val="normaltextrun"/>
          <w:rFonts w:eastAsiaTheme="majorEastAsia"/>
          <w:i/>
          <w:iCs/>
          <w:color w:val="0000FF"/>
        </w:rPr>
        <w:t>zilā krāsā</w:t>
      </w:r>
      <w:r>
        <w:rPr>
          <w:rStyle w:val="normaltextrun"/>
          <w:rFonts w:eastAsiaTheme="majorEastAsia"/>
        </w:rPr>
        <w:t>”, papildus tehniskas norādes noformētas “</w:t>
      </w:r>
      <w:r>
        <w:rPr>
          <w:rStyle w:val="normaltextrun"/>
          <w:rFonts w:eastAsiaTheme="majorEastAsia"/>
          <w:color w:val="7F7F7F"/>
        </w:rPr>
        <w:t>pelēkā krāsā</w:t>
      </w:r>
      <w:r w:rsidRPr="00300CFE">
        <w:rPr>
          <w:rStyle w:val="normaltextrun"/>
          <w:rFonts w:eastAsiaTheme="majorEastAsia"/>
        </w:rPr>
        <w:t>”</w:t>
      </w:r>
      <w:r>
        <w:rPr>
          <w:rStyle w:val="normaltextrun"/>
          <w:rFonts w:eastAsiaTheme="majorEastAsia"/>
          <w:color w:val="7F7F7F"/>
        </w:rPr>
        <w:t>.</w:t>
      </w:r>
    </w:p>
    <w:p w14:paraId="18F46F93" w14:textId="6748484B" w:rsidR="001A3670" w:rsidRDefault="001A3670" w:rsidP="00920289">
      <w:pPr>
        <w:pStyle w:val="paragraph"/>
        <w:spacing w:before="0" w:beforeAutospacing="0" w:after="240" w:afterAutospacing="0"/>
        <w:ind w:right="-15" w:firstLine="720"/>
        <w:textAlignment w:val="baseline"/>
      </w:pPr>
      <w:r>
        <w:rPr>
          <w:rStyle w:val="normaltextrun"/>
          <w:rFonts w:eastAsiaTheme="majorEastAsia"/>
        </w:rPr>
        <w:t>Papildus, aizpildot projekta iesniegumu Projektu portālā, izmantojama  Projektu portāla elektroniskā lietotāju rokasgrāmata (</w:t>
      </w:r>
      <w:proofErr w:type="spellStart"/>
      <w:r>
        <w:rPr>
          <w:rStyle w:val="normaltextrun"/>
          <w:rFonts w:eastAsiaTheme="majorEastAsia"/>
        </w:rPr>
        <w:t>eLRG</w:t>
      </w:r>
      <w:proofErr w:type="spellEnd"/>
      <w:r>
        <w:rPr>
          <w:rStyle w:val="normaltextrun"/>
          <w:rFonts w:eastAsiaTheme="majorEastAsia"/>
        </w:rPr>
        <w:t>)</w:t>
      </w:r>
      <w:r w:rsidRPr="00396859">
        <w:rPr>
          <w:rStyle w:val="normaltextrun"/>
          <w:rFonts w:ascii="Arial" w:eastAsiaTheme="majorEastAsia" w:hAnsi="Arial" w:cs="Arial"/>
        </w:rPr>
        <w:t> </w:t>
      </w:r>
      <w:r w:rsidRPr="00396859">
        <w:rPr>
          <w:rStyle w:val="normaltextrun"/>
          <w:rFonts w:eastAsiaTheme="majorEastAsia" w:cs="Aptos"/>
        </w:rPr>
        <w:t>–</w:t>
      </w:r>
      <w:r>
        <w:rPr>
          <w:rStyle w:val="normaltextrun"/>
          <w:rFonts w:eastAsiaTheme="majorEastAsia"/>
        </w:rPr>
        <w:t xml:space="preserve"> </w:t>
      </w:r>
      <w:hyperlink r:id="rId13" w:tgtFrame="_blank" w:history="1">
        <w:r>
          <w:rPr>
            <w:rStyle w:val="normaltextrun"/>
            <w:rFonts w:eastAsiaTheme="majorEastAsia"/>
            <w:color w:val="0000FF"/>
            <w:u w:val="single"/>
          </w:rPr>
          <w:t>https://elrg.cfla.gov.lv/</w:t>
        </w:r>
      </w:hyperlink>
      <w:r>
        <w:rPr>
          <w:rStyle w:val="normaltextrun"/>
          <w:rFonts w:eastAsiaTheme="majorEastAsia"/>
        </w:rPr>
        <w:t xml:space="preserve">, kurā pieejamas aktuālās Projektu portāla funkcionalitāšu tehniskās un biznesa lietošanas instrukcijas, t. sk. par  Projektu portāla </w:t>
      </w:r>
      <w:proofErr w:type="spellStart"/>
      <w:r>
        <w:rPr>
          <w:rStyle w:val="normaltextrun"/>
          <w:rFonts w:eastAsiaTheme="majorEastAsia"/>
        </w:rPr>
        <w:t>ekrānskatiem</w:t>
      </w:r>
      <w:proofErr w:type="spellEnd"/>
      <w:r>
        <w:rPr>
          <w:rStyle w:val="normaltextrun"/>
          <w:rFonts w:eastAsiaTheme="majorEastAsia"/>
        </w:rPr>
        <w:t>, specifiskām datu ievades prasībām un pielietojamiem risinājumiem.</w:t>
      </w:r>
    </w:p>
    <w:p w14:paraId="7469270D" w14:textId="1D7617FE" w:rsidR="001A3670" w:rsidRDefault="001A3670" w:rsidP="00C82C03">
      <w:pPr>
        <w:pStyle w:val="zils"/>
      </w:pPr>
      <w:r>
        <w:rPr>
          <w:rStyle w:val="normaltextrun"/>
          <w:iCs/>
        </w:rPr>
        <w:t xml:space="preserve">Vēršam uzmanību, ka metodikā iekļautajiem Projektu portāla </w:t>
      </w:r>
      <w:proofErr w:type="spellStart"/>
      <w:r>
        <w:rPr>
          <w:rStyle w:val="normaltextrun"/>
          <w:iCs/>
        </w:rPr>
        <w:t>ekrānskatiem</w:t>
      </w:r>
      <w:proofErr w:type="spellEnd"/>
      <w:r>
        <w:rPr>
          <w:rStyle w:val="normaltextrun"/>
          <w:iCs/>
        </w:rPr>
        <w:t xml:space="preserve"> ir tikai informatīvs raksturs ar mērķi sniegt priekšstatu par attiecīgās sadaļas vizuālo izskatu un tie pilnībā neatspoguļo pasākuma nosacījumus.</w:t>
      </w:r>
      <w:r w:rsidRPr="00396859">
        <w:rPr>
          <w:rStyle w:val="normaltextrun"/>
          <w:rFonts w:ascii="Arial" w:hAnsi="Arial" w:cs="Arial"/>
        </w:rPr>
        <w:t> </w:t>
      </w:r>
    </w:p>
    <w:p w14:paraId="1E417D3C" w14:textId="77777777" w:rsidR="00026968" w:rsidRDefault="00026968" w:rsidP="00FF7A17">
      <w:pPr>
        <w:pStyle w:val="Heading1"/>
        <w:spacing w:before="0" w:beforeAutospacing="0" w:after="0" w:afterAutospacing="0"/>
        <w:rPr>
          <w:sz w:val="28"/>
          <w:szCs w:val="28"/>
        </w:rPr>
      </w:pPr>
      <w:r>
        <w:rPr>
          <w:sz w:val="28"/>
          <w:szCs w:val="28"/>
        </w:rPr>
        <w:br w:type="page"/>
      </w:r>
    </w:p>
    <w:p w14:paraId="0290C874" w14:textId="5E1ED330" w:rsidR="00A62235" w:rsidRPr="00EE38AC" w:rsidRDefault="00A562E9" w:rsidP="00B42CD9">
      <w:pPr>
        <w:pStyle w:val="Heading2"/>
      </w:pPr>
      <w:r w:rsidRPr="00EE38AC">
        <w:lastRenderedPageBreak/>
        <w:t>Projekta iesniegums</w:t>
      </w:r>
    </w:p>
    <w:p w14:paraId="297954DA" w14:textId="35678299" w:rsidR="000C66AC" w:rsidRDefault="00057D69" w:rsidP="00B42CD9">
      <w:pPr>
        <w:pStyle w:val="Heading2"/>
      </w:pPr>
      <w:r w:rsidRPr="00EE38AC">
        <w:t xml:space="preserve">SADAĻA - </w:t>
      </w:r>
      <w:r w:rsidRPr="00B42CD9">
        <w:t>PROJEKTA</w:t>
      </w:r>
      <w:r w:rsidRPr="00EE38AC">
        <w:t xml:space="preserve"> IESNIEDZĒJS</w:t>
      </w:r>
    </w:p>
    <w:tbl>
      <w:tblPr>
        <w:tblStyle w:val="TableGrid"/>
        <w:tblW w:w="0" w:type="auto"/>
        <w:tblLook w:val="04A0" w:firstRow="1" w:lastRow="0" w:firstColumn="1" w:lastColumn="0" w:noHBand="0" w:noVBand="1"/>
      </w:tblPr>
      <w:tblGrid>
        <w:gridCol w:w="3996"/>
        <w:gridCol w:w="5631"/>
      </w:tblGrid>
      <w:tr w:rsidR="00284E0C" w:rsidRPr="00A564A5" w14:paraId="17E75572" w14:textId="77777777" w:rsidTr="3365C5FA">
        <w:trPr>
          <w:trHeight w:val="300"/>
        </w:trPr>
        <w:tc>
          <w:tcPr>
            <w:tcW w:w="3996" w:type="dxa"/>
            <w:vMerge w:val="restart"/>
          </w:tcPr>
          <w:p w14:paraId="6D7FD312" w14:textId="103CC685" w:rsidR="00B93B92" w:rsidRPr="00A564A5" w:rsidRDefault="00B93B92" w:rsidP="00920289">
            <w:pPr>
              <w:rPr>
                <w:rFonts w:eastAsia="Times New Roman"/>
                <w:highlight w:val="yellow"/>
              </w:rPr>
            </w:pPr>
          </w:p>
          <w:p w14:paraId="758E2433" w14:textId="13306997" w:rsidR="00284E0C" w:rsidRPr="00A564A5" w:rsidRDefault="009513B4" w:rsidP="00920289">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5631" w:type="dxa"/>
          </w:tcPr>
          <w:p w14:paraId="12F71CB8" w14:textId="77777777" w:rsidR="00284E0C" w:rsidRPr="00EE38AC" w:rsidRDefault="00284E0C" w:rsidP="00920289">
            <w:pPr>
              <w:rPr>
                <w:rFonts w:eastAsia="Times New Roman"/>
              </w:rPr>
            </w:pPr>
            <w:r w:rsidRPr="00EE38AC">
              <w:rPr>
                <w:rFonts w:eastAsia="Times New Roman"/>
              </w:rPr>
              <w:t>Projekta nosaukums</w:t>
            </w:r>
          </w:p>
          <w:p w14:paraId="2D156F06" w14:textId="77777777" w:rsidR="00284E0C" w:rsidRPr="00EE38AC" w:rsidRDefault="00284E0C" w:rsidP="00920289">
            <w:pPr>
              <w:rPr>
                <w:color w:val="7F7F7F" w:themeColor="text1" w:themeTint="80"/>
              </w:rPr>
            </w:pPr>
            <w:r w:rsidRPr="00EE38AC">
              <w:rPr>
                <w:color w:val="7F7F7F" w:themeColor="text1" w:themeTint="80"/>
              </w:rPr>
              <w:t>Ievada informāciju</w:t>
            </w:r>
          </w:p>
          <w:p w14:paraId="690FA2D9" w14:textId="2A510B27" w:rsidR="00284E0C" w:rsidRPr="00A564A5" w:rsidRDefault="00284E0C" w:rsidP="00920289">
            <w:pPr>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14:paraId="2A3404D3" w14:textId="77777777" w:rsidTr="3365C5FA">
        <w:trPr>
          <w:trHeight w:val="300"/>
        </w:trPr>
        <w:tc>
          <w:tcPr>
            <w:tcW w:w="3996" w:type="dxa"/>
            <w:vMerge/>
          </w:tcPr>
          <w:p w14:paraId="20C5BE7F" w14:textId="77777777" w:rsidR="00284E0C" w:rsidRPr="00A564A5" w:rsidRDefault="00284E0C" w:rsidP="00920289">
            <w:pPr>
              <w:pStyle w:val="NormalWeb"/>
              <w:spacing w:before="0" w:beforeAutospacing="0" w:after="0" w:afterAutospacing="0"/>
              <w:rPr>
                <w:rFonts w:eastAsia="Times New Roman"/>
                <w:b/>
                <w:bCs/>
                <w:sz w:val="28"/>
                <w:szCs w:val="28"/>
                <w:highlight w:val="yellow"/>
              </w:rPr>
            </w:pPr>
          </w:p>
        </w:tc>
        <w:tc>
          <w:tcPr>
            <w:tcW w:w="5631" w:type="dxa"/>
          </w:tcPr>
          <w:p w14:paraId="4A71F47A" w14:textId="0221A7E3" w:rsidR="00284E0C" w:rsidRPr="00EE38AC" w:rsidRDefault="00284E0C" w:rsidP="00920289">
            <w:pPr>
              <w:pStyle w:val="NormalWeb"/>
              <w:spacing w:before="0" w:beforeAutospacing="0" w:after="0" w:afterAutospacing="0"/>
              <w:rPr>
                <w:rFonts w:eastAsia="Times New Roman"/>
                <w:b/>
                <w:bCs/>
              </w:rPr>
            </w:pPr>
            <w:r w:rsidRPr="0EA8F5EF">
              <w:rPr>
                <w:rFonts w:eastAsia="Times New Roman"/>
                <w:b/>
                <w:bCs/>
              </w:rPr>
              <w:t>Projekta iesniedzēja nosaukums</w:t>
            </w:r>
          </w:p>
          <w:p w14:paraId="10BCC4AA" w14:textId="333E91A0" w:rsidR="00284E0C" w:rsidRPr="00EE38AC" w:rsidRDefault="00284E0C" w:rsidP="00920289">
            <w:pPr>
              <w:spacing w:after="120"/>
              <w:rPr>
                <w:i/>
                <w:iCs/>
                <w:color w:val="0000FF"/>
              </w:rPr>
            </w:pPr>
            <w:r w:rsidRPr="00EE38AC">
              <w:rPr>
                <w:i/>
                <w:iCs/>
                <w:color w:val="0000FF"/>
              </w:rPr>
              <w:t>Norāda projekta iesniedzēja juridisko nosaukumu.</w:t>
            </w:r>
          </w:p>
          <w:p w14:paraId="5D29DDEF" w14:textId="74D390BC" w:rsidR="00284E0C" w:rsidRPr="00A564A5" w:rsidRDefault="31675066" w:rsidP="3365C5FA">
            <w:pPr>
              <w:pStyle w:val="NormalWeb"/>
              <w:spacing w:before="0" w:beforeAutospacing="0" w:after="0" w:afterAutospacing="0"/>
            </w:pPr>
            <w:r w:rsidRPr="3365C5FA">
              <w:rPr>
                <w:i/>
                <w:iCs/>
                <w:color w:val="0000FF"/>
              </w:rPr>
              <w:t>Projekta iesniedzējs ir noteikts</w:t>
            </w:r>
            <w:r w:rsidR="71AD696B" w:rsidRPr="3365C5FA">
              <w:rPr>
                <w:i/>
                <w:iCs/>
                <w:color w:val="0000FF"/>
              </w:rPr>
              <w:t xml:space="preserve"> SAM</w:t>
            </w:r>
            <w:r w:rsidRPr="3365C5FA">
              <w:rPr>
                <w:i/>
                <w:iCs/>
                <w:color w:val="0000FF"/>
              </w:rPr>
              <w:t xml:space="preserve"> MK noteikumu </w:t>
            </w:r>
            <w:r w:rsidR="00F3018B" w:rsidRPr="3365C5FA">
              <w:rPr>
                <w:i/>
                <w:iCs/>
                <w:color w:val="0000FF"/>
              </w:rPr>
              <w:t>1</w:t>
            </w:r>
            <w:r w:rsidR="00F3018B">
              <w:rPr>
                <w:i/>
                <w:iCs/>
                <w:color w:val="0000FF"/>
              </w:rPr>
              <w:t>1</w:t>
            </w:r>
            <w:r w:rsidRPr="3365C5FA">
              <w:rPr>
                <w:i/>
                <w:iCs/>
                <w:color w:val="0000FF"/>
              </w:rPr>
              <w:t>. punktā</w:t>
            </w:r>
            <w:r w:rsidR="00026968" w:rsidRPr="3365C5FA">
              <w:rPr>
                <w:i/>
                <w:iCs/>
                <w:color w:val="0000FF"/>
              </w:rPr>
              <w:t xml:space="preserve"> – </w:t>
            </w:r>
            <w:r w:rsidR="00F07A6A" w:rsidRPr="00F07A6A">
              <w:rPr>
                <w:rFonts w:eastAsia="Yu Mincho"/>
                <w:i/>
                <w:iCs/>
                <w:color w:val="0000FF"/>
              </w:rPr>
              <w:t xml:space="preserve">biedrība </w:t>
            </w:r>
            <w:r w:rsidR="00F07A6A">
              <w:rPr>
                <w:rFonts w:eastAsia="Yu Mincho"/>
                <w:i/>
                <w:iCs/>
                <w:color w:val="0000FF"/>
              </w:rPr>
              <w:t>“</w:t>
            </w:r>
            <w:r w:rsidR="00F07A6A" w:rsidRPr="00F07A6A">
              <w:rPr>
                <w:rFonts w:eastAsia="Yu Mincho"/>
                <w:i/>
                <w:iCs/>
                <w:color w:val="0000FF"/>
              </w:rPr>
              <w:t>Augstākās izglītības un zinātnes informācijas tehnoloģijas koplietošanas pakalpojumu centrs</w:t>
            </w:r>
            <w:r w:rsidR="00F07A6A">
              <w:rPr>
                <w:rFonts w:eastAsia="Yu Mincho"/>
                <w:i/>
                <w:iCs/>
                <w:color w:val="0000FF"/>
              </w:rPr>
              <w:t>”</w:t>
            </w:r>
            <w:r w:rsidR="3ED64C64" w:rsidRPr="3365C5FA">
              <w:rPr>
                <w:rFonts w:eastAsia="Yu Mincho"/>
                <w:i/>
                <w:iCs/>
                <w:color w:val="0000FF"/>
              </w:rPr>
              <w:t>.</w:t>
            </w:r>
            <w:r w:rsidR="6A5B9288" w:rsidRPr="3365C5FA">
              <w:rPr>
                <w:rFonts w:eastAsia="Times New Roman"/>
                <w:i/>
                <w:iCs/>
                <w:color w:val="0000FF"/>
              </w:rPr>
              <w:t xml:space="preserve"> Projekta iesniedzējs pēc projekta iesnieguma apstiprināšanas ir finansējuma saņēmējs.</w:t>
            </w:r>
          </w:p>
        </w:tc>
      </w:tr>
      <w:tr w:rsidR="00284E0C" w:rsidRPr="00A564A5" w14:paraId="7FEF8C5A" w14:textId="77777777" w:rsidTr="3365C5FA">
        <w:trPr>
          <w:trHeight w:val="300"/>
        </w:trPr>
        <w:tc>
          <w:tcPr>
            <w:tcW w:w="3996" w:type="dxa"/>
            <w:vMerge/>
          </w:tcPr>
          <w:p w14:paraId="28A9D4D1" w14:textId="77777777" w:rsidR="00284E0C" w:rsidRPr="00A564A5" w:rsidRDefault="00284E0C" w:rsidP="00920289">
            <w:pPr>
              <w:pStyle w:val="NormalWeb"/>
              <w:spacing w:before="0" w:beforeAutospacing="0" w:after="0" w:afterAutospacing="0"/>
              <w:rPr>
                <w:rFonts w:eastAsia="Times New Roman"/>
                <w:b/>
                <w:bCs/>
                <w:sz w:val="28"/>
                <w:szCs w:val="28"/>
                <w:highlight w:val="yellow"/>
              </w:rPr>
            </w:pPr>
          </w:p>
        </w:tc>
        <w:tc>
          <w:tcPr>
            <w:tcW w:w="5631" w:type="dxa"/>
          </w:tcPr>
          <w:p w14:paraId="30F1AF50" w14:textId="77777777" w:rsidR="00284E0C" w:rsidRPr="00682620" w:rsidRDefault="00284E0C" w:rsidP="00920289">
            <w:pPr>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920289">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3365C5FA">
        <w:trPr>
          <w:trHeight w:val="300"/>
        </w:trPr>
        <w:tc>
          <w:tcPr>
            <w:tcW w:w="3996" w:type="dxa"/>
            <w:vMerge/>
          </w:tcPr>
          <w:p w14:paraId="23E849FD" w14:textId="77777777" w:rsidR="00284E0C" w:rsidRPr="00A564A5" w:rsidRDefault="00284E0C" w:rsidP="00920289">
            <w:pPr>
              <w:pStyle w:val="NormalWeb"/>
              <w:spacing w:before="0" w:beforeAutospacing="0" w:after="0" w:afterAutospacing="0"/>
              <w:rPr>
                <w:rFonts w:eastAsia="Times New Roman"/>
                <w:b/>
                <w:bCs/>
                <w:sz w:val="28"/>
                <w:szCs w:val="28"/>
                <w:highlight w:val="yellow"/>
              </w:rPr>
            </w:pPr>
          </w:p>
        </w:tc>
        <w:tc>
          <w:tcPr>
            <w:tcW w:w="5631" w:type="dxa"/>
          </w:tcPr>
          <w:p w14:paraId="0089304E" w14:textId="77777777" w:rsidR="00284E0C" w:rsidRPr="00682620" w:rsidRDefault="00284E0C" w:rsidP="00920289">
            <w:pPr>
              <w:rPr>
                <w:rFonts w:eastAsia="Times New Roman"/>
                <w:b/>
                <w:bCs/>
              </w:rPr>
            </w:pPr>
            <w:r w:rsidRPr="00682620">
              <w:rPr>
                <w:rFonts w:eastAsia="Times New Roman"/>
                <w:b/>
                <w:bCs/>
              </w:rPr>
              <w:t>Patiesā labuma guvējs</w:t>
            </w:r>
          </w:p>
          <w:p w14:paraId="216B3AF7" w14:textId="09CD0D8F" w:rsidR="00284E0C" w:rsidRPr="00682620" w:rsidRDefault="00284E0C" w:rsidP="00920289">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3365C5FA">
        <w:trPr>
          <w:trHeight w:val="300"/>
        </w:trPr>
        <w:tc>
          <w:tcPr>
            <w:tcW w:w="3996" w:type="dxa"/>
            <w:vMerge/>
          </w:tcPr>
          <w:p w14:paraId="0C6A4FBF" w14:textId="77777777" w:rsidR="00284E0C" w:rsidRPr="00A564A5" w:rsidRDefault="00284E0C" w:rsidP="00920289">
            <w:pPr>
              <w:pStyle w:val="NormalWeb"/>
              <w:spacing w:before="0" w:beforeAutospacing="0" w:after="0" w:afterAutospacing="0"/>
              <w:rPr>
                <w:rFonts w:eastAsia="Times New Roman"/>
                <w:b/>
                <w:bCs/>
                <w:sz w:val="28"/>
                <w:szCs w:val="28"/>
                <w:highlight w:val="yellow"/>
              </w:rPr>
            </w:pPr>
          </w:p>
        </w:tc>
        <w:tc>
          <w:tcPr>
            <w:tcW w:w="5631" w:type="dxa"/>
          </w:tcPr>
          <w:p w14:paraId="08D740B5" w14:textId="77777777" w:rsidR="00284E0C" w:rsidRPr="00682620" w:rsidRDefault="00284E0C" w:rsidP="00920289">
            <w:pPr>
              <w:rPr>
                <w:rFonts w:eastAsia="Times New Roman"/>
                <w:b/>
                <w:bCs/>
              </w:rPr>
            </w:pPr>
            <w:r w:rsidRPr="00682620">
              <w:rPr>
                <w:rFonts w:eastAsia="Times New Roman"/>
                <w:b/>
                <w:bCs/>
              </w:rPr>
              <w:t>Projekta iesniedzēja veids</w:t>
            </w:r>
          </w:p>
          <w:p w14:paraId="6582020A" w14:textId="44DA1BFF" w:rsidR="00284E0C" w:rsidRPr="00682620" w:rsidRDefault="00284E0C" w:rsidP="00920289">
            <w:pPr>
              <w:pStyle w:val="NormalWeb"/>
              <w:spacing w:before="0" w:beforeAutospacing="0" w:after="0" w:afterAutospacing="0"/>
              <w:rPr>
                <w:rFonts w:eastAsia="Times New Roman"/>
                <w:b/>
                <w:bCs/>
              </w:rPr>
            </w:pPr>
            <w:r w:rsidRPr="00682620">
              <w:rPr>
                <w:color w:val="7F7F7F" w:themeColor="text1" w:themeTint="80"/>
              </w:rPr>
              <w:t>Lauks tiek automātiski aizpildīts</w:t>
            </w:r>
          </w:p>
        </w:tc>
      </w:tr>
      <w:tr w:rsidR="00284E0C" w:rsidRPr="00A564A5" w14:paraId="5FEC1B4E" w14:textId="77777777" w:rsidTr="00091709">
        <w:trPr>
          <w:trHeight w:val="1000"/>
        </w:trPr>
        <w:tc>
          <w:tcPr>
            <w:tcW w:w="3996" w:type="dxa"/>
            <w:vMerge/>
          </w:tcPr>
          <w:p w14:paraId="401B37F8" w14:textId="77777777" w:rsidR="00284E0C" w:rsidRPr="00A564A5" w:rsidRDefault="00284E0C" w:rsidP="00920289">
            <w:pPr>
              <w:pStyle w:val="NormalWeb"/>
              <w:spacing w:before="0" w:beforeAutospacing="0" w:after="0" w:afterAutospacing="0"/>
              <w:rPr>
                <w:rFonts w:eastAsia="Times New Roman"/>
                <w:b/>
                <w:bCs/>
                <w:sz w:val="28"/>
                <w:szCs w:val="28"/>
                <w:highlight w:val="yellow"/>
              </w:rPr>
            </w:pPr>
          </w:p>
        </w:tc>
        <w:tc>
          <w:tcPr>
            <w:tcW w:w="5631" w:type="dxa"/>
          </w:tcPr>
          <w:p w14:paraId="432F30B0" w14:textId="77777777" w:rsidR="00284E0C" w:rsidRPr="00682620" w:rsidRDefault="00284E0C" w:rsidP="00920289">
            <w:pPr>
              <w:rPr>
                <w:rFonts w:eastAsia="Times New Roman"/>
                <w:b/>
                <w:bCs/>
              </w:rPr>
            </w:pPr>
            <w:r w:rsidRPr="00682620">
              <w:rPr>
                <w:rFonts w:eastAsia="Times New Roman"/>
                <w:b/>
                <w:bCs/>
              </w:rPr>
              <w:t>Projekta iesniedzēja tips</w:t>
            </w:r>
          </w:p>
          <w:p w14:paraId="046BB46C" w14:textId="07ED586E" w:rsidR="00284E0C" w:rsidRPr="00682620" w:rsidRDefault="06CC9A53" w:rsidP="00920289">
            <w:pPr>
              <w:tabs>
                <w:tab w:val="left" w:pos="900"/>
              </w:tabs>
              <w:rPr>
                <w:i/>
                <w:color w:val="0000FF"/>
              </w:rPr>
            </w:pPr>
            <w:r w:rsidRPr="3365C5FA">
              <w:rPr>
                <w:color w:val="7F7F7F" w:themeColor="text1" w:themeTint="80"/>
              </w:rPr>
              <w:t>Izvēlas atbilstošo no klasifikatora:</w:t>
            </w:r>
          </w:p>
          <w:p w14:paraId="6F3F0693" w14:textId="4A09C181" w:rsidR="00915B67" w:rsidRPr="006A1AE5" w:rsidRDefault="00284E0C" w:rsidP="2F1A2159">
            <w:pPr>
              <w:pStyle w:val="Style1"/>
            </w:pPr>
            <w:r w:rsidRPr="00682620">
              <w:t>N/A</w:t>
            </w:r>
          </w:p>
        </w:tc>
      </w:tr>
      <w:tr w:rsidR="00284E0C" w:rsidRPr="00A564A5" w14:paraId="2CCA689C" w14:textId="77777777" w:rsidTr="3365C5FA">
        <w:trPr>
          <w:trHeight w:val="300"/>
        </w:trPr>
        <w:tc>
          <w:tcPr>
            <w:tcW w:w="3996" w:type="dxa"/>
            <w:vMerge/>
          </w:tcPr>
          <w:p w14:paraId="7FE05A5F" w14:textId="77777777" w:rsidR="00284E0C" w:rsidRPr="00A564A5" w:rsidRDefault="00284E0C" w:rsidP="00920289">
            <w:pPr>
              <w:pStyle w:val="NormalWeb"/>
              <w:spacing w:before="0" w:beforeAutospacing="0" w:after="0" w:afterAutospacing="0"/>
              <w:rPr>
                <w:rFonts w:eastAsia="Times New Roman"/>
                <w:b/>
                <w:bCs/>
                <w:sz w:val="28"/>
                <w:szCs w:val="28"/>
                <w:highlight w:val="yellow"/>
              </w:rPr>
            </w:pPr>
          </w:p>
        </w:tc>
        <w:tc>
          <w:tcPr>
            <w:tcW w:w="5631" w:type="dxa"/>
          </w:tcPr>
          <w:p w14:paraId="1736CE5B" w14:textId="77777777" w:rsidR="00284E0C" w:rsidRPr="001C7ED5" w:rsidRDefault="00284E0C" w:rsidP="00920289">
            <w:pPr>
              <w:rPr>
                <w:rFonts w:eastAsia="Times New Roman"/>
                <w:b/>
                <w:bCs/>
              </w:rPr>
            </w:pPr>
            <w:r w:rsidRPr="001C7ED5">
              <w:rPr>
                <w:rFonts w:eastAsia="Times New Roman"/>
                <w:b/>
                <w:bCs/>
              </w:rPr>
              <w:t>Vai ir valsts budžeta finansēta institūcija?</w:t>
            </w:r>
          </w:p>
          <w:p w14:paraId="2C973155" w14:textId="73ADE34A" w:rsidR="00284E0C" w:rsidRPr="001C7ED5" w:rsidRDefault="5CA46911" w:rsidP="00920289">
            <w:pPr>
              <w:tabs>
                <w:tab w:val="left" w:pos="900"/>
              </w:tabs>
              <w:rPr>
                <w:i/>
                <w:iCs/>
                <w:color w:val="0000FF"/>
              </w:rPr>
            </w:pPr>
            <w:r w:rsidRPr="3365C5FA">
              <w:rPr>
                <w:color w:val="7F7F7F" w:themeColor="text1" w:themeTint="80"/>
              </w:rPr>
              <w:t>Izvēlas atbilstošo no klasifikatora:</w:t>
            </w:r>
          </w:p>
          <w:p w14:paraId="5CF7E2F3" w14:textId="73646425" w:rsidR="00915B67" w:rsidRPr="00020E78" w:rsidRDefault="004D77F5" w:rsidP="2F1A2159">
            <w:pPr>
              <w:pStyle w:val="Style1"/>
            </w:pPr>
            <w:r w:rsidRPr="00020E78">
              <w:t>“</w:t>
            </w:r>
            <w:r w:rsidR="00235388">
              <w:t>Nē</w:t>
            </w:r>
            <w:r w:rsidRPr="00020E78">
              <w:t>”</w:t>
            </w:r>
          </w:p>
        </w:tc>
      </w:tr>
      <w:tr w:rsidR="00284E0C" w:rsidRPr="00A564A5" w14:paraId="181E5EA7" w14:textId="77777777" w:rsidTr="3365C5FA">
        <w:trPr>
          <w:trHeight w:val="300"/>
        </w:trPr>
        <w:tc>
          <w:tcPr>
            <w:tcW w:w="3996" w:type="dxa"/>
            <w:vMerge/>
          </w:tcPr>
          <w:p w14:paraId="6C1BE476" w14:textId="77777777" w:rsidR="00284E0C" w:rsidRPr="00A564A5" w:rsidRDefault="00284E0C" w:rsidP="00920289">
            <w:pPr>
              <w:pStyle w:val="NormalWeb"/>
              <w:spacing w:before="0" w:beforeAutospacing="0" w:after="0" w:afterAutospacing="0"/>
              <w:rPr>
                <w:rFonts w:eastAsia="Times New Roman"/>
                <w:b/>
                <w:bCs/>
                <w:sz w:val="28"/>
                <w:szCs w:val="28"/>
                <w:highlight w:val="yellow"/>
              </w:rPr>
            </w:pPr>
          </w:p>
        </w:tc>
        <w:tc>
          <w:tcPr>
            <w:tcW w:w="5631" w:type="dxa"/>
          </w:tcPr>
          <w:p w14:paraId="4C095488" w14:textId="77777777" w:rsidR="00284E0C" w:rsidRPr="001C7ED5" w:rsidRDefault="00284E0C" w:rsidP="00920289">
            <w:pPr>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920289">
            <w:pPr>
              <w:rPr>
                <w:color w:val="7F7F7F" w:themeColor="text1" w:themeTint="80"/>
              </w:rPr>
            </w:pPr>
            <w:bookmarkStart w:id="0" w:name="_Hlk126841165"/>
            <w:r w:rsidRPr="001C7ED5">
              <w:rPr>
                <w:color w:val="7F7F7F" w:themeColor="text1" w:themeTint="80"/>
              </w:rPr>
              <w:t>Ievada informāciju</w:t>
            </w:r>
          </w:p>
          <w:bookmarkEnd w:id="0"/>
          <w:p w14:paraId="64346196" w14:textId="1E25F272" w:rsidR="00283B5F" w:rsidRPr="00E54D60" w:rsidRDefault="00283B5F" w:rsidP="2F1A2159">
            <w:pPr>
              <w:pStyle w:val="NormalWeb"/>
              <w:spacing w:before="0" w:beforeAutospacing="0" w:after="0" w:afterAutospacing="0"/>
              <w:rPr>
                <w:i/>
                <w:iCs/>
                <w:color w:val="0000FF"/>
              </w:rPr>
            </w:pPr>
            <w:r w:rsidRPr="00E54D60">
              <w:rPr>
                <w:i/>
                <w:iCs/>
                <w:color w:val="0000FF"/>
              </w:rPr>
              <w:t>No vispārējās ekonomiskās darbības klasifikatora</w:t>
            </w:r>
            <w:r w:rsidR="006A1AE5">
              <w:rPr>
                <w:i/>
                <w:iCs/>
                <w:color w:val="0000FF"/>
              </w:rPr>
              <w:t> </w:t>
            </w:r>
            <w:r w:rsidRPr="00E54D60">
              <w:rPr>
                <w:i/>
                <w:iCs/>
                <w:color w:val="0000FF"/>
              </w:rPr>
              <w:t>–</w:t>
            </w:r>
            <w:r w:rsidR="006A1AE5">
              <w:rPr>
                <w:i/>
                <w:iCs/>
                <w:color w:val="0000FF"/>
              </w:rPr>
              <w:t xml:space="preserve"> </w:t>
            </w:r>
            <w:r w:rsidRPr="00E54D60">
              <w:rPr>
                <w:i/>
                <w:iCs/>
                <w:color w:val="0000FF"/>
              </w:rPr>
              <w:t xml:space="preserve">NACE </w:t>
            </w:r>
            <w:r w:rsidRPr="0014332D">
              <w:rPr>
                <w:i/>
                <w:iCs/>
                <w:color w:val="0000FF"/>
              </w:rPr>
              <w:t>2.</w:t>
            </w:r>
            <w:r w:rsidR="00A5168D" w:rsidRPr="0014332D">
              <w:rPr>
                <w:i/>
                <w:iCs/>
                <w:color w:val="0000FF"/>
              </w:rPr>
              <w:t>1.</w:t>
            </w:r>
            <w:r w:rsidR="00A5168D" w:rsidRPr="00E54D60">
              <w:rPr>
                <w:i/>
                <w:iCs/>
                <w:color w:val="0000FF"/>
              </w:rPr>
              <w:t xml:space="preserve"> </w:t>
            </w:r>
            <w:r w:rsidR="70F49EDD" w:rsidRPr="2F1A2159">
              <w:rPr>
                <w:i/>
                <w:iCs/>
                <w:color w:val="0000FF"/>
              </w:rPr>
              <w:t> redakcijas</w:t>
            </w:r>
            <w:r w:rsidRPr="00E54D60">
              <w:rPr>
                <w:i/>
                <w:iCs/>
                <w:color w:val="0000FF"/>
              </w:rPr>
              <w:t xml:space="preserve"> </w:t>
            </w:r>
            <w:r w:rsidRPr="00E54D60">
              <w:rPr>
                <w:i/>
                <w:iCs/>
                <w:color w:val="0000FF"/>
                <w:u w:val="single"/>
              </w:rPr>
              <w:t>izvēlas</w:t>
            </w:r>
            <w:r w:rsidRPr="00E54D60">
              <w:rPr>
                <w:i/>
                <w:iCs/>
                <w:color w:val="0000FF"/>
              </w:rPr>
              <w:t xml:space="preserve"> projekta iesniedzēja pamatdarbībai </w:t>
            </w:r>
            <w:r w:rsidRPr="00E54D60">
              <w:rPr>
                <w:i/>
                <w:iCs/>
                <w:color w:val="0000FF"/>
                <w:u w:val="single"/>
              </w:rPr>
              <w:t>atbilstošo klasi (četru ciparu kodu) un nosaukumu</w:t>
            </w:r>
            <w:r w:rsidR="00A058BA">
              <w:rPr>
                <w:i/>
                <w:iCs/>
                <w:color w:val="0000FF"/>
                <w:u w:val="single"/>
              </w:rPr>
              <w:t>:</w:t>
            </w:r>
            <w:r w:rsidR="009C4FFD">
              <w:rPr>
                <w:i/>
                <w:iCs/>
                <w:color w:val="0000FF"/>
                <w:u w:val="single"/>
              </w:rPr>
              <w:t xml:space="preserve"> </w:t>
            </w:r>
            <w:r w:rsidR="003F3F82">
              <w:rPr>
                <w:i/>
                <w:iCs/>
                <w:color w:val="0000FF"/>
                <w:u w:val="single"/>
              </w:rPr>
              <w:t>94</w:t>
            </w:r>
            <w:r w:rsidR="008C6FCD">
              <w:rPr>
                <w:i/>
                <w:iCs/>
                <w:color w:val="0000FF"/>
                <w:u w:val="single"/>
              </w:rPr>
              <w:t>.</w:t>
            </w:r>
            <w:r w:rsidR="005703D4">
              <w:rPr>
                <w:i/>
                <w:iCs/>
                <w:color w:val="0000FF"/>
                <w:u w:val="single"/>
              </w:rPr>
              <w:t>99</w:t>
            </w:r>
            <w:r w:rsidR="008A310C">
              <w:rPr>
                <w:i/>
                <w:iCs/>
                <w:color w:val="0000FF"/>
                <w:u w:val="single"/>
              </w:rPr>
              <w:t xml:space="preserve"> </w:t>
            </w:r>
            <w:r w:rsidR="00CF5568">
              <w:rPr>
                <w:i/>
                <w:iCs/>
                <w:color w:val="0000FF"/>
                <w:u w:val="single"/>
              </w:rPr>
              <w:t>“</w:t>
            </w:r>
            <w:r w:rsidR="005703D4" w:rsidRPr="005703D4">
              <w:rPr>
                <w:i/>
                <w:iCs/>
                <w:color w:val="0000FF"/>
                <w:u w:val="single"/>
              </w:rPr>
              <w:t>Citur neklasificētu organizāciju darbība</w:t>
            </w:r>
            <w:r w:rsidR="00CF5568">
              <w:rPr>
                <w:i/>
                <w:iCs/>
                <w:color w:val="0000FF"/>
                <w:u w:val="single"/>
              </w:rPr>
              <w:t>”</w:t>
            </w:r>
            <w:r w:rsidRPr="00E54D60">
              <w:rPr>
                <w:i/>
                <w:iCs/>
                <w:color w:val="0000FF"/>
              </w:rPr>
              <w:t>.</w:t>
            </w:r>
          </w:p>
          <w:p w14:paraId="05188120" w14:textId="30D2AFBE" w:rsidR="00284E0C" w:rsidRPr="00A564A5" w:rsidRDefault="29046F87" w:rsidP="007E02EB">
            <w:pPr>
              <w:pStyle w:val="tabulazils"/>
            </w:pPr>
            <w:r w:rsidRPr="0014332D">
              <w:t>NACE 2.</w:t>
            </w:r>
            <w:r w:rsidR="4E9C110D" w:rsidRPr="0014332D">
              <w:t>1.</w:t>
            </w:r>
            <w:r w:rsidRPr="3365C5FA">
              <w:t> redakcijas klasifikators pieejams Latvijas Republikas Centrālās statistikas pārvaldes tīmekļa vietnē:</w:t>
            </w:r>
            <w:r w:rsidR="73AAE9CB">
              <w:t xml:space="preserve"> </w:t>
            </w:r>
            <w:hyperlink r:id="rId16" w:history="1">
              <w:r w:rsidR="73AAE9CB" w:rsidRPr="3365C5FA">
                <w:rPr>
                  <w:rStyle w:val="Hyperlink"/>
                </w:rPr>
                <w:t>Statistisko klasifikāciju katalogs</w:t>
              </w:r>
            </w:hyperlink>
            <w:r w:rsidR="00A32487">
              <w:t xml:space="preserve">. </w:t>
            </w:r>
            <w:r w:rsidR="00A32487" w:rsidRPr="007E02EB">
              <w:rPr>
                <w:u w:val="single"/>
              </w:rPr>
              <w:t xml:space="preserve">Šo kodu var uzzināt, ievadot nodokļu maksātāja reģistrācijas kodu tīmekļa vietnē: </w:t>
            </w:r>
            <w:hyperlink r:id="rId17" w:history="1">
              <w:r w:rsidR="00A32487" w:rsidRPr="007E02EB">
                <w:rPr>
                  <w:rStyle w:val="Hyperlink"/>
                </w:rPr>
                <w:t>https://e.csp.gov.lv/mansuzn</w:t>
              </w:r>
            </w:hyperlink>
            <w:r w:rsidR="00A32487" w:rsidRPr="007E02EB">
              <w:rPr>
                <w:u w:val="single"/>
              </w:rPr>
              <w:t>.</w:t>
            </w:r>
          </w:p>
        </w:tc>
      </w:tr>
    </w:tbl>
    <w:p w14:paraId="0A89C4C1" w14:textId="77777777" w:rsidR="004428E9" w:rsidRDefault="004428E9" w:rsidP="00EA162D"/>
    <w:p w14:paraId="5D8D471B" w14:textId="77777777" w:rsidR="004428E9" w:rsidRDefault="004428E9">
      <w:pPr>
        <w:jc w:val="left"/>
        <w:rPr>
          <w:b/>
          <w:bCs/>
          <w:sz w:val="28"/>
          <w:szCs w:val="36"/>
        </w:rPr>
      </w:pPr>
      <w:r>
        <w:br w:type="page"/>
      </w:r>
    </w:p>
    <w:p w14:paraId="5DCE1307" w14:textId="624DCBB8" w:rsidR="00094E34" w:rsidRPr="00B42CD9" w:rsidRDefault="00057D69" w:rsidP="2F1A2159">
      <w:pPr>
        <w:pStyle w:val="Heading2"/>
        <w:keepNext/>
        <w:spacing w:before="240"/>
      </w:pPr>
      <w:r w:rsidRPr="00B42CD9">
        <w:lastRenderedPageBreak/>
        <w:t>SADAĻA</w:t>
      </w:r>
      <w:r w:rsidR="00A949A1" w:rsidRPr="00B42CD9">
        <w:t xml:space="preserve"> – </w:t>
      </w:r>
      <w:r w:rsidRPr="00B42CD9">
        <w:t>PROJEKTA APRAKSTS</w:t>
      </w:r>
    </w:p>
    <w:p w14:paraId="3A429181" w14:textId="1B03899E" w:rsidR="00A613BC" w:rsidRPr="00B669FD" w:rsidRDefault="00AC5142" w:rsidP="2F1A2159">
      <w:pPr>
        <w:pStyle w:val="Heading2"/>
        <w:keepNext/>
      </w:pPr>
      <w:r w:rsidRPr="00B42CD9">
        <w:t>Vispārīgi</w:t>
      </w:r>
    </w:p>
    <w:p w14:paraId="79B07E48" w14:textId="6E9C73E2" w:rsidR="00F7655D" w:rsidRDefault="00255E46" w:rsidP="00B42CD9">
      <w:pPr>
        <w:pStyle w:val="Heading4"/>
      </w:pPr>
      <w:r w:rsidRPr="00B669FD">
        <w:t>Kopsavilkums (</w:t>
      </w:r>
      <w:r w:rsidRPr="00B42CD9">
        <w:t>informācija</w:t>
      </w:r>
      <w:r w:rsidRPr="00B669FD">
        <w:t xml:space="preserve"> par projektā plānotajām darbībām, izmaksām, projekta īstenošanas laiku, kas publicējama vietnē esfondi.lv)</w:t>
      </w:r>
    </w:p>
    <w:p w14:paraId="18263721" w14:textId="77777777" w:rsidR="007D1D82" w:rsidRDefault="543E03AD" w:rsidP="2F1A2159">
      <w:pPr>
        <w:jc w:val="center"/>
        <w:rPr>
          <w:color w:val="0000FF"/>
        </w:rPr>
      </w:pPr>
      <w:r>
        <w:rPr>
          <w:noProof/>
        </w:rPr>
        <w:drawing>
          <wp:inline distT="0" distB="0" distL="0" distR="0" wp14:anchorId="198831E5" wp14:editId="7E19EAAB">
            <wp:extent cx="4717384" cy="1600200"/>
            <wp:effectExtent l="0" t="0" r="7620" b="0"/>
            <wp:docPr id="1835306970"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4717384" cy="1600200"/>
                    </a:xfrm>
                    <a:prstGeom prst="rect">
                      <a:avLst/>
                    </a:prstGeom>
                  </pic:spPr>
                </pic:pic>
              </a:graphicData>
            </a:graphic>
          </wp:inline>
        </w:drawing>
      </w:r>
    </w:p>
    <w:p w14:paraId="236949B8" w14:textId="27F5B4CF" w:rsidR="00437F45" w:rsidRPr="000C10A9" w:rsidRDefault="0097797B" w:rsidP="2F1A2159">
      <w:pPr>
        <w:spacing w:before="120"/>
        <w:rPr>
          <w:b/>
          <w:bCs/>
          <w:i/>
          <w:iCs/>
          <w:color w:val="0000FF"/>
        </w:rPr>
      </w:pPr>
      <w:r w:rsidRPr="000C10A9">
        <w:rPr>
          <w:i/>
          <w:iCs/>
          <w:color w:val="0000FF"/>
        </w:rPr>
        <w:t>Kopsavilkumu ieteicams rakstīt pēc visu pārējo sadaļu aizpildīšanas.</w:t>
      </w:r>
      <w:r w:rsidRPr="00396859">
        <w:rPr>
          <w:rFonts w:ascii="Arial" w:hAnsi="Arial" w:cs="Arial"/>
          <w:i/>
          <w:color w:val="0000FF"/>
        </w:rPr>
        <w:t> </w:t>
      </w:r>
    </w:p>
    <w:p w14:paraId="5B75C96F" w14:textId="09A3A6BB" w:rsidR="000269B3" w:rsidRDefault="000269B3" w:rsidP="00920289">
      <w:pPr>
        <w:pStyle w:val="NormalWeb"/>
        <w:spacing w:before="0" w:beforeAutospacing="0" w:after="0" w:afterAutospacing="0"/>
        <w:rPr>
          <w:i/>
          <w:iCs/>
          <w:color w:val="0000FF"/>
        </w:rPr>
      </w:pPr>
      <w:r w:rsidRPr="007E4260">
        <w:rPr>
          <w:b/>
          <w:bCs/>
          <w:i/>
          <w:iCs/>
          <w:color w:val="0000FF"/>
        </w:rPr>
        <w:t>Šajā sadaļā projekta iesniedzējs sniedz visaptverošu, īsu un strukturētu projekta būtības kopsavilkumu, kas jebkuram interesentam sniedz ieskatu par to, kas projektā plānots</w:t>
      </w:r>
      <w:r w:rsidRPr="007E4260">
        <w:rPr>
          <w:i/>
          <w:iCs/>
          <w:color w:val="0000FF"/>
        </w:rPr>
        <w:t>, t.sk. norāda informāciju par:</w:t>
      </w:r>
    </w:p>
    <w:p w14:paraId="01D91EB6" w14:textId="5DF61DF2" w:rsidR="00B27C65" w:rsidRPr="007E4260" w:rsidRDefault="00E02D1F" w:rsidP="0033111E">
      <w:pPr>
        <w:pStyle w:val="Style1"/>
      </w:pPr>
      <w:r w:rsidRPr="00E02D1F">
        <w:t>projekta mērķi (īsi, atbilstoši sadaļā “Projekta mērķis” paredzētajam);</w:t>
      </w:r>
    </w:p>
    <w:p w14:paraId="50BD9312" w14:textId="77777777" w:rsidR="000269B3" w:rsidRPr="007E4260" w:rsidRDefault="000269B3" w:rsidP="0033111E">
      <w:pPr>
        <w:pStyle w:val="Style1"/>
      </w:pPr>
      <w:r w:rsidRPr="007E4260">
        <w:t>galvenajām projekta darbībām (atbilstoši projekta iesnieguma sadaļā “Darbības” paredzētajam);</w:t>
      </w:r>
    </w:p>
    <w:p w14:paraId="2886BE1A" w14:textId="77777777" w:rsidR="0081054E" w:rsidRDefault="0081054E" w:rsidP="0033111E">
      <w:pPr>
        <w:pStyle w:val="Style1"/>
      </w:pPr>
      <w:r w:rsidRPr="0081054E">
        <w:t>par plānotajiem iznākuma rezultātiem un rādītājiem (atbilstoši sadaļā “Rādītāji” paredzētajam); </w:t>
      </w:r>
    </w:p>
    <w:p w14:paraId="65A559D2" w14:textId="6CEBD5E6" w:rsidR="00C10397" w:rsidRPr="00917B7E" w:rsidRDefault="00C10397" w:rsidP="00917B7E">
      <w:pPr>
        <w:pStyle w:val="Style1"/>
      </w:pPr>
      <w:r w:rsidRPr="00917B7E">
        <w:t xml:space="preserve">projekta kopējām izmaksām un </w:t>
      </w:r>
      <w:r w:rsidRPr="00917B7E">
        <w:rPr>
          <w:rStyle w:val="normaltextrun"/>
        </w:rPr>
        <w:t xml:space="preserve">Eiropas </w:t>
      </w:r>
      <w:r w:rsidR="70A6EC48" w:rsidRPr="00E4364A">
        <w:rPr>
          <w:rStyle w:val="normaltextrun"/>
        </w:rPr>
        <w:t>Sociālā</w:t>
      </w:r>
      <w:r w:rsidRPr="00917B7E">
        <w:rPr>
          <w:rStyle w:val="normaltextrun"/>
        </w:rPr>
        <w:t xml:space="preserve"> </w:t>
      </w:r>
      <w:r w:rsidRPr="00E4364A">
        <w:t xml:space="preserve">fonda </w:t>
      </w:r>
      <w:r w:rsidR="00CA20FC" w:rsidRPr="00E4364A">
        <w:t xml:space="preserve">Plus </w:t>
      </w:r>
      <w:r w:rsidRPr="00E4364A">
        <w:t xml:space="preserve">(turpmāk – </w:t>
      </w:r>
      <w:r w:rsidR="00CA20FC" w:rsidRPr="00E4364A">
        <w:t>ESF+</w:t>
      </w:r>
      <w:r w:rsidRPr="00E4364A">
        <w:t>) finansējuma apmēru (atbilstoši sadaļā “Finansēšanas plāns” norādītajam);</w:t>
      </w:r>
    </w:p>
    <w:p w14:paraId="78A671E1" w14:textId="5DAA61A7" w:rsidR="000269B3" w:rsidRPr="007E4260" w:rsidRDefault="000269B3" w:rsidP="0033111E">
      <w:pPr>
        <w:pStyle w:val="Style1"/>
      </w:pPr>
      <w:r w:rsidRPr="007E4260">
        <w:t>projekta īstenošanas laiku (atbilstoši projekta iesnieguma sadaļā “Īstenošanas grafiks” paredzētajam).</w:t>
      </w:r>
    </w:p>
    <w:p w14:paraId="7A6BCC7A" w14:textId="60A49452" w:rsidR="000F2C0D" w:rsidRPr="00746B95" w:rsidRDefault="000F2C0D" w:rsidP="00C82C03">
      <w:pPr>
        <w:pStyle w:val="zils"/>
      </w:pPr>
      <w:r w:rsidRPr="00746B95">
        <w:rPr>
          <w:rStyle w:val="normaltextrun"/>
          <w:iCs/>
        </w:rPr>
        <w:t xml:space="preserve">Par projekta īstenošanas sākumu uzskatāms </w:t>
      </w:r>
      <w:r w:rsidR="004D2FA9" w:rsidRPr="00746B95">
        <w:rPr>
          <w:rStyle w:val="normaltextrun"/>
          <w:iCs/>
        </w:rPr>
        <w:t xml:space="preserve">līguma </w:t>
      </w:r>
      <w:r w:rsidRPr="00746B95">
        <w:rPr>
          <w:rStyle w:val="normaltextrun"/>
          <w:iCs/>
        </w:rPr>
        <w:t xml:space="preserve">par projekta īstenošanu noslēgšanas datums </w:t>
      </w:r>
      <w:r w:rsidR="006F3057" w:rsidRPr="00746B95">
        <w:rPr>
          <w:rStyle w:val="normaltextrun"/>
          <w:iCs/>
        </w:rPr>
        <w:t>un</w:t>
      </w:r>
      <w:r w:rsidRPr="00746B95">
        <w:rPr>
          <w:rStyle w:val="normaltextrun"/>
          <w:iCs/>
        </w:rPr>
        <w:t xml:space="preserve"> izmaksas par projekta darbību īstenošanu,</w:t>
      </w:r>
      <w:r w:rsidR="003D1EF7" w:rsidRPr="00746B95">
        <w:rPr>
          <w:rStyle w:val="normaltextrun"/>
          <w:iCs/>
        </w:rPr>
        <w:t xml:space="preserve"> taču izmaksas par projekta īstenošanu,</w:t>
      </w:r>
      <w:r w:rsidRPr="00746B95">
        <w:rPr>
          <w:rStyle w:val="normaltextrun"/>
          <w:iCs/>
        </w:rPr>
        <w:t xml:space="preserve"> atbilstoši SAM</w:t>
      </w:r>
      <w:r w:rsidRPr="00396859">
        <w:rPr>
          <w:rStyle w:val="normaltextrun"/>
          <w:rFonts w:ascii="Arial" w:hAnsi="Arial" w:cs="Arial"/>
        </w:rPr>
        <w:t> </w:t>
      </w:r>
      <w:r w:rsidRPr="00746B95">
        <w:rPr>
          <w:rStyle w:val="normaltextrun"/>
          <w:iCs/>
        </w:rPr>
        <w:t xml:space="preserve">MK noteikumu </w:t>
      </w:r>
      <w:r w:rsidR="00B1054A" w:rsidRPr="00746B95">
        <w:rPr>
          <w:rStyle w:val="normaltextrun"/>
          <w:iCs/>
        </w:rPr>
        <w:t>2</w:t>
      </w:r>
      <w:r w:rsidR="00E905C7" w:rsidRPr="00746B95">
        <w:rPr>
          <w:rStyle w:val="normaltextrun"/>
          <w:iCs/>
        </w:rPr>
        <w:t>7</w:t>
      </w:r>
      <w:r w:rsidRPr="00746B95">
        <w:rPr>
          <w:rStyle w:val="normaltextrun"/>
          <w:iCs/>
        </w:rPr>
        <w:t>.</w:t>
      </w:r>
      <w:r w:rsidR="000B210A" w:rsidRPr="00746B95">
        <w:rPr>
          <w:rStyle w:val="normaltextrun"/>
          <w:iCs/>
        </w:rPr>
        <w:t> </w:t>
      </w:r>
      <w:r w:rsidRPr="00746B95">
        <w:rPr>
          <w:rStyle w:val="normaltextrun"/>
          <w:iCs/>
        </w:rPr>
        <w:t xml:space="preserve">punktā noteiktajam, ir attiecināmas no </w:t>
      </w:r>
      <w:r w:rsidR="0091205C" w:rsidRPr="00746B95">
        <w:t>2025</w:t>
      </w:r>
      <w:r w:rsidR="00E31F0F" w:rsidRPr="00746B95">
        <w:t>.</w:t>
      </w:r>
      <w:r w:rsidR="00E31F0F">
        <w:t> </w:t>
      </w:r>
      <w:r w:rsidR="0091205C" w:rsidRPr="00746B95">
        <w:t xml:space="preserve">gada </w:t>
      </w:r>
      <w:r w:rsidR="00E11C87">
        <w:t>31</w:t>
      </w:r>
      <w:r w:rsidR="0091205C" w:rsidRPr="00746B95">
        <w:t>. maija.</w:t>
      </w:r>
      <w:r w:rsidR="00174198" w:rsidRPr="00746B95">
        <w:t xml:space="preserve"> Sada</w:t>
      </w:r>
      <w:r w:rsidR="00B24C86" w:rsidRPr="00746B95">
        <w:t xml:space="preserve">rbības partnerim saskaņā ar SAM MK noteikumu 28. punktu izmaksas ir attiecināmās pēc </w:t>
      </w:r>
      <w:r w:rsidR="00945536" w:rsidRPr="00746B95">
        <w:t>sadarbības līguma ar projekta</w:t>
      </w:r>
      <w:r w:rsidR="00F07181" w:rsidRPr="00746B95">
        <w:t xml:space="preserve"> iesniedzēju</w:t>
      </w:r>
      <w:r w:rsidR="00945536" w:rsidRPr="00746B95">
        <w:t xml:space="preserve"> noslēgšanas</w:t>
      </w:r>
      <w:r w:rsidR="00A36B36" w:rsidRPr="00746B95">
        <w:t>, bet ne</w:t>
      </w:r>
      <w:r w:rsidR="006962DD" w:rsidRPr="00746B95">
        <w:t xml:space="preserve"> agrāk kā no dienas, kad noslēgts līgums par projekta īstenošanu</w:t>
      </w:r>
      <w:r w:rsidR="00945536" w:rsidRPr="00746B95">
        <w:t>.</w:t>
      </w:r>
    </w:p>
    <w:p w14:paraId="535E0C71" w14:textId="3AD04282" w:rsidR="000F2C0D" w:rsidRPr="007E4260" w:rsidRDefault="000F2C0D" w:rsidP="00C82C03">
      <w:pPr>
        <w:pStyle w:val="zils"/>
      </w:pPr>
      <w:r w:rsidRPr="74478078">
        <w:rPr>
          <w:rStyle w:val="normaltextrun"/>
          <w:iCs/>
        </w:rPr>
        <w:t xml:space="preserve">Atbilstoši SAM MK noteikumu </w:t>
      </w:r>
      <w:r w:rsidR="00D979FB">
        <w:rPr>
          <w:rStyle w:val="normaltextrun"/>
          <w:iCs/>
        </w:rPr>
        <w:t>60</w:t>
      </w:r>
      <w:r w:rsidRPr="74478078">
        <w:rPr>
          <w:rStyle w:val="normaltextrun"/>
          <w:iCs/>
        </w:rPr>
        <w:t xml:space="preserve">. punktam </w:t>
      </w:r>
      <w:r w:rsidR="00F27954" w:rsidRPr="74478078">
        <w:t>projektu īsteno saskaņā ar</w:t>
      </w:r>
      <w:r w:rsidR="00C61EB5">
        <w:t xml:space="preserve"> </w:t>
      </w:r>
      <w:r w:rsidR="0051267D">
        <w:t xml:space="preserve">noslēgto līgumu </w:t>
      </w:r>
      <w:r w:rsidR="00F27954" w:rsidRPr="74478078">
        <w:t xml:space="preserve"> par projekta īstenošanu, bet ne ilgāk kā līdz 2029.</w:t>
      </w:r>
      <w:r w:rsidR="008E289A">
        <w:t> </w:t>
      </w:r>
      <w:r w:rsidR="00F27954" w:rsidRPr="74478078">
        <w:t xml:space="preserve">gada </w:t>
      </w:r>
      <w:r w:rsidR="00B52E85">
        <w:t xml:space="preserve"> 30. novembrim</w:t>
      </w:r>
      <w:r w:rsidR="00F27954" w:rsidRPr="74478078">
        <w:t>.</w:t>
      </w:r>
    </w:p>
    <w:p w14:paraId="246BB92E" w14:textId="44437858" w:rsidR="000269B3" w:rsidRPr="00C82C03" w:rsidRDefault="000269B3" w:rsidP="00C82C03">
      <w:pPr>
        <w:pStyle w:val="zils"/>
        <w:rPr>
          <w:b/>
          <w:bCs/>
        </w:rPr>
      </w:pPr>
      <w:r w:rsidRPr="00C82C03">
        <w:rPr>
          <w:b/>
          <w:bCs/>
        </w:rPr>
        <w:t xml:space="preserve">Šī informācija par projektu pēc projekta iesnieguma apstiprināšanas tiks publicēta Eiropas Savienības fondu tīmekļa vietnē </w:t>
      </w:r>
      <w:hyperlink r:id="rId19">
        <w:r w:rsidRPr="29FFA0DF">
          <w:rPr>
            <w:rStyle w:val="Hyperlink"/>
            <w:b/>
            <w:bCs/>
          </w:rPr>
          <w:t>www.esfondi.lv</w:t>
        </w:r>
      </w:hyperlink>
      <w:r w:rsidRPr="00C82C03">
        <w:rPr>
          <w:b/>
          <w:bCs/>
        </w:rPr>
        <w:t>.</w:t>
      </w:r>
    </w:p>
    <w:p w14:paraId="5C33F794" w14:textId="60D6CD73" w:rsidR="00255E46" w:rsidRPr="003C6E78" w:rsidRDefault="00255E46" w:rsidP="2F1A2159">
      <w:pPr>
        <w:pStyle w:val="Heading4"/>
        <w:keepNext/>
      </w:pPr>
      <w:r w:rsidRPr="00B42CD9">
        <w:lastRenderedPageBreak/>
        <w:t>Projekta</w:t>
      </w:r>
      <w:r w:rsidRPr="00F83D30">
        <w:t xml:space="preserve"> mērķis</w:t>
      </w:r>
    </w:p>
    <w:p w14:paraId="3009B106" w14:textId="77777777" w:rsidR="003B3E30" w:rsidRPr="00FF7A17" w:rsidRDefault="00621074" w:rsidP="003B3E30">
      <w:pPr>
        <w:spacing w:before="120" w:after="120"/>
        <w:jc w:val="center"/>
        <w:rPr>
          <w:b/>
          <w:bCs/>
          <w:i/>
          <w:iCs/>
        </w:rPr>
      </w:pPr>
      <w:r w:rsidRPr="00621074">
        <w:rPr>
          <w:b/>
          <w:bCs/>
          <w:i/>
          <w:iCs/>
          <w:noProof/>
          <w:color w:val="FF0000"/>
        </w:rPr>
        <w:drawing>
          <wp:inline distT="0" distB="0" distL="0" distR="0" wp14:anchorId="2CAA28EC" wp14:editId="031226E9">
            <wp:extent cx="4686300" cy="946791"/>
            <wp:effectExtent l="0" t="0" r="0" b="5715"/>
            <wp:docPr id="379425548" name="Picture 4"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white rectangular object with a white background&#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31293" cy="955881"/>
                    </a:xfrm>
                    <a:prstGeom prst="rect">
                      <a:avLst/>
                    </a:prstGeom>
                    <a:noFill/>
                    <a:ln>
                      <a:noFill/>
                    </a:ln>
                  </pic:spPr>
                </pic:pic>
              </a:graphicData>
            </a:graphic>
          </wp:inline>
        </w:drawing>
      </w:r>
    </w:p>
    <w:p w14:paraId="0A5C7FE8" w14:textId="6235C687" w:rsidR="00D17DFB" w:rsidRDefault="00D17DFB" w:rsidP="00D17DFB">
      <w:pPr>
        <w:pStyle w:val="paragraph"/>
        <w:keepNext/>
        <w:spacing w:before="240" w:beforeAutospacing="0" w:after="120" w:afterAutospacing="0"/>
        <w:textAlignment w:val="baseline"/>
        <w:rPr>
          <w:i/>
          <w:iCs/>
          <w:color w:val="0000FF"/>
        </w:rPr>
      </w:pPr>
      <w:r w:rsidRPr="00EF3B6B">
        <w:rPr>
          <w:rStyle w:val="normaltextrun"/>
          <w:rFonts w:eastAsiaTheme="majorEastAsia"/>
          <w:b/>
          <w:bCs/>
          <w:i/>
          <w:iCs/>
          <w:color w:val="0000FF"/>
        </w:rPr>
        <w:t>Šajā sadaļā</w:t>
      </w:r>
      <w:r w:rsidRPr="00716637">
        <w:rPr>
          <w:i/>
          <w:iCs/>
          <w:color w:val="0000FF"/>
        </w:rPr>
        <w:t>:</w:t>
      </w:r>
    </w:p>
    <w:p w14:paraId="0D4660CF" w14:textId="5D806FC0" w:rsidR="00666608" w:rsidRPr="00B44237" w:rsidRDefault="00666608" w:rsidP="00666608">
      <w:pPr>
        <w:pStyle w:val="Style1"/>
        <w:rPr>
          <w:b/>
        </w:rPr>
      </w:pPr>
      <w:r>
        <w:t>definē projekta mērķi.</w:t>
      </w:r>
    </w:p>
    <w:p w14:paraId="02585DAD" w14:textId="5A807805" w:rsidR="00C81565" w:rsidRPr="003B3E30" w:rsidRDefault="00626AC2" w:rsidP="00B44237">
      <w:pPr>
        <w:pStyle w:val="zils"/>
        <w:rPr>
          <w:b/>
          <w:bCs/>
        </w:rPr>
      </w:pPr>
      <w:r>
        <w:t>P</w:t>
      </w:r>
      <w:r w:rsidRPr="005014BE">
        <w:t xml:space="preserve">rojekta mērķim jābūt </w:t>
      </w:r>
      <w:r w:rsidRPr="00666608">
        <w:t>atbilstošam</w:t>
      </w:r>
      <w:r w:rsidR="00DA2689">
        <w:t xml:space="preserve"> SAM</w:t>
      </w:r>
      <w:r w:rsidRPr="005014BE">
        <w:t xml:space="preserve"> MK noteikumu </w:t>
      </w:r>
      <w:r w:rsidR="00741ADD">
        <w:t>3</w:t>
      </w:r>
      <w:r w:rsidRPr="005014BE">
        <w:t>.</w:t>
      </w:r>
      <w:r>
        <w:t> </w:t>
      </w:r>
      <w:r w:rsidRPr="005014BE">
        <w:t xml:space="preserve">punktā noteiktajam </w:t>
      </w:r>
      <w:r w:rsidRPr="00963660">
        <w:t>pasākuma mērķim</w:t>
      </w:r>
      <w:r w:rsidR="332128A3" w:rsidRPr="2F1A2159">
        <w:t xml:space="preserve">: </w:t>
      </w:r>
      <w:r w:rsidR="00F31AC7" w:rsidRPr="00F31AC7">
        <w:t xml:space="preserve">ieviest digitālos risinājumus, tai skaitā koplietošanas risinājumus, studiju vadības sistēmu un procesu modernizācijai, </w:t>
      </w:r>
      <w:proofErr w:type="spellStart"/>
      <w:r w:rsidR="00F31AC7" w:rsidRPr="00F31AC7">
        <w:t>studentcentrēta</w:t>
      </w:r>
      <w:proofErr w:type="spellEnd"/>
      <w:r w:rsidR="00F31AC7" w:rsidRPr="00F31AC7">
        <w:t xml:space="preserve"> un elastīga studiju procesa nodrošināšanai un Latvijas augstākās izglītības institūciju konkurētspējas paaugstināšanai.</w:t>
      </w:r>
    </w:p>
    <w:p w14:paraId="1D74D3B7" w14:textId="3BFBB742" w:rsidR="004213B7" w:rsidRPr="00AF6CF0" w:rsidRDefault="00666608" w:rsidP="004213B7">
      <w:pPr>
        <w:pStyle w:val="Style1"/>
      </w:pPr>
      <w:r>
        <w:t>a</w:t>
      </w:r>
      <w:r w:rsidR="004213B7" w:rsidRPr="006A23F5">
        <w:t>prakst</w:t>
      </w:r>
      <w:r w:rsidR="004213B7">
        <w:t>a</w:t>
      </w:r>
      <w:r w:rsidR="004213B7" w:rsidRPr="006A23F5">
        <w:t xml:space="preserve"> studiju vadības koplietošanas risinājumu un vienoto atbalsta sistēmu studiju procesa digitalizācijai konceptuāl</w:t>
      </w:r>
      <w:r w:rsidR="004213B7">
        <w:t>o</w:t>
      </w:r>
      <w:r w:rsidR="004213B7" w:rsidRPr="006A23F5">
        <w:t xml:space="preserve"> uzbūv</w:t>
      </w:r>
      <w:r w:rsidR="004213B7">
        <w:t>i</w:t>
      </w:r>
      <w:r w:rsidR="004213B7" w:rsidRPr="006A23F5">
        <w:t>, ar to saistītās izmaiņas studiju vadībā (galven</w:t>
      </w:r>
      <w:r w:rsidR="004213B7">
        <w:t>os</w:t>
      </w:r>
      <w:r w:rsidR="004213B7" w:rsidRPr="006A23F5">
        <w:t xml:space="preserve"> pakalpojum</w:t>
      </w:r>
      <w:r w:rsidR="004213B7">
        <w:t>us</w:t>
      </w:r>
      <w:r w:rsidR="004213B7" w:rsidRPr="006A23F5">
        <w:t>, lietošanas gadījum</w:t>
      </w:r>
      <w:r w:rsidR="004213B7">
        <w:t>us</w:t>
      </w:r>
      <w:r w:rsidR="004213B7" w:rsidRPr="006A23F5">
        <w:t xml:space="preserve"> un biznesa proces</w:t>
      </w:r>
      <w:r w:rsidR="004213B7">
        <w:t>us</w:t>
      </w:r>
      <w:r w:rsidR="004213B7" w:rsidRPr="006A23F5">
        <w:t>)</w:t>
      </w:r>
      <w:r>
        <w:t>;</w:t>
      </w:r>
    </w:p>
    <w:p w14:paraId="25EACFE0" w14:textId="01F21A59" w:rsidR="004213B7" w:rsidRPr="00232CAB" w:rsidRDefault="00666608" w:rsidP="004213B7">
      <w:pPr>
        <w:pStyle w:val="Style1"/>
      </w:pPr>
      <w:r>
        <w:t>a</w:t>
      </w:r>
      <w:r w:rsidR="004213B7" w:rsidRPr="00232CAB">
        <w:t>praksta (pēc nepieciešamības) iesaistītās puses (institūcijas, to lomas), notikum</w:t>
      </w:r>
      <w:r w:rsidR="004213B7">
        <w:t>us</w:t>
      </w:r>
      <w:r w:rsidR="004213B7" w:rsidRPr="00232CAB">
        <w:t xml:space="preserve"> un darbības, nosacījum</w:t>
      </w:r>
      <w:r w:rsidR="004213B7">
        <w:t>us</w:t>
      </w:r>
      <w:r w:rsidR="004213B7" w:rsidRPr="00232CAB">
        <w:t>, datu apmaiņ</w:t>
      </w:r>
      <w:r w:rsidR="004213B7">
        <w:t>u</w:t>
      </w:r>
      <w:r w:rsidR="004213B7" w:rsidRPr="00232CAB">
        <w:t>, IT sistēmas;</w:t>
      </w:r>
    </w:p>
    <w:p w14:paraId="3C358749" w14:textId="77777777" w:rsidR="004213B7" w:rsidRPr="00232CAB" w:rsidRDefault="004213B7" w:rsidP="004213B7">
      <w:pPr>
        <w:pStyle w:val="Style1"/>
      </w:pPr>
      <w:r>
        <w:t xml:space="preserve">norāda, ka </w:t>
      </w:r>
      <w:r w:rsidRPr="00232CAB">
        <w:t>pakalpojumu izveides plānošanā paredzēts izmantot Viedās administrācijas un reģionālās attīstības ministrijas pakalpojumu pilnveides vadlīnijas</w:t>
      </w:r>
      <w:r>
        <w:rPr>
          <w:rStyle w:val="FootnoteReference"/>
          <w:rFonts w:eastAsiaTheme="minorEastAsia"/>
        </w:rPr>
        <w:footnoteReference w:id="2"/>
      </w:r>
      <w:r w:rsidRPr="00232CAB">
        <w:t>;</w:t>
      </w:r>
    </w:p>
    <w:p w14:paraId="6C93DD39" w14:textId="77777777" w:rsidR="004213B7" w:rsidRPr="00232CAB" w:rsidRDefault="004213B7" w:rsidP="004213B7">
      <w:pPr>
        <w:pStyle w:val="Style1"/>
      </w:pPr>
      <w:r>
        <w:rPr>
          <w:rFonts w:eastAsiaTheme="minorEastAsia"/>
        </w:rPr>
        <w:t xml:space="preserve">norāda, ka </w:t>
      </w:r>
      <w:r w:rsidRPr="00232CAB">
        <w:t>projekta ieviešanas gaitā plānots izmantot Biznesa procesu modelēšanas notācijas (</w:t>
      </w:r>
      <w:proofErr w:type="spellStart"/>
      <w:r w:rsidRPr="00232CAB">
        <w:t>Business</w:t>
      </w:r>
      <w:proofErr w:type="spellEnd"/>
      <w:r w:rsidRPr="00232CAB">
        <w:t xml:space="preserve"> Process </w:t>
      </w:r>
      <w:proofErr w:type="spellStart"/>
      <w:r w:rsidRPr="00232CAB">
        <w:t>Modeling</w:t>
      </w:r>
      <w:proofErr w:type="spellEnd"/>
      <w:r w:rsidRPr="00232CAB">
        <w:t xml:space="preserve"> </w:t>
      </w:r>
      <w:proofErr w:type="spellStart"/>
      <w:r w:rsidRPr="00232CAB">
        <w:t>Notation</w:t>
      </w:r>
      <w:proofErr w:type="spellEnd"/>
      <w:r w:rsidRPr="00232CAB">
        <w:t>, BPMN) pieeju procesu detalizācijai</w:t>
      </w:r>
      <w:r>
        <w:rPr>
          <w:rFonts w:eastAsiaTheme="minorEastAsia"/>
        </w:rPr>
        <w:t>.</w:t>
      </w:r>
    </w:p>
    <w:p w14:paraId="552895C7" w14:textId="7B5196AD" w:rsidR="00666608" w:rsidRDefault="004213B7" w:rsidP="00BF0A6D">
      <w:pPr>
        <w:pStyle w:val="zils"/>
      </w:pPr>
      <w:r w:rsidRPr="00A249AA">
        <w:t>Aprakstam</w:t>
      </w:r>
      <w:r>
        <w:rPr>
          <w:shd w:val="clear" w:color="auto" w:fill="FFFFFF"/>
        </w:rPr>
        <w:t xml:space="preserve"> jā</w:t>
      </w:r>
      <w:r w:rsidRPr="00EE49BA">
        <w:rPr>
          <w:shd w:val="clear" w:color="auto" w:fill="FFFFFF"/>
        </w:rPr>
        <w:t>atbilst</w:t>
      </w:r>
      <w:r>
        <w:rPr>
          <w:shd w:val="clear" w:color="auto" w:fill="FFFFFF"/>
        </w:rPr>
        <w:t xml:space="preserve"> SAM</w:t>
      </w:r>
      <w:r w:rsidRPr="00EE49BA">
        <w:rPr>
          <w:shd w:val="clear" w:color="auto" w:fill="FFFFFF"/>
        </w:rPr>
        <w:t xml:space="preserve"> MK noteikum</w:t>
      </w:r>
      <w:r>
        <w:rPr>
          <w:shd w:val="clear" w:color="auto" w:fill="FFFFFF"/>
        </w:rPr>
        <w:t xml:space="preserve">os </w:t>
      </w:r>
      <w:r w:rsidRPr="00EE49BA">
        <w:rPr>
          <w:shd w:val="clear" w:color="auto" w:fill="FFFFFF"/>
        </w:rPr>
        <w:t>noteiktajam mērķim un rezultātiem, kā arī ieviešanas principiem</w:t>
      </w:r>
      <w:r w:rsidR="00666608">
        <w:rPr>
          <w:shd w:val="clear" w:color="auto" w:fill="FFFFFF"/>
        </w:rPr>
        <w:t xml:space="preserve">, t.sk. </w:t>
      </w:r>
      <w:r w:rsidR="00666608" w:rsidRPr="00AF6CF0">
        <w:rPr>
          <w:shd w:val="clear" w:color="auto" w:fill="FFFFFF"/>
        </w:rPr>
        <w:t>apraksti</w:t>
      </w:r>
      <w:r w:rsidR="00666608" w:rsidRPr="00EE49BA">
        <w:t>em</w:t>
      </w:r>
      <w:r w:rsidR="00666608" w:rsidRPr="00AF6CF0">
        <w:rPr>
          <w:shd w:val="clear" w:color="auto" w:fill="FFFFFF"/>
        </w:rPr>
        <w:t xml:space="preserve"> </w:t>
      </w:r>
      <w:r w:rsidR="00666608" w:rsidRPr="00EE49BA">
        <w:t>jā</w:t>
      </w:r>
      <w:r w:rsidR="00666608" w:rsidRPr="00AF6CF0">
        <w:rPr>
          <w:shd w:val="clear" w:color="auto" w:fill="FFFFFF"/>
        </w:rPr>
        <w:t>balstās</w:t>
      </w:r>
      <w:r w:rsidR="00666608" w:rsidRPr="00AF6CF0">
        <w:rPr>
          <w:rFonts w:eastAsiaTheme="minorEastAsia"/>
        </w:rPr>
        <w:t xml:space="preserve"> uz Augstākās izglītības etalonmodeļa (</w:t>
      </w:r>
      <w:proofErr w:type="spellStart"/>
      <w:r w:rsidR="00666608" w:rsidRPr="00AF6CF0">
        <w:rPr>
          <w:rFonts w:eastAsiaTheme="minorEastAsia"/>
        </w:rPr>
        <w:t>Higher</w:t>
      </w:r>
      <w:proofErr w:type="spellEnd"/>
      <w:r w:rsidR="00666608" w:rsidRPr="00AF6CF0">
        <w:rPr>
          <w:rFonts w:eastAsiaTheme="minorEastAsia"/>
        </w:rPr>
        <w:t xml:space="preserve"> </w:t>
      </w:r>
      <w:proofErr w:type="spellStart"/>
      <w:r w:rsidR="00666608" w:rsidRPr="00AF6CF0">
        <w:rPr>
          <w:rFonts w:eastAsiaTheme="minorEastAsia"/>
        </w:rPr>
        <w:t>Education</w:t>
      </w:r>
      <w:proofErr w:type="spellEnd"/>
      <w:r w:rsidR="00666608" w:rsidRPr="00AF6CF0">
        <w:rPr>
          <w:rFonts w:eastAsiaTheme="minorEastAsia"/>
        </w:rPr>
        <w:t xml:space="preserve"> Reference </w:t>
      </w:r>
      <w:proofErr w:type="spellStart"/>
      <w:r w:rsidR="00666608" w:rsidRPr="00AF6CF0">
        <w:rPr>
          <w:rFonts w:eastAsiaTheme="minorEastAsia"/>
        </w:rPr>
        <w:t>Model</w:t>
      </w:r>
      <w:proofErr w:type="spellEnd"/>
      <w:r w:rsidR="00666608" w:rsidRPr="00AF6CF0">
        <w:rPr>
          <w:rFonts w:eastAsiaTheme="minorEastAsia"/>
        </w:rPr>
        <w:t>, turpmāk – HERM) elementiem un principiem</w:t>
      </w:r>
      <w:r w:rsidR="00BF0A6D">
        <w:rPr>
          <w:rFonts w:eastAsiaTheme="minorEastAsia"/>
        </w:rPr>
        <w:t>.</w:t>
      </w:r>
    </w:p>
    <w:p w14:paraId="70469500" w14:textId="7A6C989A" w:rsidR="00F7304A" w:rsidRDefault="00F30DD4" w:rsidP="00F7304A">
      <w:pPr>
        <w:pStyle w:val="Style1"/>
      </w:pPr>
      <w:r w:rsidRPr="00F7304A">
        <w:t>konceptuāli</w:t>
      </w:r>
      <w:r w:rsidRPr="00F30DD4">
        <w:t xml:space="preserve"> aprakst</w:t>
      </w:r>
      <w:r w:rsidR="00F7304A">
        <w:t>a</w:t>
      </w:r>
      <w:r w:rsidRPr="00F30DD4">
        <w:t xml:space="preserve"> izveidojamās un ieviešamās </w:t>
      </w:r>
      <w:r w:rsidR="0049570B">
        <w:t>i</w:t>
      </w:r>
      <w:r w:rsidR="0049570B" w:rsidRPr="0049570B">
        <w:t>nformācijas un komunikācijas tehnoloģij</w:t>
      </w:r>
      <w:r w:rsidR="0049570B">
        <w:t xml:space="preserve">u (turpmāk – </w:t>
      </w:r>
      <w:r w:rsidRPr="00F30DD4">
        <w:t>IKT</w:t>
      </w:r>
      <w:r w:rsidR="0049570B">
        <w:t>)</w:t>
      </w:r>
      <w:r w:rsidRPr="00F30DD4">
        <w:t xml:space="preserve"> sistēmas studiju vadības koplietošanas risināju</w:t>
      </w:r>
      <w:r w:rsidR="00EA2243">
        <w:t>m</w:t>
      </w:r>
      <w:r w:rsidR="005D53E4">
        <w:t>iem</w:t>
      </w:r>
      <w:r w:rsidRPr="00F30DD4">
        <w:t xml:space="preserve"> un vien</w:t>
      </w:r>
      <w:r w:rsidR="005D53E4">
        <w:t>otajām</w:t>
      </w:r>
      <w:r w:rsidR="00EA2243">
        <w:t xml:space="preserve"> </w:t>
      </w:r>
      <w:r w:rsidRPr="00F30DD4">
        <w:t>atbalsta sistēm</w:t>
      </w:r>
      <w:r w:rsidR="005D53E4">
        <w:t>ām, t.sk.:</w:t>
      </w:r>
    </w:p>
    <w:p w14:paraId="6D130432" w14:textId="77777777" w:rsidR="001E2E64" w:rsidRPr="00F30DD4" w:rsidRDefault="001E2E64" w:rsidP="008D430A">
      <w:pPr>
        <w:pStyle w:val="Normalzils"/>
      </w:pPr>
      <w:r w:rsidRPr="00F30DD4">
        <w:rPr>
          <w:rFonts w:eastAsiaTheme="minorEastAsia"/>
        </w:rPr>
        <w:t>ietver galveno sistēmu (to elementu/bloku) funkcionalitāti, nosacījumus, datu apmaiņu un glabāšanu, integrāciju ar citām sistēmām; ir aprakstīti galvenie datu objekti un konceptuāla datu arhitektūra;</w:t>
      </w:r>
      <w:r w:rsidRPr="00F30DD4">
        <w:rPr>
          <w:rFonts w:eastAsiaTheme="majorEastAsia"/>
        </w:rPr>
        <w:t> </w:t>
      </w:r>
    </w:p>
    <w:p w14:paraId="0D94E9FA" w14:textId="64AF0C49" w:rsidR="001E2E64" w:rsidRPr="00F30DD4" w:rsidRDefault="001E2E64" w:rsidP="008D430A">
      <w:pPr>
        <w:pStyle w:val="Normalzils"/>
      </w:pPr>
      <w:r>
        <w:rPr>
          <w:rFonts w:eastAsiaTheme="minorEastAsia"/>
        </w:rPr>
        <w:t xml:space="preserve">norāda, ka </w:t>
      </w:r>
      <w:r w:rsidRPr="00F30DD4">
        <w:rPr>
          <w:rFonts w:eastAsiaTheme="minorEastAsia"/>
        </w:rPr>
        <w:t xml:space="preserve">sistēmu saskaņošanai citām publiskajām sistēmām ir plānots izmantot Eiropas </w:t>
      </w:r>
      <w:proofErr w:type="spellStart"/>
      <w:r w:rsidRPr="00F30DD4">
        <w:rPr>
          <w:rFonts w:eastAsiaTheme="minorEastAsia"/>
        </w:rPr>
        <w:t>Sadarbspējas</w:t>
      </w:r>
      <w:proofErr w:type="spellEnd"/>
      <w:r w:rsidRPr="00F30DD4">
        <w:rPr>
          <w:rFonts w:eastAsiaTheme="minorEastAsia"/>
        </w:rPr>
        <w:t xml:space="preserve"> ietvara (</w:t>
      </w:r>
      <w:proofErr w:type="spellStart"/>
      <w:r w:rsidRPr="00F30DD4">
        <w:rPr>
          <w:rFonts w:eastAsiaTheme="minorEastAsia"/>
        </w:rPr>
        <w:t>New</w:t>
      </w:r>
      <w:proofErr w:type="spellEnd"/>
      <w:r w:rsidRPr="00F30DD4">
        <w:rPr>
          <w:rFonts w:eastAsiaTheme="minorEastAsia"/>
        </w:rPr>
        <w:t xml:space="preserve"> </w:t>
      </w:r>
      <w:proofErr w:type="spellStart"/>
      <w:r w:rsidRPr="00F30DD4">
        <w:rPr>
          <w:rFonts w:eastAsiaTheme="minorEastAsia"/>
        </w:rPr>
        <w:t>European</w:t>
      </w:r>
      <w:proofErr w:type="spellEnd"/>
      <w:r w:rsidRPr="00F30DD4">
        <w:rPr>
          <w:rFonts w:eastAsiaTheme="minorEastAsia"/>
        </w:rPr>
        <w:t xml:space="preserve"> </w:t>
      </w:r>
      <w:proofErr w:type="spellStart"/>
      <w:r w:rsidRPr="00F30DD4">
        <w:rPr>
          <w:rFonts w:eastAsiaTheme="minorEastAsia"/>
        </w:rPr>
        <w:t>Interoperability</w:t>
      </w:r>
      <w:proofErr w:type="spellEnd"/>
      <w:r w:rsidRPr="00F30DD4">
        <w:rPr>
          <w:rFonts w:eastAsiaTheme="minorEastAsia"/>
        </w:rPr>
        <w:t xml:space="preserve"> </w:t>
      </w:r>
      <w:proofErr w:type="spellStart"/>
      <w:r w:rsidRPr="00F30DD4">
        <w:rPr>
          <w:rFonts w:eastAsiaTheme="minorEastAsia"/>
        </w:rPr>
        <w:t>Framework</w:t>
      </w:r>
      <w:proofErr w:type="spellEnd"/>
      <w:r w:rsidRPr="00F30DD4">
        <w:rPr>
          <w:rFonts w:eastAsiaTheme="minorEastAsia"/>
        </w:rPr>
        <w:t xml:space="preserve">, EIF) principus, Eiropas Savienībā izmantotos izglītības jomas datu apmaiņas standartus (EMREX un </w:t>
      </w:r>
      <w:proofErr w:type="spellStart"/>
      <w:r w:rsidRPr="00F30DD4">
        <w:rPr>
          <w:rFonts w:eastAsiaTheme="minorEastAsia"/>
        </w:rPr>
        <w:t>European</w:t>
      </w:r>
      <w:proofErr w:type="spellEnd"/>
      <w:r w:rsidRPr="00F30DD4">
        <w:rPr>
          <w:rFonts w:eastAsiaTheme="minorEastAsia"/>
        </w:rPr>
        <w:t xml:space="preserve"> </w:t>
      </w:r>
      <w:proofErr w:type="spellStart"/>
      <w:r w:rsidRPr="00F30DD4">
        <w:rPr>
          <w:rFonts w:eastAsiaTheme="minorEastAsia"/>
        </w:rPr>
        <w:t>Learning</w:t>
      </w:r>
      <w:proofErr w:type="spellEnd"/>
      <w:r w:rsidRPr="00F30DD4">
        <w:rPr>
          <w:rFonts w:eastAsiaTheme="minorEastAsia"/>
        </w:rPr>
        <w:t xml:space="preserve"> </w:t>
      </w:r>
      <w:proofErr w:type="spellStart"/>
      <w:r w:rsidRPr="00F30DD4">
        <w:rPr>
          <w:rFonts w:eastAsiaTheme="minorEastAsia"/>
        </w:rPr>
        <w:t>Model</w:t>
      </w:r>
      <w:proofErr w:type="spellEnd"/>
      <w:r w:rsidRPr="00F30DD4">
        <w:rPr>
          <w:rFonts w:eastAsiaTheme="minorEastAsia"/>
        </w:rPr>
        <w:t>, ELM), kā arī VARAM priekšlikumus pieejai valsts pārvaldes digitālās transformācijas pārvaldībai – Digitālās pārvaldes arhitektūrai</w:t>
      </w:r>
      <w:r>
        <w:rPr>
          <w:rStyle w:val="FootnoteReference"/>
          <w:rFonts w:eastAsiaTheme="minorEastAsia"/>
        </w:rPr>
        <w:footnoteReference w:id="3"/>
      </w:r>
      <w:r w:rsidR="008A6784">
        <w:rPr>
          <w:rFonts w:eastAsiaTheme="minorEastAsia"/>
        </w:rPr>
        <w:t>.</w:t>
      </w:r>
    </w:p>
    <w:p w14:paraId="4D2DD6B4" w14:textId="59126497" w:rsidR="00F30DD4" w:rsidRPr="00F30DD4" w:rsidRDefault="00F30DD4" w:rsidP="008D430A">
      <w:pPr>
        <w:pStyle w:val="zils"/>
        <w:spacing w:after="0"/>
        <w:ind w:left="357" w:hanging="357"/>
      </w:pPr>
      <w:r w:rsidRPr="00F30DD4">
        <w:t xml:space="preserve">Apraksti atbilst SAM </w:t>
      </w:r>
      <w:r w:rsidR="00EA2243">
        <w:t>MK noteikumos aprakst</w:t>
      </w:r>
      <w:r w:rsidRPr="00F30DD4">
        <w:t>ītajiem ieviešanas principiem un mērķiem, t.sk.: </w:t>
      </w:r>
    </w:p>
    <w:p w14:paraId="72928610" w14:textId="77777777" w:rsidR="00F30DD4" w:rsidRPr="00F30DD4" w:rsidRDefault="00F30DD4" w:rsidP="008D430A">
      <w:pPr>
        <w:pStyle w:val="Normalzils"/>
      </w:pPr>
      <w:r w:rsidRPr="00F30DD4">
        <w:rPr>
          <w:rFonts w:eastAsiaTheme="minorEastAsia"/>
        </w:rPr>
        <w:lastRenderedPageBreak/>
        <w:t>apraksti balstās uz HERM elementiem un principiem;</w:t>
      </w:r>
      <w:r w:rsidRPr="00F30DD4">
        <w:rPr>
          <w:rFonts w:eastAsiaTheme="majorEastAsia"/>
        </w:rPr>
        <w:t> </w:t>
      </w:r>
    </w:p>
    <w:p w14:paraId="33362183" w14:textId="34E92B3C" w:rsidR="008A6784" w:rsidRPr="00F30DD4" w:rsidRDefault="008A6784" w:rsidP="008A6784">
      <w:pPr>
        <w:pStyle w:val="Normalzils"/>
      </w:pPr>
      <w:r w:rsidRPr="00F30DD4">
        <w:rPr>
          <w:rFonts w:eastAsiaTheme="minorEastAsia"/>
        </w:rPr>
        <w:t>IKT sistēmu apraksti ir saistīti ar pakalpojumu, lietošanas gadījumu un biznesa procesu aprakstiem.</w:t>
      </w:r>
    </w:p>
    <w:p w14:paraId="78E40BA1" w14:textId="28B7F971" w:rsidR="004213B7" w:rsidRPr="009A6B54" w:rsidRDefault="00CF54D3" w:rsidP="00091709">
      <w:pPr>
        <w:pStyle w:val="zils"/>
        <w:numPr>
          <w:ilvl w:val="0"/>
          <w:numId w:val="0"/>
        </w:numPr>
      </w:pPr>
      <w:r>
        <w:t>A</w:t>
      </w:r>
      <w:r w:rsidR="008017EF">
        <w:t>prakstu</w:t>
      </w:r>
      <w:r w:rsidR="00F30DD4" w:rsidRPr="00F30DD4">
        <w:t xml:space="preserve"> detalizācija ir jābūt pietiekamai, lai būtu iespējams novērtēt projekta </w:t>
      </w:r>
      <w:proofErr w:type="spellStart"/>
      <w:r w:rsidR="00F30DD4" w:rsidRPr="00F30DD4">
        <w:t>ieviešamību</w:t>
      </w:r>
      <w:proofErr w:type="spellEnd"/>
      <w:r w:rsidR="00F30DD4" w:rsidRPr="00F30DD4">
        <w:t xml:space="preserve"> – loģiskumu, pamatotību un saistību, būtiskākos riskus. Aprakstiem jābūt pietiekamiem, lai IZM būtu iespējams uzsākt plānot nepieciešamā normatīvā regulējuma izstrādi (t.i. indikatīvi iezīmēts “ko regulēt”).</w:t>
      </w:r>
    </w:p>
    <w:p w14:paraId="29E8B278" w14:textId="2238BB76" w:rsidR="00C81565" w:rsidRPr="009A6B54" w:rsidRDefault="00C81565" w:rsidP="00920289">
      <w:pPr>
        <w:keepNext/>
        <w:rPr>
          <w:i/>
          <w:iCs/>
          <w:color w:val="0000FF"/>
        </w:rPr>
      </w:pPr>
      <w:r w:rsidRPr="009A6B54">
        <w:rPr>
          <w:b/>
          <w:bCs/>
          <w:i/>
          <w:iCs/>
          <w:color w:val="0000FF"/>
        </w:rPr>
        <w:t>Projekta mērķim jābūt:</w:t>
      </w:r>
    </w:p>
    <w:p w14:paraId="364F574A" w14:textId="76212A36" w:rsidR="004213B7" w:rsidRPr="009A6B54" w:rsidRDefault="00C81565" w:rsidP="004213B7">
      <w:pPr>
        <w:pStyle w:val="Style1"/>
      </w:pPr>
      <w:r w:rsidRPr="006A23F5">
        <w:rPr>
          <w:b/>
          <w:bCs/>
        </w:rPr>
        <w:t xml:space="preserve">atbilstošam problēmas risinājumam </w:t>
      </w:r>
      <w:r w:rsidRPr="009A6B54">
        <w:t>(apraksta problēmu un tās risinājumu, kā arī sekas, kas iestātos, ja projekts netiktu īstenots);</w:t>
      </w:r>
    </w:p>
    <w:p w14:paraId="05C56846" w14:textId="25F3141D" w:rsidR="00C81565" w:rsidRPr="009A6B54" w:rsidRDefault="00C81565" w:rsidP="0033111E">
      <w:pPr>
        <w:pStyle w:val="Style1"/>
      </w:pPr>
      <w:r w:rsidRPr="009A6B54">
        <w:rPr>
          <w:b/>
          <w:bCs/>
        </w:rPr>
        <w:t>sasniedzamam</w:t>
      </w:r>
      <w:r w:rsidRPr="009A6B54">
        <w:t>, t.i., projektā noteikto darbību īstenošanas rezultātā to var sasniegt. Definējot projekta mērķi, jāievēro, ka projekta mērķim ir jābūt atbilstošam projekta iesniedzēja un sadarbības partnera kompetencei un tādam, kuru ar pieejamiem resursiem var sasniegt projektā plānotā termiņā;</w:t>
      </w:r>
    </w:p>
    <w:p w14:paraId="504925F7" w14:textId="77777777" w:rsidR="00042783" w:rsidRPr="006950E5" w:rsidRDefault="00C81565" w:rsidP="0033111E">
      <w:pPr>
        <w:pStyle w:val="Style1"/>
      </w:pPr>
      <w:r w:rsidRPr="006950E5">
        <w:rPr>
          <w:b/>
          <w:bCs/>
        </w:rPr>
        <w:t>skaidri definētam,</w:t>
      </w:r>
      <w:r w:rsidRPr="006950E5">
        <w:t xml:space="preserve"> lai projektam beidzoties var pārbaudīt, vai tas ir sasniegts.</w:t>
      </w:r>
      <w:r w:rsidR="00042783" w:rsidRPr="006950E5">
        <w:t xml:space="preserve"> </w:t>
      </w:r>
    </w:p>
    <w:p w14:paraId="14E27445" w14:textId="5BD716EA" w:rsidR="6D544BC5" w:rsidRDefault="00042783" w:rsidP="2F1A2159">
      <w:pPr>
        <w:pStyle w:val="zils"/>
        <w:spacing w:after="120"/>
      </w:pPr>
      <w:r w:rsidRPr="00612156">
        <w:t xml:space="preserve">Sadaļā norādītā informācija ir rediģējama un papildināma, tomēr joprojām jānodrošina mērķa atbilstība </w:t>
      </w:r>
      <w:r w:rsidR="00DA2689" w:rsidRPr="00612156">
        <w:t xml:space="preserve">SAM </w:t>
      </w:r>
      <w:r w:rsidRPr="00612156">
        <w:t xml:space="preserve">MK noteikumu </w:t>
      </w:r>
      <w:r w:rsidR="00E805E7">
        <w:t>3</w:t>
      </w:r>
      <w:r w:rsidRPr="00612156">
        <w:t>.</w:t>
      </w:r>
      <w:r w:rsidR="36D58881">
        <w:t> punktam</w:t>
      </w:r>
      <w:r w:rsidRPr="00612156">
        <w:t>.</w:t>
      </w:r>
    </w:p>
    <w:p w14:paraId="6A422EEC" w14:textId="215185CA" w:rsidR="003C6E78" w:rsidRDefault="003C6E78" w:rsidP="2F1A2159">
      <w:pPr>
        <w:pStyle w:val="Heading4"/>
        <w:spacing w:after="120"/>
        <w:jc w:val="both"/>
        <w:rPr>
          <w:i/>
          <w:color w:val="0000FF"/>
        </w:rPr>
      </w:pPr>
      <w:r w:rsidRPr="003C6E78">
        <w:t xml:space="preserve">Projekta </w:t>
      </w:r>
      <w:r w:rsidRPr="00B42CD9">
        <w:t>NACE</w:t>
      </w:r>
      <w:r w:rsidRPr="003C6E78">
        <w:t xml:space="preserve"> klasifikators</w:t>
      </w:r>
    </w:p>
    <w:tbl>
      <w:tblPr>
        <w:tblW w:w="97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28"/>
        <w:gridCol w:w="5220"/>
      </w:tblGrid>
      <w:tr w:rsidR="0089662A" w:rsidRPr="0089662A" w14:paraId="5DB5A1D5" w14:textId="77777777" w:rsidTr="25F1AC41">
        <w:trPr>
          <w:trHeight w:val="300"/>
        </w:trPr>
        <w:tc>
          <w:tcPr>
            <w:tcW w:w="4528" w:type="dxa"/>
            <w:tcBorders>
              <w:top w:val="single" w:sz="6" w:space="0" w:color="auto"/>
              <w:left w:val="single" w:sz="6" w:space="0" w:color="auto"/>
              <w:bottom w:val="single" w:sz="6" w:space="0" w:color="auto"/>
              <w:right w:val="single" w:sz="6" w:space="0" w:color="auto"/>
            </w:tcBorders>
            <w:hideMark/>
          </w:tcPr>
          <w:p w14:paraId="6EB75A0B" w14:textId="77777777" w:rsidR="0089662A" w:rsidRPr="00396859" w:rsidRDefault="0089662A" w:rsidP="00920289">
            <w:pPr>
              <w:textAlignment w:val="baseline"/>
              <w:rPr>
                <w:rFonts w:eastAsia="Times New Roman" w:cs="Segoe UI"/>
                <w:sz w:val="18"/>
                <w:szCs w:val="18"/>
              </w:rPr>
            </w:pPr>
            <w:r w:rsidRPr="00396859">
              <w:rPr>
                <w:rFonts w:eastAsia="Times New Roman" w:cs="Segoe UI"/>
                <w:noProof/>
                <w:sz w:val="18"/>
                <w:szCs w:val="18"/>
              </w:rPr>
              <w:drawing>
                <wp:inline distT="0" distB="0" distL="0" distR="0" wp14:anchorId="1C0E5481" wp14:editId="5AE1C21A">
                  <wp:extent cx="2863005" cy="704836"/>
                  <wp:effectExtent l="0" t="0" r="0" b="635"/>
                  <wp:docPr id="277122714" name="Picture 2" descr="A white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122714" name="Picture 2" descr="A white rectangular object with a black border&#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08047" cy="715925"/>
                          </a:xfrm>
                          <a:prstGeom prst="rect">
                            <a:avLst/>
                          </a:prstGeom>
                          <a:noFill/>
                          <a:ln>
                            <a:noFill/>
                          </a:ln>
                        </pic:spPr>
                      </pic:pic>
                    </a:graphicData>
                  </a:graphic>
                </wp:inline>
              </w:drawing>
            </w:r>
            <w:r w:rsidRPr="0089662A">
              <w:rPr>
                <w:rFonts w:eastAsia="Times New Roman"/>
              </w:rPr>
              <w:t> </w:t>
            </w:r>
          </w:p>
        </w:tc>
        <w:tc>
          <w:tcPr>
            <w:tcW w:w="5220" w:type="dxa"/>
            <w:tcBorders>
              <w:top w:val="single" w:sz="6" w:space="0" w:color="auto"/>
              <w:left w:val="single" w:sz="6" w:space="0" w:color="auto"/>
              <w:bottom w:val="single" w:sz="6" w:space="0" w:color="auto"/>
              <w:right w:val="single" w:sz="6" w:space="0" w:color="auto"/>
            </w:tcBorders>
            <w:hideMark/>
          </w:tcPr>
          <w:p w14:paraId="0B065667" w14:textId="77777777" w:rsidR="0089662A" w:rsidRPr="00396859" w:rsidRDefault="0089662A" w:rsidP="00920289">
            <w:pPr>
              <w:textAlignment w:val="baseline"/>
              <w:rPr>
                <w:rFonts w:eastAsia="Times New Roman" w:cs="Segoe UI"/>
                <w:sz w:val="18"/>
                <w:szCs w:val="18"/>
              </w:rPr>
            </w:pPr>
            <w:r w:rsidRPr="0089662A">
              <w:rPr>
                <w:rFonts w:eastAsia="Times New Roman"/>
                <w:color w:val="7F7F7F"/>
              </w:rPr>
              <w:t>Izvēlas no klasifikatora </w:t>
            </w:r>
          </w:p>
          <w:p w14:paraId="0D2D7162" w14:textId="0074E110" w:rsidR="0089662A" w:rsidRPr="00834DB1" w:rsidRDefault="0089662A" w:rsidP="00920289">
            <w:pPr>
              <w:ind w:left="142" w:right="105"/>
              <w:textAlignment w:val="baseline"/>
              <w:rPr>
                <w:rFonts w:eastAsia="Times New Roman"/>
                <w:color w:val="0000FF"/>
              </w:rPr>
            </w:pPr>
            <w:r w:rsidRPr="00834DB1">
              <w:rPr>
                <w:rFonts w:eastAsia="Times New Roman"/>
                <w:i/>
                <w:iCs/>
                <w:color w:val="0000FF"/>
              </w:rPr>
              <w:t>No vispārējās ekonomiskās darbības klasifikatora</w:t>
            </w:r>
            <w:r w:rsidRPr="00396859">
              <w:rPr>
                <w:rFonts w:ascii="Arial" w:eastAsia="Times New Roman" w:hAnsi="Arial" w:cs="Arial"/>
                <w:i/>
                <w:color w:val="0000FF"/>
              </w:rPr>
              <w:t> </w:t>
            </w:r>
            <w:r w:rsidRPr="00396859">
              <w:rPr>
                <w:rFonts w:eastAsia="Times New Roman" w:cs="Aptos"/>
                <w:i/>
                <w:color w:val="0000FF"/>
              </w:rPr>
              <w:t>–</w:t>
            </w:r>
            <w:r w:rsidRPr="00834DB1">
              <w:rPr>
                <w:rFonts w:eastAsia="Times New Roman"/>
                <w:i/>
                <w:iCs/>
                <w:color w:val="0000FF"/>
              </w:rPr>
              <w:t xml:space="preserve"> NACE 2</w:t>
            </w:r>
            <w:r w:rsidR="00256A1C" w:rsidRPr="00834DB1">
              <w:rPr>
                <w:rFonts w:eastAsia="Times New Roman"/>
                <w:i/>
                <w:iCs/>
                <w:color w:val="0000FF"/>
              </w:rPr>
              <w:t>.</w:t>
            </w:r>
            <w:r w:rsidRPr="00834DB1">
              <w:rPr>
                <w:rFonts w:eastAsia="Times New Roman"/>
                <w:i/>
                <w:iCs/>
                <w:color w:val="0000FF"/>
              </w:rPr>
              <w:t>1.</w:t>
            </w:r>
            <w:r w:rsidRPr="00396859">
              <w:rPr>
                <w:rFonts w:ascii="Arial" w:eastAsia="Times New Roman" w:hAnsi="Arial" w:cs="Arial"/>
                <w:i/>
                <w:color w:val="0000FF"/>
              </w:rPr>
              <w:t> </w:t>
            </w:r>
            <w:r w:rsidRPr="00834DB1">
              <w:rPr>
                <w:rFonts w:eastAsia="Times New Roman"/>
                <w:i/>
                <w:iCs/>
                <w:color w:val="0000FF"/>
              </w:rPr>
              <w:t xml:space="preserve">redakcijas, </w:t>
            </w:r>
            <w:r w:rsidRPr="00834DB1">
              <w:rPr>
                <w:rFonts w:eastAsia="Times New Roman"/>
                <w:i/>
                <w:iCs/>
                <w:color w:val="0000FF"/>
                <w:u w:val="single"/>
              </w:rPr>
              <w:t>izvēlas</w:t>
            </w:r>
            <w:r w:rsidRPr="00834DB1">
              <w:rPr>
                <w:rFonts w:eastAsia="Times New Roman"/>
                <w:i/>
                <w:iCs/>
                <w:color w:val="0000FF"/>
              </w:rPr>
              <w:t xml:space="preserve"> </w:t>
            </w:r>
            <w:r w:rsidRPr="00834DB1">
              <w:rPr>
                <w:rFonts w:eastAsia="Times New Roman"/>
                <w:i/>
                <w:iCs/>
                <w:color w:val="0000FF"/>
                <w:u w:val="single"/>
              </w:rPr>
              <w:t>projektam atbilstošo klasi (četru ciparu kodu) un nosaukumu</w:t>
            </w:r>
            <w:r w:rsidRPr="00834DB1">
              <w:rPr>
                <w:rFonts w:eastAsia="Times New Roman"/>
                <w:i/>
                <w:iCs/>
                <w:color w:val="0000FF"/>
              </w:rPr>
              <w:t>.</w:t>
            </w:r>
            <w:r w:rsidRPr="00834DB1">
              <w:rPr>
                <w:rFonts w:eastAsia="Times New Roman"/>
                <w:color w:val="0000FF"/>
              </w:rPr>
              <w:t> </w:t>
            </w:r>
          </w:p>
          <w:p w14:paraId="2363666A" w14:textId="0A1239C6" w:rsidR="0089662A" w:rsidRPr="00834DB1" w:rsidRDefault="0089662A" w:rsidP="00C82C03">
            <w:pPr>
              <w:pStyle w:val="Style1"/>
            </w:pPr>
            <w:r w:rsidRPr="00834DB1">
              <w:t>Lai meklētu NACE kodu jāievada pirmie trīs simboli.</w:t>
            </w:r>
          </w:p>
          <w:p w14:paraId="375CB19F" w14:textId="28134950" w:rsidR="0089662A" w:rsidRPr="00834DB1" w:rsidRDefault="0089662A" w:rsidP="00C82C03">
            <w:pPr>
              <w:pStyle w:val="Style1"/>
            </w:pPr>
            <w:r w:rsidRPr="00834DB1">
              <w:t>Projekta NACE kods un nosaukums izriet no projekta mērķa un satura un tas var atšķirties no projekta iesniedzēja pamatdarbības NACE koda. Šī informācija tiek izmantota statistikas vajadzībām.</w:t>
            </w:r>
          </w:p>
          <w:p w14:paraId="7A16F4AE" w14:textId="4295895E" w:rsidR="0089662A" w:rsidRPr="00396859" w:rsidRDefault="2CD3DD1B" w:rsidP="00920289">
            <w:pPr>
              <w:ind w:left="142" w:right="105"/>
              <w:textAlignment w:val="baseline"/>
              <w:rPr>
                <w:rFonts w:eastAsia="Times New Roman" w:cs="Segoe UI"/>
                <w:sz w:val="18"/>
                <w:szCs w:val="18"/>
              </w:rPr>
            </w:pPr>
            <w:r w:rsidRPr="25F1AC41">
              <w:rPr>
                <w:rFonts w:eastAsia="Times New Roman"/>
                <w:i/>
                <w:iCs/>
                <w:color w:val="0000FF"/>
              </w:rPr>
              <w:t>NACE 2.</w:t>
            </w:r>
            <w:r w:rsidR="71760843" w:rsidRPr="25F1AC41">
              <w:rPr>
                <w:rFonts w:eastAsia="Times New Roman"/>
                <w:i/>
                <w:iCs/>
                <w:color w:val="0000FF"/>
              </w:rPr>
              <w:t>1.</w:t>
            </w:r>
            <w:r w:rsidRPr="25F1AC41">
              <w:rPr>
                <w:rFonts w:eastAsia="Times New Roman"/>
                <w:i/>
                <w:iCs/>
                <w:color w:val="0000FF"/>
              </w:rPr>
              <w:t> redakcijas klasifikators pieejams Latvijas Republikas Centrālās statistikas pārvaldes tīmekļa vietnē:</w:t>
            </w:r>
            <w:r w:rsidR="0981871B" w:rsidRPr="25F1AC41">
              <w:t xml:space="preserve"> </w:t>
            </w:r>
            <w:hyperlink r:id="rId22" w:history="1">
              <w:r w:rsidR="0981871B" w:rsidRPr="25F1AC41">
                <w:rPr>
                  <w:rStyle w:val="Hyperlink"/>
                  <w:rFonts w:eastAsia="Times New Roman"/>
                </w:rPr>
                <w:t>Statistisko klasifikāciju katalogs</w:t>
              </w:r>
            </w:hyperlink>
            <w:r w:rsidRPr="25F1AC41">
              <w:rPr>
                <w:rFonts w:eastAsia="Times New Roman"/>
                <w:i/>
                <w:iCs/>
                <w:color w:val="0000FF"/>
              </w:rPr>
              <w:t xml:space="preserve"> </w:t>
            </w:r>
          </w:p>
        </w:tc>
      </w:tr>
    </w:tbl>
    <w:p w14:paraId="331AF425" w14:textId="77777777" w:rsidR="00B565AA" w:rsidRDefault="00B565AA" w:rsidP="00B565AA">
      <w:pPr>
        <w:sectPr w:rsidR="00B565AA" w:rsidSect="00C5320F">
          <w:footerReference w:type="default" r:id="rId23"/>
          <w:pgSz w:w="11906" w:h="16838"/>
          <w:pgMar w:top="1134" w:right="851" w:bottom="1134" w:left="1418" w:header="709" w:footer="709" w:gutter="0"/>
          <w:cols w:space="708"/>
          <w:docGrid w:linePitch="360"/>
        </w:sectPr>
      </w:pPr>
      <w:bookmarkStart w:id="1" w:name="_Hlk140489806"/>
    </w:p>
    <w:p w14:paraId="7E8A412C" w14:textId="2A3F03F3" w:rsidR="00D8002E" w:rsidRPr="00824AF7" w:rsidRDefault="00AC5142" w:rsidP="00B565AA">
      <w:pPr>
        <w:pStyle w:val="Heading4"/>
      </w:pPr>
      <w:r w:rsidRPr="00824AF7">
        <w:lastRenderedPageBreak/>
        <w:t xml:space="preserve">Projekta </w:t>
      </w:r>
      <w:r w:rsidRPr="00B42CD9">
        <w:t>īstenošanas</w:t>
      </w:r>
      <w:r w:rsidRPr="00824AF7">
        <w:t xml:space="preserve"> vieta</w:t>
      </w:r>
    </w:p>
    <w:bookmarkEnd w:id="1"/>
    <w:p w14:paraId="39C8EA9B" w14:textId="13A0E6D1" w:rsidR="00D8002E" w:rsidRDefault="00AC5142" w:rsidP="00920289">
      <w:pPr>
        <w:spacing w:after="120"/>
        <w:rPr>
          <w:i/>
          <w:color w:val="0000FF"/>
        </w:rPr>
      </w:pPr>
      <w:r w:rsidRPr="00824AF7">
        <w:rPr>
          <w:rFonts w:eastAsia="Times New Roman"/>
          <w:b/>
          <w:bCs/>
        </w:rPr>
        <w:t>Vai projekta īstenošanas vieta ir visa Latvija?</w:t>
      </w:r>
    </w:p>
    <w:tbl>
      <w:tblPr>
        <w:tblStyle w:val="TableGrid"/>
        <w:tblW w:w="0" w:type="auto"/>
        <w:tblLook w:val="04A0" w:firstRow="1" w:lastRow="0" w:firstColumn="1" w:lastColumn="0" w:noHBand="0" w:noVBand="1"/>
      </w:tblPr>
      <w:tblGrid>
        <w:gridCol w:w="4700"/>
        <w:gridCol w:w="4927"/>
      </w:tblGrid>
      <w:tr w:rsidR="00720CD4" w:rsidRPr="00824AF7" w14:paraId="2CD5D42B" w14:textId="77777777" w:rsidTr="00316A75">
        <w:trPr>
          <w:trHeight w:val="1424"/>
        </w:trPr>
        <w:tc>
          <w:tcPr>
            <w:tcW w:w="4700" w:type="dxa"/>
            <w:vAlign w:val="center"/>
          </w:tcPr>
          <w:p w14:paraId="27FFC106" w14:textId="1D6E934C" w:rsidR="00720CD4" w:rsidRPr="00824AF7" w:rsidRDefault="00B3275E" w:rsidP="00920289">
            <w:pPr>
              <w:jc w:val="center"/>
              <w:rPr>
                <w:i/>
                <w:color w:val="0000FF"/>
              </w:rPr>
            </w:pPr>
            <w:bookmarkStart w:id="2" w:name="_Hlk135336870"/>
            <w:r w:rsidRPr="00824AF7">
              <w:rPr>
                <w:noProof/>
              </w:rPr>
              <w:drawing>
                <wp:inline distT="0" distB="0" distL="0" distR="0" wp14:anchorId="36158F2B" wp14:editId="34845110">
                  <wp:extent cx="2123794" cy="8718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137078" cy="877323"/>
                          </a:xfrm>
                          <a:prstGeom prst="rect">
                            <a:avLst/>
                          </a:prstGeom>
                        </pic:spPr>
                      </pic:pic>
                    </a:graphicData>
                  </a:graphic>
                </wp:inline>
              </w:drawing>
            </w:r>
          </w:p>
        </w:tc>
        <w:tc>
          <w:tcPr>
            <w:tcW w:w="4927" w:type="dxa"/>
            <w:vAlign w:val="center"/>
          </w:tcPr>
          <w:p w14:paraId="5349F1D8" w14:textId="0765DAED" w:rsidR="00720CD4" w:rsidRPr="00824AF7" w:rsidRDefault="00E45AFE" w:rsidP="00920289">
            <w:pPr>
              <w:jc w:val="center"/>
              <w:rPr>
                <w:color w:val="7F7F7F" w:themeColor="text1" w:themeTint="80"/>
              </w:rPr>
            </w:pPr>
            <w:r w:rsidRPr="000C10A9">
              <w:rPr>
                <w:i/>
                <w:iCs/>
                <w:color w:val="0000FF"/>
              </w:rPr>
              <w:t xml:space="preserve">Izvēlas “Jā”, </w:t>
            </w:r>
            <w:r w:rsidRPr="00E45AFE">
              <w:rPr>
                <w:color w:val="7F7F7F" w:themeColor="text1" w:themeTint="80"/>
              </w:rPr>
              <w:t>l</w:t>
            </w:r>
            <w:r w:rsidR="00720CD4" w:rsidRPr="00E45AFE">
              <w:rPr>
                <w:color w:val="7F7F7F" w:themeColor="text1" w:themeTint="80"/>
              </w:rPr>
              <w:t>auk</w:t>
            </w:r>
            <w:r w:rsidR="00720CD4" w:rsidRPr="00824AF7">
              <w:rPr>
                <w:color w:val="7F7F7F" w:themeColor="text1" w:themeTint="80"/>
              </w:rPr>
              <w:t>s tiek automātiski aizpildīts</w:t>
            </w:r>
            <w:r w:rsidR="00D84207">
              <w:rPr>
                <w:color w:val="7F7F7F" w:themeColor="text1" w:themeTint="80"/>
              </w:rPr>
              <w:t>.</w:t>
            </w:r>
          </w:p>
          <w:p w14:paraId="199CBB9A" w14:textId="77777777" w:rsidR="00720CD4" w:rsidRPr="00824AF7" w:rsidRDefault="00720CD4" w:rsidP="00920289">
            <w:pPr>
              <w:jc w:val="center"/>
              <w:rPr>
                <w:i/>
                <w:color w:val="0000FF"/>
              </w:rPr>
            </w:pPr>
          </w:p>
        </w:tc>
      </w:tr>
    </w:tbl>
    <w:bookmarkEnd w:id="2"/>
    <w:p w14:paraId="63CDED75" w14:textId="50492BF8" w:rsidR="00455E2A" w:rsidRPr="00824AF7" w:rsidRDefault="00455E2A" w:rsidP="00B6082A">
      <w:pPr>
        <w:pStyle w:val="Heading4"/>
      </w:pPr>
      <w:r w:rsidRPr="00455E2A">
        <w:t>Mērķa grupas apraksts</w:t>
      </w:r>
    </w:p>
    <w:p w14:paraId="0B106C58" w14:textId="641C98D6" w:rsidR="00185465" w:rsidRPr="000B342A" w:rsidRDefault="00185465" w:rsidP="007E02EB">
      <w:pPr>
        <w:pStyle w:val="NormalZilsBOLD"/>
      </w:pPr>
      <w:r w:rsidRPr="000B342A">
        <w:t>Šajā sadaļā projekta iesniedzējs:</w:t>
      </w:r>
    </w:p>
    <w:p w14:paraId="30E9124B" w14:textId="3F06F6BC" w:rsidR="00185465" w:rsidRPr="00252906" w:rsidRDefault="00185465" w:rsidP="0033111E">
      <w:pPr>
        <w:pStyle w:val="Style1"/>
        <w:rPr>
          <w:b/>
          <w:bCs/>
        </w:rPr>
      </w:pPr>
      <w:r w:rsidRPr="000B342A">
        <w:t xml:space="preserve">norāda mērķa grupu atbilstoši SAM MK noteikumu </w:t>
      </w:r>
      <w:r w:rsidR="005D5903">
        <w:t>4</w:t>
      </w:r>
      <w:r w:rsidRPr="000B342A">
        <w:t>.</w:t>
      </w:r>
      <w:r w:rsidRPr="00396859">
        <w:rPr>
          <w:rFonts w:ascii="Arial" w:hAnsi="Arial" w:cs="Arial"/>
        </w:rPr>
        <w:t> </w:t>
      </w:r>
      <w:r w:rsidRPr="000B342A">
        <w:t>punkt</w:t>
      </w:r>
      <w:r w:rsidRPr="00396859">
        <w:rPr>
          <w:rFonts w:cs="Aptos"/>
        </w:rPr>
        <w:t>ā</w:t>
      </w:r>
      <w:r w:rsidRPr="000B342A">
        <w:t xml:space="preserve"> nor</w:t>
      </w:r>
      <w:r w:rsidRPr="00396859">
        <w:rPr>
          <w:rFonts w:cs="Aptos"/>
        </w:rPr>
        <w:t>ā</w:t>
      </w:r>
      <w:r w:rsidRPr="000B342A">
        <w:t>d</w:t>
      </w:r>
      <w:r w:rsidRPr="00396859">
        <w:rPr>
          <w:rFonts w:cs="Aptos"/>
        </w:rPr>
        <w:t>ī</w:t>
      </w:r>
      <w:r w:rsidRPr="000B342A">
        <w:t xml:space="preserve">tajam, t.i., </w:t>
      </w:r>
      <w:r w:rsidR="005D5903" w:rsidRPr="005D5903">
        <w:t xml:space="preserve">mērķa grupa ir augstākās izglītības institūcijas, studējošie, administratīvais personāls un biedrība </w:t>
      </w:r>
      <w:r w:rsidR="00F94FFB">
        <w:t>“</w:t>
      </w:r>
      <w:r w:rsidR="005D5903" w:rsidRPr="005D5903">
        <w:t>Augstākās izglītības un zinātnes informācijas tehnoloģijas koplietošanas pakalpojumu centrs</w:t>
      </w:r>
      <w:r w:rsidR="00F94FFB">
        <w:t>”</w:t>
      </w:r>
      <w:r w:rsidR="005D5903" w:rsidRPr="005D5903">
        <w:t>, kas pilda valsts pārvaldes uzdevumu izveidot un uzturēt augstākās izglītības un pētniecības digitālos pakalpojumus</w:t>
      </w:r>
      <w:r w:rsidR="005D5903">
        <w:t>;</w:t>
      </w:r>
    </w:p>
    <w:p w14:paraId="730C74E7" w14:textId="733AFBF2" w:rsidR="00252906" w:rsidRPr="000C10A9" w:rsidRDefault="00252906" w:rsidP="0033111E">
      <w:pPr>
        <w:pStyle w:val="Style1"/>
      </w:pPr>
      <w:r w:rsidRPr="000C10A9">
        <w:t>identificē galvenās problēmas, kas skar mērķa grupu, jomā, kurā darbojas projekta iesniedzējs un aprakst</w:t>
      </w:r>
      <w:r w:rsidR="00263573" w:rsidRPr="000C10A9">
        <w:t>a</w:t>
      </w:r>
      <w:r w:rsidRPr="000C10A9">
        <w:t>, kā projektā paredzētās darbības risinās identificētās problēmas;</w:t>
      </w:r>
    </w:p>
    <w:p w14:paraId="2E04E765" w14:textId="19098FDA" w:rsidR="0086756D" w:rsidRPr="007E02EB" w:rsidRDefault="00BE7760">
      <w:pPr>
        <w:pStyle w:val="Style1"/>
      </w:pPr>
      <w:r w:rsidRPr="00894511">
        <w:t>pamato</w:t>
      </w:r>
      <w:r w:rsidR="00263573" w:rsidRPr="00894511">
        <w:t>, ka mērķa grupas vajadzību nodrošināšanai ir izvēlēts iespējami labākais risinājums</w:t>
      </w:r>
      <w:r w:rsidR="00F75788">
        <w:rPr>
          <w:rStyle w:val="normaltextrun"/>
        </w:rPr>
        <w:t>.</w:t>
      </w:r>
    </w:p>
    <w:p w14:paraId="5D052C9A" w14:textId="10EB2AAD" w:rsidR="00B16AE1" w:rsidRPr="00AA646D" w:rsidRDefault="00AC5142" w:rsidP="007E02EB">
      <w:pPr>
        <w:pStyle w:val="Heading2"/>
      </w:pPr>
      <w:bookmarkStart w:id="3" w:name="_Hlk140488014"/>
      <w:r w:rsidRPr="00AA646D">
        <w:t>Projekta īstenošana un vadība</w:t>
      </w:r>
      <w:r w:rsidR="003C6E78">
        <w:t xml:space="preserve"> </w:t>
      </w:r>
    </w:p>
    <w:p w14:paraId="176EDBEA" w14:textId="2DC0F345" w:rsidR="00315C34" w:rsidRDefault="00255E46" w:rsidP="00B42CD9">
      <w:pPr>
        <w:pStyle w:val="Heading4"/>
      </w:pPr>
      <w:r w:rsidRPr="00B42CD9">
        <w:t>Projekta</w:t>
      </w:r>
      <w:r w:rsidRPr="00AA646D">
        <w:t xml:space="preserve"> administrēšanas kapacitāte</w:t>
      </w:r>
      <w:bookmarkEnd w:id="3"/>
    </w:p>
    <w:p w14:paraId="2A5DDE71" w14:textId="3C2F8BB8" w:rsidR="00E140CA" w:rsidRPr="002D28AB" w:rsidRDefault="00E140CA" w:rsidP="2F1A2159">
      <w:pPr>
        <w:spacing w:before="60" w:after="60"/>
        <w:rPr>
          <w:color w:val="0000FF"/>
        </w:rPr>
      </w:pPr>
      <w:r w:rsidRPr="002D28AB">
        <w:rPr>
          <w:rStyle w:val="normaltextrun"/>
          <w:rFonts w:eastAsiaTheme="majorEastAsia"/>
          <w:b/>
          <w:bCs/>
          <w:i/>
          <w:iCs/>
          <w:color w:val="0000FF"/>
        </w:rPr>
        <w:t>Šajā sadaļā projekta iesniedzējs</w:t>
      </w:r>
      <w:r w:rsidR="009F3A42" w:rsidRPr="007E02EB">
        <w:rPr>
          <w:rStyle w:val="normaltextrun"/>
          <w:rFonts w:eastAsiaTheme="majorEastAsia"/>
          <w:b/>
          <w:bCs/>
          <w:i/>
          <w:iCs/>
          <w:color w:val="0000FF"/>
        </w:rPr>
        <w:t xml:space="preserve"> sniedz informāciju par projekta iesniedzēja un sadarbības partnera</w:t>
      </w:r>
      <w:r w:rsidR="00AB78A1" w:rsidRPr="007E02EB">
        <w:rPr>
          <w:rStyle w:val="normaltextrun"/>
          <w:rFonts w:eastAsiaTheme="majorEastAsia"/>
          <w:b/>
          <w:bCs/>
          <w:i/>
          <w:iCs/>
          <w:color w:val="0000FF"/>
        </w:rPr>
        <w:t xml:space="preserve"> administrēšanas kapacitāti</w:t>
      </w:r>
      <w:r w:rsidRPr="002D28AB">
        <w:rPr>
          <w:rStyle w:val="normaltextrun"/>
          <w:rFonts w:eastAsiaTheme="majorEastAsia"/>
          <w:b/>
          <w:bCs/>
          <w:i/>
          <w:iCs/>
          <w:color w:val="0000FF"/>
        </w:rPr>
        <w:t>:</w:t>
      </w:r>
    </w:p>
    <w:p w14:paraId="6E2B6F56" w14:textId="1BBFB5A4" w:rsidR="00E140CA" w:rsidRPr="002D28AB" w:rsidRDefault="00E140CA" w:rsidP="0033111E">
      <w:pPr>
        <w:pStyle w:val="Style1"/>
      </w:pPr>
      <w:r w:rsidRPr="002D28AB">
        <w:rPr>
          <w:rStyle w:val="normaltextrun"/>
        </w:rPr>
        <w:t>sniedz informāciju par projekta iesniedzēja un sadarbības partnera plānotajiem cilvēkresursiem, kas nodrošinās projekta administratīvo, finanšu un tehnisko vadību un projektā plānoto darbību īstenošanu:</w:t>
      </w:r>
    </w:p>
    <w:p w14:paraId="135B31BA" w14:textId="49847FCB" w:rsidR="00E140CA" w:rsidRPr="002D28AB" w:rsidRDefault="00E140CA" w:rsidP="002D28AB">
      <w:pPr>
        <w:pStyle w:val="Normalzils"/>
      </w:pPr>
      <w:r w:rsidRPr="002D28AB">
        <w:rPr>
          <w:rStyle w:val="normaltextrun"/>
          <w:rFonts w:eastAsiaTheme="majorEastAsia"/>
        </w:rPr>
        <w:t>iepirkumu, līgumu administrāciju, lietvedību;</w:t>
      </w:r>
    </w:p>
    <w:p w14:paraId="2C8F6D3C" w14:textId="4E61D00A" w:rsidR="00E140CA" w:rsidRPr="002D28AB" w:rsidRDefault="00E140CA" w:rsidP="002D28AB">
      <w:pPr>
        <w:pStyle w:val="Normalzils"/>
      </w:pPr>
      <w:r w:rsidRPr="002D28AB">
        <w:rPr>
          <w:rStyle w:val="normaltextrun"/>
          <w:rFonts w:eastAsiaTheme="majorEastAsia"/>
        </w:rPr>
        <w:t>grāmatvedības uzskaiti, maksājumu pārbaudes un veikšanu, finanšu plānošanu;</w:t>
      </w:r>
    </w:p>
    <w:p w14:paraId="155E6746" w14:textId="5D6E3E26" w:rsidR="00E140CA" w:rsidRPr="002D28AB" w:rsidRDefault="00E140CA" w:rsidP="002D28AB">
      <w:pPr>
        <w:pStyle w:val="Normalzils"/>
      </w:pPr>
      <w:r w:rsidRPr="002D28AB">
        <w:rPr>
          <w:rStyle w:val="normaltextrun"/>
          <w:rFonts w:eastAsiaTheme="majorEastAsia"/>
        </w:rPr>
        <w:t>citu sadarbības iestādei iesniedzamo dokumentu sagatavošanu, ja attiecināms.</w:t>
      </w:r>
    </w:p>
    <w:p w14:paraId="61AC9F0D" w14:textId="552E6AB6" w:rsidR="00E140CA" w:rsidRPr="002D28AB" w:rsidRDefault="00E140CA" w:rsidP="007A4A4F">
      <w:pPr>
        <w:pStyle w:val="Style1"/>
      </w:pPr>
      <w:r w:rsidRPr="002D28AB">
        <w:rPr>
          <w:rStyle w:val="normaltextrun"/>
        </w:rPr>
        <w:t>sniedz informāciju par projekta vadības personālu:</w:t>
      </w:r>
    </w:p>
    <w:p w14:paraId="4971383F" w14:textId="12390F45" w:rsidR="00DF7B95" w:rsidRPr="005F7AC8" w:rsidRDefault="00E140CA">
      <w:pPr>
        <w:pStyle w:val="Style1"/>
        <w:rPr>
          <w:color w:val="538135" w:themeColor="accent6" w:themeShade="BF"/>
        </w:rPr>
      </w:pPr>
      <w:r w:rsidRPr="0090344F">
        <w:rPr>
          <w:rStyle w:val="normaltextrun"/>
        </w:rPr>
        <w:t>apraksta projekta vadībā un projekta īstenošanā iesaistītā personāla pienākumus projektā, nepieciešamo kvalifikāciju, tai skaitā pieredzi un kompetenci</w:t>
      </w:r>
      <w:r w:rsidR="00F75788">
        <w:rPr>
          <w:rStyle w:val="normaltextrun"/>
        </w:rPr>
        <w:t>.</w:t>
      </w:r>
    </w:p>
    <w:p w14:paraId="7B168D4F" w14:textId="59D9D9F7" w:rsidR="009E54D4" w:rsidRPr="00AA646D" w:rsidRDefault="00255E46" w:rsidP="00B42CD9">
      <w:pPr>
        <w:pStyle w:val="Heading4"/>
      </w:pPr>
      <w:r w:rsidRPr="00AA646D">
        <w:t xml:space="preserve">Projekta </w:t>
      </w:r>
      <w:r w:rsidRPr="00B42CD9">
        <w:t>īstenošanas</w:t>
      </w:r>
      <w:r w:rsidRPr="00AA646D">
        <w:t xml:space="preserve"> kapacitāte</w:t>
      </w:r>
    </w:p>
    <w:p w14:paraId="6BF1081D" w14:textId="56CA0AEB" w:rsidR="00EB4D89" w:rsidRPr="000063B1" w:rsidRDefault="00EB4D89" w:rsidP="007E02EB">
      <w:pPr>
        <w:pStyle w:val="NormalZilsBOLD"/>
      </w:pPr>
      <w:r w:rsidRPr="000063B1">
        <w:t>Šajā sadaļā projekta iesniedzējs</w:t>
      </w:r>
      <w:r w:rsidR="00EE4639" w:rsidRPr="007E02EB">
        <w:t xml:space="preserve"> </w:t>
      </w:r>
      <w:r w:rsidR="001F1AE2" w:rsidRPr="007E02EB">
        <w:t>sniedz informāciju par projekta iesniedzēja un sadarbības partner</w:t>
      </w:r>
      <w:r w:rsidR="001729AE" w:rsidRPr="007E02EB">
        <w:t>a projekta īstenošanas kapacitāti</w:t>
      </w:r>
      <w:r w:rsidRPr="000063B1">
        <w:t>:</w:t>
      </w:r>
    </w:p>
    <w:p w14:paraId="18D14371" w14:textId="1288FAF4" w:rsidR="00EB4D89" w:rsidRPr="000063B1" w:rsidRDefault="00EB4D89" w:rsidP="0033111E">
      <w:pPr>
        <w:pStyle w:val="Style1"/>
      </w:pPr>
      <w:r w:rsidRPr="000063B1">
        <w:t>apraksta projekta vadības un īstenošanas procesu un tā organizēšanu</w:t>
      </w:r>
      <w:r w:rsidR="0084663B" w:rsidRPr="000063B1">
        <w:t>;</w:t>
      </w:r>
    </w:p>
    <w:p w14:paraId="298B5EB0" w14:textId="4D080186" w:rsidR="0085641E" w:rsidRPr="000063B1" w:rsidRDefault="00AD055A" w:rsidP="0033111E">
      <w:pPr>
        <w:pStyle w:val="Style1"/>
      </w:pPr>
      <w:r w:rsidRPr="000063B1">
        <w:t>s</w:t>
      </w:r>
      <w:r w:rsidR="00EB4D89" w:rsidRPr="000063B1">
        <w:t>niedz informāciju par projektā plānoto speciālistu pieejamību vai plānoto iesaistīšanu projekta īstenošanas laikā</w:t>
      </w:r>
      <w:r w:rsidR="275777ED" w:rsidRPr="000063B1">
        <w:t>;</w:t>
      </w:r>
    </w:p>
    <w:p w14:paraId="0B947CCA" w14:textId="77777777" w:rsidR="00A25C5C" w:rsidRPr="00B34A49" w:rsidRDefault="00A25C5C" w:rsidP="0033111E">
      <w:pPr>
        <w:pStyle w:val="Style1"/>
      </w:pPr>
      <w:r w:rsidRPr="00B34A49">
        <w:lastRenderedPageBreak/>
        <w:t>sniedz informāciju par projekta vadībai un īstenošanai nepieciešamo un pieejamo materiāltehnisko nodrošinājumu;</w:t>
      </w:r>
    </w:p>
    <w:p w14:paraId="2B1C38D0" w14:textId="4E2319BB" w:rsidR="00ED031D" w:rsidRPr="00D41AF1" w:rsidRDefault="00ED031D" w:rsidP="0033111E">
      <w:pPr>
        <w:pStyle w:val="Style1"/>
      </w:pPr>
      <w:r w:rsidRPr="00D41AF1">
        <w:t xml:space="preserve">paskaidro, kā projektu vadībā un īstenošanā tiks nodrošināta nediskriminācija pēc vecuma, dzimuma, etniskās piederības u.c. pazīmes un virzīti pasākumi, kas veicina </w:t>
      </w:r>
      <w:proofErr w:type="spellStart"/>
      <w:r w:rsidRPr="00D41AF1">
        <w:t>nediskrimināciju</w:t>
      </w:r>
      <w:proofErr w:type="spellEnd"/>
      <w:r w:rsidRPr="00D41AF1">
        <w:t xml:space="preserve"> un </w:t>
      </w:r>
      <w:proofErr w:type="spellStart"/>
      <w:r w:rsidRPr="00D41AF1">
        <w:t>pamattiesību</w:t>
      </w:r>
      <w:proofErr w:type="spellEnd"/>
      <w:r w:rsidRPr="00D41AF1">
        <w:t xml:space="preserve"> ievērošanu.</w:t>
      </w:r>
    </w:p>
    <w:p w14:paraId="30507718" w14:textId="350EB71C" w:rsidR="00A25C5C" w:rsidRPr="007E02EB" w:rsidRDefault="00B62361" w:rsidP="00567819">
      <w:pPr>
        <w:pStyle w:val="zils"/>
      </w:pPr>
      <w:r w:rsidRPr="00567819">
        <w:t xml:space="preserve">Atbilstoši SAM MK noteikumu </w:t>
      </w:r>
      <w:r w:rsidR="00B34A49" w:rsidRPr="007E02EB">
        <w:t>21.1.3</w:t>
      </w:r>
      <w:r w:rsidRPr="00567819">
        <w:t> </w:t>
      </w:r>
      <w:r w:rsidR="1D0B49B9">
        <w:t xml:space="preserve">. </w:t>
      </w:r>
      <w:r w:rsidRPr="00567819">
        <w:t xml:space="preserve">apakšpunktam </w:t>
      </w:r>
      <w:r w:rsidR="002D067D" w:rsidRPr="00567819">
        <w:t xml:space="preserve">projekta ievaros ir attiecināmas </w:t>
      </w:r>
      <w:r w:rsidR="00567819" w:rsidRPr="007E02EB">
        <w:t xml:space="preserve">jaunradītu darba vietu aprīkojuma izmaksas projekta vadības un īstenošanas personālam, tai skaitā biroja mēbeļu un tehnikas, datorprogrammu un licenču iegādes vai nomas izmaksas, aprīkojuma uzturēšanas un remonta izmaksas vai esošo darba vietu atjaunošanas izmaksas, ja esošo darba vietu aprīkojums ir nolietojies un tiek norakstīts, ne vairāk kā 3000 euro vienai darba vietai visā projekta īstenošanas laikā, ja personāls ir nodarbināts projektā uz darba līguma pamata. Ja personāls ir nodarbināts normālu darba laiku, darba vietas aprīkojuma iegādes vai nomas izmaksas ir attiecināmas 100 procentu apmērā. Ja personāls ir nodarbināts nepilnu darba laiku, darba vietas aprīkojuma iegādes vai nomas izmaksas ir attiecināmas proporcionāli darba slodzes procentuālajam sadalījumam. Ja personāls ir nodarbināts saskaņā ar </w:t>
      </w:r>
      <w:proofErr w:type="spellStart"/>
      <w:r w:rsidR="00567819" w:rsidRPr="007E02EB">
        <w:t>daļlaika</w:t>
      </w:r>
      <w:proofErr w:type="spellEnd"/>
      <w:r w:rsidR="00567819" w:rsidRPr="007E02EB">
        <w:t xml:space="preserve"> attiecināmības principu, darba vietas aprīkojuma iegādes vai nomas izmaksas ir attiecināmas proporcionāli darba slodzes procentuālajam sadalījumam un ņemot vērā darbinieka iesaistes periodu projektā pret projekta kopējo īstenošanas ilgumu.</w:t>
      </w:r>
    </w:p>
    <w:p w14:paraId="0492E074" w14:textId="456A5AEB" w:rsidR="00182447" w:rsidRPr="00FE08B3" w:rsidRDefault="004265A2" w:rsidP="00B42CD9">
      <w:pPr>
        <w:pStyle w:val="Heading4"/>
      </w:pPr>
      <w:r w:rsidRPr="00FE08B3">
        <w:t>Projekta īstenošanas/</w:t>
      </w:r>
      <w:r w:rsidRPr="00B42CD9">
        <w:t>uzraudzības</w:t>
      </w:r>
      <w:r w:rsidRPr="00FE08B3">
        <w:t xml:space="preserve"> shēmas apraksts</w:t>
      </w:r>
    </w:p>
    <w:p w14:paraId="3E08F9DC" w14:textId="77777777" w:rsidR="008305ED" w:rsidRDefault="00F43F50" w:rsidP="00F2072B">
      <w:pPr>
        <w:pStyle w:val="NormalWeb"/>
        <w:keepNext/>
        <w:spacing w:before="0" w:beforeAutospacing="0" w:after="120" w:afterAutospacing="0"/>
        <w:jc w:val="center"/>
        <w:rPr>
          <w:rStyle w:val="normaltextrun"/>
          <w:rFonts w:eastAsia="Times New Roman"/>
          <w:b/>
          <w:i/>
          <w:color w:val="0000FF"/>
        </w:rPr>
      </w:pPr>
      <w:r>
        <w:rPr>
          <w:noProof/>
        </w:rPr>
        <w:drawing>
          <wp:inline distT="0" distB="0" distL="0" distR="0" wp14:anchorId="281451D4" wp14:editId="3550AA5F">
            <wp:extent cx="4876800" cy="964530"/>
            <wp:effectExtent l="0" t="0" r="0" b="7620"/>
            <wp:docPr id="193594206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5">
                      <a:extLst>
                        <a:ext uri="{28A0092B-C50C-407E-A947-70E740481C1C}">
                          <a14:useLocalDpi xmlns:a14="http://schemas.microsoft.com/office/drawing/2010/main" val="0"/>
                        </a:ext>
                      </a:extLst>
                    </a:blip>
                    <a:stretch>
                      <a:fillRect/>
                    </a:stretch>
                  </pic:blipFill>
                  <pic:spPr>
                    <a:xfrm>
                      <a:off x="0" y="0"/>
                      <a:ext cx="4890248" cy="967190"/>
                    </a:xfrm>
                    <a:prstGeom prst="rect">
                      <a:avLst/>
                    </a:prstGeom>
                  </pic:spPr>
                </pic:pic>
              </a:graphicData>
            </a:graphic>
          </wp:inline>
        </w:drawing>
      </w:r>
    </w:p>
    <w:p w14:paraId="02CE71E9" w14:textId="34D37EBA" w:rsidR="00A9780D" w:rsidRDefault="00A9780D" w:rsidP="008305ED">
      <w:pPr>
        <w:pStyle w:val="NormalWeb"/>
        <w:keepNext/>
        <w:spacing w:before="0" w:beforeAutospacing="0" w:after="120" w:afterAutospacing="0"/>
        <w:rPr>
          <w:rFonts w:eastAsia="Times New Roman"/>
        </w:rPr>
      </w:pPr>
      <w:r w:rsidRPr="7B67918F">
        <w:rPr>
          <w:rStyle w:val="normaltextrun"/>
          <w:rFonts w:eastAsia="Times New Roman"/>
          <w:b/>
          <w:i/>
          <w:color w:val="0000FF"/>
        </w:rPr>
        <w:t>Šajā sadaļā projekta iesniedzējs:</w:t>
      </w:r>
    </w:p>
    <w:p w14:paraId="07141376" w14:textId="7C9960AA" w:rsidR="637441BC" w:rsidRPr="00EA162D" w:rsidRDefault="00A9780D" w:rsidP="006C0051">
      <w:pPr>
        <w:pStyle w:val="Style1"/>
        <w:rPr>
          <w:rStyle w:val="eop"/>
        </w:rPr>
      </w:pPr>
      <w:r w:rsidRPr="00EA162D">
        <w:rPr>
          <w:rStyle w:val="normaltextrun"/>
        </w:rPr>
        <w:t>sniedz informāciju</w:t>
      </w:r>
      <w:r w:rsidR="00657D88" w:rsidRPr="00EA162D">
        <w:rPr>
          <w:rStyle w:val="normaltextrun"/>
        </w:rPr>
        <w:t xml:space="preserve">, ka </w:t>
      </w:r>
      <w:r w:rsidR="006C0051">
        <w:rPr>
          <w:rStyle w:val="normaltextrun"/>
        </w:rPr>
        <w:t>fi</w:t>
      </w:r>
      <w:r w:rsidR="00E81803" w:rsidRPr="00EA162D">
        <w:t>nansējuma saņēmējs un sadarbības partneris izstrādā</w:t>
      </w:r>
      <w:r w:rsidR="006C0051" w:rsidRPr="00EA162D">
        <w:t>s</w:t>
      </w:r>
      <w:r w:rsidR="00E81803" w:rsidRPr="00EA162D">
        <w:t xml:space="preserve"> iekšējās kontroles sistēmu (iekšējo kārtību), ietverot tajā informāciju par interešu konflikta, krāpšanas, korupcijas risku un dubultā finansējuma novēršanas mehānismiem</w:t>
      </w:r>
      <w:r w:rsidR="006C0051" w:rsidRPr="00EA162D">
        <w:t xml:space="preserve"> (SAM MMK noteikumu 63. punkts)</w:t>
      </w:r>
      <w:r w:rsidR="006C0051" w:rsidRPr="00EA162D">
        <w:rPr>
          <w:rStyle w:val="normaltextrun"/>
        </w:rPr>
        <w:t>;</w:t>
      </w:r>
    </w:p>
    <w:p w14:paraId="719B1DB8" w14:textId="22C7B9E9" w:rsidR="00564219" w:rsidRPr="0045193D" w:rsidRDefault="007C7E1D" w:rsidP="2F1A2159">
      <w:pPr>
        <w:pStyle w:val="Style1"/>
        <w:rPr>
          <w:rStyle w:val="normaltextrun"/>
          <w:rFonts w:eastAsiaTheme="minorEastAsia"/>
        </w:rPr>
      </w:pPr>
      <w:r w:rsidRPr="0045193D">
        <w:rPr>
          <w:rStyle w:val="normaltextrun"/>
        </w:rPr>
        <w:t>norāda, ka</w:t>
      </w:r>
      <w:r w:rsidR="00A9780D" w:rsidRPr="0045193D">
        <w:rPr>
          <w:rStyle w:val="normaltextrun"/>
        </w:rPr>
        <w:t xml:space="preserve"> </w:t>
      </w:r>
      <w:r w:rsidR="0080159F" w:rsidRPr="0045193D">
        <w:rPr>
          <w:rStyle w:val="normaltextrun"/>
        </w:rPr>
        <w:t xml:space="preserve">pēc projekta apstiprināšanas </w:t>
      </w:r>
      <w:r w:rsidR="001B40F5" w:rsidRPr="0045193D">
        <w:rPr>
          <w:rStyle w:val="normaltextrun"/>
        </w:rPr>
        <w:t>tiks</w:t>
      </w:r>
      <w:r w:rsidR="00564219" w:rsidRPr="0045193D">
        <w:rPr>
          <w:rStyle w:val="normaltextrun"/>
        </w:rPr>
        <w:t>:</w:t>
      </w:r>
    </w:p>
    <w:p w14:paraId="394D6C76" w14:textId="2F641C5A" w:rsidR="00CA2613" w:rsidRPr="0045193D" w:rsidRDefault="001B40F5" w:rsidP="0033111E">
      <w:pPr>
        <w:pStyle w:val="Normalzils"/>
        <w:rPr>
          <w:rStyle w:val="normaltextrun"/>
          <w:rFonts w:eastAsiaTheme="majorEastAsia"/>
        </w:rPr>
      </w:pPr>
      <w:r w:rsidRPr="0045193D">
        <w:rPr>
          <w:rStyle w:val="normaltextrun"/>
          <w:rFonts w:eastAsiaTheme="majorEastAsia"/>
        </w:rPr>
        <w:t>uzkrāti dati par projekta ietekm</w:t>
      </w:r>
      <w:r w:rsidR="001E5F96" w:rsidRPr="0045193D">
        <w:rPr>
          <w:rStyle w:val="normaltextrun"/>
          <w:rFonts w:eastAsiaTheme="majorEastAsia"/>
        </w:rPr>
        <w:t xml:space="preserve">i uz </w:t>
      </w:r>
      <w:r w:rsidR="001032F5" w:rsidRPr="0045193D">
        <w:rPr>
          <w:rStyle w:val="normaltextrun"/>
          <w:rFonts w:eastAsiaTheme="majorEastAsia"/>
        </w:rPr>
        <w:t xml:space="preserve">SAM </w:t>
      </w:r>
      <w:r w:rsidR="001E5F96" w:rsidRPr="0045193D">
        <w:rPr>
          <w:rStyle w:val="normaltextrun"/>
          <w:rFonts w:eastAsiaTheme="majorEastAsia"/>
        </w:rPr>
        <w:t xml:space="preserve">MK noteikumu </w:t>
      </w:r>
      <w:r w:rsidR="00D5177C" w:rsidRPr="0045193D">
        <w:rPr>
          <w:rStyle w:val="normaltextrun"/>
          <w:rFonts w:eastAsiaTheme="majorEastAsia"/>
        </w:rPr>
        <w:t xml:space="preserve">iznākuma </w:t>
      </w:r>
      <w:r w:rsidR="001E5F96" w:rsidRPr="0045193D">
        <w:rPr>
          <w:rStyle w:val="normaltextrun"/>
          <w:rFonts w:eastAsiaTheme="majorEastAsia"/>
        </w:rPr>
        <w:t>rādītājiem</w:t>
      </w:r>
      <w:r w:rsidR="00B002D0" w:rsidRPr="0045193D">
        <w:rPr>
          <w:rStyle w:val="normaltextrun"/>
          <w:rFonts w:eastAsiaTheme="majorEastAsia"/>
        </w:rPr>
        <w:t xml:space="preserve"> un </w:t>
      </w:r>
      <w:r w:rsidR="00503CF1" w:rsidRPr="0045193D">
        <w:rPr>
          <w:rStyle w:val="normaltextrun"/>
          <w:rFonts w:eastAsiaTheme="majorEastAsia"/>
        </w:rPr>
        <w:t xml:space="preserve">horizontālā principa (turpmāk – HP) “Vienlīdzība, iekļaušana, </w:t>
      </w:r>
      <w:proofErr w:type="spellStart"/>
      <w:r w:rsidR="00503CF1" w:rsidRPr="0045193D">
        <w:rPr>
          <w:rStyle w:val="normaltextrun"/>
          <w:rFonts w:eastAsiaTheme="majorEastAsia"/>
        </w:rPr>
        <w:t>nediskriminācija</w:t>
      </w:r>
      <w:proofErr w:type="spellEnd"/>
      <w:r w:rsidR="00503CF1" w:rsidRPr="0045193D">
        <w:rPr>
          <w:rStyle w:val="normaltextrun"/>
          <w:rFonts w:eastAsiaTheme="majorEastAsia"/>
        </w:rPr>
        <w:t xml:space="preserve"> un </w:t>
      </w:r>
      <w:proofErr w:type="spellStart"/>
      <w:r w:rsidR="00503CF1" w:rsidRPr="0045193D">
        <w:rPr>
          <w:rStyle w:val="normaltextrun"/>
          <w:rFonts w:eastAsiaTheme="majorEastAsia"/>
        </w:rPr>
        <w:t>pamattiesību</w:t>
      </w:r>
      <w:proofErr w:type="spellEnd"/>
      <w:r w:rsidR="00503CF1" w:rsidRPr="0045193D">
        <w:rPr>
          <w:rStyle w:val="normaltextrun"/>
          <w:rFonts w:eastAsiaTheme="majorEastAsia"/>
        </w:rPr>
        <w:t xml:space="preserve"> ievērošana” (turpmāk – HP “VINPI”) rādītāju</w:t>
      </w:r>
      <w:r w:rsidR="00503CF1" w:rsidRPr="0045193D">
        <w:rPr>
          <w:rFonts w:eastAsiaTheme="majorEastAsia"/>
        </w:rPr>
        <w:t xml:space="preserve"> “</w:t>
      </w:r>
      <w:r w:rsidR="00324A23" w:rsidRPr="00324A23">
        <w:rPr>
          <w:rFonts w:eastAsiaTheme="majorEastAsia"/>
        </w:rPr>
        <w:t xml:space="preserve">Uz tīmekļvietnes un mobilajās ierīcēm izmantojamu  pakalpojumu, t.sk. civilās aizsardzības informācijas pakalpojumu, kas atbilst personu ar dažādiem funkcionēšanas ierobežojumiem vajadzībām, skaits </w:t>
      </w:r>
      <w:r w:rsidR="00503CF1" w:rsidRPr="0045193D">
        <w:rPr>
          <w:rFonts w:eastAsiaTheme="majorEastAsia"/>
        </w:rPr>
        <w:t>(VINPI_</w:t>
      </w:r>
      <w:r w:rsidR="00324A23">
        <w:rPr>
          <w:rFonts w:eastAsiaTheme="majorEastAsia"/>
        </w:rPr>
        <w:t>16</w:t>
      </w:r>
      <w:r w:rsidR="00503CF1" w:rsidRPr="0045193D">
        <w:rPr>
          <w:rFonts w:eastAsiaTheme="majorEastAsia"/>
        </w:rPr>
        <w:t>)”</w:t>
      </w:r>
      <w:r w:rsidR="00503CF1" w:rsidRPr="0045193D">
        <w:rPr>
          <w:rStyle w:val="normaltextrun"/>
          <w:rFonts w:eastAsiaTheme="majorEastAsia"/>
        </w:rPr>
        <w:t xml:space="preserve"> </w:t>
      </w:r>
      <w:r w:rsidR="001E5F96" w:rsidRPr="0045193D">
        <w:rPr>
          <w:rStyle w:val="normaltextrun"/>
          <w:rFonts w:eastAsiaTheme="majorEastAsia"/>
        </w:rPr>
        <w:t xml:space="preserve">(saskaņā ar </w:t>
      </w:r>
      <w:r w:rsidR="00E6443C" w:rsidRPr="0045193D">
        <w:rPr>
          <w:rStyle w:val="normaltextrun"/>
          <w:rFonts w:eastAsiaTheme="majorEastAsia"/>
        </w:rPr>
        <w:t xml:space="preserve">SAM MK noteikumu </w:t>
      </w:r>
      <w:r w:rsidR="00A9036F">
        <w:rPr>
          <w:rStyle w:val="normaltextrun"/>
          <w:rFonts w:eastAsiaTheme="majorEastAsia"/>
        </w:rPr>
        <w:t>69</w:t>
      </w:r>
      <w:r w:rsidR="00503CF1" w:rsidRPr="0045193D">
        <w:rPr>
          <w:rStyle w:val="normaltextrun"/>
          <w:rFonts w:eastAsiaTheme="majorEastAsia"/>
        </w:rPr>
        <w:t xml:space="preserve">. </w:t>
      </w:r>
      <w:r w:rsidR="00E6443C" w:rsidRPr="0045193D">
        <w:rPr>
          <w:rStyle w:val="normaltextrun"/>
          <w:rFonts w:eastAsiaTheme="majorEastAsia"/>
        </w:rPr>
        <w:t>punkt</w:t>
      </w:r>
      <w:r w:rsidR="00A9036F">
        <w:rPr>
          <w:rStyle w:val="normaltextrun"/>
          <w:rFonts w:eastAsiaTheme="majorEastAsia"/>
        </w:rPr>
        <w:t>u</w:t>
      </w:r>
      <w:r w:rsidR="00E6443C" w:rsidRPr="0045193D">
        <w:rPr>
          <w:rStyle w:val="normaltextrun"/>
          <w:rFonts w:eastAsiaTheme="majorEastAsia"/>
        </w:rPr>
        <w:t>)</w:t>
      </w:r>
      <w:r w:rsidR="00CE69B5">
        <w:rPr>
          <w:rStyle w:val="normaltextrun"/>
          <w:rFonts w:eastAsiaTheme="majorEastAsia"/>
        </w:rPr>
        <w:t>.</w:t>
      </w:r>
    </w:p>
    <w:p w14:paraId="6DBE8765" w14:textId="59F94FF8" w:rsidR="005502BD" w:rsidRDefault="0011508B" w:rsidP="005502BD">
      <w:pPr>
        <w:pStyle w:val="zils"/>
      </w:pPr>
      <w:r w:rsidRPr="00CE69B5">
        <w:t xml:space="preserve">Finansējuma saņēmējam būs pienākums </w:t>
      </w:r>
      <w:r w:rsidR="00F85847">
        <w:t xml:space="preserve">informāciju </w:t>
      </w:r>
      <w:r w:rsidRPr="00CE69B5">
        <w:t xml:space="preserve">par </w:t>
      </w:r>
      <w:r w:rsidR="00C1390A">
        <w:t>nacionālo</w:t>
      </w:r>
      <w:r w:rsidRPr="00CE69B5">
        <w:t xml:space="preserve"> rādītāju, iesniedzot </w:t>
      </w:r>
      <w:r w:rsidR="00465F9A">
        <w:t xml:space="preserve">noslēguma </w:t>
      </w:r>
      <w:r w:rsidRPr="00CE69B5">
        <w:t>maksājuma pieprasījumu</w:t>
      </w:r>
      <w:r w:rsidR="00F85847">
        <w:t>, ievadīt informāciju Projektu portālā.</w:t>
      </w:r>
    </w:p>
    <w:p w14:paraId="70FBC26F" w14:textId="274E9468" w:rsidR="00B94143" w:rsidRDefault="005502BD" w:rsidP="005502BD">
      <w:pPr>
        <w:pStyle w:val="Style1"/>
      </w:pPr>
      <w:r>
        <w:t>S</w:t>
      </w:r>
      <w:r w:rsidR="00B94143" w:rsidRPr="005502BD">
        <w:t xml:space="preserve">niedz informāciju, ka </w:t>
      </w:r>
      <w:r w:rsidR="00FE58BF" w:rsidRPr="005502BD">
        <w:t>finan</w:t>
      </w:r>
      <w:r w:rsidR="00FE58BF">
        <w:t>sējuma</w:t>
      </w:r>
      <w:r w:rsidR="00FE58BF" w:rsidRPr="005502BD">
        <w:t xml:space="preserve"> </w:t>
      </w:r>
      <w:r w:rsidR="00B94143" w:rsidRPr="005502BD">
        <w:t xml:space="preserve">saņēmējs </w:t>
      </w:r>
      <w:r w:rsidR="00096C50" w:rsidRPr="005502BD">
        <w:t xml:space="preserve">un sadarbības partneris </w:t>
      </w:r>
      <w:r w:rsidR="00B94143" w:rsidRPr="005502BD">
        <w:t xml:space="preserve">projekta īstenošanas laikā nodrošinās finanšu plūsmas </w:t>
      </w:r>
      <w:r w:rsidR="00131393" w:rsidRPr="005502BD">
        <w:t>un darbību veidu skaidru nodalīšanu no citu</w:t>
      </w:r>
      <w:r>
        <w:t xml:space="preserve"> </w:t>
      </w:r>
      <w:r w:rsidRPr="005502BD">
        <w:t xml:space="preserve"> finansējuma saņēmēja un sadarbības partnera darbību finanšu plūsmām un darbību veidiem, tai skaitā </w:t>
      </w:r>
      <w:r w:rsidRPr="005502BD">
        <w:lastRenderedPageBreak/>
        <w:t>novēršot dubultā finansējuma risku un pārklāšanos ar citiem valsts un ārvalstu finanšu instrumentiem</w:t>
      </w:r>
      <w:r>
        <w:t xml:space="preserve"> (SAM MK noteikumu 58. punkts)</w:t>
      </w:r>
      <w:r w:rsidRPr="005502BD">
        <w:t>.</w:t>
      </w:r>
    </w:p>
    <w:p w14:paraId="7EBE9C17" w14:textId="56D8C961" w:rsidR="003D022E" w:rsidRDefault="00F422EA" w:rsidP="005502BD">
      <w:pPr>
        <w:pStyle w:val="Style1"/>
      </w:pPr>
      <w:r>
        <w:t xml:space="preserve">Sniedz pamatojumu, ka </w:t>
      </w:r>
      <w:r w:rsidRPr="00F422EA">
        <w:t>projekta īstenošanā tiks iesaistītas ar ieviešamajiem pakalpojumiem un risinājumiem saistītās institūcijas – sadarbības partneri, pārējās augstākās izglītības institūcijas, Izglītības un zinātnes ministrija, citas valsts institūcijas</w:t>
      </w:r>
      <w:r>
        <w:t>.</w:t>
      </w:r>
    </w:p>
    <w:p w14:paraId="5276438E" w14:textId="0674F801" w:rsidR="005E2446" w:rsidRDefault="00606AD4" w:rsidP="005E2446">
      <w:pPr>
        <w:pStyle w:val="Style1"/>
      </w:pPr>
      <w:r>
        <w:t>K</w:t>
      </w:r>
      <w:r w:rsidRPr="00606AD4">
        <w:t>onceptuāli aprakst</w:t>
      </w:r>
      <w:r>
        <w:t>a</w:t>
      </w:r>
      <w:r w:rsidRPr="00606AD4">
        <w:t xml:space="preserve"> institūciju sadarbības un iesaistes proces</w:t>
      </w:r>
      <w:r w:rsidR="00B8756D">
        <w:t>us</w:t>
      </w:r>
      <w:r w:rsidRPr="00606AD4">
        <w:t xml:space="preserve"> pakalpojumu un IKT sistēmu attīstībā projekta laikā, lai vienotos par kopējiem risinājumiem (piemēram, pakalpojumu, lietošanas gadījumu un procesu dizainu; nosacījumiem; tehniskajiem risinājumiem u.c.), koordinētu projekta aktivitātes, u.c.</w:t>
      </w:r>
    </w:p>
    <w:p w14:paraId="3E8BD6BF" w14:textId="2D59F40B" w:rsidR="005E2446" w:rsidRDefault="005E2446" w:rsidP="005E2446">
      <w:pPr>
        <w:pStyle w:val="Style1"/>
      </w:pPr>
      <w:r>
        <w:t>apraksta</w:t>
      </w:r>
      <w:r w:rsidRPr="005E2446">
        <w:t xml:space="preserve"> galven</w:t>
      </w:r>
      <w:r>
        <w:t>os</w:t>
      </w:r>
      <w:r w:rsidRPr="005E2446">
        <w:t xml:space="preserve"> gadījum</w:t>
      </w:r>
      <w:r>
        <w:t>us</w:t>
      </w:r>
      <w:r w:rsidRPr="005E2446">
        <w:t>, tēmas vai darbības, kam nepieciešams organizēt sadarbības un iesaistes procesus (balstoties uz alternatīvu vai interešu dažādību, identificētajiem riskiem, projekta plānu); norādīt</w:t>
      </w:r>
      <w:r>
        <w:t>a</w:t>
      </w:r>
      <w:r w:rsidRPr="005E2446">
        <w:t>, kādi sadarbības un iesaistes pasākumi, ar kādu mērķi un kā tiks organizēti</w:t>
      </w:r>
      <w:r>
        <w:t>.</w:t>
      </w:r>
    </w:p>
    <w:p w14:paraId="0E3E78EF" w14:textId="44AB0286" w:rsidR="005E2446" w:rsidRDefault="00333583" w:rsidP="005E2446">
      <w:pPr>
        <w:pStyle w:val="Style1"/>
      </w:pPr>
      <w:r>
        <w:t>apraksta</w:t>
      </w:r>
      <w:r w:rsidR="00433F2B" w:rsidRPr="00433F2B">
        <w:t xml:space="preserve"> studiju vadības sistēmu koplietošanas risinājumu un vienoto atbalsta sistēmu izveides risinājumu saskaņošan</w:t>
      </w:r>
      <w:r>
        <w:t>as</w:t>
      </w:r>
      <w:r w:rsidR="00433F2B" w:rsidRPr="00433F2B">
        <w:t xml:space="preserve"> ar augstskolām</w:t>
      </w:r>
      <w:r>
        <w:t xml:space="preserve"> procesu (mehānismu)</w:t>
      </w:r>
      <w:r w:rsidR="00433F2B" w:rsidRPr="00433F2B">
        <w:t xml:space="preserve">, ņemot vērā to studiju procesa specifiku, kā arī </w:t>
      </w:r>
      <w:r w:rsidR="001650A7">
        <w:t xml:space="preserve">apraksta </w:t>
      </w:r>
      <w:r w:rsidR="00433F2B" w:rsidRPr="00433F2B">
        <w:t>lēmumu pieņemšanas proces</w:t>
      </w:r>
      <w:r w:rsidR="001650A7">
        <w:t>u;</w:t>
      </w:r>
    </w:p>
    <w:p w14:paraId="20F0ECD5" w14:textId="2177EF65" w:rsidR="00333F5E" w:rsidRDefault="00333F5E" w:rsidP="005E2446">
      <w:pPr>
        <w:pStyle w:val="Style1"/>
      </w:pPr>
      <w:r>
        <w:t>k</w:t>
      </w:r>
      <w:r w:rsidRPr="00333F5E">
        <w:t>onceptuāli aprakst</w:t>
      </w:r>
      <w:r>
        <w:t>a</w:t>
      </w:r>
      <w:r w:rsidRPr="00333F5E">
        <w:t xml:space="preserve"> galvenās vajadzības, nosacījum</w:t>
      </w:r>
      <w:r>
        <w:t>us</w:t>
      </w:r>
      <w:r w:rsidRPr="00333F5E">
        <w:t xml:space="preserve"> un princip</w:t>
      </w:r>
      <w:r>
        <w:t>us</w:t>
      </w:r>
      <w:r w:rsidRPr="00333F5E">
        <w:t xml:space="preserve"> institūciju sadarbībai ieviesto pakalpojumu un sistēmu nodrošināšanai un attīstīšanai pēc projekta.</w:t>
      </w:r>
    </w:p>
    <w:p w14:paraId="1AAE0270" w14:textId="77777777" w:rsidR="001A053E" w:rsidRPr="001A053E" w:rsidRDefault="001A053E" w:rsidP="001A053E">
      <w:pPr>
        <w:pStyle w:val="Style1"/>
        <w:rPr>
          <w:rFonts w:ascii="Segoe UI" w:hAnsi="Segoe UI"/>
          <w:sz w:val="18"/>
          <w:szCs w:val="18"/>
        </w:rPr>
      </w:pPr>
      <w:r w:rsidRPr="001A053E">
        <w:t>Aprakstiem jābūt pietiekamiem, lai IZM būtu iespējams uzsākt plānot nepieciešamā normatīvā regulējuma izstrādi (t.i. indikatīvi iezīmēts “ko regulēt”), kā arī plānot IZM dalību sadarbības un iesaistes procesos. </w:t>
      </w:r>
    </w:p>
    <w:p w14:paraId="0BDDE28E" w14:textId="2FC1AE2C" w:rsidR="001A053E" w:rsidRPr="001A053E" w:rsidRDefault="001A053E" w:rsidP="0065759F">
      <w:pPr>
        <w:pStyle w:val="zils"/>
        <w:rPr>
          <w:rFonts w:ascii="Segoe UI" w:hAnsi="Segoe UI"/>
          <w:sz w:val="18"/>
          <w:szCs w:val="18"/>
        </w:rPr>
      </w:pPr>
      <w:r w:rsidRPr="001A053E">
        <w:t> Aprakstiem jābūt saistītiem ar pakalpojumu, lietošanas gadījumu, biznesa procesu un IKT sistēmu aprakstiem. </w:t>
      </w:r>
      <w:r>
        <w:t xml:space="preserve">Tajos </w:t>
      </w:r>
      <w:r w:rsidRPr="001A053E">
        <w:t>jābūt iekļautiem sadarbības procesiem (mehānismiem) ar augstskolām, norādot, kā  studiju vadības sistēmu koplietošanas risinājumu un vienoto atbalsta sistēmu izveides risinājumu izstādes procesā plānota augstskolu iesaiste vajadzību un risināmo problēmu apzināšanā, risinājumu izstrādē, tajā skaitā izstrādāto risinājumu testēšanā un lietotāju pieredzes iegūšanā.</w:t>
      </w:r>
    </w:p>
    <w:p w14:paraId="3437454E" w14:textId="2FA34295" w:rsidR="001A053E" w:rsidRPr="005502BD" w:rsidRDefault="00277FFB" w:rsidP="005E57E0">
      <w:pPr>
        <w:pStyle w:val="Style1"/>
      </w:pPr>
      <w:r>
        <w:t>sniedz argumentētu pamatojumu,</w:t>
      </w:r>
      <w:r w:rsidR="001A053E" w:rsidRPr="00277FFB">
        <w:t xml:space="preserve"> ka </w:t>
      </w:r>
      <w:r>
        <w:t>projekta iesnieguma</w:t>
      </w:r>
      <w:r w:rsidR="001A053E" w:rsidRPr="00277FFB">
        <w:t xml:space="preserve"> sagatavošanas procesā projekta iesniedzējs ir konsultējies ar citām augstskolām, tai skaitā mākslu un kultūras universitātēm. </w:t>
      </w:r>
    </w:p>
    <w:p w14:paraId="20CF825B" w14:textId="6416272E" w:rsidR="009E54D4" w:rsidRPr="00FF0F69" w:rsidRDefault="00AC5142" w:rsidP="00A47126">
      <w:pPr>
        <w:pStyle w:val="Heading4"/>
      </w:pPr>
      <w:r w:rsidRPr="00FF0F69">
        <w:t>Projekta finansiālā kapacitāte</w:t>
      </w:r>
    </w:p>
    <w:p w14:paraId="1B21A7E4" w14:textId="77777777" w:rsidR="0085172A" w:rsidRDefault="00E638EC" w:rsidP="0085172A">
      <w:pPr>
        <w:pStyle w:val="paragraph"/>
        <w:spacing w:before="0" w:beforeAutospacing="0" w:after="0" w:afterAutospacing="0"/>
        <w:jc w:val="center"/>
        <w:textAlignment w:val="baseline"/>
        <w:rPr>
          <w:rStyle w:val="normaltextrun"/>
          <w:rFonts w:eastAsiaTheme="majorEastAsia"/>
          <w:b/>
          <w:bCs/>
          <w:i/>
          <w:iCs/>
          <w:color w:val="0000FF"/>
          <w:shd w:val="clear" w:color="auto" w:fill="FFFFFF"/>
        </w:rPr>
      </w:pPr>
      <w:r w:rsidRPr="00E638EC">
        <w:rPr>
          <w:noProof/>
          <w:color w:val="FF0000"/>
        </w:rPr>
        <w:drawing>
          <wp:inline distT="0" distB="0" distL="0" distR="0" wp14:anchorId="6B01C224" wp14:editId="0FC1141A">
            <wp:extent cx="4998720" cy="1244363"/>
            <wp:effectExtent l="0" t="0" r="0" b="0"/>
            <wp:docPr id="941199386" name="Picture 4" descr="A white rectangular object with a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white rectangular object with a white border&#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43497" cy="1255510"/>
                    </a:xfrm>
                    <a:prstGeom prst="rect">
                      <a:avLst/>
                    </a:prstGeom>
                    <a:noFill/>
                    <a:ln>
                      <a:noFill/>
                    </a:ln>
                  </pic:spPr>
                </pic:pic>
              </a:graphicData>
            </a:graphic>
          </wp:inline>
        </w:drawing>
      </w:r>
    </w:p>
    <w:p w14:paraId="0F350419" w14:textId="4C73F6B0" w:rsidR="007369BF" w:rsidRDefault="004C0171" w:rsidP="0085172A">
      <w:pPr>
        <w:pStyle w:val="paragraph"/>
        <w:spacing w:before="0" w:beforeAutospacing="0" w:after="0" w:afterAutospacing="0"/>
        <w:textAlignment w:val="baseline"/>
        <w:rPr>
          <w:rStyle w:val="normaltextrun"/>
          <w:rFonts w:eastAsiaTheme="majorEastAsia"/>
          <w:b/>
          <w:bCs/>
          <w:i/>
          <w:iCs/>
          <w:color w:val="0000FF"/>
          <w:shd w:val="clear" w:color="auto" w:fill="FFFFFF"/>
        </w:rPr>
      </w:pPr>
      <w:r w:rsidRPr="006E12CE">
        <w:rPr>
          <w:rStyle w:val="normaltextrun"/>
          <w:rFonts w:eastAsiaTheme="majorEastAsia"/>
          <w:b/>
          <w:bCs/>
          <w:i/>
          <w:iCs/>
          <w:color w:val="0000FF"/>
          <w:shd w:val="clear" w:color="auto" w:fill="FFFFFF"/>
        </w:rPr>
        <w:t>Šajā sadaļā projekta iesniedzējs</w:t>
      </w:r>
      <w:r w:rsidRPr="006E12CE">
        <w:rPr>
          <w:rStyle w:val="normaltextrun"/>
          <w:rFonts w:eastAsiaTheme="majorEastAsia"/>
          <w:i/>
          <w:iCs/>
          <w:color w:val="0000FF"/>
          <w:shd w:val="clear" w:color="auto" w:fill="FFFFFF"/>
        </w:rPr>
        <w:t xml:space="preserve"> </w:t>
      </w:r>
      <w:r w:rsidRPr="006E12CE">
        <w:rPr>
          <w:rStyle w:val="normaltextrun"/>
          <w:rFonts w:eastAsiaTheme="majorEastAsia"/>
          <w:b/>
          <w:bCs/>
          <w:i/>
          <w:iCs/>
          <w:color w:val="0000FF"/>
          <w:shd w:val="clear" w:color="auto" w:fill="FFFFFF"/>
        </w:rPr>
        <w:t xml:space="preserve">raksturo projekta finansiālo kapacitāti, </w:t>
      </w:r>
      <w:r w:rsidR="0085172A">
        <w:rPr>
          <w:rStyle w:val="normaltextrun"/>
          <w:rFonts w:eastAsiaTheme="majorEastAsia"/>
          <w:b/>
          <w:bCs/>
          <w:i/>
          <w:iCs/>
          <w:color w:val="0000FF"/>
          <w:shd w:val="clear" w:color="auto" w:fill="FFFFFF"/>
        </w:rPr>
        <w:t>t.</w:t>
      </w:r>
      <w:r w:rsidR="007369BF">
        <w:rPr>
          <w:rStyle w:val="normaltextrun"/>
          <w:rFonts w:eastAsiaTheme="majorEastAsia"/>
          <w:b/>
          <w:bCs/>
          <w:i/>
          <w:iCs/>
          <w:color w:val="0000FF"/>
          <w:shd w:val="clear" w:color="auto" w:fill="FFFFFF"/>
        </w:rPr>
        <w:t>sk</w:t>
      </w:r>
      <w:r w:rsidR="0085172A">
        <w:rPr>
          <w:rStyle w:val="normaltextrun"/>
          <w:rFonts w:eastAsiaTheme="majorEastAsia"/>
          <w:b/>
          <w:bCs/>
          <w:i/>
          <w:iCs/>
          <w:color w:val="0000FF"/>
          <w:shd w:val="clear" w:color="auto" w:fill="FFFFFF"/>
        </w:rPr>
        <w:t>.</w:t>
      </w:r>
      <w:r w:rsidR="007369BF">
        <w:rPr>
          <w:rStyle w:val="normaltextrun"/>
          <w:rFonts w:eastAsiaTheme="majorEastAsia"/>
          <w:b/>
          <w:bCs/>
          <w:i/>
          <w:iCs/>
          <w:color w:val="0000FF"/>
          <w:shd w:val="clear" w:color="auto" w:fill="FFFFFF"/>
        </w:rPr>
        <w:t>:</w:t>
      </w:r>
    </w:p>
    <w:p w14:paraId="468AE447" w14:textId="0AAC846E" w:rsidR="004931B4" w:rsidRPr="000F278C" w:rsidRDefault="004931B4" w:rsidP="000F278C">
      <w:pPr>
        <w:pStyle w:val="Style1"/>
        <w:rPr>
          <w:rStyle w:val="normaltextrun"/>
        </w:rPr>
      </w:pPr>
      <w:r w:rsidRPr="000F278C">
        <w:t xml:space="preserve">sniedz informāciju par pieejamajiem finanšu līdzekļiem plānotā projekta īstenošanai- projekta izdevumus finansēs no </w:t>
      </w:r>
      <w:r w:rsidR="000F278C" w:rsidRPr="000F278C">
        <w:t xml:space="preserve">budžeta resora „74. Gadskārtējā valsts budžeta izpildes procesā pārdalāmais finansējums” programmas 80.00.00 „Nesadalītais finansējums </w:t>
      </w:r>
      <w:r w:rsidR="000F278C" w:rsidRPr="000F278C">
        <w:lastRenderedPageBreak/>
        <w:t>Eiropas Savienības politiku instrumentu un pārējās ārvalstu finanšu palīdzības līdzfinansēto projektu un pasākumu īstenošanai”.</w:t>
      </w:r>
    </w:p>
    <w:p w14:paraId="35F0DF24" w14:textId="5B0E4078" w:rsidR="00EE574D" w:rsidRPr="003E0F3A" w:rsidRDefault="00EE574D" w:rsidP="00EE574D">
      <w:pPr>
        <w:pStyle w:val="Style1"/>
        <w:rPr>
          <w:rStyle w:val="normaltextrun"/>
        </w:rPr>
      </w:pPr>
      <w:r w:rsidRPr="3696E6A7">
        <w:rPr>
          <w:rStyle w:val="normaltextrun"/>
        </w:rPr>
        <w:t>norāda, vai un kādā apmērā plānots pieprasīt avansu projekta īstenošanai;</w:t>
      </w:r>
    </w:p>
    <w:p w14:paraId="74AD4A15" w14:textId="1D1AF5AA" w:rsidR="00EE574D" w:rsidRDefault="00EE574D" w:rsidP="00EE574D">
      <w:pPr>
        <w:pStyle w:val="Style1"/>
        <w:rPr>
          <w:rStyle w:val="normaltextrun"/>
        </w:rPr>
      </w:pPr>
      <w:r>
        <w:rPr>
          <w:rStyle w:val="normaltextrun"/>
        </w:rPr>
        <w:t xml:space="preserve">Sadarbības iestāde </w:t>
      </w:r>
      <w:r w:rsidRPr="00804306">
        <w:t>avansu var piešķirt līdz 30</w:t>
      </w:r>
      <w:r>
        <w:t> </w:t>
      </w:r>
      <w:r w:rsidRPr="00804306">
        <w:t>procentiem no projektam piešķirtā E</w:t>
      </w:r>
      <w:r w:rsidR="009D5D4E">
        <w:t xml:space="preserve">SF+ </w:t>
      </w:r>
      <w:r w:rsidRPr="00804306">
        <w:t>finansējuma un valsts budžeta līdzfinansējuma kopsummas, ievērojot, ka avansu var izmaksāt vairākos maksājumos un avansa un starpposma maksājumu kopsumma nepārsniedz 100</w:t>
      </w:r>
      <w:r>
        <w:t> </w:t>
      </w:r>
      <w:r w:rsidRPr="00804306">
        <w:t xml:space="preserve">procentus no projektam piešķirtā </w:t>
      </w:r>
      <w:r w:rsidR="00715E1B">
        <w:t>ESF+</w:t>
      </w:r>
      <w:r w:rsidRPr="00804306">
        <w:t xml:space="preserve"> fonda un valsts budžeta līdzfinansējuma kopsummas</w:t>
      </w:r>
      <w:r>
        <w:rPr>
          <w:rStyle w:val="normaltextrun"/>
        </w:rPr>
        <w:t>.</w:t>
      </w:r>
    </w:p>
    <w:p w14:paraId="4DAA03E9" w14:textId="6E2DAFC7" w:rsidR="004C0171" w:rsidRPr="001345B6" w:rsidRDefault="001D2A0A" w:rsidP="007E02EB">
      <w:pPr>
        <w:pStyle w:val="Style1"/>
        <w:rPr>
          <w:rStyle w:val="normaltextrun"/>
        </w:rPr>
      </w:pPr>
      <w:r>
        <w:rPr>
          <w:rStyle w:val="normaltextrun"/>
        </w:rPr>
        <w:t xml:space="preserve">norāda </w:t>
      </w:r>
      <w:r w:rsidRPr="00804306">
        <w:rPr>
          <w:rStyle w:val="normaltextrun"/>
        </w:rPr>
        <w:t xml:space="preserve">vai projekta attiecināmajās izmaksās iekļauts pievienotās vērtības nodoklis (turpmāk – PVN) </w:t>
      </w:r>
      <w:r>
        <w:rPr>
          <w:rStyle w:val="normaltextrun"/>
        </w:rPr>
        <w:t>a</w:t>
      </w:r>
      <w:r w:rsidR="004C0171" w:rsidRPr="001345B6">
        <w:rPr>
          <w:rStyle w:val="normaltextrun"/>
        </w:rPr>
        <w:t xml:space="preserve">tbilstoši SAM MK noteikumu </w:t>
      </w:r>
      <w:r w:rsidR="00001C97">
        <w:rPr>
          <w:rStyle w:val="normaltextrun"/>
        </w:rPr>
        <w:t>2</w:t>
      </w:r>
      <w:r w:rsidR="00001C97">
        <w:rPr>
          <w:rStyle w:val="normaltextrun"/>
          <w:iCs w:val="0"/>
        </w:rPr>
        <w:t>4</w:t>
      </w:r>
      <w:r w:rsidR="004C0171" w:rsidRPr="001345B6">
        <w:rPr>
          <w:rStyle w:val="normaltextrun"/>
        </w:rPr>
        <w:t>.</w:t>
      </w:r>
      <w:r w:rsidR="6064BB7F" w:rsidRPr="2F1A2159">
        <w:rPr>
          <w:rStyle w:val="normaltextrun"/>
        </w:rPr>
        <w:t> punkt</w:t>
      </w:r>
      <w:r w:rsidR="21770A27" w:rsidRPr="2F1A2159">
        <w:rPr>
          <w:rStyle w:val="normaltextrun"/>
        </w:rPr>
        <w:t>am</w:t>
      </w:r>
      <w:r w:rsidR="004C0171" w:rsidRPr="001345B6">
        <w:rPr>
          <w:rStyle w:val="normaltextrun"/>
        </w:rPr>
        <w:t xml:space="preserve"> PVN</w:t>
      </w:r>
      <w:r w:rsidR="003D0565" w:rsidRPr="001345B6">
        <w:t xml:space="preserve">, kas tiešā veidā saistīts ar projektu, uzskatāms par attiecināmām izmaksām, </w:t>
      </w:r>
      <w:r w:rsidR="002A6E40" w:rsidRPr="002A6E40">
        <w:t>saskaņā ar regulas</w:t>
      </w:r>
      <w:r w:rsidR="00936882">
        <w:t xml:space="preserve"> </w:t>
      </w:r>
      <w:hyperlink r:id="rId27">
        <w:r w:rsidR="7CBCC197" w:rsidRPr="2F1A2159">
          <w:rPr>
            <w:rStyle w:val="Hyperlink"/>
          </w:rPr>
          <w:t>2021/1060</w:t>
        </w:r>
      </w:hyperlink>
      <w:r w:rsidR="0043789A">
        <w:rPr>
          <w:rStyle w:val="FootnoteReference"/>
        </w:rPr>
        <w:footnoteReference w:id="4"/>
      </w:r>
      <w:r w:rsidR="002E14D8">
        <w:t xml:space="preserve"> </w:t>
      </w:r>
      <w:r w:rsidR="7CBCC197">
        <w:t>64.</w:t>
      </w:r>
      <w:r w:rsidR="002A6E40" w:rsidRPr="002A6E40">
        <w:t xml:space="preserve"> panta 1. punkta </w:t>
      </w:r>
      <w:r w:rsidR="00293A35">
        <w:t>“</w:t>
      </w:r>
      <w:r w:rsidR="002A6E40" w:rsidRPr="002A6E40">
        <w:t>c</w:t>
      </w:r>
      <w:r w:rsidR="00293A35">
        <w:t>”</w:t>
      </w:r>
      <w:r w:rsidR="00293A35" w:rsidRPr="002A6E40">
        <w:t xml:space="preserve"> </w:t>
      </w:r>
      <w:r w:rsidR="002A6E40" w:rsidRPr="002A6E40">
        <w:t>apakšpunktā ietvertajiem nosacījumiem</w:t>
      </w:r>
      <w:r w:rsidR="0049518F">
        <w:t>, ja tas nav atgūstams atbilstoši normatīvajiem aktiem nodokļu politikas jomā</w:t>
      </w:r>
      <w:r w:rsidR="002A6E40">
        <w:t>.</w:t>
      </w:r>
    </w:p>
    <w:p w14:paraId="029D3518" w14:textId="32CFAF85" w:rsidR="00455E2A" w:rsidRPr="00455E2A" w:rsidRDefault="00AC5142" w:rsidP="00B42CD9">
      <w:pPr>
        <w:pStyle w:val="Heading4"/>
      </w:pPr>
      <w:r w:rsidRPr="009E71BF">
        <w:t xml:space="preserve">Projekta risku </w:t>
      </w:r>
      <w:r w:rsidR="005A2362" w:rsidRPr="009E71BF">
        <w:t>i</w:t>
      </w:r>
      <w:r w:rsidR="00044867" w:rsidRPr="009E71BF">
        <w:t>z</w:t>
      </w:r>
      <w:r w:rsidR="005A2362" w:rsidRPr="009E71BF">
        <w:t>v</w:t>
      </w:r>
      <w:r w:rsidR="00044867" w:rsidRPr="009E71BF">
        <w:t>ē</w:t>
      </w:r>
      <w:r w:rsidR="005A2362" w:rsidRPr="009E71BF">
        <w:t>rtējums</w:t>
      </w:r>
    </w:p>
    <w:tbl>
      <w:tblPr>
        <w:tblStyle w:val="TableGrid"/>
        <w:tblW w:w="0" w:type="auto"/>
        <w:tblLook w:val="04A0" w:firstRow="1" w:lastRow="0" w:firstColumn="1" w:lastColumn="0" w:noHBand="0" w:noVBand="1"/>
      </w:tblPr>
      <w:tblGrid>
        <w:gridCol w:w="5665"/>
        <w:gridCol w:w="3962"/>
      </w:tblGrid>
      <w:tr w:rsidR="00726E81" w:rsidRPr="00A564A5" w14:paraId="53358A6E" w14:textId="77777777" w:rsidTr="000E24B1">
        <w:trPr>
          <w:trHeight w:val="2753"/>
        </w:trPr>
        <w:tc>
          <w:tcPr>
            <w:tcW w:w="5665" w:type="dxa"/>
            <w:vAlign w:val="center"/>
          </w:tcPr>
          <w:p w14:paraId="71F41B75" w14:textId="579C9403" w:rsidR="00726E81" w:rsidRPr="00A564A5" w:rsidRDefault="000E24B1" w:rsidP="00854D9A">
            <w:pPr>
              <w:pStyle w:val="Heading3"/>
              <w:rPr>
                <w:highlight w:val="yellow"/>
              </w:rPr>
            </w:pPr>
            <w:r w:rsidRPr="00AC166F">
              <w:rPr>
                <w:noProof/>
              </w:rPr>
              <w:drawing>
                <wp:inline distT="0" distB="0" distL="0" distR="0" wp14:anchorId="4F8734BE" wp14:editId="12003343">
                  <wp:extent cx="3421380" cy="1440180"/>
                  <wp:effectExtent l="0" t="0" r="7620" b="7620"/>
                  <wp:docPr id="6228342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r="2356" b="3883"/>
                          <a:stretch/>
                        </pic:blipFill>
                        <pic:spPr bwMode="auto">
                          <a:xfrm>
                            <a:off x="0" y="0"/>
                            <a:ext cx="3449811" cy="14521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62" w:type="dxa"/>
            <w:vAlign w:val="center"/>
          </w:tcPr>
          <w:p w14:paraId="3808711D" w14:textId="7C40DDB6" w:rsidR="00726E81" w:rsidRPr="00463D5E" w:rsidRDefault="00726E81" w:rsidP="00920289">
            <w:pPr>
              <w:rPr>
                <w:rFonts w:eastAsia="Times New Roman"/>
                <w:b/>
                <w:bCs/>
              </w:rPr>
            </w:pPr>
            <w:r w:rsidRPr="00463D5E">
              <w:rPr>
                <w:color w:val="7F7F7F" w:themeColor="text1" w:themeTint="80"/>
              </w:rPr>
              <w:t>Pievieno risku.</w:t>
            </w:r>
          </w:p>
          <w:p w14:paraId="3CCE58E8" w14:textId="5ADC6BDE" w:rsidR="00726E81" w:rsidRPr="00B87757" w:rsidRDefault="00726E81" w:rsidP="00920289">
            <w:pPr>
              <w:pStyle w:val="NormalWeb"/>
              <w:spacing w:before="0" w:beforeAutospacing="0" w:after="0" w:afterAutospacing="0"/>
              <w:rPr>
                <w:rFonts w:eastAsia="Times New Roman"/>
                <w:b/>
                <w:bCs/>
                <w:i/>
                <w:iCs/>
                <w:highlight w:val="yellow"/>
              </w:rPr>
            </w:pPr>
            <w:r w:rsidRPr="001679B2">
              <w:rPr>
                <w:i/>
                <w:iCs/>
                <w:color w:val="0000FF"/>
              </w:rPr>
              <w:t>Var pievienot vairākus riskus, katram izveidojot atsevišķu tabulu</w:t>
            </w:r>
            <w:r w:rsidR="000773C7">
              <w:rPr>
                <w:i/>
                <w:iCs/>
                <w:color w:val="0000FF"/>
              </w:rPr>
              <w:t>.</w:t>
            </w:r>
          </w:p>
        </w:tc>
      </w:tr>
    </w:tbl>
    <w:p w14:paraId="2DF61BD4" w14:textId="10A64675" w:rsidR="00726E81" w:rsidRPr="00761087" w:rsidRDefault="00726E81" w:rsidP="00920289">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665"/>
        <w:gridCol w:w="3969"/>
      </w:tblGrid>
      <w:tr w:rsidR="00726E81" w:rsidRPr="00A564A5" w14:paraId="732CAADB" w14:textId="77777777" w:rsidTr="000E24B1">
        <w:trPr>
          <w:cantSplit/>
        </w:trPr>
        <w:tc>
          <w:tcPr>
            <w:tcW w:w="5665" w:type="dxa"/>
            <w:vMerge w:val="restart"/>
            <w:vAlign w:val="center"/>
          </w:tcPr>
          <w:p w14:paraId="1D6207C7" w14:textId="4AD437CB" w:rsidR="00726E81" w:rsidRPr="00761087" w:rsidRDefault="00052C66" w:rsidP="00854D9A">
            <w:pPr>
              <w:pStyle w:val="Heading3"/>
              <w:rPr>
                <w:rFonts w:eastAsia="Times New Roman"/>
                <w:highlight w:val="yellow"/>
              </w:rPr>
            </w:pPr>
            <w:r w:rsidRPr="000247B1">
              <w:rPr>
                <w:noProof/>
              </w:rPr>
              <w:drawing>
                <wp:inline distT="0" distB="0" distL="0" distR="0" wp14:anchorId="4A6D54E4" wp14:editId="62A9B130">
                  <wp:extent cx="2461260" cy="3790172"/>
                  <wp:effectExtent l="0" t="0" r="0" b="127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2464401" cy="3795010"/>
                          </a:xfrm>
                          <a:prstGeom prst="rect">
                            <a:avLst/>
                          </a:prstGeom>
                        </pic:spPr>
                      </pic:pic>
                    </a:graphicData>
                  </a:graphic>
                </wp:inline>
              </w:drawing>
            </w:r>
          </w:p>
        </w:tc>
        <w:tc>
          <w:tcPr>
            <w:tcW w:w="3969" w:type="dxa"/>
          </w:tcPr>
          <w:p w14:paraId="3AA412B7" w14:textId="77777777" w:rsidR="00726E81" w:rsidRPr="00463D5E" w:rsidRDefault="00726E81" w:rsidP="00920289">
            <w:pPr>
              <w:pStyle w:val="NormalWeb"/>
              <w:spacing w:before="0" w:beforeAutospacing="0" w:after="0" w:afterAutospacing="0"/>
              <w:rPr>
                <w:rFonts w:eastAsia="Times New Roman"/>
                <w:b/>
                <w:bCs/>
              </w:rPr>
            </w:pPr>
            <w:r w:rsidRPr="00463D5E">
              <w:rPr>
                <w:rFonts w:eastAsia="Times New Roman"/>
                <w:b/>
                <w:bCs/>
              </w:rPr>
              <w:t>Projekta riska veids</w:t>
            </w:r>
          </w:p>
          <w:p w14:paraId="436EDC75" w14:textId="0120DC11" w:rsidR="00726E81" w:rsidRPr="00463D5E" w:rsidRDefault="00726E81" w:rsidP="00920289">
            <w:pPr>
              <w:pStyle w:val="NormalWeb"/>
              <w:spacing w:before="0" w:beforeAutospacing="0" w:after="0" w:afterAutospacing="0"/>
              <w:rPr>
                <w:color w:val="7F7F7F" w:themeColor="text1" w:themeTint="80"/>
              </w:rPr>
            </w:pPr>
            <w:r w:rsidRPr="00463D5E">
              <w:rPr>
                <w:color w:val="7F7F7F" w:themeColor="text1" w:themeTint="80"/>
              </w:rPr>
              <w:t>Izvēlnē atzīmē atbilstošo:</w:t>
            </w:r>
          </w:p>
          <w:p w14:paraId="0F0C5683" w14:textId="37C8C5E7" w:rsidR="00726E81" w:rsidRPr="00463D5E" w:rsidRDefault="00726E81" w:rsidP="009011FE">
            <w:pPr>
              <w:pStyle w:val="NormalWeb"/>
              <w:numPr>
                <w:ilvl w:val="0"/>
                <w:numId w:val="2"/>
              </w:numPr>
              <w:spacing w:before="0" w:beforeAutospacing="0" w:after="0" w:afterAutospacing="0"/>
              <w:rPr>
                <w:color w:val="7F7F7F" w:themeColor="text1" w:themeTint="80"/>
              </w:rPr>
            </w:pPr>
            <w:r w:rsidRPr="00463D5E">
              <w:rPr>
                <w:color w:val="7F7F7F" w:themeColor="text1" w:themeTint="80"/>
              </w:rPr>
              <w:t>finanšu</w:t>
            </w:r>
            <w:r w:rsidR="35C91879" w:rsidRPr="2F1A2159">
              <w:rPr>
                <w:color w:val="7F7F7F" w:themeColor="text1" w:themeTint="80"/>
              </w:rPr>
              <w:t>;</w:t>
            </w:r>
          </w:p>
          <w:p w14:paraId="675FA98B" w14:textId="3D9EC0CF" w:rsidR="00726E81" w:rsidRPr="00463D5E" w:rsidRDefault="00726E81" w:rsidP="009011FE">
            <w:pPr>
              <w:pStyle w:val="NormalWeb"/>
              <w:numPr>
                <w:ilvl w:val="0"/>
                <w:numId w:val="2"/>
              </w:numPr>
              <w:spacing w:before="0" w:beforeAutospacing="0" w:after="0" w:afterAutospacing="0"/>
              <w:rPr>
                <w:color w:val="7F7F7F" w:themeColor="text1" w:themeTint="80"/>
              </w:rPr>
            </w:pPr>
            <w:r w:rsidRPr="00463D5E">
              <w:rPr>
                <w:color w:val="7F7F7F" w:themeColor="text1" w:themeTint="80"/>
              </w:rPr>
              <w:t>īstenošanas</w:t>
            </w:r>
            <w:r w:rsidR="35C91879" w:rsidRPr="2F1A2159">
              <w:rPr>
                <w:color w:val="7F7F7F" w:themeColor="text1" w:themeTint="80"/>
              </w:rPr>
              <w:t>;</w:t>
            </w:r>
          </w:p>
          <w:p w14:paraId="5BF81E0C" w14:textId="521E5EF6" w:rsidR="00726E81" w:rsidRPr="00545E2B" w:rsidRDefault="00726E81" w:rsidP="009011FE">
            <w:pPr>
              <w:pStyle w:val="NormalWeb"/>
              <w:numPr>
                <w:ilvl w:val="0"/>
                <w:numId w:val="2"/>
              </w:numPr>
              <w:spacing w:before="0" w:beforeAutospacing="0" w:after="0" w:afterAutospacing="0"/>
              <w:rPr>
                <w:color w:val="7F7F7F" w:themeColor="text1" w:themeTint="80"/>
              </w:rPr>
            </w:pPr>
            <w:r w:rsidRPr="00463D5E">
              <w:rPr>
                <w:color w:val="7F7F7F" w:themeColor="text1" w:themeTint="80"/>
              </w:rPr>
              <w:t>rezultātu un uzraudzības</w:t>
            </w:r>
            <w:r w:rsidR="00545E2B">
              <w:rPr>
                <w:color w:val="7F7F7F" w:themeColor="text1" w:themeTint="80"/>
              </w:rPr>
              <w:t xml:space="preserve"> </w:t>
            </w:r>
            <w:r w:rsidRPr="00545E2B">
              <w:rPr>
                <w:color w:val="7F7F7F" w:themeColor="text1" w:themeTint="80"/>
              </w:rPr>
              <w:t>rādītāju sasniegšanas</w:t>
            </w:r>
            <w:r w:rsidR="35C91879" w:rsidRPr="2F1A2159">
              <w:rPr>
                <w:color w:val="7F7F7F" w:themeColor="text1" w:themeTint="80"/>
              </w:rPr>
              <w:t>;</w:t>
            </w:r>
          </w:p>
          <w:p w14:paraId="5A7BCD2B" w14:textId="28488795" w:rsidR="00052C66" w:rsidRPr="00463D5E" w:rsidRDefault="00726E81" w:rsidP="009011FE">
            <w:pPr>
              <w:pStyle w:val="NormalWeb"/>
              <w:numPr>
                <w:ilvl w:val="0"/>
                <w:numId w:val="2"/>
              </w:numPr>
              <w:spacing w:before="0" w:beforeAutospacing="0" w:after="0" w:afterAutospacing="0"/>
              <w:rPr>
                <w:color w:val="7F7F7F" w:themeColor="text1" w:themeTint="80"/>
              </w:rPr>
            </w:pPr>
            <w:r w:rsidRPr="00463D5E">
              <w:rPr>
                <w:color w:val="7F7F7F" w:themeColor="text1" w:themeTint="80"/>
              </w:rPr>
              <w:t>administrēšanas</w:t>
            </w:r>
            <w:r w:rsidR="35C91879" w:rsidRPr="2F1A2159">
              <w:rPr>
                <w:color w:val="7F7F7F" w:themeColor="text1" w:themeTint="80"/>
              </w:rPr>
              <w:t>;</w:t>
            </w:r>
          </w:p>
          <w:p w14:paraId="54D10EAB" w14:textId="5A7AD265" w:rsidR="00726E81" w:rsidRPr="00463D5E" w:rsidRDefault="00726E81" w:rsidP="009011FE">
            <w:pPr>
              <w:pStyle w:val="NormalWeb"/>
              <w:numPr>
                <w:ilvl w:val="0"/>
                <w:numId w:val="2"/>
              </w:numPr>
              <w:spacing w:before="0" w:beforeAutospacing="0" w:after="0" w:afterAutospacing="0"/>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0E24B1">
        <w:trPr>
          <w:cantSplit/>
        </w:trPr>
        <w:tc>
          <w:tcPr>
            <w:tcW w:w="5665" w:type="dxa"/>
            <w:vMerge/>
          </w:tcPr>
          <w:p w14:paraId="5F3BFFAC" w14:textId="77777777" w:rsidR="00726E81" w:rsidRPr="00A564A5" w:rsidRDefault="00726E81" w:rsidP="00854D9A">
            <w:pPr>
              <w:pStyle w:val="Heading3"/>
              <w:rPr>
                <w:noProof/>
                <w:highlight w:val="yellow"/>
              </w:rPr>
            </w:pPr>
          </w:p>
        </w:tc>
        <w:tc>
          <w:tcPr>
            <w:tcW w:w="3969" w:type="dxa"/>
          </w:tcPr>
          <w:p w14:paraId="310CCD7F" w14:textId="77777777" w:rsidR="00726E81" w:rsidRPr="00F45EA2" w:rsidRDefault="00726E81" w:rsidP="00920289">
            <w:pPr>
              <w:pStyle w:val="NormalWeb"/>
              <w:spacing w:before="0" w:beforeAutospacing="0" w:after="0" w:afterAutospacing="0"/>
              <w:rPr>
                <w:rFonts w:eastAsia="Times New Roman"/>
                <w:b/>
                <w:bCs/>
              </w:rPr>
            </w:pPr>
            <w:r w:rsidRPr="00F45EA2">
              <w:rPr>
                <w:rFonts w:eastAsia="Times New Roman"/>
                <w:b/>
                <w:bCs/>
              </w:rPr>
              <w:t>Riska apraksts</w:t>
            </w:r>
          </w:p>
          <w:p w14:paraId="53345881" w14:textId="77777777" w:rsidR="00726E81" w:rsidRPr="00F45EA2" w:rsidRDefault="00726E81" w:rsidP="00920289">
            <w:pPr>
              <w:rPr>
                <w:color w:val="7F7F7F" w:themeColor="text1" w:themeTint="80"/>
              </w:rPr>
            </w:pPr>
            <w:r w:rsidRPr="00F45EA2">
              <w:rPr>
                <w:color w:val="7F7F7F" w:themeColor="text1" w:themeTint="80"/>
              </w:rPr>
              <w:t>Ievada informāciju</w:t>
            </w:r>
          </w:p>
          <w:p w14:paraId="1BCC633F" w14:textId="16EBD9CF" w:rsidR="00726E81" w:rsidRPr="00E801DE" w:rsidRDefault="00726E81" w:rsidP="00920289">
            <w:pPr>
              <w:pStyle w:val="NormalWeb"/>
              <w:spacing w:before="0" w:beforeAutospacing="0" w:after="0" w:afterAutospacing="0"/>
              <w:rPr>
                <w:i/>
                <w:iCs/>
                <w:color w:val="0000FF"/>
              </w:rPr>
            </w:pPr>
            <w:r w:rsidRPr="001679B2">
              <w:rPr>
                <w:i/>
                <w:iCs/>
                <w:color w:val="0000FF"/>
              </w:rPr>
              <w:t>Definē riska nosaukumu un sniedz tā aprakstu</w:t>
            </w:r>
            <w:r w:rsidR="000773C7">
              <w:rPr>
                <w:i/>
                <w:iCs/>
                <w:color w:val="0000FF"/>
              </w:rPr>
              <w:t>.</w:t>
            </w:r>
          </w:p>
        </w:tc>
      </w:tr>
      <w:tr w:rsidR="00726E81" w:rsidRPr="00A564A5" w14:paraId="481FCD26" w14:textId="77777777" w:rsidTr="000E24B1">
        <w:trPr>
          <w:cantSplit/>
        </w:trPr>
        <w:tc>
          <w:tcPr>
            <w:tcW w:w="5665" w:type="dxa"/>
            <w:vMerge/>
          </w:tcPr>
          <w:p w14:paraId="64B40DA6" w14:textId="77777777" w:rsidR="00726E81" w:rsidRPr="00A564A5" w:rsidRDefault="00726E81" w:rsidP="00854D9A">
            <w:pPr>
              <w:pStyle w:val="Heading3"/>
              <w:rPr>
                <w:noProof/>
                <w:highlight w:val="yellow"/>
              </w:rPr>
            </w:pPr>
          </w:p>
        </w:tc>
        <w:tc>
          <w:tcPr>
            <w:tcW w:w="3969" w:type="dxa"/>
          </w:tcPr>
          <w:p w14:paraId="139EB4EE" w14:textId="77777777" w:rsidR="00726E81" w:rsidRPr="00F45EA2" w:rsidRDefault="00726E81" w:rsidP="00920289">
            <w:pPr>
              <w:pStyle w:val="NormalWeb"/>
              <w:spacing w:before="0" w:beforeAutospacing="0" w:after="0" w:afterAutospacing="0"/>
              <w:rPr>
                <w:rFonts w:eastAsia="Times New Roman"/>
                <w:b/>
                <w:bCs/>
              </w:rPr>
            </w:pPr>
            <w:r w:rsidRPr="00F45EA2">
              <w:rPr>
                <w:rFonts w:eastAsia="Times New Roman"/>
                <w:b/>
                <w:bCs/>
              </w:rPr>
              <w:t>Riska ietekme</w:t>
            </w:r>
          </w:p>
          <w:p w14:paraId="0476DB31" w14:textId="1EA657DC" w:rsidR="00052C66" w:rsidRPr="00F45EA2" w:rsidRDefault="00726E81" w:rsidP="00920289">
            <w:pPr>
              <w:pStyle w:val="NormalWeb"/>
              <w:spacing w:before="0" w:beforeAutospacing="0" w:after="0" w:afterAutospacing="0"/>
              <w:rPr>
                <w:color w:val="7F7F7F" w:themeColor="text1" w:themeTint="80"/>
              </w:rPr>
            </w:pPr>
            <w:r w:rsidRPr="00F45EA2">
              <w:rPr>
                <w:color w:val="7F7F7F" w:themeColor="text1" w:themeTint="80"/>
              </w:rPr>
              <w:t>Izvēlnē atzīmē atbilstošo riska ietekmes līmeni:</w:t>
            </w:r>
          </w:p>
          <w:p w14:paraId="0E36A7AC" w14:textId="0337008F" w:rsidR="00052C66" w:rsidRPr="00F45EA2" w:rsidRDefault="00726E81" w:rsidP="009011FE">
            <w:pPr>
              <w:pStyle w:val="NormalWeb"/>
              <w:numPr>
                <w:ilvl w:val="0"/>
                <w:numId w:val="3"/>
              </w:numPr>
              <w:spacing w:before="0" w:beforeAutospacing="0" w:after="0" w:afterAutospacing="0"/>
              <w:rPr>
                <w:color w:val="7F7F7F" w:themeColor="text1" w:themeTint="80"/>
              </w:rPr>
            </w:pPr>
            <w:r w:rsidRPr="00F45EA2">
              <w:rPr>
                <w:color w:val="7F7F7F" w:themeColor="text1" w:themeTint="80"/>
              </w:rPr>
              <w:t>augsts</w:t>
            </w:r>
            <w:r w:rsidR="35C91879" w:rsidRPr="2F1A2159">
              <w:rPr>
                <w:color w:val="7F7F7F" w:themeColor="text1" w:themeTint="80"/>
              </w:rPr>
              <w:t>;</w:t>
            </w:r>
          </w:p>
          <w:p w14:paraId="3588D908" w14:textId="6DEFEBE8" w:rsidR="00052C66" w:rsidRPr="00F45EA2" w:rsidRDefault="00726E81" w:rsidP="009011FE">
            <w:pPr>
              <w:pStyle w:val="NormalWeb"/>
              <w:numPr>
                <w:ilvl w:val="0"/>
                <w:numId w:val="3"/>
              </w:numPr>
              <w:spacing w:before="0" w:beforeAutospacing="0" w:after="0" w:afterAutospacing="0"/>
              <w:rPr>
                <w:color w:val="7F7F7F" w:themeColor="text1" w:themeTint="80"/>
              </w:rPr>
            </w:pPr>
            <w:r w:rsidRPr="00F45EA2">
              <w:rPr>
                <w:color w:val="7F7F7F" w:themeColor="text1" w:themeTint="80"/>
              </w:rPr>
              <w:t>vidējs</w:t>
            </w:r>
            <w:r w:rsidR="000773C7">
              <w:rPr>
                <w:color w:val="7F7F7F" w:themeColor="text1" w:themeTint="80"/>
              </w:rPr>
              <w:t>;</w:t>
            </w:r>
          </w:p>
          <w:p w14:paraId="6A7C92FC" w14:textId="7CD88C60" w:rsidR="00726E81" w:rsidRPr="00F45EA2" w:rsidRDefault="00726E81" w:rsidP="009011FE">
            <w:pPr>
              <w:pStyle w:val="NormalWeb"/>
              <w:numPr>
                <w:ilvl w:val="0"/>
                <w:numId w:val="3"/>
              </w:numPr>
              <w:spacing w:before="0" w:beforeAutospacing="0" w:after="0" w:afterAutospacing="0"/>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0E24B1">
        <w:trPr>
          <w:cantSplit/>
        </w:trPr>
        <w:tc>
          <w:tcPr>
            <w:tcW w:w="5665" w:type="dxa"/>
            <w:vMerge/>
          </w:tcPr>
          <w:p w14:paraId="103167A0" w14:textId="77777777" w:rsidR="00726E81" w:rsidRPr="00A564A5" w:rsidRDefault="00726E81" w:rsidP="00854D9A">
            <w:pPr>
              <w:pStyle w:val="Heading3"/>
              <w:rPr>
                <w:noProof/>
                <w:highlight w:val="yellow"/>
              </w:rPr>
            </w:pPr>
          </w:p>
        </w:tc>
        <w:tc>
          <w:tcPr>
            <w:tcW w:w="3969" w:type="dxa"/>
          </w:tcPr>
          <w:p w14:paraId="489EE811" w14:textId="77777777" w:rsidR="00726E81" w:rsidRPr="00F45EA2" w:rsidRDefault="00726E81" w:rsidP="00920289">
            <w:pPr>
              <w:pStyle w:val="NormalWeb"/>
              <w:spacing w:before="0" w:beforeAutospacing="0" w:after="0" w:afterAutospacing="0"/>
              <w:rPr>
                <w:rFonts w:eastAsia="Times New Roman"/>
                <w:b/>
                <w:bCs/>
              </w:rPr>
            </w:pPr>
            <w:r w:rsidRPr="00F45EA2">
              <w:rPr>
                <w:rFonts w:eastAsia="Times New Roman"/>
                <w:b/>
                <w:bCs/>
              </w:rPr>
              <w:t>Iestāšanās varbūtība</w:t>
            </w:r>
          </w:p>
          <w:p w14:paraId="38175E4A" w14:textId="2044B22F" w:rsidR="00052C66" w:rsidRPr="00F45EA2" w:rsidRDefault="00726E81" w:rsidP="00920289">
            <w:pPr>
              <w:pStyle w:val="NormalWeb"/>
              <w:spacing w:before="0" w:beforeAutospacing="0" w:after="0" w:afterAutospacing="0"/>
              <w:rPr>
                <w:color w:val="7F7F7F" w:themeColor="text1" w:themeTint="80"/>
              </w:rPr>
            </w:pPr>
            <w:r w:rsidRPr="00F45EA2">
              <w:rPr>
                <w:color w:val="7F7F7F" w:themeColor="text1" w:themeTint="80"/>
              </w:rPr>
              <w:t>Izvēlnē atzīmē atbilstošo riska iestāšanās varbūtības līmeni:</w:t>
            </w:r>
          </w:p>
          <w:p w14:paraId="6B483F40" w14:textId="7BEFA215" w:rsidR="00052C66" w:rsidRPr="00F45EA2" w:rsidRDefault="00726E81" w:rsidP="009011FE">
            <w:pPr>
              <w:pStyle w:val="NormalWeb"/>
              <w:numPr>
                <w:ilvl w:val="0"/>
                <w:numId w:val="4"/>
              </w:numPr>
              <w:spacing w:before="0" w:beforeAutospacing="0" w:after="0" w:afterAutospacing="0"/>
              <w:rPr>
                <w:color w:val="7F7F7F" w:themeColor="text1" w:themeTint="80"/>
              </w:rPr>
            </w:pPr>
            <w:r w:rsidRPr="00F45EA2">
              <w:rPr>
                <w:color w:val="7F7F7F" w:themeColor="text1" w:themeTint="80"/>
              </w:rPr>
              <w:t>augsts</w:t>
            </w:r>
            <w:r w:rsidR="35C91879" w:rsidRPr="2F1A2159">
              <w:rPr>
                <w:color w:val="7F7F7F" w:themeColor="text1" w:themeTint="80"/>
              </w:rPr>
              <w:t>;</w:t>
            </w:r>
          </w:p>
          <w:p w14:paraId="1A9C09A9" w14:textId="5EA1F192" w:rsidR="00052C66" w:rsidRPr="00F45EA2" w:rsidRDefault="00726E81" w:rsidP="009011FE">
            <w:pPr>
              <w:pStyle w:val="NormalWeb"/>
              <w:numPr>
                <w:ilvl w:val="0"/>
                <w:numId w:val="4"/>
              </w:numPr>
              <w:spacing w:before="0" w:beforeAutospacing="0" w:after="0" w:afterAutospacing="0"/>
              <w:rPr>
                <w:color w:val="7F7F7F" w:themeColor="text1" w:themeTint="80"/>
              </w:rPr>
            </w:pPr>
            <w:r w:rsidRPr="00F45EA2">
              <w:rPr>
                <w:color w:val="7F7F7F" w:themeColor="text1" w:themeTint="80"/>
              </w:rPr>
              <w:t>vidējs</w:t>
            </w:r>
            <w:r w:rsidR="35C91879" w:rsidRPr="2F1A2159">
              <w:rPr>
                <w:color w:val="7F7F7F" w:themeColor="text1" w:themeTint="80"/>
              </w:rPr>
              <w:t>;</w:t>
            </w:r>
          </w:p>
          <w:p w14:paraId="52612689" w14:textId="7714FFB0" w:rsidR="00726E81" w:rsidRPr="00F45EA2" w:rsidRDefault="00726E81" w:rsidP="009011FE">
            <w:pPr>
              <w:pStyle w:val="NormalWeb"/>
              <w:numPr>
                <w:ilvl w:val="0"/>
                <w:numId w:val="4"/>
              </w:numPr>
              <w:spacing w:before="0" w:beforeAutospacing="0" w:after="0" w:afterAutospacing="0"/>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3D187333" w14:textId="77777777" w:rsidTr="000E24B1">
        <w:trPr>
          <w:cantSplit/>
        </w:trPr>
        <w:tc>
          <w:tcPr>
            <w:tcW w:w="5665" w:type="dxa"/>
            <w:vMerge/>
          </w:tcPr>
          <w:p w14:paraId="453DB7F2" w14:textId="77777777" w:rsidR="00726E81" w:rsidRPr="00A564A5" w:rsidRDefault="00726E81" w:rsidP="00854D9A">
            <w:pPr>
              <w:pStyle w:val="Heading3"/>
              <w:rPr>
                <w:noProof/>
                <w:highlight w:val="yellow"/>
              </w:rPr>
            </w:pPr>
          </w:p>
        </w:tc>
        <w:tc>
          <w:tcPr>
            <w:tcW w:w="3969" w:type="dxa"/>
          </w:tcPr>
          <w:p w14:paraId="7F2EB5F4" w14:textId="77777777" w:rsidR="00726E81" w:rsidRPr="00F45EA2" w:rsidRDefault="00726E81" w:rsidP="00920289">
            <w:pPr>
              <w:pStyle w:val="NormalWeb"/>
              <w:spacing w:before="0" w:beforeAutospacing="0" w:after="0" w:afterAutospacing="0"/>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920289">
            <w:pPr>
              <w:rPr>
                <w:color w:val="7F7F7F" w:themeColor="text1" w:themeTint="80"/>
              </w:rPr>
            </w:pPr>
            <w:r w:rsidRPr="00F45EA2">
              <w:rPr>
                <w:color w:val="7F7F7F" w:themeColor="text1" w:themeTint="80"/>
              </w:rPr>
              <w:t>Ievada informāciju</w:t>
            </w:r>
          </w:p>
          <w:p w14:paraId="6BC69A40" w14:textId="4681690E" w:rsidR="00726E81" w:rsidRPr="00937698" w:rsidRDefault="00726E81" w:rsidP="00920289">
            <w:pPr>
              <w:pStyle w:val="NormalWeb"/>
              <w:spacing w:before="0" w:beforeAutospacing="0" w:after="0" w:afterAutospacing="0"/>
              <w:rPr>
                <w:i/>
                <w:iCs/>
                <w:color w:val="0000FF"/>
              </w:rPr>
            </w:pPr>
            <w:r w:rsidRPr="00937698">
              <w:rPr>
                <w:i/>
                <w:iCs/>
                <w:color w:val="0000FF"/>
              </w:rPr>
              <w:t>Norāda atbildīgā amatu</w:t>
            </w:r>
            <w:r w:rsidR="000773C7">
              <w:rPr>
                <w:i/>
                <w:iCs/>
                <w:color w:val="0000FF"/>
              </w:rPr>
              <w:t>.</w:t>
            </w:r>
          </w:p>
        </w:tc>
      </w:tr>
      <w:tr w:rsidR="00726E81" w:rsidRPr="00A564A5" w14:paraId="045E0F2D" w14:textId="77777777" w:rsidTr="000E24B1">
        <w:trPr>
          <w:cantSplit/>
        </w:trPr>
        <w:tc>
          <w:tcPr>
            <w:tcW w:w="5665" w:type="dxa"/>
            <w:vMerge/>
          </w:tcPr>
          <w:p w14:paraId="194F7274" w14:textId="77777777" w:rsidR="00726E81" w:rsidRPr="00A564A5" w:rsidRDefault="00726E81" w:rsidP="00854D9A">
            <w:pPr>
              <w:pStyle w:val="Heading3"/>
              <w:rPr>
                <w:noProof/>
                <w:highlight w:val="yellow"/>
              </w:rPr>
            </w:pPr>
          </w:p>
        </w:tc>
        <w:tc>
          <w:tcPr>
            <w:tcW w:w="3969" w:type="dxa"/>
          </w:tcPr>
          <w:p w14:paraId="2778E2CD" w14:textId="77777777" w:rsidR="00726E81" w:rsidRPr="00F45EA2" w:rsidRDefault="00726E81" w:rsidP="00920289">
            <w:pPr>
              <w:pStyle w:val="NormalWeb"/>
              <w:spacing w:before="0" w:beforeAutospacing="0" w:after="0" w:afterAutospacing="0"/>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920289">
            <w:pPr>
              <w:rPr>
                <w:color w:val="7F7F7F" w:themeColor="text1" w:themeTint="80"/>
              </w:rPr>
            </w:pPr>
            <w:r w:rsidRPr="00F45EA2">
              <w:rPr>
                <w:color w:val="7F7F7F" w:themeColor="text1" w:themeTint="80"/>
              </w:rPr>
              <w:t>Ievada informāciju</w:t>
            </w:r>
          </w:p>
          <w:p w14:paraId="17E697E6" w14:textId="3F3EFCD2" w:rsidR="00726E81" w:rsidRPr="006A02BF" w:rsidRDefault="00726E81" w:rsidP="006A02BF">
            <w:pPr>
              <w:pStyle w:val="NormalWeb"/>
              <w:spacing w:before="0" w:beforeAutospacing="0" w:after="60" w:afterAutospacing="0"/>
              <w:rPr>
                <w:i/>
                <w:iCs/>
                <w:color w:val="0000FF"/>
              </w:rPr>
            </w:pPr>
            <w:r w:rsidRPr="003E545A">
              <w:rPr>
                <w:i/>
                <w:iCs/>
                <w:color w:val="0000FF"/>
              </w:rPr>
              <w:t>Sniedz riska novēršanas/mazināšanas pasākuma aprakstu</w:t>
            </w:r>
            <w:r w:rsidR="000773C7">
              <w:rPr>
                <w:i/>
                <w:iCs/>
                <w:color w:val="0000FF"/>
              </w:rPr>
              <w:t>.</w:t>
            </w:r>
          </w:p>
        </w:tc>
      </w:tr>
    </w:tbl>
    <w:p w14:paraId="2EBDCAB8" w14:textId="77777777" w:rsidR="00787DD9" w:rsidRDefault="00787DD9" w:rsidP="006A02BF">
      <w:pPr>
        <w:pStyle w:val="paragraph"/>
        <w:spacing w:before="120" w:beforeAutospacing="0" w:after="120" w:afterAutospacing="0"/>
        <w:textAlignment w:val="baseline"/>
      </w:pPr>
      <w:r>
        <w:rPr>
          <w:rStyle w:val="normaltextrun"/>
          <w:rFonts w:eastAsiaTheme="majorEastAsia"/>
          <w:b/>
          <w:bCs/>
          <w:i/>
          <w:iCs/>
          <w:color w:val="0000FF"/>
        </w:rPr>
        <w:t>Šajā sadaļā projekta iesniedzējs:</w:t>
      </w:r>
      <w:r>
        <w:rPr>
          <w:rStyle w:val="eop"/>
          <w:rFonts w:eastAsiaTheme="majorEastAsia"/>
          <w:color w:val="0000FF"/>
        </w:rPr>
        <w:t> </w:t>
      </w:r>
    </w:p>
    <w:p w14:paraId="4216C41E" w14:textId="2F49F63C" w:rsidR="00787DD9" w:rsidRPr="00C82C03" w:rsidRDefault="00787DD9" w:rsidP="2F1A2159">
      <w:pPr>
        <w:pStyle w:val="Style1"/>
        <w:rPr>
          <w:rStyle w:val="eop"/>
        </w:rPr>
      </w:pPr>
      <w:r w:rsidRPr="00C82C03">
        <w:rPr>
          <w:rStyle w:val="normaltextrun"/>
        </w:rPr>
        <w:t>identificē un analizē projekta īstenošanas riskus vismaz šādā griezumā: finanšu, īstenošanas, rezultātu un uzraudzības rādītāju sasniegšanas, administrēšanas riski. Var norādīt arī citus riskus;</w:t>
      </w:r>
    </w:p>
    <w:p w14:paraId="7E6E937A" w14:textId="45E97733" w:rsidR="00787DD9" w:rsidRPr="00C82C03" w:rsidRDefault="00787DD9" w:rsidP="2F1A2159">
      <w:pPr>
        <w:pStyle w:val="Style1"/>
        <w:rPr>
          <w:rStyle w:val="eop"/>
        </w:rPr>
      </w:pPr>
      <w:r w:rsidRPr="00C82C03">
        <w:rPr>
          <w:rStyle w:val="normaltextrun"/>
        </w:rPr>
        <w:t>sniedz katra riska aprakstu, t.i., konkretizē riska būtību, kā arī raksturo, kādi apstākļi un informācija pamato tā iestāšanās varbūtību;</w:t>
      </w:r>
    </w:p>
    <w:p w14:paraId="731CB4B1" w14:textId="453E0EEC" w:rsidR="00787DD9" w:rsidRPr="005E66EB" w:rsidRDefault="00787DD9" w:rsidP="2F1A2159">
      <w:pPr>
        <w:pStyle w:val="Style1"/>
        <w:rPr>
          <w:rStyle w:val="eop"/>
        </w:rPr>
      </w:pPr>
      <w:r w:rsidRPr="00C82C03">
        <w:rPr>
          <w:rStyle w:val="normaltextrun"/>
        </w:rPr>
        <w:t>norāda riska ietekmes līmeni uz projekta ieviešanu un mērķa sasniegšanu. Novērtējot riska ietekmes līmeni, ņem vērā tā ietekmi uz projektu kopumā</w:t>
      </w:r>
      <w:r w:rsidRPr="00396859">
        <w:rPr>
          <w:rStyle w:val="normaltextrun"/>
          <w:rFonts w:ascii="Arial" w:hAnsi="Arial" w:cs="Arial"/>
        </w:rPr>
        <w:t> </w:t>
      </w:r>
      <w:r w:rsidRPr="00396859">
        <w:rPr>
          <w:rStyle w:val="normaltextrun"/>
          <w:rFonts w:cs="Aptos"/>
        </w:rPr>
        <w:t>–</w:t>
      </w:r>
      <w:r w:rsidRPr="00C82C03">
        <w:rPr>
          <w:rStyle w:val="normaltextrun"/>
        </w:rPr>
        <w:t xml:space="preserve"> projekta finan</w:t>
      </w:r>
      <w:r w:rsidRPr="00396859">
        <w:rPr>
          <w:rStyle w:val="normaltextrun"/>
          <w:rFonts w:cs="Aptos"/>
        </w:rPr>
        <w:t>š</w:t>
      </w:r>
      <w:r w:rsidRPr="00C82C03">
        <w:rPr>
          <w:rStyle w:val="normaltextrun"/>
        </w:rPr>
        <w:t>u resursiem, projektam atv</w:t>
      </w:r>
      <w:r w:rsidRPr="00396859">
        <w:rPr>
          <w:rStyle w:val="normaltextrun"/>
          <w:rFonts w:cs="Aptos"/>
        </w:rPr>
        <w:t>ē</w:t>
      </w:r>
      <w:r w:rsidRPr="00C82C03">
        <w:rPr>
          <w:rStyle w:val="normaltextrun"/>
        </w:rPr>
        <w:t>l</w:t>
      </w:r>
      <w:r w:rsidRPr="00396859">
        <w:rPr>
          <w:rStyle w:val="normaltextrun"/>
          <w:rFonts w:cs="Aptos"/>
        </w:rPr>
        <w:t>ē</w:t>
      </w:r>
      <w:r w:rsidRPr="00C82C03">
        <w:rPr>
          <w:rStyle w:val="normaltextrun"/>
        </w:rPr>
        <w:t>to laiku, pl</w:t>
      </w:r>
      <w:r w:rsidRPr="00396859">
        <w:rPr>
          <w:rStyle w:val="normaltextrun"/>
          <w:rFonts w:cs="Aptos"/>
        </w:rPr>
        <w:t>ā</w:t>
      </w:r>
      <w:r w:rsidRPr="00C82C03">
        <w:rPr>
          <w:rStyle w:val="normaltextrun"/>
        </w:rPr>
        <w:t>no</w:t>
      </w:r>
      <w:r w:rsidRPr="005E66EB">
        <w:rPr>
          <w:rStyle w:val="normaltextrun"/>
        </w:rPr>
        <w:t>tajām darbībām, rezultātiem un citiem projektam raksturīgiem faktoriem. Izmanto šādu risku ietekmes novērtēšanas skalu:</w:t>
      </w:r>
    </w:p>
    <w:p w14:paraId="2F4CD06E" w14:textId="7EE7CAA7" w:rsidR="00787DD9" w:rsidRPr="00C82C03" w:rsidRDefault="00787DD9" w:rsidP="2F1A2159">
      <w:pPr>
        <w:pStyle w:val="Normalzils"/>
        <w:rPr>
          <w:rStyle w:val="eop"/>
        </w:rPr>
      </w:pPr>
      <w:r w:rsidRPr="00C82C03">
        <w:rPr>
          <w:rStyle w:val="normaltextrun"/>
          <w:rFonts w:eastAsiaTheme="majorEastAsia"/>
        </w:rPr>
        <w:t>riska ietekme ir augsta, ja riska iestāšanās gadījumā tam ir ļoti būtiska ietekme un ir būtiski apdraudēta projekta ieviešana, mērķu un rādītāju sasniegšana, būtiski jāpalielina finansējums vai rodas apjomīgi zaudējumi;</w:t>
      </w:r>
    </w:p>
    <w:p w14:paraId="30E4D59E" w14:textId="26EF382B" w:rsidR="00787DD9" w:rsidRPr="00C82C03" w:rsidRDefault="00787DD9" w:rsidP="2F1A2159">
      <w:pPr>
        <w:pStyle w:val="Normalzils"/>
        <w:rPr>
          <w:rStyle w:val="eop"/>
        </w:rPr>
      </w:pPr>
      <w:r w:rsidRPr="00C82C03">
        <w:rPr>
          <w:rStyle w:val="normaltextrun"/>
          <w:rFonts w:eastAsiaTheme="majorEastAsia"/>
        </w:rPr>
        <w:t>riska ietekme ir vidēja, ja riska iestāšanās gadījumā, tas var ietekmēt projekta īstenošanu, kavēt projekta sekmīgu ieviešanu un mērķu sasniegšanu;</w:t>
      </w:r>
    </w:p>
    <w:p w14:paraId="55E3D714" w14:textId="23957425" w:rsidR="00787DD9" w:rsidRPr="004856C0" w:rsidRDefault="00787DD9" w:rsidP="2F1A2159">
      <w:pPr>
        <w:pStyle w:val="Normalzils"/>
        <w:rPr>
          <w:rStyle w:val="normaltextrun"/>
          <w:rFonts w:eastAsiaTheme="majorEastAsia"/>
        </w:rPr>
      </w:pPr>
      <w:r w:rsidRPr="00C82C03">
        <w:rPr>
          <w:rStyle w:val="normaltextrun"/>
          <w:rFonts w:eastAsiaTheme="majorEastAsia"/>
        </w:rPr>
        <w:t>riska ietekme ir zema, ja riska iestāšanās gadījumā tam nav būtiskas ietekmes un tas neietekmē projekta</w:t>
      </w:r>
      <w:r w:rsidRPr="004856C0">
        <w:rPr>
          <w:rStyle w:val="normaltextrun"/>
          <w:rFonts w:eastAsiaTheme="majorEastAsia"/>
          <w:iCs/>
        </w:rPr>
        <w:t xml:space="preserve"> ieviešanu</w:t>
      </w:r>
      <w:r w:rsidR="0E31E45F" w:rsidRPr="2F1A2159">
        <w:rPr>
          <w:rStyle w:val="normaltextrun"/>
          <w:rFonts w:eastAsiaTheme="majorEastAsia"/>
        </w:rPr>
        <w:t>.</w:t>
      </w:r>
    </w:p>
    <w:p w14:paraId="20BEFB73" w14:textId="6EAC0C50" w:rsidR="00787DD9" w:rsidRPr="004856C0" w:rsidRDefault="00787DD9" w:rsidP="2F1A2159">
      <w:pPr>
        <w:pStyle w:val="Style1"/>
        <w:rPr>
          <w:rStyle w:val="eop"/>
        </w:rPr>
      </w:pPr>
      <w:r w:rsidRPr="004856C0">
        <w:rPr>
          <w:rStyle w:val="normaltextrun"/>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9C134CE" w14:textId="674CC0C6" w:rsidR="00787DD9" w:rsidRPr="004856C0" w:rsidRDefault="00787DD9" w:rsidP="2F1A2159">
      <w:pPr>
        <w:pStyle w:val="Normalzils"/>
        <w:rPr>
          <w:rStyle w:val="eop"/>
        </w:rPr>
      </w:pPr>
      <w:r w:rsidRPr="004856C0">
        <w:rPr>
          <w:rStyle w:val="normaltextrun"/>
          <w:rFonts w:eastAsiaTheme="majorEastAsia"/>
          <w:iCs/>
        </w:rPr>
        <w:t>iestāšanās varbūtība ir augsta, ja ir droši vai gandrīz droši, ka risks iestāsies, piemēram, reizi gadā;</w:t>
      </w:r>
    </w:p>
    <w:p w14:paraId="6413AE5B" w14:textId="399A183E" w:rsidR="00787DD9" w:rsidRPr="004856C0" w:rsidRDefault="00787DD9" w:rsidP="2F1A2159">
      <w:pPr>
        <w:pStyle w:val="Normalzils"/>
        <w:rPr>
          <w:rStyle w:val="eop"/>
        </w:rPr>
      </w:pPr>
      <w:r w:rsidRPr="004856C0">
        <w:rPr>
          <w:rStyle w:val="normaltextrun"/>
          <w:rFonts w:eastAsiaTheme="majorEastAsia"/>
          <w:iCs/>
        </w:rPr>
        <w:t>iestāšanās varbūtība ir vidēja, ja ir iespējams (diezgan iespējams), ka risks iestāsies, piemēram, vienu reizi projekta laikā;</w:t>
      </w:r>
    </w:p>
    <w:p w14:paraId="6214CBFF" w14:textId="7ECB74B9" w:rsidR="00787DD9" w:rsidRPr="004856C0" w:rsidRDefault="00787DD9" w:rsidP="2F1A2159">
      <w:pPr>
        <w:pStyle w:val="Normalzils"/>
        <w:rPr>
          <w:rStyle w:val="eop"/>
        </w:rPr>
      </w:pPr>
      <w:r w:rsidRPr="004856C0">
        <w:rPr>
          <w:rStyle w:val="normaltextrun"/>
          <w:rFonts w:eastAsiaTheme="majorEastAsia"/>
          <w:iCs/>
        </w:rPr>
        <w:lastRenderedPageBreak/>
        <w:t>iestāšanās varbūtība ir zema, ja mazticams, ka risks iestāsies, var notikt tikai ārkārtas gadījumos;</w:t>
      </w:r>
    </w:p>
    <w:p w14:paraId="52E2E7E7" w14:textId="0B2505B1" w:rsidR="00787DD9" w:rsidRPr="004856C0" w:rsidRDefault="00787DD9" w:rsidP="2F1A2159">
      <w:pPr>
        <w:pStyle w:val="Style1"/>
        <w:rPr>
          <w:rStyle w:val="eop"/>
        </w:rPr>
      </w:pPr>
      <w:r w:rsidRPr="004856C0">
        <w:rPr>
          <w:rStyle w:val="normaltextrun"/>
        </w:rPr>
        <w:t>norāda par risku novēršanas/ mazināšanas pasākumu īstenošanu atbildīgās personas;</w:t>
      </w:r>
    </w:p>
    <w:p w14:paraId="54357533" w14:textId="5F3EE7C1" w:rsidR="00787DD9" w:rsidRPr="004856C0" w:rsidRDefault="00787DD9" w:rsidP="0085278F">
      <w:pPr>
        <w:pStyle w:val="Style1"/>
        <w:rPr>
          <w:rStyle w:val="eop"/>
        </w:rPr>
      </w:pPr>
      <w:r w:rsidRPr="004856C0">
        <w:rPr>
          <w:rStyle w:val="normaltextrun"/>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32928B5" w14:textId="261933ED" w:rsidR="009E54D4" w:rsidRPr="00922EF5" w:rsidRDefault="00255E46" w:rsidP="00B42CD9">
      <w:pPr>
        <w:pStyle w:val="Heading4"/>
      </w:pPr>
      <w:r w:rsidRPr="00922EF5">
        <w:t xml:space="preserve">Projekta saturiskā </w:t>
      </w:r>
      <w:r w:rsidRPr="00B42CD9">
        <w:t>saistība</w:t>
      </w:r>
      <w:r w:rsidRPr="00922EF5">
        <w:t xml:space="preserve"> ar citiem projektiem</w:t>
      </w:r>
    </w:p>
    <w:tbl>
      <w:tblPr>
        <w:tblStyle w:val="TableGrid"/>
        <w:tblW w:w="0" w:type="auto"/>
        <w:tblLook w:val="04A0" w:firstRow="1" w:lastRow="0" w:firstColumn="1" w:lastColumn="0" w:noHBand="0" w:noVBand="1"/>
      </w:tblPr>
      <w:tblGrid>
        <w:gridCol w:w="4815"/>
        <w:gridCol w:w="1701"/>
        <w:gridCol w:w="3111"/>
      </w:tblGrid>
      <w:tr w:rsidR="00052C66" w:rsidRPr="00922EF5" w14:paraId="4A61C4A5" w14:textId="77777777" w:rsidTr="00291229">
        <w:trPr>
          <w:trHeight w:val="2044"/>
        </w:trPr>
        <w:tc>
          <w:tcPr>
            <w:tcW w:w="6516" w:type="dxa"/>
            <w:gridSpan w:val="2"/>
            <w:vAlign w:val="center"/>
          </w:tcPr>
          <w:p w14:paraId="0D475620" w14:textId="02E9460C" w:rsidR="00052C66" w:rsidRPr="00922EF5" w:rsidRDefault="008A6145" w:rsidP="00854D9A">
            <w:pPr>
              <w:pStyle w:val="Heading3"/>
            </w:pPr>
            <w:r w:rsidRPr="008A6145">
              <w:rPr>
                <w:noProof/>
              </w:rPr>
              <w:drawing>
                <wp:inline distT="0" distB="0" distL="0" distR="0" wp14:anchorId="70480D92" wp14:editId="09C0606F">
                  <wp:extent cx="3767001" cy="1270000"/>
                  <wp:effectExtent l="0" t="0" r="5080" b="6350"/>
                  <wp:docPr id="19085837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92956" cy="1278751"/>
                          </a:xfrm>
                          <a:prstGeom prst="rect">
                            <a:avLst/>
                          </a:prstGeom>
                          <a:noFill/>
                          <a:ln>
                            <a:noFill/>
                          </a:ln>
                        </pic:spPr>
                      </pic:pic>
                    </a:graphicData>
                  </a:graphic>
                </wp:inline>
              </w:drawing>
            </w:r>
            <w:r w:rsidRPr="008A6145">
              <w:br/>
            </w:r>
          </w:p>
        </w:tc>
        <w:tc>
          <w:tcPr>
            <w:tcW w:w="3111" w:type="dxa"/>
            <w:vAlign w:val="center"/>
          </w:tcPr>
          <w:p w14:paraId="4852A2B5" w14:textId="77777777" w:rsidR="006A4C51" w:rsidRPr="00E25956" w:rsidRDefault="006A4C51" w:rsidP="006A4C51">
            <w:pPr>
              <w:pStyle w:val="Heading3"/>
              <w:jc w:val="center"/>
              <w:rPr>
                <w:rFonts w:eastAsia="Times New Roman"/>
                <w:b w:val="0"/>
                <w:bCs w:val="0"/>
                <w:color w:val="7F7F7F" w:themeColor="text1" w:themeTint="80"/>
                <w:sz w:val="24"/>
                <w:szCs w:val="24"/>
              </w:rPr>
            </w:pPr>
            <w:r w:rsidRPr="00E25956">
              <w:rPr>
                <w:rFonts w:eastAsia="Times New Roman"/>
                <w:b w:val="0"/>
                <w:bCs w:val="0"/>
                <w:color w:val="7F7F7F" w:themeColor="text1" w:themeTint="80"/>
                <w:sz w:val="24"/>
                <w:szCs w:val="24"/>
              </w:rPr>
              <w:t>Pievieno projektu.</w:t>
            </w:r>
          </w:p>
          <w:p w14:paraId="04BFBA7B" w14:textId="594D38B4" w:rsidR="00052C66" w:rsidRPr="00C40C97" w:rsidRDefault="006A4C51" w:rsidP="006A4C51">
            <w:pPr>
              <w:pStyle w:val="Heading3"/>
              <w:rPr>
                <w:rFonts w:eastAsia="Times New Roman"/>
                <w:color w:val="7F7F7F" w:themeColor="text1" w:themeTint="80"/>
              </w:rPr>
            </w:pPr>
            <w:r w:rsidRPr="00820A33">
              <w:rPr>
                <w:b w:val="0"/>
                <w:bCs w:val="0"/>
                <w:i/>
                <w:iCs/>
                <w:color w:val="0000FF"/>
                <w:sz w:val="24"/>
                <w:szCs w:val="24"/>
              </w:rPr>
              <w:t>Var pievienot vairākus projektus, katram izveidojot atsevišķu tabulu</w:t>
            </w:r>
            <w:r w:rsidR="000773C7">
              <w:rPr>
                <w:b w:val="0"/>
                <w:bCs w:val="0"/>
                <w:i/>
                <w:iCs/>
                <w:color w:val="0000FF"/>
                <w:sz w:val="24"/>
                <w:szCs w:val="24"/>
              </w:rPr>
              <w:t>.</w:t>
            </w:r>
          </w:p>
        </w:tc>
      </w:tr>
      <w:tr w:rsidR="00961F9E" w:rsidRPr="00922EF5" w14:paraId="16F59F78" w14:textId="77777777" w:rsidTr="00291229">
        <w:trPr>
          <w:cantSplit/>
        </w:trPr>
        <w:tc>
          <w:tcPr>
            <w:tcW w:w="4815" w:type="dxa"/>
            <w:vMerge w:val="restart"/>
          </w:tcPr>
          <w:p w14:paraId="43751C7A" w14:textId="29303F99" w:rsidR="00961F9E" w:rsidRPr="00922EF5" w:rsidRDefault="00F74ED3" w:rsidP="00854D9A">
            <w:pPr>
              <w:pStyle w:val="Heading3"/>
              <w:rPr>
                <w:noProof/>
              </w:rPr>
            </w:pPr>
            <w:r w:rsidRPr="00922EF5">
              <w:rPr>
                <w:noProof/>
              </w:rPr>
              <w:drawing>
                <wp:inline distT="0" distB="0" distL="0" distR="0" wp14:anchorId="7A6461D8" wp14:editId="74176AA9">
                  <wp:extent cx="2316480" cy="3439622"/>
                  <wp:effectExtent l="0" t="0" r="7620" b="889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2332965" cy="3464100"/>
                          </a:xfrm>
                          <a:prstGeom prst="rect">
                            <a:avLst/>
                          </a:prstGeom>
                        </pic:spPr>
                      </pic:pic>
                    </a:graphicData>
                  </a:graphic>
                </wp:inline>
              </w:drawing>
            </w:r>
          </w:p>
          <w:p w14:paraId="661AC69F" w14:textId="227015C9" w:rsidR="00961F9E" w:rsidRPr="00922EF5" w:rsidRDefault="00D57375" w:rsidP="00854D9A">
            <w:pPr>
              <w:pStyle w:val="Heading3"/>
            </w:pPr>
            <w:r w:rsidRPr="00922EF5">
              <w:rPr>
                <w:noProof/>
              </w:rPr>
              <w:lastRenderedPageBreak/>
              <w:drawing>
                <wp:inline distT="0" distB="0" distL="0" distR="0" wp14:anchorId="41008F85" wp14:editId="05C6B1DB">
                  <wp:extent cx="2522220" cy="4110608"/>
                  <wp:effectExtent l="0" t="0" r="0" b="444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33"/>
                          <a:stretch>
                            <a:fillRect/>
                          </a:stretch>
                        </pic:blipFill>
                        <pic:spPr>
                          <a:xfrm>
                            <a:off x="0" y="0"/>
                            <a:ext cx="2523878" cy="4113310"/>
                          </a:xfrm>
                          <a:prstGeom prst="rect">
                            <a:avLst/>
                          </a:prstGeom>
                        </pic:spPr>
                      </pic:pic>
                    </a:graphicData>
                  </a:graphic>
                </wp:inline>
              </w:drawing>
            </w:r>
          </w:p>
        </w:tc>
        <w:tc>
          <w:tcPr>
            <w:tcW w:w="4812" w:type="dxa"/>
            <w:gridSpan w:val="2"/>
          </w:tcPr>
          <w:p w14:paraId="68DFC3F1" w14:textId="77777777" w:rsidR="007832F5" w:rsidRPr="00E25956" w:rsidRDefault="007832F5" w:rsidP="007832F5">
            <w:pPr>
              <w:pStyle w:val="NormalWeb"/>
              <w:spacing w:before="0" w:beforeAutospacing="0" w:after="0" w:afterAutospacing="0"/>
              <w:rPr>
                <w:rFonts w:eastAsia="Times New Roman"/>
                <w:b/>
                <w:bCs/>
              </w:rPr>
            </w:pPr>
            <w:r w:rsidRPr="00E25956">
              <w:rPr>
                <w:rFonts w:eastAsia="Times New Roman"/>
                <w:b/>
                <w:bCs/>
              </w:rPr>
              <w:lastRenderedPageBreak/>
              <w:t>Kas ir projekta atbalsta sniedzējs?</w:t>
            </w:r>
          </w:p>
          <w:p w14:paraId="6B6CF008" w14:textId="77777777" w:rsidR="007832F5" w:rsidRPr="00E25956" w:rsidRDefault="007832F5" w:rsidP="007832F5">
            <w:pPr>
              <w:pStyle w:val="Heading3"/>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4D4149EF" w14:textId="1CEE7E34" w:rsidR="007832F5" w:rsidRPr="0085278F" w:rsidRDefault="007832F5" w:rsidP="00921625">
            <w:pPr>
              <w:pStyle w:val="Style1"/>
            </w:pPr>
            <w:r w:rsidRPr="00921625">
              <w:t>CFLA</w:t>
            </w:r>
            <w:r w:rsidR="35C91879">
              <w:t>;</w:t>
            </w:r>
          </w:p>
          <w:p w14:paraId="2C42BA66" w14:textId="7B0C34DF" w:rsidR="00961F9E" w:rsidRPr="00922EF5" w:rsidRDefault="007832F5" w:rsidP="00921625">
            <w:pPr>
              <w:pStyle w:val="Style1"/>
              <w:rPr>
                <w:rFonts w:eastAsia="Times New Roman"/>
              </w:rPr>
            </w:pPr>
            <w:r w:rsidRPr="00921625">
              <w:t>cits</w:t>
            </w:r>
            <w:r w:rsidR="000773C7">
              <w:t>.</w:t>
            </w:r>
          </w:p>
        </w:tc>
      </w:tr>
      <w:tr w:rsidR="00961F9E" w:rsidRPr="00922EF5" w14:paraId="63CA1214" w14:textId="77777777" w:rsidTr="00291229">
        <w:trPr>
          <w:cantSplit/>
        </w:trPr>
        <w:tc>
          <w:tcPr>
            <w:tcW w:w="4815" w:type="dxa"/>
            <w:vMerge/>
          </w:tcPr>
          <w:p w14:paraId="67F36BD9" w14:textId="77777777" w:rsidR="00961F9E" w:rsidRPr="00922EF5" w:rsidRDefault="00961F9E" w:rsidP="00854D9A">
            <w:pPr>
              <w:pStyle w:val="Heading3"/>
            </w:pPr>
          </w:p>
        </w:tc>
        <w:tc>
          <w:tcPr>
            <w:tcW w:w="4812" w:type="dxa"/>
            <w:gridSpan w:val="2"/>
          </w:tcPr>
          <w:p w14:paraId="6FA9272F" w14:textId="77777777" w:rsidR="00174380" w:rsidRPr="00E25956" w:rsidRDefault="00174380" w:rsidP="00174380">
            <w:pPr>
              <w:pStyle w:val="NormalWeb"/>
              <w:spacing w:before="0" w:beforeAutospacing="0" w:after="0" w:afterAutospacing="0"/>
              <w:rPr>
                <w:rFonts w:eastAsia="Times New Roman"/>
                <w:b/>
                <w:bCs/>
              </w:rPr>
            </w:pPr>
            <w:r w:rsidRPr="00E25956">
              <w:rPr>
                <w:rFonts w:eastAsia="Times New Roman"/>
                <w:b/>
                <w:bCs/>
              </w:rPr>
              <w:t>Lomas projektā</w:t>
            </w:r>
          </w:p>
          <w:p w14:paraId="47512485" w14:textId="77777777" w:rsidR="00174380" w:rsidRPr="00E25956" w:rsidRDefault="00174380" w:rsidP="00174380">
            <w:pPr>
              <w:pStyle w:val="Heading3"/>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6A22799B" w14:textId="17F5082F" w:rsidR="00961F9E" w:rsidRPr="00174380" w:rsidRDefault="00174380" w:rsidP="00C82C03">
            <w:pPr>
              <w:pStyle w:val="Style1"/>
              <w:rPr>
                <w:rFonts w:eastAsia="Times New Roman"/>
              </w:rPr>
            </w:pPr>
            <w:r w:rsidRPr="00820A33">
              <w:t>projekta īstenotājs</w:t>
            </w:r>
            <w:r w:rsidR="000773C7">
              <w:t>;</w:t>
            </w:r>
          </w:p>
          <w:p w14:paraId="007D58F3" w14:textId="419872CD" w:rsidR="00174380" w:rsidRPr="00174380" w:rsidRDefault="00174380" w:rsidP="00C82C03">
            <w:pPr>
              <w:pStyle w:val="Style1"/>
              <w:rPr>
                <w:rFonts w:eastAsia="Times New Roman"/>
              </w:rPr>
            </w:pPr>
            <w:r w:rsidRPr="00174380">
              <w:t>sadarbības partneris</w:t>
            </w:r>
            <w:r w:rsidR="000773C7">
              <w:t>.</w:t>
            </w:r>
          </w:p>
        </w:tc>
      </w:tr>
      <w:tr w:rsidR="00961F9E" w:rsidRPr="00922EF5" w14:paraId="044DE2A7" w14:textId="77777777" w:rsidTr="00291229">
        <w:trPr>
          <w:cantSplit/>
        </w:trPr>
        <w:tc>
          <w:tcPr>
            <w:tcW w:w="4815" w:type="dxa"/>
            <w:vMerge/>
          </w:tcPr>
          <w:p w14:paraId="5A24851F" w14:textId="77777777" w:rsidR="00961F9E" w:rsidRPr="00922EF5" w:rsidRDefault="00961F9E" w:rsidP="00854D9A">
            <w:pPr>
              <w:pStyle w:val="Heading3"/>
            </w:pPr>
          </w:p>
        </w:tc>
        <w:tc>
          <w:tcPr>
            <w:tcW w:w="4812" w:type="dxa"/>
            <w:gridSpan w:val="2"/>
          </w:tcPr>
          <w:p w14:paraId="3D375588" w14:textId="77777777" w:rsidR="00961F9E" w:rsidRPr="00922EF5" w:rsidRDefault="00961F9E" w:rsidP="00920289">
            <w:pPr>
              <w:pStyle w:val="NormalWeb"/>
              <w:spacing w:before="0" w:beforeAutospacing="0" w:after="0" w:afterAutospacing="0"/>
              <w:rPr>
                <w:rFonts w:eastAsia="Times New Roman"/>
                <w:b/>
                <w:bCs/>
              </w:rPr>
            </w:pPr>
            <w:r w:rsidRPr="00922EF5">
              <w:rPr>
                <w:rFonts w:eastAsia="Times New Roman"/>
                <w:b/>
                <w:bCs/>
              </w:rPr>
              <w:t>Projekts</w:t>
            </w:r>
          </w:p>
          <w:p w14:paraId="4613E53B" w14:textId="1002CB13" w:rsidR="00961F9E" w:rsidRPr="00922EF5" w:rsidRDefault="00A50D7E" w:rsidP="00854D9A">
            <w:pPr>
              <w:pStyle w:val="Heading3"/>
              <w:rPr>
                <w:rFonts w:eastAsia="Times New Roman"/>
              </w:rPr>
            </w:pPr>
            <w:r w:rsidRPr="00E25956">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291229">
        <w:trPr>
          <w:cantSplit/>
        </w:trPr>
        <w:tc>
          <w:tcPr>
            <w:tcW w:w="4815" w:type="dxa"/>
            <w:vMerge/>
          </w:tcPr>
          <w:p w14:paraId="3AFCC875" w14:textId="77777777" w:rsidR="00961F9E" w:rsidRPr="00922EF5" w:rsidRDefault="00961F9E" w:rsidP="00854D9A">
            <w:pPr>
              <w:pStyle w:val="Heading3"/>
            </w:pPr>
          </w:p>
        </w:tc>
        <w:tc>
          <w:tcPr>
            <w:tcW w:w="4812" w:type="dxa"/>
            <w:gridSpan w:val="2"/>
          </w:tcPr>
          <w:p w14:paraId="1E0E365E" w14:textId="77777777" w:rsidR="00961F9E" w:rsidRPr="00922EF5" w:rsidRDefault="00961F9E" w:rsidP="00920289">
            <w:pPr>
              <w:pStyle w:val="NormalWeb"/>
              <w:spacing w:before="0" w:beforeAutospacing="0" w:after="0" w:afterAutospacing="0"/>
              <w:rPr>
                <w:rFonts w:eastAsia="Times New Roman"/>
                <w:b/>
                <w:bCs/>
              </w:rPr>
            </w:pPr>
            <w:r w:rsidRPr="00922EF5">
              <w:rPr>
                <w:rFonts w:eastAsia="Times New Roman"/>
                <w:b/>
                <w:bCs/>
              </w:rPr>
              <w:t>Projekta nosaukums</w:t>
            </w:r>
          </w:p>
          <w:p w14:paraId="22486C7F" w14:textId="77777777" w:rsidR="00961F9E" w:rsidRPr="00922EF5" w:rsidRDefault="00961F9E" w:rsidP="00920289">
            <w:pPr>
              <w:rPr>
                <w:color w:val="7F7F7F" w:themeColor="text1" w:themeTint="80"/>
              </w:rPr>
            </w:pPr>
            <w:r w:rsidRPr="00922EF5">
              <w:rPr>
                <w:color w:val="7F7F7F" w:themeColor="text1" w:themeTint="80"/>
              </w:rPr>
              <w:t>Ievada informāciju</w:t>
            </w:r>
          </w:p>
          <w:p w14:paraId="0EA2F54B" w14:textId="54EEFC41" w:rsidR="00961F9E" w:rsidRPr="00860DCA" w:rsidRDefault="00961F9E" w:rsidP="00920289">
            <w:pPr>
              <w:pStyle w:val="NormalWeb"/>
              <w:spacing w:before="0" w:beforeAutospacing="0" w:after="0" w:afterAutospacing="0"/>
              <w:rPr>
                <w:i/>
                <w:iCs/>
                <w:color w:val="7F7F7F" w:themeColor="text1" w:themeTint="80"/>
              </w:rPr>
            </w:pPr>
            <w:r w:rsidRPr="00860DCA">
              <w:rPr>
                <w:i/>
                <w:iCs/>
                <w:color w:val="0000FF"/>
              </w:rPr>
              <w:t>Norāda saistītā projekta nosaukumu</w:t>
            </w:r>
            <w:r w:rsidR="002F4C46">
              <w:rPr>
                <w:i/>
                <w:iCs/>
                <w:color w:val="0000FF"/>
              </w:rPr>
              <w:t>.</w:t>
            </w:r>
          </w:p>
        </w:tc>
      </w:tr>
      <w:tr w:rsidR="00961F9E" w:rsidRPr="00922EF5" w14:paraId="1D0CC1DB" w14:textId="77777777" w:rsidTr="00291229">
        <w:trPr>
          <w:cantSplit/>
        </w:trPr>
        <w:tc>
          <w:tcPr>
            <w:tcW w:w="4815" w:type="dxa"/>
            <w:vMerge/>
          </w:tcPr>
          <w:p w14:paraId="16D868B2" w14:textId="77777777" w:rsidR="00961F9E" w:rsidRPr="00922EF5" w:rsidRDefault="00961F9E" w:rsidP="00854D9A">
            <w:pPr>
              <w:pStyle w:val="Heading3"/>
            </w:pPr>
          </w:p>
        </w:tc>
        <w:tc>
          <w:tcPr>
            <w:tcW w:w="4812" w:type="dxa"/>
            <w:gridSpan w:val="2"/>
          </w:tcPr>
          <w:p w14:paraId="6F7BF0E8" w14:textId="77777777" w:rsidR="00961F9E" w:rsidRPr="00922EF5" w:rsidRDefault="00961F9E" w:rsidP="00920289">
            <w:pPr>
              <w:pStyle w:val="NormalWeb"/>
              <w:spacing w:before="0" w:beforeAutospacing="0" w:after="0" w:afterAutospacing="0"/>
              <w:rPr>
                <w:rFonts w:eastAsia="Times New Roman"/>
                <w:b/>
                <w:bCs/>
              </w:rPr>
            </w:pPr>
            <w:r w:rsidRPr="00922EF5">
              <w:rPr>
                <w:rFonts w:eastAsia="Times New Roman"/>
                <w:b/>
                <w:bCs/>
              </w:rPr>
              <w:t>Projekta numurs</w:t>
            </w:r>
          </w:p>
          <w:p w14:paraId="00D5F589" w14:textId="77777777" w:rsidR="00961F9E" w:rsidRPr="00922EF5" w:rsidRDefault="00961F9E" w:rsidP="00920289">
            <w:pPr>
              <w:rPr>
                <w:color w:val="7F7F7F" w:themeColor="text1" w:themeTint="80"/>
              </w:rPr>
            </w:pPr>
            <w:r w:rsidRPr="00922EF5">
              <w:rPr>
                <w:color w:val="7F7F7F" w:themeColor="text1" w:themeTint="80"/>
              </w:rPr>
              <w:t>Ievada informāciju</w:t>
            </w:r>
          </w:p>
          <w:p w14:paraId="07352658" w14:textId="0A4D17C2" w:rsidR="00961F9E" w:rsidRPr="001E46F1" w:rsidRDefault="00961F9E" w:rsidP="00920289">
            <w:pPr>
              <w:pStyle w:val="NormalWeb"/>
              <w:spacing w:before="0" w:beforeAutospacing="0" w:after="0" w:afterAutospacing="0"/>
              <w:rPr>
                <w:i/>
                <w:iCs/>
                <w:color w:val="0000FF"/>
              </w:rPr>
            </w:pPr>
            <w:r w:rsidRPr="001E46F1">
              <w:rPr>
                <w:i/>
                <w:iCs/>
                <w:color w:val="0000FF"/>
              </w:rPr>
              <w:t>Norāda saistītā projekta numuru</w:t>
            </w:r>
            <w:r w:rsidR="002F4C46">
              <w:rPr>
                <w:i/>
                <w:iCs/>
                <w:color w:val="0000FF"/>
              </w:rPr>
              <w:t>.</w:t>
            </w:r>
          </w:p>
        </w:tc>
      </w:tr>
      <w:tr w:rsidR="00961F9E" w:rsidRPr="00A564A5" w14:paraId="3D4C5F3C" w14:textId="77777777" w:rsidTr="00291229">
        <w:trPr>
          <w:cantSplit/>
        </w:trPr>
        <w:tc>
          <w:tcPr>
            <w:tcW w:w="4815" w:type="dxa"/>
            <w:vMerge/>
          </w:tcPr>
          <w:p w14:paraId="0D75B7C4" w14:textId="77777777" w:rsidR="00961F9E" w:rsidRPr="00A564A5" w:rsidRDefault="00961F9E" w:rsidP="00854D9A">
            <w:pPr>
              <w:pStyle w:val="Heading3"/>
              <w:rPr>
                <w:highlight w:val="yellow"/>
              </w:rPr>
            </w:pPr>
          </w:p>
        </w:tc>
        <w:tc>
          <w:tcPr>
            <w:tcW w:w="4812" w:type="dxa"/>
            <w:gridSpan w:val="2"/>
          </w:tcPr>
          <w:p w14:paraId="3983D3AE" w14:textId="77777777" w:rsidR="00961F9E" w:rsidRPr="00922EF5" w:rsidRDefault="00961F9E" w:rsidP="00920289">
            <w:pPr>
              <w:pStyle w:val="NormalWeb"/>
              <w:spacing w:before="0" w:beforeAutospacing="0" w:after="0" w:afterAutospacing="0"/>
              <w:rPr>
                <w:rFonts w:eastAsia="Times New Roman"/>
                <w:b/>
                <w:bCs/>
              </w:rPr>
            </w:pPr>
            <w:r w:rsidRPr="00922EF5">
              <w:rPr>
                <w:rFonts w:eastAsia="Times New Roman"/>
                <w:b/>
                <w:bCs/>
              </w:rPr>
              <w:t>Īstenošanas periods no-, - līdz</w:t>
            </w:r>
          </w:p>
          <w:p w14:paraId="115C8EBC" w14:textId="77777777" w:rsidR="00961F9E" w:rsidRPr="00922EF5" w:rsidRDefault="00961F9E" w:rsidP="00920289">
            <w:pPr>
              <w:rPr>
                <w:color w:val="7F7F7F" w:themeColor="text1" w:themeTint="80"/>
              </w:rPr>
            </w:pPr>
            <w:r w:rsidRPr="00922EF5">
              <w:rPr>
                <w:color w:val="7F7F7F" w:themeColor="text1" w:themeTint="80"/>
              </w:rPr>
              <w:t xml:space="preserve">Datuma izvēles laukā izvēlas datumu no kalendāra </w:t>
            </w:r>
          </w:p>
          <w:p w14:paraId="78179F6F" w14:textId="0FD314D0" w:rsidR="00961F9E" w:rsidRPr="00933769" w:rsidRDefault="00961F9E" w:rsidP="00854D9A">
            <w:pPr>
              <w:pStyle w:val="Heading3"/>
              <w:rPr>
                <w:rFonts w:eastAsia="Times New Roman"/>
                <w:b w:val="0"/>
                <w:bCs w:val="0"/>
                <w:i/>
                <w:iCs/>
                <w:sz w:val="24"/>
                <w:szCs w:val="24"/>
                <w:highlight w:val="yellow"/>
              </w:rPr>
            </w:pPr>
            <w:r w:rsidRPr="00933769">
              <w:rPr>
                <w:b w:val="0"/>
                <w:bCs w:val="0"/>
                <w:i/>
                <w:iCs/>
                <w:color w:val="0000FF"/>
                <w:sz w:val="24"/>
                <w:szCs w:val="24"/>
              </w:rPr>
              <w:t>Ievada saistītā projekta īstenošanas periodu</w:t>
            </w:r>
            <w:r w:rsidR="002F4C46">
              <w:rPr>
                <w:b w:val="0"/>
                <w:bCs w:val="0"/>
                <w:i/>
                <w:iCs/>
                <w:color w:val="0000FF"/>
                <w:sz w:val="24"/>
                <w:szCs w:val="24"/>
              </w:rPr>
              <w:t>.</w:t>
            </w:r>
          </w:p>
        </w:tc>
      </w:tr>
      <w:tr w:rsidR="00961F9E" w:rsidRPr="00A564A5" w14:paraId="137DC819" w14:textId="77777777" w:rsidTr="00291229">
        <w:trPr>
          <w:cantSplit/>
        </w:trPr>
        <w:tc>
          <w:tcPr>
            <w:tcW w:w="4815" w:type="dxa"/>
            <w:vMerge/>
          </w:tcPr>
          <w:p w14:paraId="35EE48A7" w14:textId="77777777" w:rsidR="00961F9E" w:rsidRPr="00A564A5" w:rsidRDefault="00961F9E" w:rsidP="00854D9A">
            <w:pPr>
              <w:pStyle w:val="Heading3"/>
              <w:rPr>
                <w:highlight w:val="yellow"/>
              </w:rPr>
            </w:pPr>
          </w:p>
        </w:tc>
        <w:tc>
          <w:tcPr>
            <w:tcW w:w="4812" w:type="dxa"/>
            <w:gridSpan w:val="2"/>
          </w:tcPr>
          <w:p w14:paraId="286E2C71" w14:textId="77777777" w:rsidR="00961F9E" w:rsidRPr="00235702" w:rsidRDefault="00961F9E" w:rsidP="00920289">
            <w:pPr>
              <w:pStyle w:val="NormalWeb"/>
              <w:spacing w:before="0" w:beforeAutospacing="0" w:after="0" w:afterAutospacing="0"/>
              <w:rPr>
                <w:rFonts w:eastAsia="Times New Roman"/>
                <w:b/>
                <w:bCs/>
              </w:rPr>
            </w:pPr>
            <w:r w:rsidRPr="00235702">
              <w:rPr>
                <w:rFonts w:eastAsia="Times New Roman"/>
                <w:b/>
                <w:bCs/>
              </w:rPr>
              <w:t>Projekta kopsavilkums, galvenās darbības</w:t>
            </w:r>
          </w:p>
          <w:p w14:paraId="5A88E7B0" w14:textId="77777777" w:rsidR="006F16B4" w:rsidRDefault="006F16B4" w:rsidP="006F16B4">
            <w:pPr>
              <w:pStyle w:val="Heading3"/>
              <w:rPr>
                <w:b w:val="0"/>
                <w:bCs w:val="0"/>
                <w:color w:val="7F7F7F" w:themeColor="text1" w:themeTint="80"/>
                <w:sz w:val="24"/>
                <w:szCs w:val="24"/>
              </w:rPr>
            </w:pPr>
            <w:r w:rsidRPr="00E25956">
              <w:rPr>
                <w:b w:val="0"/>
                <w:bCs w:val="0"/>
                <w:color w:val="7F7F7F" w:themeColor="text1" w:themeTint="80"/>
                <w:sz w:val="24"/>
                <w:szCs w:val="24"/>
              </w:rPr>
              <w:t>Ievada informāciju</w:t>
            </w:r>
          </w:p>
          <w:p w14:paraId="11660FEE" w14:textId="512D33E9" w:rsidR="000F77D8" w:rsidRPr="00984BDF" w:rsidRDefault="006F16B4" w:rsidP="006F16B4">
            <w:pPr>
              <w:pStyle w:val="Heading3"/>
              <w:rPr>
                <w:rFonts w:eastAsia="Times New Roman"/>
              </w:rPr>
            </w:pPr>
            <w:r w:rsidRPr="00820A33">
              <w:rPr>
                <w:b w:val="0"/>
                <w:bCs w:val="0"/>
                <w:i/>
                <w:iCs/>
                <w:color w:val="0000FF"/>
                <w:sz w:val="24"/>
                <w:szCs w:val="24"/>
              </w:rPr>
              <w:t>Sniedz visaptverošu, strukturētu projekta būtības kopsavilkumu, norādot galvenās projekta darbības.</w:t>
            </w:r>
          </w:p>
        </w:tc>
      </w:tr>
      <w:tr w:rsidR="00961F9E" w:rsidRPr="00A564A5" w14:paraId="7380D85C" w14:textId="77777777" w:rsidTr="00291229">
        <w:trPr>
          <w:cantSplit/>
        </w:trPr>
        <w:tc>
          <w:tcPr>
            <w:tcW w:w="4815" w:type="dxa"/>
            <w:vMerge/>
          </w:tcPr>
          <w:p w14:paraId="5B72281E" w14:textId="77777777" w:rsidR="00961F9E" w:rsidRPr="00A564A5" w:rsidRDefault="00961F9E" w:rsidP="00854D9A">
            <w:pPr>
              <w:pStyle w:val="Heading3"/>
              <w:rPr>
                <w:highlight w:val="yellow"/>
              </w:rPr>
            </w:pPr>
          </w:p>
        </w:tc>
        <w:tc>
          <w:tcPr>
            <w:tcW w:w="4812" w:type="dxa"/>
            <w:gridSpan w:val="2"/>
          </w:tcPr>
          <w:p w14:paraId="403EBFA1" w14:textId="2EBB78C6" w:rsidR="00961F9E" w:rsidRPr="00235702" w:rsidRDefault="40BA73FA" w:rsidP="00920289">
            <w:pPr>
              <w:pStyle w:val="NormalWeb"/>
              <w:spacing w:before="0" w:beforeAutospacing="0" w:after="0" w:afterAutospacing="0"/>
              <w:rPr>
                <w:rFonts w:eastAsia="Times New Roman"/>
                <w:b/>
                <w:bCs/>
              </w:rPr>
            </w:pPr>
            <w:proofErr w:type="spellStart"/>
            <w:r w:rsidRPr="546874C9">
              <w:rPr>
                <w:rFonts w:eastAsia="Times New Roman"/>
                <w:b/>
                <w:bCs/>
              </w:rPr>
              <w:t>Papildināmības</w:t>
            </w:r>
            <w:proofErr w:type="spellEnd"/>
            <w:r w:rsidRPr="546874C9">
              <w:rPr>
                <w:rFonts w:eastAsia="Times New Roman"/>
                <w:b/>
                <w:bCs/>
              </w:rPr>
              <w:t>/demar</w:t>
            </w:r>
            <w:r w:rsidR="250F1415" w:rsidRPr="546874C9">
              <w:rPr>
                <w:rFonts w:eastAsia="Times New Roman"/>
                <w:b/>
                <w:bCs/>
              </w:rPr>
              <w:t>k</w:t>
            </w:r>
            <w:r w:rsidRPr="546874C9">
              <w:rPr>
                <w:rFonts w:eastAsia="Times New Roman"/>
                <w:b/>
                <w:bCs/>
              </w:rPr>
              <w:t>ācijas apraksts</w:t>
            </w:r>
          </w:p>
          <w:p w14:paraId="1EADB9C2" w14:textId="77777777" w:rsidR="00B82111" w:rsidRDefault="00B82111" w:rsidP="00B82111">
            <w:pPr>
              <w:pStyle w:val="Heading3"/>
              <w:rPr>
                <w:b w:val="0"/>
                <w:bCs w:val="0"/>
                <w:color w:val="7F7F7F" w:themeColor="text1" w:themeTint="80"/>
                <w:sz w:val="24"/>
                <w:szCs w:val="24"/>
              </w:rPr>
            </w:pPr>
            <w:r w:rsidRPr="00E25956">
              <w:rPr>
                <w:b w:val="0"/>
                <w:bCs w:val="0"/>
                <w:color w:val="7F7F7F" w:themeColor="text1" w:themeTint="80"/>
                <w:sz w:val="24"/>
                <w:szCs w:val="24"/>
              </w:rPr>
              <w:t>Ievada informāciju</w:t>
            </w:r>
          </w:p>
          <w:p w14:paraId="4579FA37" w14:textId="42452522" w:rsidR="000F77D8" w:rsidRPr="00396859" w:rsidRDefault="00F32DE5" w:rsidP="00BB1D89">
            <w:pPr>
              <w:pStyle w:val="paragraph"/>
              <w:spacing w:before="0" w:beforeAutospacing="0" w:after="0" w:afterAutospacing="0"/>
              <w:textAlignment w:val="baseline"/>
              <w:rPr>
                <w:rFonts w:cs="Segoe UI"/>
                <w:b/>
                <w:sz w:val="18"/>
                <w:szCs w:val="18"/>
              </w:rPr>
            </w:pPr>
            <w:r>
              <w:rPr>
                <w:rStyle w:val="normaltextrun"/>
                <w:rFonts w:eastAsiaTheme="majorEastAsia"/>
                <w:i/>
                <w:iCs/>
                <w:color w:val="0000FF"/>
              </w:rPr>
              <w:t>Apraksta plānoto darbību un izmaksu demarkāciju, ieguldījumu sinerģiju.</w:t>
            </w:r>
          </w:p>
        </w:tc>
      </w:tr>
      <w:tr w:rsidR="00961F9E" w:rsidRPr="00A564A5" w14:paraId="167238C5" w14:textId="77777777" w:rsidTr="00291229">
        <w:trPr>
          <w:cantSplit/>
        </w:trPr>
        <w:tc>
          <w:tcPr>
            <w:tcW w:w="4815" w:type="dxa"/>
            <w:vMerge/>
          </w:tcPr>
          <w:p w14:paraId="24158DD7" w14:textId="77777777" w:rsidR="00961F9E" w:rsidRPr="00A564A5" w:rsidRDefault="00961F9E" w:rsidP="00854D9A">
            <w:pPr>
              <w:pStyle w:val="Heading3"/>
              <w:rPr>
                <w:highlight w:val="yellow"/>
              </w:rPr>
            </w:pPr>
          </w:p>
        </w:tc>
        <w:tc>
          <w:tcPr>
            <w:tcW w:w="4812" w:type="dxa"/>
            <w:gridSpan w:val="2"/>
          </w:tcPr>
          <w:p w14:paraId="4C142694" w14:textId="77777777" w:rsidR="00961F9E" w:rsidRPr="00235702" w:rsidRDefault="00961F9E" w:rsidP="00920289">
            <w:pPr>
              <w:pStyle w:val="NormalWeb"/>
              <w:spacing w:before="0" w:beforeAutospacing="0" w:after="0" w:afterAutospacing="0"/>
              <w:rPr>
                <w:rFonts w:eastAsia="Times New Roman"/>
                <w:b/>
                <w:bCs/>
              </w:rPr>
            </w:pPr>
            <w:r w:rsidRPr="00235702">
              <w:rPr>
                <w:rFonts w:eastAsia="Times New Roman"/>
                <w:b/>
                <w:bCs/>
              </w:rPr>
              <w:t>Finansējums</w:t>
            </w:r>
          </w:p>
          <w:p w14:paraId="3C18D8AD" w14:textId="77777777" w:rsidR="00961F9E" w:rsidRPr="00235702" w:rsidRDefault="00961F9E" w:rsidP="00920289">
            <w:pPr>
              <w:rPr>
                <w:color w:val="7F7F7F" w:themeColor="text1" w:themeTint="80"/>
              </w:rPr>
            </w:pPr>
            <w:r w:rsidRPr="00235702">
              <w:rPr>
                <w:color w:val="7F7F7F" w:themeColor="text1" w:themeTint="80"/>
              </w:rPr>
              <w:t>Ievada informāciju</w:t>
            </w:r>
          </w:p>
          <w:p w14:paraId="69EF252E" w14:textId="285A2E0E" w:rsidR="00961F9E" w:rsidRPr="00E62A19" w:rsidRDefault="00961F9E" w:rsidP="00920289">
            <w:pPr>
              <w:pStyle w:val="NormalWeb"/>
              <w:spacing w:before="0" w:beforeAutospacing="0" w:after="0" w:afterAutospacing="0"/>
              <w:rPr>
                <w:i/>
                <w:iCs/>
                <w:color w:val="0000FF"/>
              </w:rPr>
            </w:pPr>
            <w:r w:rsidRPr="00E62A19">
              <w:rPr>
                <w:i/>
                <w:iCs/>
                <w:color w:val="0000FF"/>
              </w:rPr>
              <w:t>Norāda projekta kopējās izmaksas EUR</w:t>
            </w:r>
            <w:r w:rsidR="002F4C46">
              <w:rPr>
                <w:i/>
                <w:iCs/>
                <w:color w:val="0000FF"/>
              </w:rPr>
              <w:t>.</w:t>
            </w:r>
          </w:p>
        </w:tc>
      </w:tr>
      <w:tr w:rsidR="00961F9E" w:rsidRPr="00A564A5" w14:paraId="67F88BE7" w14:textId="77777777" w:rsidTr="00291229">
        <w:trPr>
          <w:cantSplit/>
        </w:trPr>
        <w:tc>
          <w:tcPr>
            <w:tcW w:w="4815" w:type="dxa"/>
            <w:vMerge/>
          </w:tcPr>
          <w:p w14:paraId="5E6FDA4B" w14:textId="77777777" w:rsidR="00961F9E" w:rsidRPr="00A564A5" w:rsidRDefault="00961F9E" w:rsidP="00854D9A">
            <w:pPr>
              <w:pStyle w:val="Heading3"/>
              <w:rPr>
                <w:highlight w:val="yellow"/>
              </w:rPr>
            </w:pPr>
          </w:p>
        </w:tc>
        <w:tc>
          <w:tcPr>
            <w:tcW w:w="4812" w:type="dxa"/>
            <w:gridSpan w:val="2"/>
          </w:tcPr>
          <w:p w14:paraId="6C1CB38D" w14:textId="77777777" w:rsidR="00961F9E" w:rsidRPr="00235702" w:rsidRDefault="00961F9E" w:rsidP="00920289">
            <w:pPr>
              <w:pStyle w:val="NormalWeb"/>
              <w:spacing w:before="0" w:beforeAutospacing="0" w:after="0" w:afterAutospacing="0"/>
              <w:rPr>
                <w:rFonts w:eastAsia="Times New Roman"/>
                <w:b/>
                <w:bCs/>
              </w:rPr>
            </w:pPr>
            <w:r w:rsidRPr="00235702">
              <w:rPr>
                <w:rFonts w:eastAsia="Times New Roman"/>
                <w:b/>
                <w:bCs/>
              </w:rPr>
              <w:t>Finansējuma avots un veids</w:t>
            </w:r>
          </w:p>
          <w:p w14:paraId="242119F7" w14:textId="77777777" w:rsidR="00961F9E" w:rsidRPr="00235702" w:rsidRDefault="00961F9E" w:rsidP="00920289">
            <w:pPr>
              <w:rPr>
                <w:color w:val="7F7F7F" w:themeColor="text1" w:themeTint="80"/>
              </w:rPr>
            </w:pPr>
            <w:r w:rsidRPr="00235702">
              <w:rPr>
                <w:color w:val="7F7F7F" w:themeColor="text1" w:themeTint="80"/>
              </w:rPr>
              <w:t>Ievada informāciju</w:t>
            </w:r>
          </w:p>
          <w:p w14:paraId="04165647" w14:textId="3ED7B8F2" w:rsidR="00961F9E" w:rsidRPr="00E62A19" w:rsidRDefault="00961F9E" w:rsidP="00920289">
            <w:pPr>
              <w:pStyle w:val="NormalWeb"/>
              <w:spacing w:before="0" w:beforeAutospacing="0" w:after="0" w:afterAutospacing="0"/>
              <w:rPr>
                <w:rFonts w:eastAsia="Times New Roman"/>
                <w:b/>
                <w:bCs/>
                <w:i/>
                <w:iCs/>
              </w:rPr>
            </w:pPr>
            <w:r w:rsidRPr="00E62A19">
              <w:rPr>
                <w:i/>
                <w:iCs/>
                <w:color w:val="0000FF"/>
              </w:rPr>
              <w:t>Norāda finansējuma avotus un veidu (valsts/ pašvaldību budžets, ES fondi, cits)</w:t>
            </w:r>
            <w:r w:rsidR="002F4C46">
              <w:rPr>
                <w:i/>
                <w:iCs/>
                <w:color w:val="0000FF"/>
              </w:rPr>
              <w:t>.</w:t>
            </w:r>
          </w:p>
        </w:tc>
      </w:tr>
      <w:tr w:rsidR="00961F9E" w:rsidRPr="00A564A5" w14:paraId="46B132F8" w14:textId="77777777" w:rsidTr="00291229">
        <w:trPr>
          <w:cantSplit/>
        </w:trPr>
        <w:tc>
          <w:tcPr>
            <w:tcW w:w="4815" w:type="dxa"/>
            <w:vMerge/>
          </w:tcPr>
          <w:p w14:paraId="7A206CDF" w14:textId="77777777" w:rsidR="00961F9E" w:rsidRPr="00A564A5" w:rsidRDefault="00961F9E" w:rsidP="00854D9A">
            <w:pPr>
              <w:pStyle w:val="Heading3"/>
              <w:rPr>
                <w:highlight w:val="yellow"/>
              </w:rPr>
            </w:pPr>
          </w:p>
        </w:tc>
        <w:tc>
          <w:tcPr>
            <w:tcW w:w="4812" w:type="dxa"/>
            <w:gridSpan w:val="2"/>
          </w:tcPr>
          <w:p w14:paraId="394B58CB" w14:textId="77777777" w:rsidR="00961F9E" w:rsidRPr="00235702" w:rsidRDefault="00961F9E" w:rsidP="00920289">
            <w:pPr>
              <w:pStyle w:val="NormalWeb"/>
              <w:spacing w:before="0" w:beforeAutospacing="0" w:after="0" w:afterAutospacing="0"/>
              <w:rPr>
                <w:rFonts w:eastAsia="Times New Roman"/>
                <w:b/>
                <w:bCs/>
              </w:rPr>
            </w:pPr>
            <w:r w:rsidRPr="00235702">
              <w:rPr>
                <w:rFonts w:eastAsia="Times New Roman"/>
                <w:b/>
                <w:bCs/>
              </w:rPr>
              <w:t>Vai saņemts kā valsts atbalsts saimnieciskai darbībai?</w:t>
            </w:r>
          </w:p>
          <w:p w14:paraId="48FDABB6" w14:textId="7DE041C9" w:rsidR="00961F9E" w:rsidRPr="00235702" w:rsidRDefault="00BB1D89" w:rsidP="00920289">
            <w:pPr>
              <w:pStyle w:val="NormalWeb"/>
              <w:spacing w:before="0" w:beforeAutospacing="0" w:after="0" w:afterAutospacing="0"/>
              <w:rPr>
                <w:rFonts w:eastAsia="Times New Roman"/>
                <w:b/>
                <w:bCs/>
              </w:rPr>
            </w:pPr>
            <w:r>
              <w:rPr>
                <w:i/>
                <w:iCs/>
                <w:color w:val="0000FF"/>
              </w:rPr>
              <w:t>Norāda “</w:t>
            </w:r>
            <w:r w:rsidR="655FD961" w:rsidRPr="2F1A2159">
              <w:rPr>
                <w:i/>
                <w:iCs/>
                <w:color w:val="0000FF"/>
              </w:rPr>
              <w:t>N</w:t>
            </w:r>
            <w:r w:rsidR="7B6F50DA" w:rsidRPr="2F1A2159">
              <w:rPr>
                <w:i/>
                <w:iCs/>
                <w:color w:val="0000FF"/>
              </w:rPr>
              <w:t>ē</w:t>
            </w:r>
            <w:r>
              <w:rPr>
                <w:i/>
                <w:iCs/>
                <w:color w:val="0000FF"/>
              </w:rPr>
              <w:t>”</w:t>
            </w:r>
            <w:r w:rsidR="002F4C46">
              <w:rPr>
                <w:i/>
                <w:iCs/>
                <w:color w:val="0000FF"/>
              </w:rPr>
              <w:t>.</w:t>
            </w:r>
          </w:p>
        </w:tc>
      </w:tr>
      <w:tr w:rsidR="00961F9E" w:rsidRPr="00A564A5" w14:paraId="69D2F5D5" w14:textId="77777777" w:rsidTr="00291229">
        <w:trPr>
          <w:cantSplit/>
        </w:trPr>
        <w:tc>
          <w:tcPr>
            <w:tcW w:w="4815" w:type="dxa"/>
            <w:vMerge/>
          </w:tcPr>
          <w:p w14:paraId="788EAD42" w14:textId="77777777" w:rsidR="00961F9E" w:rsidRPr="00A564A5" w:rsidRDefault="00961F9E" w:rsidP="00854D9A">
            <w:pPr>
              <w:pStyle w:val="Heading3"/>
              <w:rPr>
                <w:highlight w:val="yellow"/>
              </w:rPr>
            </w:pPr>
          </w:p>
        </w:tc>
        <w:tc>
          <w:tcPr>
            <w:tcW w:w="4812" w:type="dxa"/>
            <w:gridSpan w:val="2"/>
          </w:tcPr>
          <w:p w14:paraId="5D19294F" w14:textId="09DB1102" w:rsidR="00961F9E" w:rsidRPr="00235702" w:rsidRDefault="00961F9E" w:rsidP="00920289">
            <w:pPr>
              <w:pStyle w:val="NormalWeb"/>
              <w:spacing w:before="0" w:beforeAutospacing="0" w:after="0" w:afterAutospacing="0"/>
              <w:rPr>
                <w:rFonts w:eastAsia="Times New Roman"/>
                <w:b/>
                <w:bCs/>
              </w:rPr>
            </w:pPr>
            <w:r w:rsidRPr="00235702">
              <w:rPr>
                <w:rFonts w:eastAsia="Times New Roman"/>
                <w:b/>
                <w:bCs/>
              </w:rPr>
              <w:t>Regulējums</w:t>
            </w:r>
          </w:p>
          <w:p w14:paraId="1499C2CD" w14:textId="1F07340F" w:rsidR="00961F9E" w:rsidRPr="00617E9A" w:rsidRDefault="007932B0" w:rsidP="00291229">
            <w:pPr>
              <w:pStyle w:val="NormalWeb"/>
              <w:spacing w:before="0" w:beforeAutospacing="0" w:after="0" w:afterAutospacing="0"/>
              <w:rPr>
                <w:rFonts w:eastAsia="Times New Roman"/>
                <w:b/>
                <w:bCs/>
                <w:i/>
                <w:iCs/>
              </w:rPr>
            </w:pPr>
            <w:r w:rsidRPr="73C581E1">
              <w:rPr>
                <w:i/>
                <w:iCs/>
                <w:color w:val="0000FF"/>
              </w:rPr>
              <w:t>Atstāj tukšu lauku</w:t>
            </w:r>
            <w:r w:rsidR="002F4C46">
              <w:rPr>
                <w:i/>
                <w:iCs/>
                <w:color w:val="0000FF"/>
              </w:rPr>
              <w:t>.</w:t>
            </w:r>
          </w:p>
        </w:tc>
      </w:tr>
    </w:tbl>
    <w:p w14:paraId="57168A9E" w14:textId="756D2E59" w:rsidR="00206A93" w:rsidRDefault="00206A93" w:rsidP="00291229">
      <w:pPr>
        <w:pStyle w:val="paragraph"/>
        <w:spacing w:before="120" w:beforeAutospacing="0" w:after="120" w:afterAutospacing="0"/>
        <w:textAlignment w:val="baseline"/>
        <w:rPr>
          <w:rStyle w:val="normaltextrun"/>
          <w:rFonts w:eastAsiaTheme="majorEastAsia"/>
          <w:i/>
          <w:iCs/>
          <w:color w:val="0000FF"/>
        </w:rPr>
      </w:pPr>
      <w:r>
        <w:rPr>
          <w:rStyle w:val="normaltextrun"/>
          <w:rFonts w:eastAsiaTheme="majorEastAsia"/>
          <w:b/>
          <w:bCs/>
          <w:i/>
          <w:iCs/>
          <w:color w:val="0000FF"/>
        </w:rPr>
        <w:t xml:space="preserve">Šajā sadaļā projekta iesniedzējs </w:t>
      </w:r>
      <w:r>
        <w:rPr>
          <w:rStyle w:val="normaltextrun"/>
          <w:rFonts w:eastAsiaTheme="majorEastAsia"/>
          <w:i/>
          <w:iCs/>
          <w:color w:val="0000FF"/>
        </w:rPr>
        <w:t xml:space="preserve">sniedz informāciju par projekta iesniedzēja iesniegtiem, īstenotiem (jau pabeigtiem) vai īstenošanā esošiem projektiem, tostarp par projektiem </w:t>
      </w:r>
      <w:r w:rsidRPr="00A15C15">
        <w:rPr>
          <w:rStyle w:val="normaltextrun"/>
          <w:rFonts w:eastAsiaTheme="majorEastAsia"/>
          <w:i/>
          <w:iCs/>
          <w:color w:val="0000FF"/>
        </w:rPr>
        <w:t>Atveseļošanas fonda digitālo un klimata pārmaiņu komponentēs</w:t>
      </w:r>
      <w:r>
        <w:rPr>
          <w:rStyle w:val="normaltextrun"/>
          <w:rFonts w:eastAsiaTheme="majorEastAsia"/>
          <w:i/>
          <w:iCs/>
          <w:color w:val="0000FF"/>
        </w:rPr>
        <w:t>, ar kuriem konstatējama projekta iesniegumā plānoto darbību un izmaksu demarkācija (skaidra nošķiršana), ieguldījumu sinerģija (</w:t>
      </w:r>
      <w:proofErr w:type="spellStart"/>
      <w:r>
        <w:rPr>
          <w:rStyle w:val="normaltextrun"/>
          <w:rFonts w:eastAsiaTheme="majorEastAsia"/>
          <w:i/>
          <w:iCs/>
          <w:color w:val="0000FF"/>
        </w:rPr>
        <w:t>papildināmība</w:t>
      </w:r>
      <w:proofErr w:type="spellEnd"/>
      <w:r>
        <w:rPr>
          <w:rStyle w:val="normaltextrun"/>
          <w:rFonts w:eastAsiaTheme="majorEastAsia"/>
          <w:i/>
          <w:iCs/>
          <w:color w:val="0000FF"/>
        </w:rPr>
        <w:t>).</w:t>
      </w:r>
    </w:p>
    <w:p w14:paraId="058388BE" w14:textId="200CF868" w:rsidR="00F13477" w:rsidRDefault="00F5376B" w:rsidP="005A67B5">
      <w:pPr>
        <w:spacing w:before="120" w:after="120"/>
        <w:rPr>
          <w:rFonts w:eastAsiaTheme="majorEastAsia"/>
          <w:i/>
          <w:iCs/>
          <w:color w:val="0000FF"/>
        </w:rPr>
      </w:pPr>
      <w:r>
        <w:rPr>
          <w:rFonts w:eastAsia="Times New Roman"/>
          <w:i/>
          <w:iCs/>
          <w:color w:val="0000FF"/>
        </w:rPr>
        <w:t>V</w:t>
      </w:r>
      <w:r w:rsidRPr="007D0EA8">
        <w:rPr>
          <w:rFonts w:eastAsia="Times New Roman"/>
          <w:i/>
          <w:iCs/>
          <w:color w:val="0000FF"/>
        </w:rPr>
        <w:t xml:space="preserve">ar veidoties </w:t>
      </w:r>
      <w:r w:rsidRPr="0078732D">
        <w:rPr>
          <w:rFonts w:eastAsia="Times New Roman"/>
          <w:i/>
          <w:iCs/>
          <w:color w:val="0000FF"/>
          <w:u w:val="single"/>
        </w:rPr>
        <w:t>sinerģija</w:t>
      </w:r>
      <w:r w:rsidR="00AD7511">
        <w:rPr>
          <w:rFonts w:eastAsia="Times New Roman"/>
          <w:i/>
          <w:iCs/>
          <w:color w:val="0000FF"/>
          <w:u w:val="single"/>
        </w:rPr>
        <w:t xml:space="preserve"> un papildinātīb</w:t>
      </w:r>
      <w:r w:rsidR="00EA3BE1">
        <w:rPr>
          <w:rFonts w:eastAsia="Times New Roman"/>
          <w:i/>
          <w:iCs/>
          <w:color w:val="0000FF"/>
          <w:u w:val="single"/>
        </w:rPr>
        <w:t xml:space="preserve">a, kā arī </w:t>
      </w:r>
      <w:r w:rsidR="008146C4">
        <w:rPr>
          <w:rFonts w:eastAsia="Times New Roman"/>
          <w:i/>
          <w:iCs/>
          <w:color w:val="0000FF"/>
          <w:u w:val="single"/>
        </w:rPr>
        <w:t>demarkācija</w:t>
      </w:r>
      <w:r w:rsidRPr="007D0EA8">
        <w:rPr>
          <w:rFonts w:eastAsia="Times New Roman"/>
          <w:i/>
          <w:iCs/>
          <w:color w:val="0000FF"/>
        </w:rPr>
        <w:t xml:space="preserve"> ar </w:t>
      </w:r>
      <w:r w:rsidR="00EA3BE1">
        <w:rPr>
          <w:rFonts w:eastAsiaTheme="majorEastAsia"/>
          <w:i/>
          <w:iCs/>
          <w:color w:val="0000FF"/>
        </w:rPr>
        <w:t>sekojošiem atbalsta instrumentiem</w:t>
      </w:r>
      <w:r w:rsidR="00F13477">
        <w:rPr>
          <w:rFonts w:eastAsiaTheme="majorEastAsia"/>
          <w:i/>
          <w:iCs/>
          <w:color w:val="0000FF"/>
        </w:rPr>
        <w:t>:</w:t>
      </w:r>
    </w:p>
    <w:p w14:paraId="728B799E" w14:textId="22253BFD" w:rsidR="005320DD" w:rsidRDefault="008F60B3" w:rsidP="00EA3BE1">
      <w:pPr>
        <w:pStyle w:val="Style1"/>
      </w:pPr>
      <w:r w:rsidRPr="2AB2E1D9">
        <w:t>Eiropas Savienības fondu 2021.–2027.</w:t>
      </w:r>
      <w:r w:rsidRPr="00396859">
        <w:rPr>
          <w:rFonts w:ascii="Arial" w:hAnsi="Arial" w:cs="Arial"/>
        </w:rPr>
        <w:t> </w:t>
      </w:r>
      <w:r w:rsidRPr="2AB2E1D9">
        <w:t>gada pl</w:t>
      </w:r>
      <w:r w:rsidRPr="00396859">
        <w:rPr>
          <w:rFonts w:cs="Aptos"/>
        </w:rPr>
        <w:t>ā</w:t>
      </w:r>
      <w:r w:rsidRPr="2AB2E1D9">
        <w:t>no</w:t>
      </w:r>
      <w:r w:rsidRPr="00396859">
        <w:rPr>
          <w:rFonts w:cs="Aptos"/>
        </w:rPr>
        <w:t>š</w:t>
      </w:r>
      <w:r w:rsidRPr="2AB2E1D9">
        <w:t xml:space="preserve">anas perioda </w:t>
      </w:r>
      <w:r w:rsidR="00EA3BE1" w:rsidRPr="00EA3BE1">
        <w:t xml:space="preserve">prioritārā virziena </w:t>
      </w:r>
      <w:r w:rsidR="00EA3BE1">
        <w:t>“</w:t>
      </w:r>
      <w:r w:rsidR="00EA3BE1" w:rsidRPr="00EA3BE1">
        <w:t xml:space="preserve">Pasākumi Covid-19 pandēmijas seku mazināšanai (ESF) 14.1.1. specifiskā atbalsta mērķa </w:t>
      </w:r>
      <w:r w:rsidR="00EA3BE1">
        <w:t>“</w:t>
      </w:r>
      <w:r w:rsidR="00EA3BE1" w:rsidRPr="00EA3BE1">
        <w:t>Atveseļošanas pasākumi izglītības nozarē (ESF)</w:t>
      </w:r>
      <w:r w:rsidR="00EA3BE1">
        <w:t>”</w:t>
      </w:r>
      <w:r w:rsidR="00EA3BE1" w:rsidRPr="00EA3BE1">
        <w:t xml:space="preserve"> 14.1.1.1. pasākumu </w:t>
      </w:r>
      <w:r w:rsidR="00EA3BE1">
        <w:t>“</w:t>
      </w:r>
      <w:r w:rsidR="00EA3BE1" w:rsidRPr="00EA3BE1">
        <w:t>Digitalizācijas iniciatīvas studiju kvalitātes pilnveidei</w:t>
      </w:r>
      <w:r w:rsidR="00EA3BE1">
        <w:t>”</w:t>
      </w:r>
      <w:r w:rsidR="005320DD">
        <w:t>;</w:t>
      </w:r>
    </w:p>
    <w:p w14:paraId="2C180B02" w14:textId="77777777" w:rsidR="00061CC9" w:rsidRDefault="009D5147" w:rsidP="00AF17DA">
      <w:pPr>
        <w:pStyle w:val="Style1"/>
      </w:pPr>
      <w:r w:rsidRPr="009D5147">
        <w:t>Atveseļošanas un noturības mehānis</w:t>
      </w:r>
      <w:r>
        <w:t xml:space="preserve">ma (turpmāk – </w:t>
      </w:r>
      <w:r w:rsidR="00EA3BE1" w:rsidRPr="00EA3BE1">
        <w:t>ANM</w:t>
      </w:r>
      <w:r>
        <w:t>)</w:t>
      </w:r>
      <w:r w:rsidR="00EA3BE1" w:rsidRPr="00EA3BE1">
        <w:t xml:space="preserve"> plāna 5.2. reformu un investīciju virziena </w:t>
      </w:r>
      <w:r>
        <w:t>“</w:t>
      </w:r>
      <w:r w:rsidR="00EA3BE1" w:rsidRPr="00EA3BE1">
        <w:t>Augstskolu pārvaldības modeļa maiņas nodrošināšana</w:t>
      </w:r>
      <w:r>
        <w:t>”</w:t>
      </w:r>
      <w:r w:rsidR="00EA3BE1" w:rsidRPr="00EA3BE1">
        <w:t xml:space="preserve"> 5.2.1.r. reformas </w:t>
      </w:r>
      <w:r>
        <w:t>“</w:t>
      </w:r>
      <w:r w:rsidR="00EA3BE1" w:rsidRPr="00EA3BE1">
        <w:t>Augstākās izglītības un zinātnes izcilības un pārvaldības reforma</w:t>
      </w:r>
      <w:r>
        <w:t>”</w:t>
      </w:r>
      <w:r w:rsidR="00EA3BE1" w:rsidRPr="00EA3BE1">
        <w:t xml:space="preserve"> 5.2.1.1.i. investīcijas </w:t>
      </w:r>
      <w:r>
        <w:t>“</w:t>
      </w:r>
      <w:r w:rsidR="00EA3BE1" w:rsidRPr="00EA3BE1">
        <w:t>Pētniecības, attīstības un konsolidācijas granti</w:t>
      </w:r>
      <w:r>
        <w:t>”</w:t>
      </w:r>
      <w:r w:rsidR="00EA3BE1" w:rsidRPr="00EA3BE1">
        <w:t xml:space="preserve"> otro kārtu </w:t>
      </w:r>
      <w:r>
        <w:t>“</w:t>
      </w:r>
      <w:r w:rsidR="00EA3BE1" w:rsidRPr="00EA3BE1">
        <w:t>Konsolidācijas un pārvaldības izmaiņu ieviešanas granti</w:t>
      </w:r>
      <w:r>
        <w:t>”;</w:t>
      </w:r>
    </w:p>
    <w:p w14:paraId="560E759B" w14:textId="4F17502F" w:rsidR="00061CC9" w:rsidRDefault="008F60B3" w:rsidP="00AF17DA">
      <w:pPr>
        <w:pStyle w:val="Style1"/>
      </w:pPr>
      <w:r w:rsidRPr="2AB2E1D9">
        <w:t>Eiropas Savienības fondu 2021.–2027.</w:t>
      </w:r>
      <w:r w:rsidRPr="00396859">
        <w:rPr>
          <w:rFonts w:ascii="Arial" w:hAnsi="Arial" w:cs="Arial"/>
        </w:rPr>
        <w:t> </w:t>
      </w:r>
      <w:r w:rsidRPr="2AB2E1D9">
        <w:t>gada pl</w:t>
      </w:r>
      <w:r w:rsidRPr="00396859">
        <w:rPr>
          <w:rFonts w:cs="Aptos"/>
        </w:rPr>
        <w:t>ā</w:t>
      </w:r>
      <w:r w:rsidRPr="2AB2E1D9">
        <w:t>no</w:t>
      </w:r>
      <w:r w:rsidRPr="00396859">
        <w:rPr>
          <w:rFonts w:cs="Aptos"/>
        </w:rPr>
        <w:t>š</w:t>
      </w:r>
      <w:r w:rsidRPr="2AB2E1D9">
        <w:t xml:space="preserve">anas perioda </w:t>
      </w:r>
      <w:r w:rsidR="00EA3BE1" w:rsidRPr="00EA3BE1">
        <w:t xml:space="preserve">4.2.1. specifiskā atbalsta mērķa </w:t>
      </w:r>
      <w:r w:rsidR="009D5147">
        <w:t>“</w:t>
      </w:r>
      <w:r w:rsidR="00EA3BE1" w:rsidRPr="00EA3BE1">
        <w:t>Uzlabot vienlīdzīgu piekļuvi iekļaujošiem un kvalitatīviem pakalpojumiem izglītības, mācību un mūžizglītības jomā, attīstot pieejamu infrastruktūru, tostarp, veicinot noturību izglītošanā un mācībā attālinātā un tiešsaistes režīmā</w:t>
      </w:r>
      <w:r w:rsidR="009D5147">
        <w:t>”</w:t>
      </w:r>
      <w:r w:rsidR="00EA3BE1" w:rsidRPr="00EA3BE1">
        <w:t xml:space="preserve"> 4.2.1.8. pasākumu </w:t>
      </w:r>
      <w:r w:rsidR="009D5147">
        <w:t>“</w:t>
      </w:r>
      <w:r w:rsidR="00EA3BE1" w:rsidRPr="00EA3BE1">
        <w:t>Augstskolu studiju vides modernizācija</w:t>
      </w:r>
      <w:r w:rsidR="009D5147">
        <w:t>”</w:t>
      </w:r>
      <w:r w:rsidR="00061CC9">
        <w:t>;</w:t>
      </w:r>
    </w:p>
    <w:p w14:paraId="31807F23" w14:textId="77777777" w:rsidR="00CB4762" w:rsidRDefault="00EA3BE1" w:rsidP="00AF17DA">
      <w:pPr>
        <w:pStyle w:val="Style1"/>
      </w:pPr>
      <w:r w:rsidRPr="00EA3BE1">
        <w:t xml:space="preserve">ANM 2. komponentes </w:t>
      </w:r>
      <w:r w:rsidR="008F2443">
        <w:t>“</w:t>
      </w:r>
      <w:r w:rsidRPr="00EA3BE1">
        <w:t>Digitālā transformācija</w:t>
      </w:r>
      <w:r w:rsidR="008F2443">
        <w:t>”</w:t>
      </w:r>
      <w:r w:rsidRPr="00EA3BE1">
        <w:t xml:space="preserve"> 2.3. reformu un investīciju virziena </w:t>
      </w:r>
      <w:r w:rsidR="008F2443">
        <w:t>“</w:t>
      </w:r>
      <w:r w:rsidRPr="00EA3BE1">
        <w:t>Digitālās prasmes</w:t>
      </w:r>
      <w:r w:rsidR="008F2443">
        <w:t>”</w:t>
      </w:r>
      <w:r w:rsidRPr="00EA3BE1">
        <w:t xml:space="preserve"> 2.3.1.r. reformas </w:t>
      </w:r>
      <w:r w:rsidR="008F2443">
        <w:t>“</w:t>
      </w:r>
      <w:r w:rsidRPr="00EA3BE1">
        <w:t xml:space="preserve">Ilgtspējīgas un sociāli atbildīgas atbalsta </w:t>
      </w:r>
      <w:r w:rsidRPr="00EA3BE1">
        <w:lastRenderedPageBreak/>
        <w:t>sistēmas pieaugušo izglītībai attīstība</w:t>
      </w:r>
      <w:r w:rsidR="008F2443">
        <w:t>”</w:t>
      </w:r>
      <w:r w:rsidRPr="00EA3BE1">
        <w:t xml:space="preserve"> 2.3.1.4.i. investīciju </w:t>
      </w:r>
      <w:r w:rsidR="008F2443">
        <w:t>“</w:t>
      </w:r>
      <w:r w:rsidRPr="00EA3BE1">
        <w:t>Individuālo mācību kontu pieejas attīstība</w:t>
      </w:r>
      <w:r w:rsidR="008F2443">
        <w:t>”</w:t>
      </w:r>
      <w:r w:rsidR="00CB4762">
        <w:t>;</w:t>
      </w:r>
    </w:p>
    <w:p w14:paraId="72C8A70C" w14:textId="22DAB8DA" w:rsidR="00CB4762" w:rsidRDefault="008F60B3" w:rsidP="00AF17DA">
      <w:pPr>
        <w:pStyle w:val="Style1"/>
      </w:pPr>
      <w:r w:rsidRPr="2AB2E1D9">
        <w:t>Eiropas Savienības fondu 2021.–2027.</w:t>
      </w:r>
      <w:r w:rsidRPr="00396859">
        <w:rPr>
          <w:rFonts w:ascii="Arial" w:hAnsi="Arial" w:cs="Arial"/>
        </w:rPr>
        <w:t> </w:t>
      </w:r>
      <w:r w:rsidRPr="2AB2E1D9">
        <w:t>gada pl</w:t>
      </w:r>
      <w:r w:rsidRPr="00396859">
        <w:rPr>
          <w:rFonts w:cs="Aptos"/>
        </w:rPr>
        <w:t>ā</w:t>
      </w:r>
      <w:r w:rsidRPr="2AB2E1D9">
        <w:t>no</w:t>
      </w:r>
      <w:r w:rsidRPr="00396859">
        <w:rPr>
          <w:rFonts w:cs="Aptos"/>
        </w:rPr>
        <w:t>š</w:t>
      </w:r>
      <w:r w:rsidRPr="2AB2E1D9">
        <w:t xml:space="preserve">anas perioda </w:t>
      </w:r>
      <w:r w:rsidR="00EA3BE1" w:rsidRPr="00EA3BE1">
        <w:t xml:space="preserve">1.3.1. specifiskā atbalsta mērķa </w:t>
      </w:r>
      <w:r w:rsidR="00320E6E">
        <w:t>“</w:t>
      </w:r>
      <w:r w:rsidR="00EA3BE1" w:rsidRPr="00EA3BE1">
        <w:t>Izmantot digitalizācijas priekšrocības iedzīvotājiem, uzņēmumiem, pētniecības organizācijām un publiskajām iestādēm</w:t>
      </w:r>
      <w:r w:rsidR="008146C4">
        <w:t>”</w:t>
      </w:r>
      <w:r w:rsidR="00EA3BE1" w:rsidRPr="00EA3BE1">
        <w:t xml:space="preserve"> 1.3.1.1. pasākumu </w:t>
      </w:r>
      <w:r w:rsidR="008146C4">
        <w:t>“</w:t>
      </w:r>
      <w:r w:rsidR="00EA3BE1" w:rsidRPr="00EA3BE1">
        <w:t>IKT risinājumu un pakalpojumu attīstība un iespēju radīšana privātajam sektoram</w:t>
      </w:r>
      <w:r w:rsidR="008146C4">
        <w:t>”</w:t>
      </w:r>
      <w:r w:rsidR="00EA3BE1" w:rsidRPr="00EA3BE1">
        <w:t>, kura ietvaros ir plānot izveidot  Vienoto elektronisko izglītības datu telpu informācijas pārvaldībai, t.sk. vienotā uzņemšana augstākajā izglītībā</w:t>
      </w:r>
      <w:r w:rsidR="008146C4">
        <w:t>”</w:t>
      </w:r>
      <w:r w:rsidR="00CB4762">
        <w:t>;</w:t>
      </w:r>
    </w:p>
    <w:p w14:paraId="04C8C5AF" w14:textId="651C0BAD" w:rsidR="00CB4762" w:rsidRDefault="00EA3BE1" w:rsidP="00AF17DA">
      <w:pPr>
        <w:pStyle w:val="Style1"/>
      </w:pPr>
      <w:r w:rsidRPr="00EA3BE1">
        <w:t xml:space="preserve">ANM plāna 2. komponentes </w:t>
      </w:r>
      <w:r w:rsidR="00A17028">
        <w:t>“</w:t>
      </w:r>
      <w:r w:rsidRPr="00EA3BE1">
        <w:t>Digitālā transformācija</w:t>
      </w:r>
      <w:r w:rsidR="00A17028">
        <w:t>”</w:t>
      </w:r>
      <w:r w:rsidRPr="00EA3BE1">
        <w:t xml:space="preserve"> 2.1. reformu un investīciju virziena </w:t>
      </w:r>
      <w:r w:rsidR="00A17028">
        <w:t>“</w:t>
      </w:r>
      <w:r w:rsidRPr="00EA3BE1">
        <w:t>Valsts pārvaldes, tai skaitā pašvaldību, digitālā transformācija</w:t>
      </w:r>
      <w:r w:rsidR="00A17028">
        <w:t>”</w:t>
      </w:r>
      <w:r w:rsidRPr="00EA3BE1">
        <w:t xml:space="preserve"> investīcijas 2.1.2.1.i. </w:t>
      </w:r>
      <w:r w:rsidR="00A17028">
        <w:t>“</w:t>
      </w:r>
      <w:r w:rsidRPr="00EA3BE1">
        <w:t>Centralizētās platformas un sistēmas</w:t>
      </w:r>
      <w:r w:rsidR="00A17028">
        <w:t>”</w:t>
      </w:r>
      <w:r w:rsidRPr="00EA3BE1">
        <w:t xml:space="preserve"> nolūka </w:t>
      </w:r>
      <w:r w:rsidR="00A17028">
        <w:t>“</w:t>
      </w:r>
      <w:r w:rsidRPr="00EA3BE1">
        <w:t>Pašvaldību pakalpojumu digitālā transformācija un pašvaldību atbalsta procesu modernizācija un centralizācija, t. sk. sadarbībā ar valsts pārvaldes institūcijām</w:t>
      </w:r>
      <w:r w:rsidR="00D2703C">
        <w:t>”</w:t>
      </w:r>
      <w:r w:rsidRPr="00EA3BE1">
        <w:t xml:space="preserve"> projektu </w:t>
      </w:r>
      <w:r w:rsidR="00D2703C">
        <w:t>“</w:t>
      </w:r>
      <w:r w:rsidRPr="00EA3BE1">
        <w:t>Izglītību apliecinošo dokumentu reģistrs</w:t>
      </w:r>
      <w:r w:rsidR="00D2703C">
        <w:t>”</w:t>
      </w:r>
      <w:r w:rsidR="00EC61C1">
        <w:t>;</w:t>
      </w:r>
    </w:p>
    <w:p w14:paraId="3660B8B9" w14:textId="77777777" w:rsidR="00CB4762" w:rsidRDefault="00EA3BE1" w:rsidP="00AF17DA">
      <w:pPr>
        <w:pStyle w:val="Style1"/>
      </w:pPr>
      <w:r w:rsidRPr="00EA3BE1">
        <w:t xml:space="preserve">ANM plāna 2. komponentes </w:t>
      </w:r>
      <w:r w:rsidR="00CB4762">
        <w:t>“</w:t>
      </w:r>
      <w:r w:rsidRPr="00EA3BE1">
        <w:t>Digitālā transformācija</w:t>
      </w:r>
      <w:r w:rsidR="00CB4762">
        <w:t>”</w:t>
      </w:r>
      <w:r w:rsidRPr="00EA3BE1">
        <w:t xml:space="preserve"> 2.1. reformu un investīciju virziena </w:t>
      </w:r>
      <w:r w:rsidR="00CB4762">
        <w:t>“</w:t>
      </w:r>
      <w:r w:rsidRPr="00EA3BE1">
        <w:t xml:space="preserve">Valsts pārvaldes, tai skaitā pašvaldību, digitālā transformācija" investīcijas 2.1.2.1.i. </w:t>
      </w:r>
      <w:r w:rsidR="00CB4762">
        <w:t>“</w:t>
      </w:r>
      <w:r w:rsidRPr="00EA3BE1">
        <w:t xml:space="preserve">Centralizētās platformas un sistēmas" nolūka </w:t>
      </w:r>
      <w:r w:rsidR="00CB4762">
        <w:t>“</w:t>
      </w:r>
      <w:r w:rsidRPr="00EA3BE1">
        <w:t>Pašvaldību pakalpojumu digitālā transformācija un pašvaldību atbalsta procesu modernizācija un centralizācija, t. sk. sadarbībā ar valsts pārvaldes institūcijām</w:t>
      </w:r>
      <w:r w:rsidR="00CB4762">
        <w:t>”</w:t>
      </w:r>
      <w:r w:rsidRPr="00EA3BE1">
        <w:t xml:space="preserve"> projektu </w:t>
      </w:r>
      <w:r w:rsidR="00CB4762">
        <w:t>“</w:t>
      </w:r>
      <w:r w:rsidRPr="00EA3BE1">
        <w:t>Izglītības jomas informācijas sistēmu vienotā arhitektūra un pieteikumu izglītības iestādēs izstrādes vadības risinājums</w:t>
      </w:r>
      <w:r w:rsidR="00CB4762">
        <w:t>”;</w:t>
      </w:r>
    </w:p>
    <w:p w14:paraId="2E22E5DE" w14:textId="31CB3A89" w:rsidR="00EA3BE1" w:rsidRDefault="008F60B3" w:rsidP="007E02EB">
      <w:pPr>
        <w:pStyle w:val="Style1"/>
      </w:pPr>
      <w:r w:rsidRPr="2AB2E1D9">
        <w:t>Eiropas Savienības fondu 2021.–2027.</w:t>
      </w:r>
      <w:r w:rsidRPr="00396859">
        <w:rPr>
          <w:rFonts w:ascii="Arial" w:hAnsi="Arial" w:cs="Arial"/>
        </w:rPr>
        <w:t> </w:t>
      </w:r>
      <w:r w:rsidRPr="2AB2E1D9">
        <w:t>gada pl</w:t>
      </w:r>
      <w:r w:rsidRPr="00396859">
        <w:rPr>
          <w:rFonts w:cs="Aptos"/>
        </w:rPr>
        <w:t>ā</w:t>
      </w:r>
      <w:r w:rsidRPr="2AB2E1D9">
        <w:t>no</w:t>
      </w:r>
      <w:r w:rsidRPr="00396859">
        <w:rPr>
          <w:rFonts w:cs="Aptos"/>
        </w:rPr>
        <w:t>š</w:t>
      </w:r>
      <w:r w:rsidRPr="2AB2E1D9">
        <w:t xml:space="preserve">anas perioda </w:t>
      </w:r>
      <w:r w:rsidR="00EA3BE1" w:rsidRPr="00EA3BE1">
        <w:t>4.2.2.9. pasākuma </w:t>
      </w:r>
      <w:r w:rsidR="00EC61C1">
        <w:t>“</w:t>
      </w:r>
      <w:r w:rsidR="00EA3BE1" w:rsidRPr="00EA3BE1">
        <w:t>Izglītības procesa individualizācija un starpnozaru sadarbība profesionālās izglītības izcilībai</w:t>
      </w:r>
      <w:r w:rsidR="00EC61C1">
        <w:t>”.</w:t>
      </w:r>
    </w:p>
    <w:p w14:paraId="1A39B2CA" w14:textId="52D0A265" w:rsidR="00DC6406" w:rsidRDefault="00206A93" w:rsidP="00C82C03">
      <w:pPr>
        <w:pStyle w:val="zils"/>
        <w:rPr>
          <w:b/>
          <w:bCs/>
        </w:rPr>
      </w:pPr>
      <w:r>
        <w:rPr>
          <w:rStyle w:val="normaltextrun"/>
          <w:iCs/>
        </w:rPr>
        <w:t>Sniegtajai informācijai jāapliecina dubultā finansējuma neesamīb</w:t>
      </w:r>
      <w:r w:rsidR="439D041F" w:rsidRPr="1080EA85">
        <w:rPr>
          <w:rStyle w:val="normaltextrun"/>
          <w:iCs/>
        </w:rPr>
        <w:t>a</w:t>
      </w:r>
      <w:r>
        <w:rPr>
          <w:rStyle w:val="normaltextrun"/>
          <w:iCs/>
        </w:rPr>
        <w:t>, t.i., projektā plānotās izmaksas nav un netiks finansētas no citiem Eiropas Savienības finanšu avotiem vai citiem ārvalstu finanšu instrumentiem, kā arī valsts un pašvaldību budžeta līdzekļiem.</w:t>
      </w:r>
    </w:p>
    <w:p w14:paraId="627C397A" w14:textId="77777777" w:rsidR="000E48F6" w:rsidRDefault="000E48F6" w:rsidP="00CE3797"/>
    <w:p w14:paraId="23706643" w14:textId="670FC16C" w:rsidR="009E54D4" w:rsidRPr="000247B1" w:rsidRDefault="00E25956" w:rsidP="00B42CD9">
      <w:pPr>
        <w:pStyle w:val="Heading2"/>
      </w:pPr>
      <w:r w:rsidRPr="000247B1">
        <w:t>SADAĻA</w:t>
      </w:r>
      <w:r w:rsidR="00A949A1">
        <w:t> </w:t>
      </w:r>
      <w:r w:rsidR="00D83994" w:rsidRPr="000247B1">
        <w:t>–</w:t>
      </w:r>
      <w:r w:rsidRPr="000247B1">
        <w:t xml:space="preserve"> </w:t>
      </w:r>
      <w:r w:rsidRPr="00B42CD9">
        <w:t>DARBĪBAS</w:t>
      </w:r>
    </w:p>
    <w:tbl>
      <w:tblPr>
        <w:tblStyle w:val="TableGrid"/>
        <w:tblW w:w="9918" w:type="dxa"/>
        <w:tblLook w:val="04A0" w:firstRow="1" w:lastRow="0" w:firstColumn="1" w:lastColumn="0" w:noHBand="0" w:noVBand="1"/>
      </w:tblPr>
      <w:tblGrid>
        <w:gridCol w:w="7650"/>
        <w:gridCol w:w="2268"/>
      </w:tblGrid>
      <w:tr w:rsidR="00315C34" w:rsidRPr="00A564A5" w14:paraId="49447B8B" w14:textId="77777777" w:rsidTr="000E48F6">
        <w:trPr>
          <w:trHeight w:val="3227"/>
        </w:trPr>
        <w:tc>
          <w:tcPr>
            <w:tcW w:w="7650" w:type="dxa"/>
            <w:vAlign w:val="center"/>
          </w:tcPr>
          <w:p w14:paraId="0FCB19DD" w14:textId="20190016" w:rsidR="00315C34" w:rsidRPr="00A564A5" w:rsidRDefault="00315C34" w:rsidP="00920289">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1EA9188E">
                  <wp:extent cx="3314700" cy="194084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321895" cy="1945057"/>
                          </a:xfrm>
                          <a:prstGeom prst="rect">
                            <a:avLst/>
                          </a:prstGeom>
                        </pic:spPr>
                      </pic:pic>
                    </a:graphicData>
                  </a:graphic>
                </wp:inline>
              </w:drawing>
            </w:r>
          </w:p>
        </w:tc>
        <w:tc>
          <w:tcPr>
            <w:tcW w:w="2268" w:type="dxa"/>
            <w:vAlign w:val="center"/>
          </w:tcPr>
          <w:p w14:paraId="7DABF78B" w14:textId="176226AD" w:rsidR="00315C34" w:rsidRPr="00A564A5" w:rsidRDefault="00CF2731" w:rsidP="00920289">
            <w:pPr>
              <w:pStyle w:val="NormalWeb"/>
              <w:spacing w:before="0" w:beforeAutospacing="0" w:after="0" w:afterAutospacing="0"/>
              <w:rPr>
                <w:color w:val="7F7F7F" w:themeColor="text1" w:themeTint="80"/>
                <w:highlight w:val="yellow"/>
              </w:rPr>
            </w:pPr>
            <w:r w:rsidRPr="003667DE">
              <w:rPr>
                <w:color w:val="7F7F7F" w:themeColor="text1" w:themeTint="80"/>
              </w:rPr>
              <w:t>Izmantojot funkciju “Pārvaldīt darbības” izvēlas projekta darbības</w:t>
            </w:r>
          </w:p>
        </w:tc>
      </w:tr>
    </w:tbl>
    <w:p w14:paraId="697F8D90" w14:textId="5AB9F29F" w:rsidR="009E54D4" w:rsidRPr="00A564A5" w:rsidRDefault="009E54D4" w:rsidP="00920289">
      <w:pPr>
        <w:pStyle w:val="NormalWeb"/>
        <w:spacing w:before="0" w:beforeAutospacing="0" w:after="0" w:afterAutospacing="0"/>
        <w:rPr>
          <w:sz w:val="28"/>
          <w:szCs w:val="28"/>
          <w:highlight w:val="yellow"/>
        </w:rPr>
      </w:pPr>
    </w:p>
    <w:tbl>
      <w:tblPr>
        <w:tblStyle w:val="TableGrid"/>
        <w:tblW w:w="9918" w:type="dxa"/>
        <w:tblLook w:val="04A0" w:firstRow="1" w:lastRow="0" w:firstColumn="1" w:lastColumn="0" w:noHBand="0" w:noVBand="1"/>
      </w:tblPr>
      <w:tblGrid>
        <w:gridCol w:w="5949"/>
        <w:gridCol w:w="3969"/>
      </w:tblGrid>
      <w:tr w:rsidR="00315C34" w:rsidRPr="00A564A5" w14:paraId="25EFFA51" w14:textId="77777777" w:rsidTr="000E48F6">
        <w:trPr>
          <w:trHeight w:val="3332"/>
        </w:trPr>
        <w:tc>
          <w:tcPr>
            <w:tcW w:w="5949" w:type="dxa"/>
          </w:tcPr>
          <w:p w14:paraId="1A2A4BB7" w14:textId="59B2E1B5" w:rsidR="00315C34" w:rsidRPr="00A564A5" w:rsidRDefault="00255D1C" w:rsidP="00920289">
            <w:pPr>
              <w:pStyle w:val="NormalWeb"/>
              <w:spacing w:before="0" w:beforeAutospacing="0" w:after="0" w:afterAutospacing="0"/>
              <w:jc w:val="center"/>
              <w:rPr>
                <w:sz w:val="28"/>
                <w:szCs w:val="28"/>
                <w:highlight w:val="yellow"/>
              </w:rPr>
            </w:pPr>
            <w:r>
              <w:rPr>
                <w:noProof/>
              </w:rPr>
              <w:lastRenderedPageBreak/>
              <w:drawing>
                <wp:inline distT="0" distB="0" distL="0" distR="0" wp14:anchorId="3E89BA31" wp14:editId="092D29A1">
                  <wp:extent cx="2895600" cy="2022094"/>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2898830" cy="2024349"/>
                          </a:xfrm>
                          <a:prstGeom prst="rect">
                            <a:avLst/>
                          </a:prstGeom>
                        </pic:spPr>
                      </pic:pic>
                    </a:graphicData>
                  </a:graphic>
                </wp:inline>
              </w:drawing>
            </w:r>
          </w:p>
        </w:tc>
        <w:tc>
          <w:tcPr>
            <w:tcW w:w="3969" w:type="dxa"/>
            <w:vAlign w:val="center"/>
          </w:tcPr>
          <w:p w14:paraId="63A75836" w14:textId="3702070B" w:rsidR="00315C34" w:rsidRPr="00A564A5" w:rsidRDefault="00CF2731" w:rsidP="00920289">
            <w:pPr>
              <w:pStyle w:val="NormalWeb"/>
              <w:spacing w:before="0" w:beforeAutospacing="0" w:after="0" w:afterAutospacing="0"/>
              <w:rPr>
                <w:sz w:val="28"/>
                <w:szCs w:val="28"/>
                <w:highlight w:val="yellow"/>
              </w:rPr>
            </w:pPr>
            <w:r w:rsidRPr="00A46B07">
              <w:rPr>
                <w:color w:val="7F7F7F" w:themeColor="text1" w:themeTint="80"/>
              </w:rPr>
              <w:t xml:space="preserve">No </w:t>
            </w:r>
            <w:r w:rsidR="009D1130" w:rsidRPr="009D1130">
              <w:rPr>
                <w:color w:val="7F7F7F" w:themeColor="text1" w:themeTint="80"/>
              </w:rPr>
              <w:t>p</w:t>
            </w:r>
            <w:r w:rsidR="00772F7C" w:rsidRPr="009D1130">
              <w:rPr>
                <w:color w:val="7F7F7F" w:themeColor="text1" w:themeTint="80"/>
              </w:rPr>
              <w:t xml:space="preserve">asākuma </w:t>
            </w:r>
            <w:r w:rsidRPr="009D1130">
              <w:rPr>
                <w:color w:val="7F7F7F" w:themeColor="text1" w:themeTint="80"/>
              </w:rPr>
              <w:t xml:space="preserve">definētajām </w:t>
            </w:r>
            <w:r w:rsidRPr="00A46B07">
              <w:rPr>
                <w:color w:val="7F7F7F" w:themeColor="text1" w:themeTint="80"/>
              </w:rPr>
              <w:t>darbībām izvēlās projektā plānotās darbības</w:t>
            </w:r>
            <w:r w:rsidR="00705A90" w:rsidRPr="00A46B07">
              <w:rPr>
                <w:color w:val="7F7F7F" w:themeColor="text1" w:themeTint="80"/>
              </w:rPr>
              <w:t>, veicot atzīmi “Attiecināt</w:t>
            </w:r>
            <w:r w:rsidR="00705A90" w:rsidRPr="00750495">
              <w:rPr>
                <w:color w:val="7F7F7F" w:themeColor="text1" w:themeTint="80"/>
              </w:rPr>
              <w:t>”</w:t>
            </w:r>
            <w:r w:rsidRPr="00750495">
              <w:rPr>
                <w:color w:val="7F7F7F" w:themeColor="text1" w:themeTint="80"/>
              </w:rPr>
              <w:t>.</w:t>
            </w:r>
          </w:p>
        </w:tc>
      </w:tr>
    </w:tbl>
    <w:p w14:paraId="48A9F7E5" w14:textId="304DD0DD" w:rsidR="00D55DB9" w:rsidRPr="00A564A5" w:rsidRDefault="00D55DB9" w:rsidP="00920289">
      <w:pPr>
        <w:pStyle w:val="NormalWeb"/>
        <w:spacing w:before="0" w:beforeAutospacing="0" w:after="0" w:afterAutospacing="0"/>
        <w:rPr>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BBB8C75" w:rsidRPr="00A564A5" w14:paraId="15AEE252" w14:textId="77777777" w:rsidTr="004A5106">
        <w:trPr>
          <w:trHeight w:val="300"/>
        </w:trPr>
        <w:tc>
          <w:tcPr>
            <w:tcW w:w="6516" w:type="dxa"/>
          </w:tcPr>
          <w:p w14:paraId="37FD563E" w14:textId="6878939E" w:rsidR="004A5106" w:rsidRDefault="004A5106" w:rsidP="00ED3BE9">
            <w:pPr>
              <w:pStyle w:val="NormalWeb"/>
              <w:jc w:val="center"/>
              <w:rPr>
                <w:noProof/>
              </w:rPr>
            </w:pPr>
            <w:r>
              <w:rPr>
                <w:noProof/>
              </w:rPr>
              <w:drawing>
                <wp:inline distT="0" distB="0" distL="0" distR="0" wp14:anchorId="74C3F6A0" wp14:editId="103F4749">
                  <wp:extent cx="3573780" cy="1683647"/>
                  <wp:effectExtent l="0" t="0" r="7620"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3576434" cy="1684897"/>
                          </a:xfrm>
                          <a:prstGeom prst="rect">
                            <a:avLst/>
                          </a:prstGeom>
                        </pic:spPr>
                      </pic:pic>
                    </a:graphicData>
                  </a:graphic>
                </wp:inline>
              </w:drawing>
            </w:r>
          </w:p>
          <w:p w14:paraId="616BF7E8" w14:textId="77777777" w:rsidR="004A5106" w:rsidRDefault="004A5106" w:rsidP="00920289">
            <w:pPr>
              <w:pStyle w:val="NormalWeb"/>
              <w:rPr>
                <w:noProof/>
              </w:rPr>
            </w:pPr>
          </w:p>
          <w:p w14:paraId="067592B8" w14:textId="143EA781" w:rsidR="4FC29C7E" w:rsidRPr="00761087" w:rsidRDefault="000D069C" w:rsidP="00ED3BE9">
            <w:pPr>
              <w:pStyle w:val="NormalWeb"/>
              <w:jc w:val="center"/>
              <w:rPr>
                <w:highlight w:val="yellow"/>
              </w:rPr>
            </w:pPr>
            <w:r>
              <w:rPr>
                <w:noProof/>
              </w:rPr>
              <w:drawing>
                <wp:inline distT="0" distB="0" distL="0" distR="0" wp14:anchorId="42ACA9E6" wp14:editId="11E0F092">
                  <wp:extent cx="3211830" cy="1936785"/>
                  <wp:effectExtent l="19050" t="19050" r="26670" b="25400"/>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3219848" cy="1941620"/>
                          </a:xfrm>
                          <a:prstGeom prst="rect">
                            <a:avLst/>
                          </a:prstGeom>
                          <a:ln>
                            <a:solidFill>
                              <a:schemeClr val="bg2"/>
                            </a:solidFill>
                          </a:ln>
                        </pic:spPr>
                      </pic:pic>
                    </a:graphicData>
                  </a:graphic>
                </wp:inline>
              </w:drawing>
            </w:r>
          </w:p>
          <w:p w14:paraId="7E31E836" w14:textId="23B8FF2E" w:rsidR="00012659" w:rsidRDefault="00012659" w:rsidP="00ED3BE9">
            <w:pPr>
              <w:pStyle w:val="NormalWeb"/>
              <w:jc w:val="center"/>
              <w:rPr>
                <w:noProof/>
              </w:rPr>
            </w:pPr>
            <w:r>
              <w:rPr>
                <w:noProof/>
              </w:rPr>
              <w:lastRenderedPageBreak/>
              <w:drawing>
                <wp:inline distT="0" distB="0" distL="0" distR="0" wp14:anchorId="0B225FE8" wp14:editId="1CF39AAF">
                  <wp:extent cx="3303270" cy="2325691"/>
                  <wp:effectExtent l="19050" t="19050" r="11430" b="1778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BEBA8EAE-BF5A-486C-A8C5-ECC9F3942E4B}">
                                <a14:imgProps xmlns:a14="http://schemas.microsoft.com/office/drawing/2010/main">
                                  <a14:imgLayer r:embed="rId42">
                                    <a14:imgEffect>
                                      <a14:sharpenSoften amount="25000"/>
                                    </a14:imgEffect>
                                  </a14:imgLayer>
                                </a14:imgProps>
                              </a:ext>
                            </a:extLst>
                          </a:blip>
                          <a:stretch>
                            <a:fillRect/>
                          </a:stretch>
                        </pic:blipFill>
                        <pic:spPr>
                          <a:xfrm>
                            <a:off x="0" y="0"/>
                            <a:ext cx="3319456" cy="2337087"/>
                          </a:xfrm>
                          <a:prstGeom prst="rect">
                            <a:avLst/>
                          </a:prstGeom>
                          <a:ln>
                            <a:solidFill>
                              <a:schemeClr val="bg2"/>
                            </a:solidFill>
                          </a:ln>
                        </pic:spPr>
                      </pic:pic>
                    </a:graphicData>
                  </a:graphic>
                </wp:inline>
              </w:drawing>
            </w:r>
          </w:p>
          <w:p w14:paraId="780D154D" w14:textId="43DFDD19" w:rsidR="00A41998" w:rsidRDefault="004C4ECD" w:rsidP="00920289">
            <w:pPr>
              <w:pStyle w:val="NormalWeb"/>
              <w:rPr>
                <w:highlight w:val="yellow"/>
              </w:rPr>
            </w:pPr>
            <w:r>
              <w:rPr>
                <w:noProof/>
              </w:rPr>
              <w:drawing>
                <wp:inline distT="0" distB="0" distL="0" distR="0" wp14:anchorId="7AF25A55" wp14:editId="3E805B4D">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920289">
            <w:pPr>
              <w:pStyle w:val="NormalWeb"/>
              <w:rPr>
                <w:highlight w:val="yellow"/>
              </w:rPr>
            </w:pPr>
          </w:p>
        </w:tc>
        <w:tc>
          <w:tcPr>
            <w:tcW w:w="3402" w:type="dxa"/>
          </w:tcPr>
          <w:p w14:paraId="77DF4379" w14:textId="77777777" w:rsidR="00E77A1A" w:rsidRPr="00A564A5" w:rsidRDefault="00E77A1A" w:rsidP="00920289">
            <w:pPr>
              <w:pStyle w:val="NormalWeb"/>
              <w:spacing w:before="0" w:beforeAutospacing="0" w:after="0" w:afterAutospacing="0"/>
              <w:rPr>
                <w:color w:val="7F7F7F" w:themeColor="text1" w:themeTint="80"/>
                <w:highlight w:val="yellow"/>
              </w:rPr>
            </w:pPr>
          </w:p>
          <w:p w14:paraId="01680BB8" w14:textId="77777777" w:rsidR="00E77A1A" w:rsidRPr="00A564A5" w:rsidRDefault="00E77A1A" w:rsidP="00920289">
            <w:pPr>
              <w:pStyle w:val="NormalWeb"/>
              <w:spacing w:before="0" w:beforeAutospacing="0" w:after="0" w:afterAutospacing="0"/>
              <w:rPr>
                <w:color w:val="7F7F7F" w:themeColor="text1" w:themeTint="80"/>
                <w:highlight w:val="yellow"/>
              </w:rPr>
            </w:pPr>
          </w:p>
          <w:p w14:paraId="77FDC8ED" w14:textId="70A227F6" w:rsidR="0BBB8C75" w:rsidRPr="004C4ECD" w:rsidRDefault="00696EB9" w:rsidP="00920289">
            <w:pPr>
              <w:pStyle w:val="NormalWeb"/>
              <w:spacing w:before="0" w:beforeAutospacing="0" w:after="0" w:afterAutospacing="0"/>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apakšdarbību, veicot atzīmi </w:t>
            </w:r>
            <w:r w:rsidR="004A5106">
              <w:rPr>
                <w:color w:val="7F7F7F" w:themeColor="text1" w:themeTint="80"/>
              </w:rPr>
              <w:t xml:space="preserve">“Pievienot </w:t>
            </w:r>
            <w:proofErr w:type="spellStart"/>
            <w:r w:rsidR="004A5106">
              <w:rPr>
                <w:color w:val="7F7F7F" w:themeColor="text1" w:themeTint="80"/>
              </w:rPr>
              <w:t>apakšdarbības</w:t>
            </w:r>
            <w:proofErr w:type="spellEnd"/>
            <w:r w:rsidR="004A5106">
              <w:rPr>
                <w:color w:val="7F7F7F" w:themeColor="text1" w:themeTint="80"/>
              </w:rPr>
              <w:t>”</w:t>
            </w:r>
          </w:p>
          <w:p w14:paraId="38EDA6E6" w14:textId="77777777" w:rsidR="008847A8" w:rsidRDefault="008847A8" w:rsidP="00920289">
            <w:pPr>
              <w:pStyle w:val="NormalWeb"/>
              <w:spacing w:before="0" w:beforeAutospacing="0" w:after="0" w:afterAutospacing="0"/>
              <w:rPr>
                <w:color w:val="7F7F7F" w:themeColor="text1" w:themeTint="80"/>
              </w:rPr>
            </w:pPr>
          </w:p>
          <w:p w14:paraId="7002C324" w14:textId="77777777" w:rsidR="004C4ECD" w:rsidRDefault="004C4ECD" w:rsidP="00920289">
            <w:pPr>
              <w:pStyle w:val="NormalWeb"/>
              <w:spacing w:before="0" w:beforeAutospacing="0" w:after="0" w:afterAutospacing="0"/>
              <w:rPr>
                <w:color w:val="7F7F7F" w:themeColor="text1" w:themeTint="80"/>
              </w:rPr>
            </w:pPr>
          </w:p>
          <w:p w14:paraId="0DE5163A" w14:textId="77777777" w:rsidR="00ED3BE9" w:rsidRDefault="00ED3BE9" w:rsidP="00920289">
            <w:pPr>
              <w:pStyle w:val="NormalWeb"/>
              <w:spacing w:before="0" w:beforeAutospacing="0" w:after="0" w:afterAutospacing="0"/>
              <w:rPr>
                <w:color w:val="7F7F7F" w:themeColor="text1" w:themeTint="80"/>
              </w:rPr>
            </w:pPr>
          </w:p>
          <w:p w14:paraId="09C66C2D" w14:textId="77777777" w:rsidR="00ED3BE9" w:rsidRDefault="00ED3BE9" w:rsidP="00920289">
            <w:pPr>
              <w:pStyle w:val="NormalWeb"/>
              <w:spacing w:before="0" w:beforeAutospacing="0" w:after="0" w:afterAutospacing="0"/>
              <w:rPr>
                <w:color w:val="7F7F7F" w:themeColor="text1" w:themeTint="80"/>
              </w:rPr>
            </w:pPr>
          </w:p>
          <w:p w14:paraId="5E94D999" w14:textId="77777777" w:rsidR="00ED3BE9" w:rsidRDefault="00ED3BE9" w:rsidP="00920289">
            <w:pPr>
              <w:pStyle w:val="NormalWeb"/>
              <w:spacing w:before="0" w:beforeAutospacing="0" w:after="0" w:afterAutospacing="0"/>
              <w:rPr>
                <w:color w:val="7F7F7F" w:themeColor="text1" w:themeTint="80"/>
              </w:rPr>
            </w:pPr>
          </w:p>
          <w:p w14:paraId="5086F092" w14:textId="77777777" w:rsidR="00ED3BE9" w:rsidRDefault="00ED3BE9" w:rsidP="00920289">
            <w:pPr>
              <w:pStyle w:val="NormalWeb"/>
              <w:spacing w:before="0" w:beforeAutospacing="0" w:after="0" w:afterAutospacing="0"/>
              <w:rPr>
                <w:color w:val="7F7F7F" w:themeColor="text1" w:themeTint="80"/>
              </w:rPr>
            </w:pPr>
          </w:p>
          <w:p w14:paraId="241A5103" w14:textId="77777777" w:rsidR="004C4ECD" w:rsidRDefault="004C4ECD" w:rsidP="00920289">
            <w:pPr>
              <w:pStyle w:val="NormalWeb"/>
              <w:spacing w:before="0" w:beforeAutospacing="0" w:after="0" w:afterAutospacing="0"/>
              <w:rPr>
                <w:color w:val="7F7F7F" w:themeColor="text1" w:themeTint="80"/>
              </w:rPr>
            </w:pPr>
          </w:p>
          <w:p w14:paraId="69D4C4B5" w14:textId="77777777" w:rsidR="00E87924" w:rsidRDefault="00E87924" w:rsidP="00920289">
            <w:pPr>
              <w:pStyle w:val="NormalWeb"/>
              <w:spacing w:before="0" w:beforeAutospacing="0" w:after="0" w:afterAutospacing="0"/>
              <w:rPr>
                <w:color w:val="7F7F7F" w:themeColor="text1" w:themeTint="80"/>
              </w:rPr>
            </w:pPr>
          </w:p>
          <w:p w14:paraId="68DEEDEF" w14:textId="77777777" w:rsidR="00E87924" w:rsidRDefault="00E87924" w:rsidP="00920289">
            <w:pPr>
              <w:pStyle w:val="NormalWeb"/>
              <w:spacing w:before="0" w:beforeAutospacing="0" w:after="0" w:afterAutospacing="0"/>
              <w:rPr>
                <w:color w:val="7F7F7F" w:themeColor="text1" w:themeTint="80"/>
              </w:rPr>
            </w:pPr>
          </w:p>
          <w:p w14:paraId="6097D051" w14:textId="77777777" w:rsidR="00E87924" w:rsidRDefault="00E87924" w:rsidP="00920289">
            <w:pPr>
              <w:pStyle w:val="NormalWeb"/>
              <w:spacing w:before="0" w:beforeAutospacing="0" w:after="0" w:afterAutospacing="0"/>
              <w:rPr>
                <w:color w:val="7F7F7F" w:themeColor="text1" w:themeTint="80"/>
              </w:rPr>
            </w:pPr>
          </w:p>
          <w:p w14:paraId="1EF4CA11" w14:textId="77777777" w:rsidR="00E87924" w:rsidRDefault="00E87924" w:rsidP="00920289">
            <w:pPr>
              <w:pStyle w:val="NormalWeb"/>
              <w:spacing w:before="0" w:beforeAutospacing="0" w:after="0" w:afterAutospacing="0"/>
              <w:rPr>
                <w:color w:val="7F7F7F" w:themeColor="text1" w:themeTint="80"/>
              </w:rPr>
            </w:pPr>
          </w:p>
          <w:p w14:paraId="4753F0E7" w14:textId="77777777" w:rsidR="00E87924" w:rsidRDefault="00E87924" w:rsidP="00920289">
            <w:pPr>
              <w:pStyle w:val="NormalWeb"/>
              <w:spacing w:before="0" w:beforeAutospacing="0" w:after="0" w:afterAutospacing="0"/>
              <w:rPr>
                <w:color w:val="7F7F7F" w:themeColor="text1" w:themeTint="80"/>
              </w:rPr>
            </w:pPr>
          </w:p>
          <w:p w14:paraId="23A52CBA" w14:textId="77777777" w:rsidR="00E87924" w:rsidRDefault="00E87924" w:rsidP="00920289">
            <w:pPr>
              <w:pStyle w:val="NormalWeb"/>
              <w:spacing w:before="0" w:beforeAutospacing="0" w:after="0" w:afterAutospacing="0"/>
              <w:rPr>
                <w:color w:val="7F7F7F" w:themeColor="text1" w:themeTint="80"/>
              </w:rPr>
            </w:pPr>
          </w:p>
          <w:p w14:paraId="2CA2D1EE" w14:textId="77777777" w:rsidR="00E87924" w:rsidRDefault="00E87924" w:rsidP="00920289">
            <w:pPr>
              <w:pStyle w:val="NormalWeb"/>
              <w:spacing w:before="0" w:beforeAutospacing="0" w:after="0" w:afterAutospacing="0"/>
              <w:rPr>
                <w:color w:val="7F7F7F" w:themeColor="text1" w:themeTint="80"/>
              </w:rPr>
            </w:pPr>
          </w:p>
          <w:p w14:paraId="4A23AEC1" w14:textId="77777777" w:rsidR="00E87924" w:rsidRDefault="00E87924" w:rsidP="00920289">
            <w:pPr>
              <w:pStyle w:val="NormalWeb"/>
              <w:spacing w:before="0" w:beforeAutospacing="0" w:after="0" w:afterAutospacing="0"/>
              <w:rPr>
                <w:color w:val="7F7F7F" w:themeColor="text1" w:themeTint="80"/>
              </w:rPr>
            </w:pPr>
          </w:p>
          <w:p w14:paraId="60EBE2A1" w14:textId="77777777" w:rsidR="00E87924" w:rsidRDefault="00E87924" w:rsidP="00920289">
            <w:pPr>
              <w:pStyle w:val="NormalWeb"/>
              <w:spacing w:before="0" w:beforeAutospacing="0" w:after="0" w:afterAutospacing="0"/>
              <w:rPr>
                <w:color w:val="7F7F7F" w:themeColor="text1" w:themeTint="80"/>
              </w:rPr>
            </w:pPr>
          </w:p>
          <w:p w14:paraId="1B8D6A9D" w14:textId="77777777" w:rsidR="004C4ECD" w:rsidRDefault="004C4ECD" w:rsidP="00920289">
            <w:pPr>
              <w:pStyle w:val="NormalWeb"/>
              <w:spacing w:before="0" w:beforeAutospacing="0" w:after="0" w:afterAutospacing="0"/>
              <w:rPr>
                <w:color w:val="7F7F7F" w:themeColor="text1" w:themeTint="80"/>
              </w:rPr>
            </w:pPr>
          </w:p>
          <w:p w14:paraId="34C9DCB3" w14:textId="548E79B4" w:rsidR="008847A8" w:rsidRPr="009657EF" w:rsidRDefault="008847A8" w:rsidP="00920289">
            <w:pPr>
              <w:pStyle w:val="NormalWeb"/>
              <w:spacing w:before="0" w:beforeAutospacing="0" w:after="0" w:afterAutospacing="0"/>
              <w:rPr>
                <w:color w:val="7F7F7F" w:themeColor="text1" w:themeTint="80"/>
              </w:rPr>
            </w:pPr>
            <w:r w:rsidRPr="009657EF">
              <w:rPr>
                <w:color w:val="7F7F7F" w:themeColor="text1" w:themeTint="80"/>
              </w:rPr>
              <w:t xml:space="preserve">No attiecīgajai darbībai definētajām apakšdarbībām (ja attiecināms), veicot atzīmi “Izvēlēts”, izvēlas attiecīgās </w:t>
            </w:r>
            <w:proofErr w:type="spellStart"/>
            <w:r w:rsidRPr="009657EF">
              <w:rPr>
                <w:color w:val="7F7F7F" w:themeColor="text1" w:themeTint="80"/>
              </w:rPr>
              <w:t>apakšdarbības</w:t>
            </w:r>
            <w:proofErr w:type="spellEnd"/>
            <w:r w:rsidRPr="009657EF">
              <w:rPr>
                <w:color w:val="7F7F7F" w:themeColor="text1" w:themeTint="80"/>
              </w:rPr>
              <w:t>, kuras tiks īstenotas projektā</w:t>
            </w:r>
            <w:r w:rsidR="004C4ECD">
              <w:rPr>
                <w:color w:val="7F7F7F" w:themeColor="text1" w:themeTint="80"/>
              </w:rPr>
              <w:t>.</w:t>
            </w:r>
          </w:p>
          <w:p w14:paraId="4DA1D5A8" w14:textId="77777777" w:rsidR="004C4ECD" w:rsidRDefault="004C4ECD" w:rsidP="00920289">
            <w:pPr>
              <w:pStyle w:val="NormalWeb"/>
              <w:spacing w:before="0" w:beforeAutospacing="0" w:after="0" w:afterAutospacing="0"/>
              <w:rPr>
                <w:color w:val="7F7F7F" w:themeColor="text1" w:themeTint="80"/>
              </w:rPr>
            </w:pPr>
          </w:p>
          <w:p w14:paraId="5E120A96" w14:textId="0F8660B9" w:rsidR="004C4ECD" w:rsidRPr="009657EF" w:rsidRDefault="004C4ECD" w:rsidP="00920289">
            <w:pPr>
              <w:pStyle w:val="NormalWeb"/>
              <w:spacing w:before="0" w:beforeAutospacing="0" w:after="0" w:afterAutospacing="0"/>
              <w:rPr>
                <w:color w:val="7F7F7F" w:themeColor="text1" w:themeTint="80"/>
              </w:rPr>
            </w:pPr>
            <w:r w:rsidRPr="009657EF">
              <w:rPr>
                <w:color w:val="7F7F7F" w:themeColor="text1" w:themeTint="80"/>
              </w:rPr>
              <w:t xml:space="preserve">Ja nepieciešams, tad attiecīgajai darbībai izveido papildu apakšdarbību, veicot atzīmi “Pievienot apakšdarbību”, norādot attiecīgās </w:t>
            </w:r>
            <w:proofErr w:type="spellStart"/>
            <w:r w:rsidRPr="009657EF">
              <w:rPr>
                <w:color w:val="7F7F7F" w:themeColor="text1" w:themeTint="80"/>
              </w:rPr>
              <w:t>apakšdarbības</w:t>
            </w:r>
            <w:proofErr w:type="spellEnd"/>
            <w:r w:rsidRPr="009657EF">
              <w:rPr>
                <w:color w:val="7F7F7F" w:themeColor="text1" w:themeTint="80"/>
              </w:rPr>
              <w:t xml:space="preserve"> nosaukumu, sniedzot tās </w:t>
            </w:r>
            <w:r w:rsidRPr="009657EF">
              <w:rPr>
                <w:color w:val="7F7F7F" w:themeColor="text1" w:themeTint="80"/>
              </w:rPr>
              <w:lastRenderedPageBreak/>
              <w:t>aprakstu un nosakot plānotos rezultātus.</w:t>
            </w:r>
          </w:p>
          <w:p w14:paraId="7D058719" w14:textId="77777777" w:rsidR="00012659" w:rsidRDefault="00012659" w:rsidP="00920289">
            <w:pPr>
              <w:pStyle w:val="NormalWeb"/>
              <w:spacing w:before="0" w:beforeAutospacing="0" w:after="0" w:afterAutospacing="0"/>
              <w:rPr>
                <w:color w:val="7F7F7F" w:themeColor="text1" w:themeTint="80"/>
              </w:rPr>
            </w:pPr>
          </w:p>
          <w:p w14:paraId="01E56230" w14:textId="2200D870" w:rsidR="008847A8" w:rsidRPr="004A5106" w:rsidRDefault="00354747" w:rsidP="00920289">
            <w:pPr>
              <w:pStyle w:val="NormalWeb"/>
              <w:spacing w:before="0" w:beforeAutospacing="0" w:after="0" w:afterAutospacing="0"/>
              <w:rPr>
                <w:color w:val="7F7F7F" w:themeColor="text1" w:themeTint="80"/>
              </w:rPr>
            </w:pPr>
            <w:r w:rsidRPr="00354747">
              <w:rPr>
                <w:color w:val="7F7F7F" w:themeColor="text1" w:themeTint="80"/>
              </w:rPr>
              <w:t xml:space="preserve">Izmantojot funkciju </w:t>
            </w:r>
            <w:r w:rsidR="004C4ECD" w:rsidRPr="009657EF">
              <w:rPr>
                <w:color w:val="7F7F7F" w:themeColor="text1" w:themeTint="80"/>
              </w:rPr>
              <w:t>“Labot” pievieno darbības/</w:t>
            </w:r>
            <w:proofErr w:type="spellStart"/>
            <w:r w:rsidR="004C4ECD" w:rsidRPr="009657EF">
              <w:rPr>
                <w:color w:val="7F7F7F" w:themeColor="text1" w:themeTint="80"/>
              </w:rPr>
              <w:t>apakšdarbības</w:t>
            </w:r>
            <w:proofErr w:type="spellEnd"/>
            <w:r w:rsidR="004C4ECD" w:rsidRPr="009657EF">
              <w:rPr>
                <w:color w:val="7F7F7F" w:themeColor="text1" w:themeTint="80"/>
              </w:rPr>
              <w:t xml:space="preserve"> aprakstu</w:t>
            </w:r>
            <w:r w:rsidR="00DB3EFE">
              <w:rPr>
                <w:color w:val="7F7F7F" w:themeColor="text1" w:themeTint="80"/>
              </w:rPr>
              <w:t>.</w:t>
            </w:r>
          </w:p>
        </w:tc>
      </w:tr>
    </w:tbl>
    <w:p w14:paraId="4A6258F6" w14:textId="4CBB8C8E" w:rsidR="00890907" w:rsidRPr="00761087" w:rsidRDefault="00890907" w:rsidP="00920289">
      <w:pPr>
        <w:pStyle w:val="NormalWeb"/>
        <w:spacing w:before="0" w:beforeAutospacing="0" w:after="0" w:afterAutospacing="0"/>
        <w:rPr>
          <w:sz w:val="28"/>
          <w:szCs w:val="28"/>
          <w:highlight w:val="yellow"/>
        </w:rPr>
      </w:pPr>
    </w:p>
    <w:tbl>
      <w:tblPr>
        <w:tblStyle w:val="TableGrid"/>
        <w:tblW w:w="10060" w:type="dxa"/>
        <w:tblLook w:val="04A0" w:firstRow="1" w:lastRow="0" w:firstColumn="1" w:lastColumn="0" w:noHBand="0" w:noVBand="1"/>
      </w:tblPr>
      <w:tblGrid>
        <w:gridCol w:w="6666"/>
        <w:gridCol w:w="3394"/>
      </w:tblGrid>
      <w:tr w:rsidR="004F2E90" w:rsidRPr="00A564A5" w14:paraId="7C94276C" w14:textId="77777777" w:rsidTr="0EA8F5EF">
        <w:trPr>
          <w:trHeight w:val="557"/>
        </w:trPr>
        <w:tc>
          <w:tcPr>
            <w:tcW w:w="6666" w:type="dxa"/>
            <w:vAlign w:val="center"/>
          </w:tcPr>
          <w:p w14:paraId="3AA3015A" w14:textId="2FE0C19D" w:rsidR="004F2E90" w:rsidRPr="00761087" w:rsidRDefault="00ED5088" w:rsidP="00920289">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BEBA8EAE-BF5A-486C-A8C5-ECC9F3942E4B}">
                                <a14:imgProps xmlns:a14="http://schemas.microsoft.com/office/drawing/2010/main">
                                  <a14:imgLayer r:embed="rId45">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D538CD" w:rsidRDefault="00D538CD" w:rsidP="00ED3BE9">
            <w:pPr>
              <w:pStyle w:val="NormalWeb"/>
              <w:spacing w:before="0" w:beforeAutospacing="0" w:after="120" w:afterAutospacing="0"/>
              <w:rPr>
                <w:color w:val="7F7F7F" w:themeColor="text1" w:themeTint="80"/>
              </w:rPr>
            </w:pPr>
            <w:r w:rsidRPr="00D538CD">
              <w:rPr>
                <w:color w:val="7F7F7F" w:themeColor="text1" w:themeTint="80"/>
              </w:rPr>
              <w:t>Izveidotajām darbībām/apakšdarbībām:</w:t>
            </w:r>
          </w:p>
          <w:p w14:paraId="30FA202C" w14:textId="77777777" w:rsidR="00D538CD" w:rsidRDefault="00D538CD" w:rsidP="009011FE">
            <w:pPr>
              <w:pStyle w:val="NormalWeb"/>
              <w:numPr>
                <w:ilvl w:val="0"/>
                <w:numId w:val="5"/>
              </w:numPr>
              <w:spacing w:before="0" w:beforeAutospacing="0" w:after="120" w:afterAutospacing="0"/>
              <w:ind w:left="308"/>
              <w:rPr>
                <w:color w:val="7F7F7F" w:themeColor="text1" w:themeTint="80"/>
              </w:rPr>
            </w:pPr>
            <w:r w:rsidRPr="00D538CD">
              <w:rPr>
                <w:color w:val="7F7F7F" w:themeColor="text1" w:themeTint="80"/>
              </w:rPr>
              <w:t xml:space="preserve">apakšsadaļa “Rādītāji” </w:t>
            </w:r>
            <w:r w:rsidRPr="00B8126B">
              <w:rPr>
                <w:color w:val="7B7B7B" w:themeColor="accent3" w:themeShade="BF"/>
              </w:rPr>
              <w:t xml:space="preserve">atzīmē rādītājus, kuri attiecas uz konkrēto darbību, un/vai </w:t>
            </w:r>
            <w:r w:rsidRPr="00D538CD">
              <w:rPr>
                <w:color w:val="7F7F7F" w:themeColor="text1" w:themeTint="80"/>
              </w:rPr>
              <w:t>pievieno darbības rezultātu, tā mērvienību un skaitu (izmantojot funkciju “Labot”);</w:t>
            </w:r>
          </w:p>
          <w:p w14:paraId="4F9F2B12" w14:textId="349AFCC5" w:rsidR="00486F84" w:rsidRPr="00486F84" w:rsidRDefault="00486F84" w:rsidP="00ED3BE9">
            <w:pPr>
              <w:pStyle w:val="NormalWeb"/>
              <w:spacing w:before="0" w:beforeAutospacing="0" w:after="120" w:afterAutospacing="0"/>
              <w:ind w:left="24"/>
              <w:rPr>
                <w:color w:val="0000FF"/>
              </w:rPr>
            </w:pPr>
            <w:r w:rsidRPr="00486F84">
              <w:rPr>
                <w:i/>
                <w:iCs/>
                <w:color w:val="0000FF"/>
              </w:rPr>
              <w:t>Darbības/</w:t>
            </w:r>
            <w:proofErr w:type="spellStart"/>
            <w:r w:rsidRPr="00486F84">
              <w:rPr>
                <w:i/>
                <w:iCs/>
                <w:color w:val="0000FF"/>
              </w:rPr>
              <w:t>apakšdarbības</w:t>
            </w:r>
            <w:proofErr w:type="spellEnd"/>
            <w:r w:rsidRPr="00486F84">
              <w:rPr>
                <w:i/>
                <w:iCs/>
                <w:color w:val="0000FF"/>
              </w:rPr>
              <w:t xml:space="preserve"> rezultāts nav obligāti jāpievieno. Šajā gadījumā darbības/ </w:t>
            </w:r>
            <w:proofErr w:type="spellStart"/>
            <w:r w:rsidRPr="00486F84">
              <w:rPr>
                <w:i/>
                <w:iCs/>
                <w:color w:val="0000FF"/>
              </w:rPr>
              <w:t>apakšdarbības</w:t>
            </w:r>
            <w:proofErr w:type="spellEnd"/>
            <w:r w:rsidRPr="00486F84">
              <w:rPr>
                <w:i/>
                <w:iCs/>
                <w:color w:val="0000FF"/>
              </w:rPr>
              <w:t xml:space="preserve"> aprakstā norāda darbības/ </w:t>
            </w:r>
            <w:proofErr w:type="spellStart"/>
            <w:r w:rsidRPr="00486F84">
              <w:rPr>
                <w:i/>
                <w:iCs/>
                <w:color w:val="0000FF"/>
              </w:rPr>
              <w:t>apakšdarbības</w:t>
            </w:r>
            <w:proofErr w:type="spellEnd"/>
            <w:r w:rsidRPr="00486F84">
              <w:rPr>
                <w:i/>
                <w:iCs/>
                <w:color w:val="0000FF"/>
              </w:rPr>
              <w:t xml:space="preserve"> sasniedzamo rezultātu.</w:t>
            </w:r>
            <w:r w:rsidRPr="00486F84">
              <w:rPr>
                <w:color w:val="0000FF"/>
              </w:rPr>
              <w:t> </w:t>
            </w:r>
          </w:p>
          <w:p w14:paraId="73E9A425" w14:textId="57181FEE" w:rsidR="00D538CD" w:rsidRPr="00B53876" w:rsidRDefault="00D538CD" w:rsidP="009011FE">
            <w:pPr>
              <w:pStyle w:val="NormalWeb"/>
              <w:numPr>
                <w:ilvl w:val="0"/>
                <w:numId w:val="5"/>
              </w:numPr>
              <w:spacing w:before="0" w:beforeAutospacing="0" w:after="120" w:afterAutospacing="0"/>
              <w:ind w:left="308" w:hanging="308"/>
              <w:rPr>
                <w:color w:val="7F7F7F" w:themeColor="text1" w:themeTint="80"/>
              </w:rPr>
            </w:pPr>
            <w:r w:rsidRPr="00D538CD">
              <w:rPr>
                <w:color w:val="7F7F7F" w:themeColor="text1" w:themeTint="80"/>
              </w:rPr>
              <w:t>apakšsadaļā “Īstenošanas grafiks” attiecīgajai  darbībai/apakšdarbībai,</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6">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74EAEF42" w:rsidR="00D538CD" w:rsidRPr="00D538CD" w:rsidRDefault="00D538CD" w:rsidP="009011FE">
            <w:pPr>
              <w:pStyle w:val="NormalWeb"/>
              <w:numPr>
                <w:ilvl w:val="0"/>
                <w:numId w:val="5"/>
              </w:numPr>
              <w:spacing w:before="0" w:beforeAutospacing="0" w:after="120" w:afterAutospacing="0"/>
              <w:ind w:left="308" w:hanging="308"/>
              <w:rPr>
                <w:color w:val="7F7F7F" w:themeColor="text1" w:themeTint="80"/>
              </w:rPr>
            </w:pPr>
            <w:r w:rsidRPr="00D538CD">
              <w:rPr>
                <w:color w:val="7F7F7F" w:themeColor="text1" w:themeTint="80"/>
              </w:rPr>
              <w:t xml:space="preserve">apakšsadaļā “Budžeta pozīcijas” automātiski tiek </w:t>
            </w:r>
            <w:r w:rsidRPr="00D538CD">
              <w:rPr>
                <w:color w:val="7F7F7F" w:themeColor="text1" w:themeTint="80"/>
              </w:rPr>
              <w:lastRenderedPageBreak/>
              <w:t>ielasītas piesaistās projekta budžeta pozīcijas (izmaksas).</w:t>
            </w:r>
          </w:p>
          <w:p w14:paraId="037C3533" w14:textId="598ECD31" w:rsidR="00C70DB7" w:rsidRPr="00CF6355" w:rsidRDefault="00D538CD" w:rsidP="00C82C03">
            <w:pPr>
              <w:pStyle w:val="zils"/>
            </w:pPr>
            <w:r w:rsidRPr="00CF6355">
              <w:t>Izmaksu pozīciju piesaistīšana jāveic sadaļā “</w:t>
            </w:r>
            <w:r w:rsidR="1E455494" w:rsidRPr="00CF6355">
              <w:t>Budžeta</w:t>
            </w:r>
            <w:r w:rsidRPr="00CF6355">
              <w:t xml:space="preserve"> kopsavilkums” attiecīgajai izmaksu pozīcijai kolonnā “Projekta darbības numurs” izvēloties </w:t>
            </w:r>
            <w:r w:rsidR="00C70DB7" w:rsidRPr="00CF6355">
              <w:t>attiecīgās</w:t>
            </w:r>
            <w:r w:rsidRPr="00CF6355">
              <w:t xml:space="preserve"> definētās darbības numuru/nosaukumu</w:t>
            </w:r>
            <w:r w:rsidR="0085278F">
              <w:t>.</w:t>
            </w:r>
          </w:p>
          <w:p w14:paraId="149157AC" w14:textId="3EBF0BE1" w:rsidR="00D538CD" w:rsidRPr="00D538CD" w:rsidRDefault="00D538CD" w:rsidP="009011FE">
            <w:pPr>
              <w:pStyle w:val="NormalWeb"/>
              <w:numPr>
                <w:ilvl w:val="0"/>
                <w:numId w:val="7"/>
              </w:numPr>
              <w:spacing w:before="0" w:beforeAutospacing="0" w:after="120" w:afterAutospacing="0"/>
              <w:ind w:left="450" w:hanging="426"/>
              <w:rPr>
                <w:color w:val="7F7F7F" w:themeColor="text1" w:themeTint="80"/>
              </w:rPr>
            </w:pPr>
            <w:r w:rsidRPr="00D538CD">
              <w:rPr>
                <w:color w:val="7F7F7F" w:themeColor="text1" w:themeTint="80"/>
              </w:rPr>
              <w:t>apakšsadaļā “Sadarbības partneri” ievada informāciju par piesaistīto sadarbības partneri (ja attiecināms).</w:t>
            </w:r>
          </w:p>
          <w:p w14:paraId="26DD2F09" w14:textId="77777777" w:rsidR="00D538CD" w:rsidRPr="00D538CD" w:rsidRDefault="00D538CD" w:rsidP="00920289">
            <w:pPr>
              <w:pStyle w:val="NormalWeb"/>
              <w:spacing w:before="0" w:beforeAutospacing="0" w:after="0" w:afterAutospacing="0"/>
              <w:rPr>
                <w:color w:val="7F7F7F" w:themeColor="text1" w:themeTint="80"/>
              </w:rPr>
            </w:pPr>
            <w:r w:rsidRPr="00D538CD">
              <w:rPr>
                <w:color w:val="7F7F7F" w:themeColor="text1" w:themeTint="80"/>
              </w:rPr>
              <w:t>Izvēlas:</w:t>
            </w:r>
          </w:p>
          <w:p w14:paraId="0E624609" w14:textId="77777777" w:rsidR="00D538CD" w:rsidRPr="008847A8" w:rsidRDefault="00D538CD" w:rsidP="009011FE">
            <w:pPr>
              <w:pStyle w:val="NormalWeb"/>
              <w:numPr>
                <w:ilvl w:val="0"/>
                <w:numId w:val="6"/>
              </w:numPr>
              <w:spacing w:before="0" w:beforeAutospacing="0"/>
              <w:ind w:left="308" w:hanging="284"/>
              <w:rPr>
                <w:color w:val="7F7F7F" w:themeColor="text1" w:themeTint="80"/>
              </w:rPr>
            </w:pPr>
            <w:r w:rsidRPr="008847A8">
              <w:rPr>
                <w:color w:val="7F7F7F" w:themeColor="text1" w:themeTint="80"/>
              </w:rPr>
              <w:t>Nav sadarbības partneris;</w:t>
            </w:r>
          </w:p>
          <w:p w14:paraId="6B2591F9" w14:textId="77777777" w:rsidR="00D538CD" w:rsidRPr="008847A8" w:rsidRDefault="00D538CD" w:rsidP="009011FE">
            <w:pPr>
              <w:pStyle w:val="NormalWeb"/>
              <w:numPr>
                <w:ilvl w:val="0"/>
                <w:numId w:val="6"/>
              </w:numPr>
              <w:ind w:left="308" w:hanging="284"/>
              <w:rPr>
                <w:color w:val="7F7F7F" w:themeColor="text1" w:themeTint="80"/>
              </w:rPr>
            </w:pPr>
            <w:r w:rsidRPr="008847A8">
              <w:rPr>
                <w:color w:val="7F7F7F" w:themeColor="text1" w:themeTint="80"/>
              </w:rPr>
              <w:t>Kopā ar sadarbības partneri;</w:t>
            </w:r>
          </w:p>
          <w:p w14:paraId="1B5DDAF8" w14:textId="77777777" w:rsidR="00D538CD" w:rsidRPr="008847A8" w:rsidRDefault="00D538CD" w:rsidP="009011FE">
            <w:pPr>
              <w:pStyle w:val="NormalWeb"/>
              <w:numPr>
                <w:ilvl w:val="0"/>
                <w:numId w:val="6"/>
              </w:numPr>
              <w:spacing w:before="0" w:beforeAutospacing="0" w:after="120" w:afterAutospacing="0"/>
              <w:ind w:left="308" w:hanging="284"/>
              <w:rPr>
                <w:color w:val="7F7F7F" w:themeColor="text1" w:themeTint="80"/>
              </w:rPr>
            </w:pPr>
            <w:r w:rsidRPr="008847A8">
              <w:rPr>
                <w:color w:val="7F7F7F" w:themeColor="text1" w:themeTint="80"/>
              </w:rPr>
              <w:t>Sadarbības partneris.</w:t>
            </w:r>
          </w:p>
          <w:p w14:paraId="7AA629F1" w14:textId="3B9DB99E" w:rsidR="00D538CD" w:rsidRPr="00D538CD" w:rsidRDefault="00D538CD" w:rsidP="00ED3BE9">
            <w:pPr>
              <w:pStyle w:val="NormalWeb"/>
              <w:spacing w:before="0" w:beforeAutospacing="0" w:after="120" w:afterAutospacing="0"/>
              <w:rPr>
                <w:color w:val="7F7F7F" w:themeColor="text1" w:themeTint="80"/>
              </w:rPr>
            </w:pPr>
            <w:r w:rsidRPr="00D538CD">
              <w:rPr>
                <w:color w:val="7F7F7F" w:themeColor="text1" w:themeTint="80"/>
              </w:rPr>
              <w:t>Sadarbības partneri  var piesaistīt izmantojot funkciju “Pārvaldīt partnerus”.</w:t>
            </w:r>
          </w:p>
          <w:p w14:paraId="1A77AF7E" w14:textId="46B72FF5" w:rsidR="00ED5088" w:rsidRPr="00053540" w:rsidRDefault="00D538CD" w:rsidP="00C82C03">
            <w:pPr>
              <w:pStyle w:val="zils"/>
              <w:rPr>
                <w:color w:val="7F7F7F" w:themeColor="text1" w:themeTint="80"/>
              </w:rPr>
            </w:pPr>
            <w:r w:rsidRPr="0087577E">
              <w:t>Informācijai par sadarbības partneri ir jābūt ievadītai pirms sadarbības partnera piesaistīšanas attiecīgajai darbībai vai apakšdarbībai</w:t>
            </w:r>
            <w:r w:rsidRPr="00D538CD">
              <w:rPr>
                <w:color w:val="7F7F7F" w:themeColor="text1" w:themeTint="80"/>
              </w:rPr>
              <w:t>.</w:t>
            </w:r>
          </w:p>
        </w:tc>
      </w:tr>
    </w:tbl>
    <w:p w14:paraId="520BF841" w14:textId="1F8B150B" w:rsidR="004F2E90" w:rsidRPr="00761087" w:rsidRDefault="004F2E90" w:rsidP="00920289">
      <w:pPr>
        <w:pStyle w:val="NormalWeb"/>
        <w:spacing w:before="0" w:beforeAutospacing="0" w:after="0" w:afterAutospacing="0"/>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A564A5" w14:paraId="03466859" w14:textId="77777777" w:rsidTr="00F277BF">
        <w:trPr>
          <w:trHeight w:val="3059"/>
        </w:trPr>
        <w:tc>
          <w:tcPr>
            <w:tcW w:w="6516" w:type="dxa"/>
            <w:vAlign w:val="center"/>
          </w:tcPr>
          <w:p w14:paraId="34281ACA" w14:textId="1BA78437" w:rsidR="00AD2C63" w:rsidRPr="00A564A5" w:rsidRDefault="000E760C" w:rsidP="00920289">
            <w:pPr>
              <w:pStyle w:val="NormalWeb"/>
              <w:spacing w:before="0" w:beforeAutospacing="0" w:after="0" w:afterAutospacing="0"/>
              <w:rPr>
                <w:sz w:val="28"/>
                <w:szCs w:val="28"/>
                <w:highlight w:val="yellow"/>
              </w:rPr>
            </w:pPr>
            <w:r>
              <w:rPr>
                <w:noProof/>
              </w:rPr>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048632" cy="876776"/>
                          </a:xfrm>
                          <a:prstGeom prst="rect">
                            <a:avLst/>
                          </a:prstGeom>
                        </pic:spPr>
                      </pic:pic>
                    </a:graphicData>
                  </a:graphic>
                </wp:inline>
              </w:drawing>
            </w:r>
          </w:p>
          <w:p w14:paraId="28FD9D75" w14:textId="00DC96DF" w:rsidR="00AD2C63" w:rsidRPr="00A564A5" w:rsidRDefault="00AD2C63" w:rsidP="00920289">
            <w:pPr>
              <w:pStyle w:val="NormalWeb"/>
              <w:spacing w:before="0" w:beforeAutospacing="0" w:after="0" w:afterAutospacing="0"/>
              <w:rPr>
                <w:sz w:val="28"/>
                <w:szCs w:val="28"/>
                <w:highlight w:val="yellow"/>
              </w:rPr>
            </w:pPr>
          </w:p>
        </w:tc>
        <w:tc>
          <w:tcPr>
            <w:tcW w:w="3402" w:type="dxa"/>
            <w:vAlign w:val="center"/>
          </w:tcPr>
          <w:p w14:paraId="2B2E7585" w14:textId="77777777" w:rsidR="00053540" w:rsidRPr="00053540" w:rsidRDefault="00053540" w:rsidP="00920289">
            <w:pPr>
              <w:pStyle w:val="NormalWeb"/>
              <w:spacing w:before="0" w:beforeAutospacing="0" w:after="0" w:afterAutospacing="0"/>
              <w:rPr>
                <w:iCs/>
                <w:color w:val="7F7F7F" w:themeColor="text1" w:themeTint="80"/>
                <w:highlight w:val="yellow"/>
              </w:rPr>
            </w:pPr>
          </w:p>
          <w:p w14:paraId="2E3CEE0E" w14:textId="77777777" w:rsidR="00053540" w:rsidRPr="005D437F" w:rsidRDefault="00053540" w:rsidP="009011FE">
            <w:pPr>
              <w:pStyle w:val="NormalWeb"/>
              <w:numPr>
                <w:ilvl w:val="0"/>
                <w:numId w:val="5"/>
              </w:numPr>
              <w:spacing w:before="0" w:beforeAutospacing="0" w:after="120" w:afterAutospacing="0"/>
              <w:ind w:left="356"/>
              <w:rPr>
                <w:iCs/>
                <w:color w:val="7F7F7F" w:themeColor="text1" w:themeTint="80"/>
              </w:rPr>
            </w:pPr>
            <w:r w:rsidRPr="005D437F">
              <w:rPr>
                <w:iCs/>
                <w:color w:val="7F7F7F" w:themeColor="text1" w:themeTint="80"/>
              </w:rPr>
              <w:t>apakšsadaļā “HP darbības” atzīmē HP “VINPI”</w:t>
            </w:r>
            <w:r w:rsidRPr="005D437F">
              <w:rPr>
                <w:iCs/>
                <w:color w:val="7F7F7F" w:themeColor="text1" w:themeTint="80"/>
                <w:vertAlign w:val="superscript"/>
              </w:rPr>
              <w:footnoteReference w:id="5"/>
            </w:r>
            <w:r w:rsidRPr="005D437F">
              <w:rPr>
                <w:iCs/>
                <w:color w:val="7F7F7F" w:themeColor="text1" w:themeTint="80"/>
              </w:rPr>
              <w:t xml:space="preserve"> darbības, kas tiks īstenotas līdz ar projekta darbību/apakšdarbību (ja attiecināms).</w:t>
            </w:r>
          </w:p>
          <w:p w14:paraId="248E5458" w14:textId="316CAA37" w:rsidR="004E03A4" w:rsidRPr="00761087" w:rsidRDefault="00B53876" w:rsidP="00920289">
            <w:pPr>
              <w:pStyle w:val="NormalWeb"/>
              <w:spacing w:before="0" w:beforeAutospacing="0" w:after="0" w:afterAutospacing="0"/>
              <w:rPr>
                <w:color w:val="7F7F7F" w:themeColor="text1" w:themeTint="80"/>
                <w:highlight w:val="yellow"/>
              </w:rPr>
            </w:pPr>
            <w:r w:rsidRPr="001C68D4">
              <w:rPr>
                <w:i/>
                <w:color w:val="0000FF"/>
              </w:rPr>
              <w:t xml:space="preserve">Caur funkciju “Pievienot pamatojumu” pievieno izvēlētās HP “VINPI” darbības aprakstu, </w:t>
            </w:r>
            <w:r w:rsidR="00193C0C">
              <w:rPr>
                <w:i/>
                <w:color w:val="0000FF"/>
              </w:rPr>
              <w:t xml:space="preserve">tās </w:t>
            </w:r>
            <w:r w:rsidR="00C03D81">
              <w:rPr>
                <w:i/>
                <w:color w:val="0000FF"/>
              </w:rPr>
              <w:t xml:space="preserve">pamatojumā </w:t>
            </w:r>
            <w:r w:rsidRPr="001C68D4">
              <w:rPr>
                <w:i/>
                <w:color w:val="0000FF"/>
              </w:rPr>
              <w:lastRenderedPageBreak/>
              <w:t>norādot un raksturojot konkrētas aktivitātes, kas tiks īstenotas attiecīgās darbības/</w:t>
            </w:r>
            <w:proofErr w:type="spellStart"/>
            <w:r w:rsidRPr="001C68D4">
              <w:rPr>
                <w:i/>
                <w:color w:val="0000FF"/>
              </w:rPr>
              <w:t>apakšdarbības</w:t>
            </w:r>
            <w:proofErr w:type="spellEnd"/>
            <w:r w:rsidRPr="001C68D4">
              <w:rPr>
                <w:i/>
                <w:color w:val="0000FF"/>
              </w:rPr>
              <w:t xml:space="preserve"> ietvaros, pamatojot HP “VINPI” principu ievērošanu un prasību izpildi.</w:t>
            </w:r>
          </w:p>
        </w:tc>
      </w:tr>
    </w:tbl>
    <w:p w14:paraId="0E45CC60" w14:textId="73B0262F" w:rsidR="00DC719F" w:rsidRPr="004646BA" w:rsidRDefault="00DC719F" w:rsidP="00E7339A">
      <w:pPr>
        <w:pStyle w:val="NormalWeb"/>
        <w:spacing w:before="120" w:beforeAutospacing="0" w:after="0" w:afterAutospacing="0"/>
        <w:rPr>
          <w:rStyle w:val="normaltextrun"/>
          <w:rFonts w:eastAsia="Times New Roman"/>
          <w:i/>
          <w:color w:val="0000FF"/>
          <w:shd w:val="clear" w:color="auto" w:fill="FFFFFF"/>
        </w:rPr>
      </w:pPr>
      <w:r w:rsidRPr="2AB2E1D9">
        <w:rPr>
          <w:rStyle w:val="normaltextrun"/>
          <w:rFonts w:eastAsia="Times New Roman"/>
          <w:b/>
          <w:i/>
          <w:color w:val="0000FF"/>
          <w:shd w:val="clear" w:color="auto" w:fill="FFFFFF"/>
        </w:rPr>
        <w:lastRenderedPageBreak/>
        <w:t>Šajā sadaļā projekta iesniedzējs</w:t>
      </w:r>
      <w:r w:rsidR="00E7339A">
        <w:rPr>
          <w:rStyle w:val="normaltextrun"/>
          <w:rFonts w:eastAsia="Times New Roman"/>
          <w:b/>
          <w:i/>
          <w:color w:val="0000FF"/>
          <w:shd w:val="clear" w:color="auto" w:fill="FFFFFF"/>
        </w:rPr>
        <w:t xml:space="preserve"> </w:t>
      </w:r>
      <w:r w:rsidR="00C72D9C" w:rsidRPr="2AB2E1D9">
        <w:rPr>
          <w:rStyle w:val="normaltextrun"/>
          <w:rFonts w:eastAsia="Times New Roman"/>
          <w:b/>
          <w:i/>
          <w:color w:val="0000FF"/>
          <w:shd w:val="clear" w:color="auto" w:fill="FFFFFF"/>
        </w:rPr>
        <w:t>izvēlas projekta iecerei atbilstošās projekta darbības</w:t>
      </w:r>
      <w:r w:rsidR="00C72D9C" w:rsidRPr="2AB2E1D9">
        <w:rPr>
          <w:rStyle w:val="normaltextrun"/>
          <w:rFonts w:eastAsia="Times New Roman"/>
          <w:i/>
          <w:color w:val="0000FF"/>
          <w:shd w:val="clear" w:color="auto" w:fill="FFFFFF"/>
        </w:rPr>
        <w:t xml:space="preserve">, kas definētas atbilstoši SAM MK noteikumu </w:t>
      </w:r>
      <w:r w:rsidR="00C05C06">
        <w:rPr>
          <w:rStyle w:val="normaltextrun"/>
          <w:rFonts w:eastAsia="Times New Roman"/>
          <w:i/>
          <w:color w:val="0000FF"/>
          <w:shd w:val="clear" w:color="auto" w:fill="FFFFFF"/>
        </w:rPr>
        <w:t>18</w:t>
      </w:r>
      <w:r w:rsidR="00C72D9C" w:rsidRPr="2AB2E1D9">
        <w:rPr>
          <w:rStyle w:val="normaltextrun"/>
          <w:rFonts w:eastAsia="Times New Roman"/>
          <w:i/>
          <w:color w:val="0000FF"/>
          <w:shd w:val="clear" w:color="auto" w:fill="FFFFFF"/>
        </w:rPr>
        <w:t>.</w:t>
      </w:r>
      <w:r w:rsidR="00C72D9C" w:rsidRPr="00396859">
        <w:rPr>
          <w:rStyle w:val="normaltextrun"/>
          <w:rFonts w:ascii="Arial" w:eastAsia="Times New Roman" w:hAnsi="Arial" w:cs="Arial"/>
          <w:i/>
          <w:color w:val="0000FF"/>
          <w:shd w:val="clear" w:color="auto" w:fill="FFFFFF"/>
        </w:rPr>
        <w:t> </w:t>
      </w:r>
      <w:r w:rsidR="00C72D9C" w:rsidRPr="2AB2E1D9">
        <w:rPr>
          <w:rStyle w:val="normaltextrun"/>
          <w:rFonts w:eastAsia="Times New Roman"/>
          <w:i/>
          <w:color w:val="0000FF"/>
          <w:shd w:val="clear" w:color="auto" w:fill="FFFFFF"/>
        </w:rPr>
        <w:t>punkt</w:t>
      </w:r>
      <w:r w:rsidR="00EA42D4" w:rsidRPr="2AB2E1D9">
        <w:rPr>
          <w:rStyle w:val="normaltextrun"/>
          <w:rFonts w:eastAsia="Times New Roman"/>
          <w:i/>
          <w:color w:val="0000FF"/>
          <w:shd w:val="clear" w:color="auto" w:fill="FFFFFF"/>
        </w:rPr>
        <w:t>am</w:t>
      </w:r>
      <w:r w:rsidR="00E703AF" w:rsidRPr="2AB2E1D9">
        <w:rPr>
          <w:rStyle w:val="normaltextrun"/>
          <w:rFonts w:eastAsia="Times New Roman"/>
          <w:i/>
          <w:color w:val="0000FF"/>
          <w:shd w:val="clear" w:color="auto" w:fill="FFFFFF"/>
        </w:rPr>
        <w:t>:</w:t>
      </w:r>
    </w:p>
    <w:p w14:paraId="63EF0668" w14:textId="3D2F7010" w:rsidR="002F2C8D" w:rsidRPr="002F2C8D" w:rsidRDefault="002F2C8D" w:rsidP="009011FE">
      <w:pPr>
        <w:pStyle w:val="Style1"/>
        <w:numPr>
          <w:ilvl w:val="0"/>
          <w:numId w:val="44"/>
        </w:numPr>
      </w:pPr>
      <w:r w:rsidRPr="002F2C8D">
        <w:t>studiju vadības sistēmu koplietošanas risinājumu izveide, tai skaitā: </w:t>
      </w:r>
    </w:p>
    <w:p w14:paraId="63D5C268" w14:textId="63E91463" w:rsidR="002F2C8D" w:rsidRPr="002F2C8D" w:rsidRDefault="002F2C8D" w:rsidP="009011FE">
      <w:pPr>
        <w:pStyle w:val="Style1"/>
        <w:numPr>
          <w:ilvl w:val="1"/>
          <w:numId w:val="44"/>
        </w:numPr>
      </w:pPr>
      <w:r w:rsidRPr="002F2C8D">
        <w:t>studiju programmu kataloga izveide;</w:t>
      </w:r>
    </w:p>
    <w:p w14:paraId="1A900EF0" w14:textId="34CE36BF" w:rsidR="002F2C8D" w:rsidRPr="002F2C8D" w:rsidRDefault="002F2C8D" w:rsidP="009011FE">
      <w:pPr>
        <w:pStyle w:val="Style1"/>
        <w:numPr>
          <w:ilvl w:val="1"/>
          <w:numId w:val="44"/>
        </w:numPr>
      </w:pPr>
      <w:r w:rsidRPr="002F2C8D">
        <w:t>studiju un mācību kursu kataloga izveide;</w:t>
      </w:r>
    </w:p>
    <w:p w14:paraId="2399CA08" w14:textId="1E0C3363" w:rsidR="002F2C8D" w:rsidRPr="002F2C8D" w:rsidRDefault="002F2C8D" w:rsidP="009011FE">
      <w:pPr>
        <w:pStyle w:val="Style1"/>
        <w:numPr>
          <w:ilvl w:val="1"/>
          <w:numId w:val="44"/>
        </w:numPr>
      </w:pPr>
      <w:r w:rsidRPr="002F2C8D">
        <w:t>integrācijas risinājumi ar vienoto izglītību apliecinošo dokumentu reģistru;</w:t>
      </w:r>
    </w:p>
    <w:p w14:paraId="5DE85B43" w14:textId="155067C4" w:rsidR="002F2C8D" w:rsidRPr="002F2C8D" w:rsidRDefault="002F2C8D" w:rsidP="009011FE">
      <w:pPr>
        <w:pStyle w:val="Style1"/>
        <w:numPr>
          <w:ilvl w:val="1"/>
          <w:numId w:val="44"/>
        </w:numPr>
      </w:pPr>
      <w:r w:rsidRPr="002F2C8D">
        <w:t>elektroniskas studējošās personas lietas (e-lietas) izveide;</w:t>
      </w:r>
    </w:p>
    <w:p w14:paraId="360208AF" w14:textId="344ECE44" w:rsidR="002F2C8D" w:rsidRPr="002F2C8D" w:rsidRDefault="002F2C8D" w:rsidP="009011FE">
      <w:pPr>
        <w:pStyle w:val="Style1"/>
        <w:numPr>
          <w:ilvl w:val="0"/>
          <w:numId w:val="44"/>
        </w:numPr>
      </w:pPr>
      <w:r w:rsidRPr="002F2C8D">
        <w:t>vienoto atbalsta sistēmu izveide augstākās izglītības institūciju studiju procesa digitalizācijai, tai skaitā:</w:t>
      </w:r>
    </w:p>
    <w:p w14:paraId="0713F845" w14:textId="44F9241E" w:rsidR="002F2C8D" w:rsidRPr="002F2C8D" w:rsidRDefault="002F2C8D" w:rsidP="009011FE">
      <w:pPr>
        <w:pStyle w:val="Style1"/>
        <w:numPr>
          <w:ilvl w:val="1"/>
          <w:numId w:val="44"/>
        </w:numPr>
      </w:pPr>
      <w:r w:rsidRPr="002F2C8D">
        <w:t>augstākās izglītības institūciju integrētās digitālo resursu un bibliotēku vadības sistēmas izveide dažādu informācijas resursu efektīvai izmantošanai, pārvaldībai un lietotāju pieredzes uzlabošanai;</w:t>
      </w:r>
    </w:p>
    <w:p w14:paraId="2428289D" w14:textId="443F2E8B" w:rsidR="002F2C8D" w:rsidRPr="002F2C8D" w:rsidRDefault="002F2C8D" w:rsidP="009011FE">
      <w:pPr>
        <w:pStyle w:val="Style1"/>
        <w:numPr>
          <w:ilvl w:val="1"/>
          <w:numId w:val="44"/>
        </w:numPr>
      </w:pPr>
      <w:r w:rsidRPr="002F2C8D">
        <w:t>vienotas studējošo prakses pārvaldības sistēmas izveide, nodrošinot vienotu pieeju prakšu meklēšanai, pieteikšanai un pārvaldībai;</w:t>
      </w:r>
    </w:p>
    <w:p w14:paraId="33AAD5B2" w14:textId="3B420209" w:rsidR="002F2C8D" w:rsidRPr="002F2C8D" w:rsidRDefault="002F2C8D" w:rsidP="009011FE">
      <w:pPr>
        <w:pStyle w:val="Style1"/>
        <w:numPr>
          <w:ilvl w:val="1"/>
          <w:numId w:val="44"/>
        </w:numPr>
      </w:pPr>
      <w:r w:rsidRPr="002F2C8D">
        <w:t>studiju procesa novērtēšanas sistēmas izveide, tai skaitā novērtējuma anketu satura veidošana, nodrošinot savlaicīgu atgriezenisko saiti studiju procesa un kvalitātes nepārtrauktai uzlabošanai;</w:t>
      </w:r>
    </w:p>
    <w:p w14:paraId="3BD4CC28" w14:textId="48B28A49" w:rsidR="002F2C8D" w:rsidRPr="002F2C8D" w:rsidRDefault="002F2C8D" w:rsidP="009011FE">
      <w:pPr>
        <w:pStyle w:val="Style1"/>
        <w:numPr>
          <w:ilvl w:val="1"/>
          <w:numId w:val="44"/>
        </w:numPr>
      </w:pPr>
      <w:r w:rsidRPr="002F2C8D">
        <w:t>personas datu izmantošanas piekrišanas pārvaldības sistēmas izveide studējošo pētījumu veikšanai, nodrošinot skaidru un pārredzamu informāciju par datu apstrādes procesiem, veicinot dalībnieku informētību;</w:t>
      </w:r>
    </w:p>
    <w:p w14:paraId="6DA8E0BD" w14:textId="2CE49294" w:rsidR="002F2C8D" w:rsidRPr="002F2C8D" w:rsidRDefault="002F2C8D" w:rsidP="009011FE">
      <w:pPr>
        <w:pStyle w:val="Style1"/>
        <w:numPr>
          <w:ilvl w:val="0"/>
          <w:numId w:val="44"/>
        </w:numPr>
      </w:pPr>
      <w:r w:rsidRPr="002F2C8D">
        <w:t>risinājumi un pielāgojumi studiju vadības koplietošanas risinājumu integrācijai un augstākās izglītības datu apmaiņai ar valsts datu sistēmām, tai skaitā ar Valsts izglītības informācijas sistēmu, Datu izplatīšanas un pārvaldības platformu un Eiropas Savienības Vienoto digitālo vārteju;</w:t>
      </w:r>
    </w:p>
    <w:p w14:paraId="02C29412" w14:textId="101B898C" w:rsidR="002F2C8D" w:rsidRPr="002F2C8D" w:rsidRDefault="002F2C8D" w:rsidP="009011FE">
      <w:pPr>
        <w:pStyle w:val="Style1"/>
        <w:numPr>
          <w:ilvl w:val="0"/>
          <w:numId w:val="44"/>
        </w:numPr>
      </w:pPr>
      <w:r w:rsidRPr="002F2C8D">
        <w:t>risinājumu un darbību salāgošana starp pasākuma pirmās un otrās kārtas projektiem,</w:t>
      </w:r>
      <w:r w:rsidR="00AF2A6A">
        <w:t xml:space="preserve"> </w:t>
      </w:r>
      <w:r w:rsidRPr="002F2C8D">
        <w:t>sadarbības organizēšana un risinājumu saskaņošana ar augstskolām, konsultatīvais atbalsts pasākuma otrās kārtas projekta iesniedzējiem, finansējuma saņēmējiem un to sadarbības partneriem, nodrošinot efektīvu koplietošanas risinājumu un vienoto atbalsta sistēmu ieviešanu katrā augstākās izglītības institūcijā;</w:t>
      </w:r>
    </w:p>
    <w:p w14:paraId="7DB72F1B" w14:textId="06F540D6" w:rsidR="002F2C8D" w:rsidRPr="002F2C8D" w:rsidRDefault="002F2C8D" w:rsidP="009011FE">
      <w:pPr>
        <w:pStyle w:val="Style1"/>
        <w:numPr>
          <w:ilvl w:val="0"/>
          <w:numId w:val="44"/>
        </w:numPr>
      </w:pPr>
      <w:r w:rsidRPr="002F2C8D">
        <w:t xml:space="preserve">ar studiju procesu saistītā augstākās izglītības institūciju administratīvā personāla (studiju prorektori, studiju programmu vadītāji, digitalizācijas aģenti, digitalizācijas procesus veicinošais atbalsta personāls) kompetenču pilnveide digitālās transformācijas jomā, ieskaitot tādas kompetences, kas nepieciešamas digitālo tehnoloģiju atbalstīta studiju </w:t>
      </w:r>
      <w:r w:rsidRPr="002F2C8D">
        <w:lastRenderedPageBreak/>
        <w:t>procesa un mācību digitālo pakalpojumu izveidošanai, organizēšanai, pārvaldīšanai, uzraudzībai un izvērtēšanai, tai skaitā pieredzes apmaiņas pasākumi ar ārvalstu augstskolām;</w:t>
      </w:r>
    </w:p>
    <w:p w14:paraId="77972455" w14:textId="57EAAE1A" w:rsidR="002F2C8D" w:rsidRPr="002F2C8D" w:rsidRDefault="002F2C8D" w:rsidP="009011FE">
      <w:pPr>
        <w:pStyle w:val="Style1"/>
        <w:numPr>
          <w:ilvl w:val="0"/>
          <w:numId w:val="44"/>
        </w:numPr>
      </w:pPr>
      <w:r w:rsidRPr="002F2C8D">
        <w:t>projekta vadības un īstenošanas nodrošināšana;</w:t>
      </w:r>
    </w:p>
    <w:p w14:paraId="7C59B5A7" w14:textId="6E8195E4" w:rsidR="002F2C8D" w:rsidRPr="002F2C8D" w:rsidRDefault="002F2C8D" w:rsidP="009011FE">
      <w:pPr>
        <w:pStyle w:val="Style1"/>
        <w:numPr>
          <w:ilvl w:val="0"/>
          <w:numId w:val="44"/>
        </w:numPr>
      </w:pPr>
      <w:r w:rsidRPr="002F2C8D">
        <w:t>komunikācijas un vizuālās identitātes prasību nodrošināšanas pasākumi.</w:t>
      </w:r>
    </w:p>
    <w:p w14:paraId="189AD3B6" w14:textId="66023998" w:rsidR="002F2C8D" w:rsidRDefault="00337097" w:rsidP="007E02EB">
      <w:pPr>
        <w:pStyle w:val="zils"/>
        <w:rPr>
          <w:shd w:val="clear" w:color="auto" w:fill="FFFFFF"/>
        </w:rPr>
      </w:pPr>
      <w:bookmarkStart w:id="4" w:name="p19"/>
      <w:bookmarkStart w:id="5" w:name="p-1429872"/>
      <w:bookmarkEnd w:id="4"/>
      <w:bookmarkEnd w:id="5"/>
      <w:r>
        <w:rPr>
          <w:shd w:val="clear" w:color="auto" w:fill="FFFFFF"/>
        </w:rPr>
        <w:t>Studiju vadības sistēmu koplietošanas risinājumu</w:t>
      </w:r>
      <w:r w:rsidR="009E123A">
        <w:rPr>
          <w:shd w:val="clear" w:color="auto" w:fill="FFFFFF"/>
        </w:rPr>
        <w:t xml:space="preserve"> izveide </w:t>
      </w:r>
      <w:r w:rsidR="002F2C8D" w:rsidRPr="002F2C8D">
        <w:rPr>
          <w:shd w:val="clear" w:color="auto" w:fill="FFFFFF"/>
        </w:rPr>
        <w:t>un</w:t>
      </w:r>
      <w:r w:rsidR="009E123A">
        <w:rPr>
          <w:shd w:val="clear" w:color="auto" w:fill="FFFFFF"/>
        </w:rPr>
        <w:t xml:space="preserve"> </w:t>
      </w:r>
      <w:hyperlink r:id="rId48" w:anchor="p18.2" w:tgtFrame="_blank" w:history="1">
        <w:r w:rsidR="006372D6">
          <w:rPr>
            <w:rStyle w:val="Hyperlink"/>
            <w:iCs/>
            <w:shd w:val="clear" w:color="auto" w:fill="FFFFFF"/>
          </w:rPr>
          <w:t>vienoto</w:t>
        </w:r>
      </w:hyperlink>
      <w:r w:rsidR="006372D6">
        <w:rPr>
          <w:shd w:val="clear" w:color="auto" w:fill="FFFFFF"/>
        </w:rPr>
        <w:t xml:space="preserve"> atbalsta sistēmu izveid</w:t>
      </w:r>
      <w:r w:rsidR="00FD5983">
        <w:rPr>
          <w:shd w:val="clear" w:color="auto" w:fill="FFFFFF"/>
        </w:rPr>
        <w:t>e</w:t>
      </w:r>
      <w:r w:rsidR="006372D6">
        <w:rPr>
          <w:shd w:val="clear" w:color="auto" w:fill="FFFFFF"/>
        </w:rPr>
        <w:t xml:space="preserve"> augstākās izglītības institūciju studiju procesa digitalizācijai </w:t>
      </w:r>
      <w:r w:rsidR="00FD5983">
        <w:rPr>
          <w:shd w:val="clear" w:color="auto" w:fill="FFFFFF"/>
        </w:rPr>
        <w:t xml:space="preserve">– </w:t>
      </w:r>
      <w:r w:rsidR="002F2C8D" w:rsidRPr="002F2C8D">
        <w:rPr>
          <w:shd w:val="clear" w:color="auto" w:fill="FFFFFF"/>
        </w:rPr>
        <w:t>sistēmu un risinājumu ieviešana ietver arī ar to izveidi un ieviešanu saistītas augstākās izglītības nozares līmeni aptverošas darbības – esošās situācijas analīzi un auditus; vajadzību, prasību un biznesa procesu analīzi; labāko prakšu izpēti; risinājumu un atbalsta sistēmu arhitektūras un tehnisko prasību izstrādi pasākuma otrās kārtas projektu iesniedzējiem; tehnisko standartu izstrādi un ieviešanu; datu struktūru, sistēmu arhitektūras un integrācijas risinājumu izveidi, iekļaujoties Izglītības un zinātnes ministrijas resora vienotajā arhitektūrā un ievērojot nozarē pieņemtos datu standartus; sistēmu projektēšanu, izstrādi, iegādi, pielāgošanu un integrāciju; tāda tehniskā aprīkojuma iegādi vai paplašināšanu, kas tieši saistīts ar projektā plānoto sistēmu vai risinājumu izveidi; datu sagatavošanu, pārnešanu un pārvaldību; procedūru, nosacījumu un pārvaldības risinājumu izstrādi un ieviešanu; pakalpojumu izveidi vai maiņu; izmaiņu vadību; sistēmu lietotāju un apkalpojošā personāla apmācību; juridiskā ietvara sagatavošanu; ar šīm darbībām saistīto dokumentu un citu materiālu izstrādi.</w:t>
      </w:r>
    </w:p>
    <w:p w14:paraId="33D52088" w14:textId="111C7890" w:rsidR="00964474" w:rsidRPr="002F2C8D" w:rsidRDefault="00964474" w:rsidP="007E02EB">
      <w:pPr>
        <w:pStyle w:val="zils"/>
        <w:rPr>
          <w:shd w:val="clear" w:color="auto" w:fill="FFFFFF"/>
        </w:rPr>
      </w:pPr>
      <w:r>
        <w:t xml:space="preserve">Finansējuma saņēmējs </w:t>
      </w:r>
      <w:r w:rsidRPr="00DF1BFC">
        <w:t xml:space="preserve">nacionālā rādītāja sasniegšanai paredzētos studiju vadības sistēmu koplietošanas risinājumus un vienoto atbalsta sistēmu izveides risinājumus </w:t>
      </w:r>
      <w:r w:rsidRPr="00DF1BFC">
        <w:rPr>
          <w:b/>
          <w:bCs/>
        </w:rPr>
        <w:t>saskaņo ar augstskolām, tai skaitā ar mākslu un kultūras universitātēm, ņemot vērā to studiju procesa specifiku</w:t>
      </w:r>
      <w:r>
        <w:rPr>
          <w:b/>
          <w:bCs/>
        </w:rPr>
        <w:t xml:space="preserve"> </w:t>
      </w:r>
      <w:r>
        <w:t>(SAM MK noteikumu 20. punkts)</w:t>
      </w:r>
      <w:r w:rsidRPr="00DF1BFC">
        <w:t>.</w:t>
      </w:r>
    </w:p>
    <w:p w14:paraId="02E38CA5" w14:textId="77777777" w:rsidR="00C32E32" w:rsidRPr="007E2C57" w:rsidRDefault="00C32E32" w:rsidP="00C32E32">
      <w:pPr>
        <w:pStyle w:val="paragraph"/>
        <w:spacing w:before="0" w:beforeAutospacing="0" w:after="0" w:afterAutospacing="0"/>
        <w:ind w:left="1134"/>
        <w:textAlignment w:val="baseline"/>
        <w:rPr>
          <w:rFonts w:eastAsiaTheme="majorEastAsia"/>
          <w:b/>
          <w:i/>
          <w:color w:val="0000FF"/>
        </w:rPr>
      </w:pPr>
    </w:p>
    <w:p w14:paraId="7D3FF804" w14:textId="69BD47BF" w:rsidR="006C51C2" w:rsidRPr="00C32E32" w:rsidRDefault="006C51C2" w:rsidP="00920289">
      <w:pPr>
        <w:pStyle w:val="paragraph"/>
        <w:spacing w:before="0" w:beforeAutospacing="0" w:after="120" w:afterAutospacing="0"/>
        <w:textAlignment w:val="baseline"/>
        <w:rPr>
          <w:color w:val="0000FF"/>
        </w:rPr>
      </w:pPr>
      <w:r w:rsidRPr="00C32E32">
        <w:rPr>
          <w:rStyle w:val="normaltextrun"/>
          <w:rFonts w:eastAsiaTheme="majorEastAsia"/>
          <w:b/>
          <w:i/>
          <w:color w:val="0000FF"/>
        </w:rPr>
        <w:t xml:space="preserve">Projekta darbības/ </w:t>
      </w:r>
      <w:proofErr w:type="spellStart"/>
      <w:r w:rsidRPr="00C32E32">
        <w:rPr>
          <w:rStyle w:val="normaltextrun"/>
          <w:rFonts w:eastAsiaTheme="majorEastAsia"/>
          <w:b/>
          <w:i/>
          <w:color w:val="0000FF"/>
        </w:rPr>
        <w:t>apakšdarbības</w:t>
      </w:r>
      <w:proofErr w:type="spellEnd"/>
      <w:r w:rsidRPr="00C32E32">
        <w:rPr>
          <w:rStyle w:val="normaltextrun"/>
          <w:rFonts w:eastAsiaTheme="majorEastAsia"/>
          <w:b/>
          <w:i/>
          <w:color w:val="0000FF"/>
        </w:rPr>
        <w:t xml:space="preserve"> aprakstā:</w:t>
      </w:r>
    </w:p>
    <w:p w14:paraId="1A1AAA9D" w14:textId="14E21E51" w:rsidR="006C51C2" w:rsidRDefault="006C51C2" w:rsidP="00C82C03">
      <w:pPr>
        <w:pStyle w:val="Style1"/>
        <w:rPr>
          <w:rStyle w:val="eop"/>
        </w:rPr>
      </w:pPr>
      <w:r w:rsidRPr="00C32E32">
        <w:rPr>
          <w:rStyle w:val="normaltextrun"/>
        </w:rPr>
        <w:t>sniedz darbību aprakstu, norādot informāciju par aktivitāšu, pasākumu u.tml. darbību, kas tiks veiktas attiecīgās projekta darbības īstenošanas laikā, būtību un aprakstot to plānoto norisi;</w:t>
      </w:r>
    </w:p>
    <w:p w14:paraId="7E3AA8A2" w14:textId="69761B01" w:rsidR="00242053" w:rsidRPr="00C32E32" w:rsidRDefault="00242053" w:rsidP="00C82C03">
      <w:pPr>
        <w:pStyle w:val="Style1"/>
      </w:pPr>
      <w:r w:rsidRPr="00C32E32">
        <w:t xml:space="preserve">raksturo plānotos </w:t>
      </w:r>
      <w:r w:rsidRPr="00C32E32">
        <w:rPr>
          <w:b/>
        </w:rPr>
        <w:t>komunikācijas un vizuālās identitātes prasību nodrošināšanas pasākumus</w:t>
      </w:r>
      <w:r w:rsidRPr="00C32E32">
        <w:t>:</w:t>
      </w:r>
    </w:p>
    <w:p w14:paraId="62735EB8" w14:textId="1177734F" w:rsidR="00DE76A0" w:rsidRPr="00C82C03" w:rsidRDefault="00DE76A0" w:rsidP="2F1A2159">
      <w:pPr>
        <w:pStyle w:val="Normalzils"/>
        <w:rPr>
          <w:rStyle w:val="normaltextrun"/>
          <w:rFonts w:eastAsiaTheme="majorEastAsia"/>
          <w:i w:val="0"/>
        </w:rPr>
      </w:pPr>
      <w:r w:rsidRPr="00C82C03">
        <w:rPr>
          <w:rStyle w:val="normaltextrun"/>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6F745957" w14:textId="28CD9C1E" w:rsidR="00EB2E56" w:rsidRPr="00C82C03" w:rsidRDefault="00147ACA" w:rsidP="2F1A2159">
      <w:pPr>
        <w:pStyle w:val="Normalzils"/>
      </w:pPr>
      <w:r>
        <w:t xml:space="preserve">norāda, ka </w:t>
      </w:r>
      <w:r w:rsidR="00EB2E56" w:rsidRPr="00C82C03">
        <w:t xml:space="preserve">atbilstoši SAM MK noteikumu </w:t>
      </w:r>
      <w:r w:rsidR="004E05A4">
        <w:t>70</w:t>
      </w:r>
      <w:r w:rsidR="00EB2E56" w:rsidRPr="00C82C03">
        <w:t xml:space="preserve">.  punktam finansējuma saņēmējs </w:t>
      </w:r>
      <w:r w:rsidR="002C1A75">
        <w:t xml:space="preserve">savā tīmekļvietnē ievieto informāciju par projekta </w:t>
      </w:r>
      <w:r w:rsidR="001C61FD">
        <w:t xml:space="preserve">īstenošanas gaitu un aktualizē to, tiklīdz pieejama jaunākā informācija, bet </w:t>
      </w:r>
      <w:r w:rsidR="00EB2E56" w:rsidRPr="00C82C03">
        <w:t xml:space="preserve">ne retāk kā reizi </w:t>
      </w:r>
      <w:r w:rsidR="00F34775">
        <w:t>trijos</w:t>
      </w:r>
      <w:r w:rsidR="00F34775" w:rsidRPr="00C82C03">
        <w:t xml:space="preserve"> </w:t>
      </w:r>
      <w:r w:rsidR="00EB2E56" w:rsidRPr="00C82C03">
        <w:t>mēnešos;</w:t>
      </w:r>
    </w:p>
    <w:p w14:paraId="7F05B3A6" w14:textId="7ABC5CB0" w:rsidR="00DE76A0" w:rsidRPr="00C82C03" w:rsidRDefault="00DE76A0" w:rsidP="2F1A2159">
      <w:pPr>
        <w:pStyle w:val="Normalzils"/>
        <w:rPr>
          <w:rStyle w:val="normaltextrun"/>
        </w:rPr>
      </w:pPr>
      <w:r w:rsidRPr="00C82C03">
        <w:rPr>
          <w:rStyle w:val="normaltextrun"/>
        </w:rPr>
        <w:t>ar projekta īstenošanu saistītajos dokumentos un komunikācijas materiālos, ko paredzēts izplatīt sabiedrībai vai dalībniekiem, plānots sniegt pamanāmu paziņojumu, kurā tiks uzsvērts no Eiropas Savienības saņemtais atbalsts;</w:t>
      </w:r>
    </w:p>
    <w:p w14:paraId="54DDADCE" w14:textId="1D765E4E" w:rsidR="00D22A30" w:rsidRPr="00C82C03" w:rsidRDefault="639F9525" w:rsidP="2F1A2159">
      <w:pPr>
        <w:pStyle w:val="Normalzils"/>
        <w:rPr>
          <w:rStyle w:val="normaltextrun"/>
        </w:rPr>
      </w:pPr>
      <w:r w:rsidRPr="00C82C03">
        <w:rPr>
          <w:rStyle w:val="normaltextrun"/>
        </w:rPr>
        <w:t>projektiem,</w:t>
      </w:r>
      <w:r w:rsidR="007B0DA0" w:rsidRPr="00C82C03">
        <w:rPr>
          <w:rStyle w:val="normaltextrun"/>
        </w:rPr>
        <w:t xml:space="preserve"> </w:t>
      </w:r>
      <w:r w:rsidR="007B0DA0" w:rsidRPr="00C82C03">
        <w:t xml:space="preserve">kas saņem atbalstu no </w:t>
      </w:r>
      <w:r w:rsidR="00676E59" w:rsidRPr="00C82C03">
        <w:t>ESF+</w:t>
      </w:r>
      <w:r w:rsidR="007B0DA0" w:rsidRPr="00C82C03">
        <w:t xml:space="preserve"> un Taisnīgas pārkārtošanās fonda, kuru kopējās izmaksas pārsniedz 100 000 </w:t>
      </w:r>
      <w:r w:rsidR="00987D0B" w:rsidRPr="00C82C03">
        <w:t xml:space="preserve">euro </w:t>
      </w:r>
      <w:r w:rsidRPr="00C82C03">
        <w:rPr>
          <w:rStyle w:val="normaltextrun"/>
        </w:rPr>
        <w:t xml:space="preserve">un ietver materiālas investīcijas vai aprīkojuma iegādi, tiks uzstādītas sabiedrībai skaidri redzamas ilgtspējīgas plāksnes vai informācijas stendi, kuros ir attēlota Eiropas Savienības emblēma, attiecībā uz projektā plānotajām </w:t>
      </w:r>
      <w:r w:rsidRPr="00C82C03">
        <w:rPr>
          <w:rStyle w:val="normaltextrun"/>
        </w:rPr>
        <w:lastRenderedPageBreak/>
        <w:t>darbībām un aktivitātēm. Ilgtspējīgas plāksnes vai informācijas stendi tiks uzstādīti, tiklīdz sākas projektu darbību faktiskā īstenošana, kas ietver materiālas investīcijas, vai tiklīdz tiek uzstādīts iegādātais aprīkojums</w:t>
      </w:r>
      <w:r w:rsidR="00552713">
        <w:rPr>
          <w:rStyle w:val="normaltextrun"/>
        </w:rPr>
        <w:t>.</w:t>
      </w:r>
    </w:p>
    <w:p w14:paraId="358CB9E2" w14:textId="77777777" w:rsidR="008C37D4" w:rsidRPr="00C32E32" w:rsidRDefault="008C37D4" w:rsidP="00920289">
      <w:pPr>
        <w:pStyle w:val="NormalWeb"/>
        <w:spacing w:before="0" w:beforeAutospacing="0" w:after="0" w:afterAutospacing="0"/>
        <w:rPr>
          <w:rStyle w:val="normaltextrun"/>
          <w:rFonts w:eastAsia="Times New Roman"/>
          <w:i/>
          <w:color w:val="0000FF"/>
        </w:rPr>
      </w:pPr>
    </w:p>
    <w:p w14:paraId="0B42AC24" w14:textId="647D196A" w:rsidR="001F263D" w:rsidRPr="004646BA" w:rsidRDefault="001F263D" w:rsidP="00C82C03">
      <w:pPr>
        <w:pStyle w:val="zils"/>
        <w:rPr>
          <w:shd w:val="clear" w:color="auto" w:fill="FFFFFF"/>
        </w:rPr>
      </w:pPr>
      <w:r w:rsidRPr="2AB2E1D9">
        <w:rPr>
          <w:shd w:val="clear" w:color="auto" w:fill="FFFFFF"/>
        </w:rPr>
        <w:t>Plānojot projekta publicitātes pasākumus jāņem vērā Eiropas Savienības fondu 2021.–2027.</w:t>
      </w:r>
      <w:r w:rsidRPr="00396859">
        <w:rPr>
          <w:rFonts w:ascii="Arial" w:hAnsi="Arial" w:cs="Arial"/>
          <w:shd w:val="clear" w:color="auto" w:fill="FFFFFF"/>
        </w:rPr>
        <w:t> </w:t>
      </w:r>
      <w:r w:rsidRPr="2AB2E1D9">
        <w:rPr>
          <w:shd w:val="clear" w:color="auto" w:fill="FFFFFF"/>
        </w:rPr>
        <w:t>gada pl</w:t>
      </w:r>
      <w:r w:rsidRPr="00396859">
        <w:rPr>
          <w:rFonts w:cs="Aptos"/>
          <w:shd w:val="clear" w:color="auto" w:fill="FFFFFF"/>
        </w:rPr>
        <w:t>ā</w:t>
      </w:r>
      <w:r w:rsidRPr="2AB2E1D9">
        <w:rPr>
          <w:shd w:val="clear" w:color="auto" w:fill="FFFFFF"/>
        </w:rPr>
        <w:t>no</w:t>
      </w:r>
      <w:r w:rsidRPr="00396859">
        <w:rPr>
          <w:rFonts w:cs="Aptos"/>
          <w:shd w:val="clear" w:color="auto" w:fill="FFFFFF"/>
        </w:rPr>
        <w:t>š</w:t>
      </w:r>
      <w:r w:rsidRPr="2AB2E1D9">
        <w:rPr>
          <w:shd w:val="clear" w:color="auto" w:fill="FFFFFF"/>
        </w:rPr>
        <w:t>anas perioda un Atvese</w:t>
      </w:r>
      <w:r w:rsidRPr="00396859">
        <w:rPr>
          <w:rFonts w:cs="Aptos"/>
          <w:shd w:val="clear" w:color="auto" w:fill="FFFFFF"/>
        </w:rPr>
        <w:t>ļ</w:t>
      </w:r>
      <w:r w:rsidRPr="2AB2E1D9">
        <w:rPr>
          <w:shd w:val="clear" w:color="auto" w:fill="FFFFFF"/>
        </w:rPr>
        <w:t>o</w:t>
      </w:r>
      <w:r w:rsidRPr="00396859">
        <w:rPr>
          <w:rFonts w:cs="Aptos"/>
          <w:shd w:val="clear" w:color="auto" w:fill="FFFFFF"/>
        </w:rPr>
        <w:t>š</w:t>
      </w:r>
      <w:r w:rsidRPr="2AB2E1D9">
        <w:rPr>
          <w:shd w:val="clear" w:color="auto" w:fill="FFFFFF"/>
        </w:rPr>
        <w:t>anas fonda komunik</w:t>
      </w:r>
      <w:r w:rsidRPr="00396859">
        <w:rPr>
          <w:rFonts w:cs="Aptos"/>
          <w:shd w:val="clear" w:color="auto" w:fill="FFFFFF"/>
        </w:rPr>
        <w:t>ā</w:t>
      </w:r>
      <w:r w:rsidRPr="2AB2E1D9">
        <w:rPr>
          <w:shd w:val="clear" w:color="auto" w:fill="FFFFFF"/>
        </w:rPr>
        <w:t>cijas un dizaina vadl</w:t>
      </w:r>
      <w:r w:rsidRPr="00396859">
        <w:rPr>
          <w:rFonts w:cs="Aptos"/>
          <w:shd w:val="clear" w:color="auto" w:fill="FFFFFF"/>
        </w:rPr>
        <w:t>ī</w:t>
      </w:r>
      <w:r w:rsidRPr="2AB2E1D9">
        <w:rPr>
          <w:shd w:val="clear" w:color="auto" w:fill="FFFFFF"/>
        </w:rPr>
        <w:t>nij</w:t>
      </w:r>
      <w:r w:rsidRPr="00396859">
        <w:rPr>
          <w:rFonts w:cs="Aptos"/>
          <w:shd w:val="clear" w:color="auto" w:fill="FFFFFF"/>
        </w:rPr>
        <w:t>ā</w:t>
      </w:r>
      <w:r w:rsidRPr="2AB2E1D9">
        <w:rPr>
          <w:shd w:val="clear" w:color="auto" w:fill="FFFFFF"/>
        </w:rPr>
        <w:t>s noteikt</w:t>
      </w:r>
      <w:r w:rsidRPr="00396859">
        <w:rPr>
          <w:rFonts w:cs="Aptos"/>
          <w:shd w:val="clear" w:color="auto" w:fill="FFFFFF"/>
        </w:rPr>
        <w:t>ā</w:t>
      </w:r>
      <w:r w:rsidRPr="2AB2E1D9">
        <w:rPr>
          <w:shd w:val="clear" w:color="auto" w:fill="FFFFFF"/>
        </w:rPr>
        <w:t>s pras</w:t>
      </w:r>
      <w:r w:rsidRPr="00396859">
        <w:rPr>
          <w:rFonts w:cs="Aptos"/>
          <w:shd w:val="clear" w:color="auto" w:fill="FFFFFF"/>
        </w:rPr>
        <w:t>ī</w:t>
      </w:r>
      <w:r w:rsidRPr="2AB2E1D9">
        <w:rPr>
          <w:shd w:val="clear" w:color="auto" w:fill="FFFFFF"/>
        </w:rPr>
        <w:t>bas. Ar min</w:t>
      </w:r>
      <w:r w:rsidRPr="00396859">
        <w:rPr>
          <w:rFonts w:cs="Aptos"/>
          <w:shd w:val="clear" w:color="auto" w:fill="FFFFFF"/>
        </w:rPr>
        <w:t>ē</w:t>
      </w:r>
      <w:r w:rsidRPr="2AB2E1D9">
        <w:rPr>
          <w:shd w:val="clear" w:color="auto" w:fill="FFFFFF"/>
        </w:rPr>
        <w:t>taj</w:t>
      </w:r>
      <w:r w:rsidRPr="00396859">
        <w:rPr>
          <w:rFonts w:cs="Aptos"/>
          <w:shd w:val="clear" w:color="auto" w:fill="FFFFFF"/>
        </w:rPr>
        <w:t>ā</w:t>
      </w:r>
      <w:r w:rsidRPr="2AB2E1D9">
        <w:rPr>
          <w:shd w:val="clear" w:color="auto" w:fill="FFFFFF"/>
        </w:rPr>
        <w:t>m vadl</w:t>
      </w:r>
      <w:r w:rsidRPr="00396859">
        <w:rPr>
          <w:rFonts w:cs="Aptos"/>
          <w:shd w:val="clear" w:color="auto" w:fill="FFFFFF"/>
        </w:rPr>
        <w:t>ī</w:t>
      </w:r>
      <w:r w:rsidRPr="2AB2E1D9">
        <w:rPr>
          <w:shd w:val="clear" w:color="auto" w:fill="FFFFFF"/>
        </w:rPr>
        <w:t>nij</w:t>
      </w:r>
      <w:r w:rsidRPr="00396859">
        <w:rPr>
          <w:rFonts w:cs="Aptos"/>
          <w:shd w:val="clear" w:color="auto" w:fill="FFFFFF"/>
        </w:rPr>
        <w:t>ā</w:t>
      </w:r>
      <w:r w:rsidRPr="2AB2E1D9">
        <w:rPr>
          <w:shd w:val="clear" w:color="auto" w:fill="FFFFFF"/>
        </w:rPr>
        <w:t>m var iepaz</w:t>
      </w:r>
      <w:r w:rsidRPr="00396859">
        <w:rPr>
          <w:rFonts w:cs="Aptos"/>
          <w:shd w:val="clear" w:color="auto" w:fill="FFFFFF"/>
        </w:rPr>
        <w:t>ī</w:t>
      </w:r>
      <w:r w:rsidRPr="2AB2E1D9">
        <w:rPr>
          <w:shd w:val="clear" w:color="auto" w:fill="FFFFFF"/>
        </w:rPr>
        <w:t>ties t</w:t>
      </w:r>
      <w:r w:rsidRPr="00396859">
        <w:rPr>
          <w:rFonts w:cs="Aptos"/>
          <w:shd w:val="clear" w:color="auto" w:fill="FFFFFF"/>
        </w:rPr>
        <w:t>ī</w:t>
      </w:r>
      <w:r w:rsidRPr="2AB2E1D9">
        <w:rPr>
          <w:shd w:val="clear" w:color="auto" w:fill="FFFFFF"/>
        </w:rPr>
        <w:t>mek</w:t>
      </w:r>
      <w:r w:rsidRPr="00396859">
        <w:rPr>
          <w:rFonts w:cs="Aptos"/>
          <w:shd w:val="clear" w:color="auto" w:fill="FFFFFF"/>
        </w:rPr>
        <w:t>ļ</w:t>
      </w:r>
      <w:r w:rsidRPr="2AB2E1D9">
        <w:rPr>
          <w:shd w:val="clear" w:color="auto" w:fill="FFFFFF"/>
        </w:rPr>
        <w:t>a vietn</w:t>
      </w:r>
      <w:r w:rsidRPr="00396859">
        <w:rPr>
          <w:rFonts w:cs="Aptos"/>
          <w:shd w:val="clear" w:color="auto" w:fill="FFFFFF"/>
        </w:rPr>
        <w:t>ē</w:t>
      </w:r>
      <w:r w:rsidRPr="2AB2E1D9">
        <w:rPr>
          <w:shd w:val="clear" w:color="auto" w:fill="FFFFFF"/>
        </w:rPr>
        <w:t xml:space="preserve">: </w:t>
      </w:r>
      <w:hyperlink r:id="rId49" w:tgtFrame="_blank" w:history="1">
        <w:r w:rsidRPr="2AB2E1D9">
          <w:rPr>
            <w:rStyle w:val="Hyperlink"/>
            <w:rFonts w:eastAsia="Times New Roman"/>
            <w:shd w:val="clear" w:color="auto" w:fill="FFFFFF"/>
          </w:rPr>
          <w:t>https://www.esfondi.lv/normativie-akti-un-dokumenti/2021-2027-planosanas-periods/komunikacijas-un-dizaina-vadlinijas</w:t>
        </w:r>
      </w:hyperlink>
      <w:r w:rsidRPr="2AB2E1D9">
        <w:rPr>
          <w:shd w:val="clear" w:color="auto" w:fill="FFFFFF"/>
        </w:rPr>
        <w:t>. </w:t>
      </w:r>
    </w:p>
    <w:p w14:paraId="12446407" w14:textId="418AF40C" w:rsidR="004121B9" w:rsidRDefault="001F263D" w:rsidP="00C82C03">
      <w:pPr>
        <w:pStyle w:val="zils"/>
        <w:rPr>
          <w:shd w:val="clear" w:color="auto" w:fill="FFFFFF"/>
        </w:rPr>
      </w:pPr>
      <w:r w:rsidRPr="2AB2E1D9">
        <w:rPr>
          <w:shd w:val="clear" w:color="auto" w:fill="FFFFFF"/>
        </w:rPr>
        <w:t xml:space="preserve">Izveidot drukāšanai gatavus PDF failus informācijas stendiem, plāksnēm un plakātiem, kas paredzēti konkrētiem projektiem, ir iespējams tiešsaistes ģeneratorā: </w:t>
      </w:r>
      <w:hyperlink r:id="rId50" w:tgtFrame="_blank" w:history="1">
        <w:r w:rsidRPr="00E7339A">
          <w:rPr>
            <w:rStyle w:val="Hyperlink"/>
            <w:rFonts w:eastAsia="Times New Roman"/>
            <w:shd w:val="clear" w:color="auto" w:fill="FFFFFF"/>
          </w:rPr>
          <w:t>https://ec.europa.eu/regional_policy/policy/communication/online-generator_lv?lang=lv</w:t>
        </w:r>
      </w:hyperlink>
      <w:r w:rsidRPr="00E7339A">
        <w:rPr>
          <w:u w:val="single"/>
          <w:shd w:val="clear" w:color="auto" w:fill="FFFFFF"/>
        </w:rPr>
        <w:t>.</w:t>
      </w:r>
      <w:r w:rsidRPr="00E7339A">
        <w:rPr>
          <w:shd w:val="clear" w:color="auto" w:fill="FFFFFF"/>
        </w:rPr>
        <w:t> </w:t>
      </w:r>
    </w:p>
    <w:p w14:paraId="1672C427" w14:textId="014F4F80" w:rsidR="00590221" w:rsidRPr="00590221" w:rsidRDefault="00590221" w:rsidP="2F1A2159">
      <w:pPr>
        <w:pStyle w:val="Style1"/>
        <w:rPr>
          <w:rFonts w:eastAsia="Times New Roman"/>
        </w:rPr>
      </w:pPr>
      <w:r>
        <w:t>Attiecībā</w:t>
      </w:r>
      <w:r w:rsidRPr="00590221">
        <w:rPr>
          <w:b/>
          <w:bCs/>
        </w:rPr>
        <w:t xml:space="preserve"> </w:t>
      </w:r>
      <w:r>
        <w:t>uz projekta ietvaros veicamajiem iepirkumiem:</w:t>
      </w:r>
    </w:p>
    <w:p w14:paraId="04074841" w14:textId="7F826BA9" w:rsidR="00D63D83" w:rsidRPr="00D7672B" w:rsidRDefault="25CEAABE" w:rsidP="00D7672B">
      <w:pPr>
        <w:pStyle w:val="Normalzils"/>
        <w:rPr>
          <w:rStyle w:val="normaltextrun"/>
          <w:rFonts w:eastAsiaTheme="majorEastAsia"/>
        </w:rPr>
      </w:pPr>
      <w:r w:rsidRPr="2F1A2159">
        <w:rPr>
          <w:rStyle w:val="normaltextrun"/>
        </w:rPr>
        <w:t>Saskaņā</w:t>
      </w:r>
      <w:r w:rsidR="003D5CAC" w:rsidRPr="2F1A2159">
        <w:rPr>
          <w:rStyle w:val="normaltextrun"/>
        </w:rPr>
        <w:t xml:space="preserve"> ar SAM MK noteikumu </w:t>
      </w:r>
      <w:r w:rsidR="003E438A">
        <w:rPr>
          <w:rStyle w:val="normaltextrun"/>
        </w:rPr>
        <w:t>31</w:t>
      </w:r>
      <w:r w:rsidR="003D5CAC" w:rsidRPr="2F1A2159">
        <w:rPr>
          <w:rStyle w:val="normaltextrun"/>
        </w:rPr>
        <w:t>. punktu</w:t>
      </w:r>
      <w:r w:rsidR="003F2AFD">
        <w:rPr>
          <w:rStyle w:val="normaltextrun"/>
        </w:rPr>
        <w:t xml:space="preserve"> </w:t>
      </w:r>
      <w:r w:rsidR="003F2AFD" w:rsidRPr="003F2AFD">
        <w:t>studiju vadības sistēmu</w:t>
      </w:r>
      <w:r w:rsidR="003F2AFD">
        <w:t xml:space="preserve"> </w:t>
      </w:r>
      <w:r w:rsidR="003F2AFD" w:rsidRPr="003F2AFD">
        <w:t>koplietošanas risinājumu izveid</w:t>
      </w:r>
      <w:r w:rsidR="009C0A9F">
        <w:t xml:space="preserve">i (SAM MK noteikumu 18.1. apakšpunkts) un </w:t>
      </w:r>
      <w:r w:rsidR="009C0A9F" w:rsidRPr="009C0A9F">
        <w:t>vienoto atbalsta sistēmu izveide augstākās izglītības institūciju studiju procesa digitalizācijai</w:t>
      </w:r>
      <w:r w:rsidR="009C0A9F">
        <w:t xml:space="preserve"> (SAM MK noteikumu 18.2. apakšpunkts)</w:t>
      </w:r>
      <w:r w:rsidR="00D47F7B">
        <w:t xml:space="preserve"> </w:t>
      </w:r>
      <w:r w:rsidR="00D47F7B" w:rsidRPr="00D47F7B">
        <w:t>minēto informācijas sistēmu izstrādi un ieviešanu finansējuma saņēmējs nodrošina atbilstoši publisko iepirkumu regulējošo normatīvo aktu prasībām</w:t>
      </w:r>
      <w:r w:rsidR="00044031">
        <w:t>, ievērojot, ka</w:t>
      </w:r>
      <w:r w:rsidR="003D5CAC" w:rsidRPr="2F1A2159">
        <w:rPr>
          <w:rStyle w:val="normaltextrun"/>
        </w:rPr>
        <w:t xml:space="preserve"> </w:t>
      </w:r>
      <w:r w:rsidR="00F46996" w:rsidRPr="2F1A2159">
        <w:rPr>
          <w:rStyle w:val="normaltextrun"/>
        </w:rPr>
        <w:t>f</w:t>
      </w:r>
      <w:r w:rsidR="00F86D46" w:rsidRPr="2F1A2159">
        <w:rPr>
          <w:rStyle w:val="normaltextrun"/>
        </w:rPr>
        <w:t xml:space="preserve">inansējuma saņēmējs un sadarbības partneris </w:t>
      </w:r>
      <w:r w:rsidR="00210A2B" w:rsidRPr="00D7672B">
        <w:rPr>
          <w:rStyle w:val="normaltextrun"/>
        </w:rPr>
        <w:t>projekta īstenošanai nepieciešamo preču un pakalpojumu iegādi veic saskaņā ar</w:t>
      </w:r>
      <w:r w:rsidR="003B4F19" w:rsidRPr="00D7672B">
        <w:rPr>
          <w:rStyle w:val="normaltextrun"/>
        </w:rPr>
        <w:t xml:space="preserve"> normatīvajiem aktiem </w:t>
      </w:r>
      <w:r w:rsidR="00D63D83" w:rsidRPr="00D7672B">
        <w:rPr>
          <w:rStyle w:val="normaltextrun"/>
        </w:rPr>
        <w:t>publisk</w:t>
      </w:r>
      <w:r w:rsidR="00F46996" w:rsidRPr="00D7672B">
        <w:rPr>
          <w:rStyle w:val="normaltextrun"/>
        </w:rPr>
        <w:t xml:space="preserve">o </w:t>
      </w:r>
      <w:r w:rsidR="00D63D83" w:rsidRPr="00D7672B">
        <w:rPr>
          <w:rStyle w:val="normaltextrun"/>
        </w:rPr>
        <w:t>iepirkum</w:t>
      </w:r>
      <w:r w:rsidR="00F46996" w:rsidRPr="00D7672B">
        <w:rPr>
          <w:rStyle w:val="normaltextrun"/>
        </w:rPr>
        <w:t>u jomā,</w:t>
      </w:r>
      <w:r w:rsidR="00D63D83" w:rsidRPr="00D7672B">
        <w:rPr>
          <w:rStyle w:val="normaltextrun"/>
        </w:rPr>
        <w:t xml:space="preserve"> īstenojot atklātu, pārredzamu, nediskriminējošu un konkurenci neierobežojošu procedūru.</w:t>
      </w:r>
      <w:r w:rsidR="00C510BB" w:rsidRPr="00D7672B">
        <w:rPr>
          <w:rStyle w:val="normaltextrun"/>
        </w:rPr>
        <w:t xml:space="preserve"> </w:t>
      </w:r>
    </w:p>
    <w:p w14:paraId="2F956B0F" w14:textId="44455E2C" w:rsidR="00F46996" w:rsidRPr="0085278F" w:rsidRDefault="00F46996" w:rsidP="00D7672B">
      <w:pPr>
        <w:pStyle w:val="Normalzils"/>
        <w:rPr>
          <w:rStyle w:val="normaltextrun"/>
        </w:rPr>
      </w:pPr>
      <w:r w:rsidRPr="00D7672B">
        <w:rPr>
          <w:rStyle w:val="normaltextrun"/>
        </w:rPr>
        <w:t xml:space="preserve">Finansējuma saņēmējs un sadarbības partneris izvērtē </w:t>
      </w:r>
      <w:r w:rsidR="00D20722">
        <w:rPr>
          <w:rStyle w:val="normaltextrun"/>
        </w:rPr>
        <w:t>i</w:t>
      </w:r>
      <w:r w:rsidR="00E565F1" w:rsidRPr="00E565F1">
        <w:t>espējas īstenot sociāli atbildīgu publisko iepirkumu un inovatīvu publisko iepirkumu. Atbalstāma ir vides prasību un inovatīva risinājuma integrācija preču un pakalpojumu iepirkumos (zaļais publiskais iepirkums un inovāciju publiskais iepirkums)</w:t>
      </w:r>
      <w:r w:rsidRPr="2F1A2159">
        <w:rPr>
          <w:rStyle w:val="normaltextrun"/>
        </w:rPr>
        <w:t>. Ja attiecināms, norāda, kā un attiecībā uz kādiem iepirkumiem projektā plānots tos piemērot.</w:t>
      </w:r>
    </w:p>
    <w:p w14:paraId="1BBF61E3" w14:textId="77777777" w:rsidR="00F46996" w:rsidRPr="00396859" w:rsidRDefault="00F46996" w:rsidP="2F1A2159">
      <w:pPr>
        <w:pStyle w:val="ListParagraph"/>
        <w:spacing w:after="120" w:line="240" w:lineRule="auto"/>
        <w:rPr>
          <w:rStyle w:val="normaltextrun"/>
          <w:rFonts w:ascii="Aptos" w:eastAsiaTheme="majorEastAsia" w:hAnsi="Aptos"/>
          <w:i/>
          <w:color w:val="0000FF"/>
        </w:rPr>
      </w:pPr>
    </w:p>
    <w:p w14:paraId="60EB2CA3" w14:textId="428E60B6" w:rsidR="003404D4" w:rsidRDefault="003404D4" w:rsidP="00920289">
      <w:pPr>
        <w:pStyle w:val="paragraph"/>
        <w:spacing w:before="120" w:beforeAutospacing="0" w:after="0" w:afterAutospacing="0"/>
        <w:textAlignment w:val="baseline"/>
      </w:pPr>
      <w:r w:rsidRPr="2AB2E1D9">
        <w:rPr>
          <w:rStyle w:val="normaltextrun"/>
          <w:rFonts w:eastAsiaTheme="majorEastAsia"/>
          <w:b/>
          <w:i/>
          <w:color w:val="0000FF"/>
          <w:u w:val="single"/>
          <w:shd w:val="clear" w:color="auto" w:fill="FFFFFF"/>
        </w:rPr>
        <w:t>Projekta darbībām/ apakšdarbībām jābūt:</w:t>
      </w:r>
    </w:p>
    <w:p w14:paraId="391C593C" w14:textId="6B20F204" w:rsidR="003404D4" w:rsidRDefault="003404D4" w:rsidP="00C82C03">
      <w:pPr>
        <w:pStyle w:val="Style1"/>
        <w:rPr>
          <w:rStyle w:val="eop"/>
        </w:rPr>
      </w:pPr>
      <w:r w:rsidRPr="2AB2E1D9">
        <w:rPr>
          <w:rStyle w:val="normaltextrun"/>
          <w:b/>
        </w:rPr>
        <w:t>precīzi definētām un reāli sasniedzamu rezultātu</w:t>
      </w:r>
      <w:r w:rsidRPr="2AB2E1D9">
        <w:rPr>
          <w:rStyle w:val="normaltextrun"/>
        </w:rPr>
        <w:t xml:space="preserve">, tā skaitlisko izteiksmi un atbilstošu mērvienību. Katrai projekta apakšdarbībai (darbībai, ja nav </w:t>
      </w:r>
      <w:proofErr w:type="spellStart"/>
      <w:r w:rsidRPr="2AB2E1D9">
        <w:rPr>
          <w:rStyle w:val="normaltextrun"/>
        </w:rPr>
        <w:t>apakšdarbības</w:t>
      </w:r>
      <w:proofErr w:type="spellEnd"/>
      <w:r w:rsidRPr="2AB2E1D9">
        <w:rPr>
          <w:rStyle w:val="normaltextrun"/>
        </w:rPr>
        <w:t xml:space="preserve">) norāda vismaz vienu precīzi definētu, izmērāmu un reāli sasniedzamu rezultātu, tā skaitlisko izteiksmi un atbilstošu mērvienību, kas loģiski izriet no darbības vai </w:t>
      </w:r>
      <w:proofErr w:type="spellStart"/>
      <w:r w:rsidRPr="2AB2E1D9">
        <w:rPr>
          <w:rStyle w:val="normaltextrun"/>
        </w:rPr>
        <w:t>apakšdarbības</w:t>
      </w:r>
      <w:proofErr w:type="spellEnd"/>
      <w:r w:rsidRPr="2AB2E1D9">
        <w:rPr>
          <w:rStyle w:val="normaltextrun"/>
        </w:rPr>
        <w:t xml:space="preserve"> nosaukuma un apraksta;</w:t>
      </w:r>
    </w:p>
    <w:p w14:paraId="0F981B7B" w14:textId="69F183BA" w:rsidR="003404D4" w:rsidRDefault="003404D4" w:rsidP="00C82C03">
      <w:pPr>
        <w:pStyle w:val="Style1"/>
        <w:rPr>
          <w:rStyle w:val="eop"/>
        </w:rPr>
      </w:pPr>
      <w:r w:rsidRPr="2AB2E1D9">
        <w:rPr>
          <w:rStyle w:val="normaltextrun"/>
          <w:b/>
        </w:rPr>
        <w:t>pamatotām,</w:t>
      </w:r>
      <w:r w:rsidRPr="2AB2E1D9">
        <w:rPr>
          <w:rStyle w:val="normaltextrun"/>
        </w:rPr>
        <w:t xml:space="preserve"> t.i., tās tieši ietekmē projekta mērķa, rezultātu un rādītāju sasniegšanu, ir pamatota to nepieciešamība, aprakstīta to ietvaros plānotā rīcība;</w:t>
      </w:r>
    </w:p>
    <w:p w14:paraId="5962F880" w14:textId="71577592" w:rsidR="003404D4" w:rsidRDefault="003404D4" w:rsidP="00C82C03">
      <w:pPr>
        <w:pStyle w:val="Style1"/>
        <w:rPr>
          <w:rStyle w:val="eop"/>
        </w:rPr>
      </w:pPr>
      <w:r w:rsidRPr="2AB2E1D9">
        <w:rPr>
          <w:rStyle w:val="normaltextrun"/>
          <w:b/>
        </w:rPr>
        <w:t>sasaistītām ar projekta iesniegumā plānoto laika grafiku</w:t>
      </w:r>
      <w:r w:rsidRPr="2AB2E1D9">
        <w:rPr>
          <w:rStyle w:val="normaltextrun"/>
        </w:rPr>
        <w:t>, tās ir secīgas un nodrošina uzraudzības rādītāju sasniegšanu;</w:t>
      </w:r>
    </w:p>
    <w:p w14:paraId="44E436E4" w14:textId="43465DAC" w:rsidR="003404D4" w:rsidRPr="0085278F" w:rsidRDefault="003404D4" w:rsidP="00C82C03">
      <w:pPr>
        <w:pStyle w:val="Style1"/>
        <w:rPr>
          <w:rStyle w:val="eop"/>
          <w:rFonts w:eastAsia="Times New Roman"/>
        </w:rPr>
      </w:pPr>
      <w:r w:rsidRPr="2AB2E1D9">
        <w:rPr>
          <w:rStyle w:val="normaltextrun"/>
          <w:b/>
        </w:rPr>
        <w:t>piesaistītiem projekta rādītājiem un budžeta pozīcijai/-</w:t>
      </w:r>
      <w:proofErr w:type="spellStart"/>
      <w:r w:rsidRPr="2AB2E1D9">
        <w:rPr>
          <w:rStyle w:val="normaltextrun"/>
          <w:b/>
        </w:rPr>
        <w:t>ām</w:t>
      </w:r>
      <w:proofErr w:type="spellEnd"/>
      <w:r w:rsidRPr="2AB2E1D9">
        <w:rPr>
          <w:rStyle w:val="normaltextrun"/>
        </w:rPr>
        <w:t xml:space="preserve"> (kad sadaļa “Budžeta kopsavilkums” ir aizpildīta).</w:t>
      </w:r>
    </w:p>
    <w:p w14:paraId="00FEB8A8" w14:textId="77777777" w:rsidR="005515EB" w:rsidRDefault="005515EB" w:rsidP="00852D0D">
      <w:pPr>
        <w:pStyle w:val="paragraph"/>
        <w:spacing w:before="0" w:beforeAutospacing="0" w:after="0" w:afterAutospacing="0"/>
        <w:textAlignment w:val="baseline"/>
        <w:rPr>
          <w:rStyle w:val="eop"/>
          <w:color w:val="0000FF"/>
        </w:rPr>
      </w:pPr>
    </w:p>
    <w:p w14:paraId="6F30A346" w14:textId="5A4EC354" w:rsidR="00175849" w:rsidRDefault="00175849" w:rsidP="2F1A2159">
      <w:pPr>
        <w:pStyle w:val="paragraph"/>
        <w:spacing w:before="0" w:beforeAutospacing="0" w:after="0" w:afterAutospacing="0"/>
        <w:textAlignment w:val="baseline"/>
        <w:rPr>
          <w:rStyle w:val="eop"/>
          <w:color w:val="0000FF"/>
        </w:rPr>
      </w:pPr>
      <w:r w:rsidRPr="2AB2E1D9">
        <w:rPr>
          <w:rStyle w:val="normaltextrun"/>
          <w:rFonts w:eastAsiaTheme="majorEastAsia"/>
          <w:b/>
          <w:i/>
          <w:color w:val="0000FF"/>
        </w:rPr>
        <w:t xml:space="preserve">Projekta apakšdarbībai (vai darbībai, ja nav </w:t>
      </w:r>
      <w:proofErr w:type="spellStart"/>
      <w:r w:rsidRPr="2AB2E1D9">
        <w:rPr>
          <w:rStyle w:val="normaltextrun"/>
          <w:rFonts w:eastAsiaTheme="majorEastAsia"/>
          <w:b/>
          <w:i/>
          <w:color w:val="0000FF"/>
        </w:rPr>
        <w:t>apakšdarbības</w:t>
      </w:r>
      <w:proofErr w:type="spellEnd"/>
      <w:r w:rsidRPr="2AB2E1D9">
        <w:rPr>
          <w:rStyle w:val="normaltextrun"/>
          <w:rFonts w:eastAsiaTheme="majorEastAsia"/>
          <w:b/>
          <w:i/>
          <w:color w:val="0000FF"/>
        </w:rPr>
        <w:t>)</w:t>
      </w:r>
      <w:r w:rsidR="00F43388" w:rsidRPr="2AB2E1D9">
        <w:rPr>
          <w:rStyle w:val="normaltextrun"/>
          <w:rFonts w:eastAsiaTheme="majorEastAsia"/>
          <w:b/>
          <w:i/>
          <w:color w:val="0000FF"/>
        </w:rPr>
        <w:t xml:space="preserve"> </w:t>
      </w:r>
      <w:r w:rsidRPr="2AB2E1D9">
        <w:rPr>
          <w:rStyle w:val="normaltextrun"/>
          <w:rFonts w:eastAsiaTheme="majorEastAsia"/>
          <w:b/>
          <w:i/>
          <w:color w:val="0000FF"/>
        </w:rPr>
        <w:t xml:space="preserve">apakšsadaļā HP darbības norāda </w:t>
      </w:r>
      <w:r w:rsidR="786CAB6A" w:rsidRPr="2F1A2159">
        <w:rPr>
          <w:rStyle w:val="normaltextrun"/>
          <w:rFonts w:eastAsiaTheme="majorEastAsia"/>
          <w:b/>
          <w:bCs/>
          <w:i/>
          <w:iCs/>
          <w:color w:val="0000FF"/>
        </w:rPr>
        <w:t>HP </w:t>
      </w:r>
      <w:r w:rsidRPr="2AB2E1D9">
        <w:rPr>
          <w:rStyle w:val="normaltextrun"/>
          <w:rFonts w:eastAsiaTheme="majorEastAsia"/>
          <w:b/>
          <w:i/>
          <w:color w:val="0000FF"/>
        </w:rPr>
        <w:t xml:space="preserve"> darbības un sniedz HP darbības pamatojumu.</w:t>
      </w:r>
    </w:p>
    <w:p w14:paraId="37F4B0BD" w14:textId="35A26D5A" w:rsidR="00175849" w:rsidRPr="00E7339A" w:rsidRDefault="006771B6" w:rsidP="00920289">
      <w:pPr>
        <w:pStyle w:val="paragraph"/>
        <w:spacing w:before="0" w:beforeAutospacing="0" w:after="0" w:afterAutospacing="0"/>
        <w:textAlignment w:val="baseline"/>
        <w:rPr>
          <w:rStyle w:val="eop"/>
          <w:rFonts w:eastAsiaTheme="majorEastAsia"/>
          <w:i/>
          <w:color w:val="0000FF"/>
        </w:rPr>
      </w:pPr>
      <w:r w:rsidRPr="2AB2E1D9">
        <w:rPr>
          <w:rStyle w:val="normaltextrun"/>
          <w:rFonts w:eastAsiaTheme="majorEastAsia"/>
          <w:i/>
          <w:color w:val="0000FF"/>
        </w:rPr>
        <w:lastRenderedPageBreak/>
        <w:t>P</w:t>
      </w:r>
      <w:r w:rsidR="00175849" w:rsidRPr="2AB2E1D9">
        <w:rPr>
          <w:rStyle w:val="normaltextrun"/>
          <w:rFonts w:eastAsiaTheme="majorEastAsia"/>
          <w:i/>
          <w:color w:val="0000FF"/>
        </w:rPr>
        <w:t>rojekta iesniegum</w:t>
      </w:r>
      <w:r w:rsidRPr="2AB2E1D9">
        <w:rPr>
          <w:rStyle w:val="normaltextrun"/>
          <w:rFonts w:eastAsiaTheme="majorEastAsia"/>
          <w:i/>
          <w:color w:val="0000FF"/>
        </w:rPr>
        <w:t>ā</w:t>
      </w:r>
      <w:r w:rsidR="00175849" w:rsidRPr="2AB2E1D9">
        <w:rPr>
          <w:rStyle w:val="normaltextrun"/>
          <w:rFonts w:eastAsiaTheme="majorEastAsia"/>
          <w:i/>
          <w:color w:val="0000FF"/>
        </w:rPr>
        <w:t xml:space="preserve"> jāparedz vismaz:</w:t>
      </w:r>
    </w:p>
    <w:p w14:paraId="12C2B66B" w14:textId="2E2DFBA0" w:rsidR="00B93EF2" w:rsidRPr="0085278F" w:rsidRDefault="00102014" w:rsidP="009011FE">
      <w:pPr>
        <w:pStyle w:val="paragraph"/>
        <w:numPr>
          <w:ilvl w:val="0"/>
          <w:numId w:val="43"/>
        </w:numPr>
        <w:spacing w:before="0" w:beforeAutospacing="0" w:after="0" w:afterAutospacing="0"/>
        <w:textAlignment w:val="baseline"/>
        <w:rPr>
          <w:rStyle w:val="normaltextrun"/>
          <w:i/>
          <w:color w:val="0000FF"/>
        </w:rPr>
      </w:pPr>
      <w:r>
        <w:rPr>
          <w:rStyle w:val="normaltextrun"/>
          <w:rFonts w:eastAsiaTheme="majorEastAsia"/>
          <w:i/>
          <w:color w:val="0000FF"/>
        </w:rPr>
        <w:t>divas</w:t>
      </w:r>
      <w:r w:rsidRPr="2AB2E1D9">
        <w:rPr>
          <w:rStyle w:val="normaltextrun"/>
          <w:rFonts w:eastAsiaTheme="majorEastAsia"/>
          <w:i/>
          <w:color w:val="0000FF"/>
        </w:rPr>
        <w:t xml:space="preserve"> </w:t>
      </w:r>
      <w:r w:rsidR="00175849" w:rsidRPr="2AB2E1D9">
        <w:rPr>
          <w:rStyle w:val="normaltextrun"/>
          <w:rFonts w:eastAsiaTheme="majorEastAsia"/>
          <w:i/>
          <w:color w:val="0000FF"/>
        </w:rPr>
        <w:t>vispārīgas HP “VINPI” darbības</w:t>
      </w:r>
      <w:r w:rsidR="000536A7">
        <w:rPr>
          <w:rStyle w:val="normaltextrun"/>
          <w:rFonts w:eastAsiaTheme="majorEastAsia"/>
          <w:i/>
          <w:color w:val="0000FF"/>
        </w:rPr>
        <w:t xml:space="preserve"> </w:t>
      </w:r>
      <w:r w:rsidR="000536A7" w:rsidRPr="000536A7">
        <w:rPr>
          <w:rFonts w:eastAsiaTheme="majorEastAsia"/>
          <w:i/>
          <w:color w:val="0000FF"/>
        </w:rPr>
        <w:t>un tās</w:t>
      </w:r>
      <w:r w:rsidR="000536A7" w:rsidRPr="000536A7">
        <w:rPr>
          <w:rFonts w:eastAsiaTheme="majorEastAsia"/>
          <w:b/>
          <w:bCs/>
          <w:i/>
          <w:color w:val="0000FF"/>
        </w:rPr>
        <w:t xml:space="preserve"> </w:t>
      </w:r>
      <w:r w:rsidR="000536A7" w:rsidRPr="000536A7">
        <w:rPr>
          <w:rFonts w:eastAsiaTheme="majorEastAsia"/>
          <w:i/>
          <w:color w:val="0000FF"/>
        </w:rPr>
        <w:t xml:space="preserve">aptver </w:t>
      </w:r>
      <w:r w:rsidR="00326C91">
        <w:rPr>
          <w:rFonts w:eastAsiaTheme="majorEastAsia"/>
          <w:i/>
          <w:color w:val="0000FF"/>
        </w:rPr>
        <w:t>dažādas</w:t>
      </w:r>
      <w:r w:rsidR="000536A7" w:rsidRPr="000536A7">
        <w:rPr>
          <w:rFonts w:eastAsiaTheme="majorEastAsia"/>
          <w:i/>
          <w:color w:val="0000FF"/>
        </w:rPr>
        <w:t xml:space="preserve"> vispārīgo darbību jomas – komunikāciju un vizuālo identitāti, projekta vadību un īstenošanu, publiskos iepirkumus (ja attiecināms)</w:t>
      </w:r>
      <w:r w:rsidR="00175849" w:rsidRPr="2AB2E1D9">
        <w:rPr>
          <w:rStyle w:val="normaltextrun"/>
          <w:rFonts w:eastAsiaTheme="majorEastAsia"/>
          <w:i/>
          <w:color w:val="0000FF"/>
        </w:rPr>
        <w:t>;</w:t>
      </w:r>
    </w:p>
    <w:p w14:paraId="76E5579F" w14:textId="5876578B" w:rsidR="00175849" w:rsidRDefault="00AD0CE7" w:rsidP="00B93EF2">
      <w:pPr>
        <w:pStyle w:val="paragraph"/>
        <w:numPr>
          <w:ilvl w:val="0"/>
          <w:numId w:val="43"/>
        </w:numPr>
        <w:spacing w:before="0" w:beforeAutospacing="0" w:after="0" w:afterAutospacing="0"/>
        <w:textAlignment w:val="baseline"/>
        <w:rPr>
          <w:rStyle w:val="normaltextrun"/>
          <w:rFonts w:eastAsiaTheme="majorEastAsia"/>
          <w:i/>
          <w:color w:val="0000FF"/>
        </w:rPr>
      </w:pPr>
      <w:r w:rsidRPr="00B93EF2">
        <w:rPr>
          <w:rStyle w:val="normaltextrun"/>
          <w:rFonts w:eastAsiaTheme="majorEastAsia"/>
          <w:i/>
          <w:color w:val="0000FF"/>
        </w:rPr>
        <w:t>vien</w:t>
      </w:r>
      <w:r w:rsidR="00E21F90" w:rsidRPr="00B93EF2">
        <w:rPr>
          <w:rStyle w:val="normaltextrun"/>
          <w:rFonts w:eastAsiaTheme="majorEastAsia"/>
          <w:i/>
          <w:color w:val="0000FF"/>
        </w:rPr>
        <w:t>a</w:t>
      </w:r>
      <w:r w:rsidRPr="00B93EF2">
        <w:rPr>
          <w:rStyle w:val="normaltextrun"/>
          <w:rFonts w:eastAsiaTheme="majorEastAsia"/>
          <w:i/>
          <w:color w:val="0000FF"/>
        </w:rPr>
        <w:t xml:space="preserve"> </w:t>
      </w:r>
      <w:r w:rsidR="00175849" w:rsidRPr="00B93EF2">
        <w:rPr>
          <w:rStyle w:val="normaltextrun"/>
          <w:rFonts w:eastAsiaTheme="majorEastAsia"/>
          <w:i/>
          <w:color w:val="0000FF"/>
        </w:rPr>
        <w:t>specifisk</w:t>
      </w:r>
      <w:r w:rsidR="00E21F90" w:rsidRPr="00B93EF2">
        <w:rPr>
          <w:rStyle w:val="normaltextrun"/>
          <w:rFonts w:eastAsiaTheme="majorEastAsia"/>
          <w:i/>
          <w:color w:val="0000FF"/>
        </w:rPr>
        <w:t>ā</w:t>
      </w:r>
      <w:r w:rsidR="00175849" w:rsidRPr="00B93EF2">
        <w:rPr>
          <w:rStyle w:val="normaltextrun"/>
          <w:rFonts w:eastAsiaTheme="majorEastAsia"/>
          <w:i/>
          <w:color w:val="0000FF"/>
        </w:rPr>
        <w:t xml:space="preserve"> HP “VINPI” darbīb</w:t>
      </w:r>
      <w:r w:rsidR="00E21F90" w:rsidRPr="00B93EF2">
        <w:rPr>
          <w:rStyle w:val="normaltextrun"/>
          <w:rFonts w:eastAsiaTheme="majorEastAsia"/>
          <w:i/>
          <w:color w:val="0000FF"/>
        </w:rPr>
        <w:t>a.</w:t>
      </w:r>
    </w:p>
    <w:p w14:paraId="3362359F" w14:textId="77777777" w:rsidR="00B93EF2" w:rsidRDefault="00B93EF2" w:rsidP="00CB08B1">
      <w:pPr>
        <w:pStyle w:val="paragraph"/>
        <w:spacing w:before="0" w:beforeAutospacing="0" w:after="0" w:afterAutospacing="0"/>
        <w:textAlignment w:val="baseline"/>
        <w:rPr>
          <w:rStyle w:val="normaltextrun"/>
          <w:rFonts w:eastAsiaTheme="majorEastAsia"/>
          <w:i/>
          <w:color w:val="0000FF"/>
        </w:rPr>
      </w:pPr>
    </w:p>
    <w:p w14:paraId="091E5C5C" w14:textId="22C62D83" w:rsidR="00D775B9" w:rsidRPr="007E67B1" w:rsidRDefault="00B93EF2" w:rsidP="00CB08B1">
      <w:pPr>
        <w:pStyle w:val="paragraph"/>
        <w:spacing w:before="0" w:beforeAutospacing="0" w:after="0" w:afterAutospacing="0"/>
        <w:textAlignment w:val="baseline"/>
        <w:rPr>
          <w:rStyle w:val="eop"/>
          <w:rFonts w:eastAsiaTheme="minorEastAsia"/>
          <w:i/>
          <w:color w:val="0000FF"/>
        </w:rPr>
      </w:pPr>
      <w:r>
        <w:rPr>
          <w:rStyle w:val="eop"/>
          <w:rFonts w:eastAsiaTheme="majorEastAsia"/>
          <w:i/>
          <w:color w:val="0000FF"/>
        </w:rPr>
        <w:t>Projekta iesniegumā sniedz</w:t>
      </w:r>
      <w:r w:rsidR="00670AAF" w:rsidRPr="00CB08B1">
        <w:rPr>
          <w:rFonts w:eastAsiaTheme="majorEastAsia"/>
          <w:i/>
          <w:color w:val="0000FF"/>
        </w:rPr>
        <w:t xml:space="preserve"> katras </w:t>
      </w:r>
      <w:r w:rsidR="00670AAF" w:rsidRPr="00CB08B1">
        <w:rPr>
          <w:rFonts w:eastAsiaTheme="majorEastAsia"/>
          <w:b/>
          <w:bCs/>
          <w:i/>
          <w:color w:val="0000FF"/>
        </w:rPr>
        <w:t xml:space="preserve">HP </w:t>
      </w:r>
      <w:r w:rsidR="00D775B9" w:rsidRPr="00CB08B1">
        <w:rPr>
          <w:rFonts w:eastAsiaTheme="majorEastAsia"/>
          <w:b/>
          <w:bCs/>
          <w:i/>
          <w:color w:val="0000FF"/>
        </w:rPr>
        <w:t>“</w:t>
      </w:r>
      <w:r w:rsidR="00670AAF" w:rsidRPr="00CB08B1">
        <w:rPr>
          <w:rFonts w:eastAsiaTheme="majorEastAsia"/>
          <w:b/>
          <w:bCs/>
          <w:i/>
          <w:color w:val="0000FF"/>
        </w:rPr>
        <w:t>VINPI</w:t>
      </w:r>
      <w:r w:rsidR="00D775B9" w:rsidRPr="00CB08B1">
        <w:rPr>
          <w:rFonts w:eastAsiaTheme="majorEastAsia"/>
          <w:b/>
          <w:bCs/>
          <w:i/>
          <w:color w:val="0000FF"/>
        </w:rPr>
        <w:t>”</w:t>
      </w:r>
      <w:r w:rsidR="00670AAF" w:rsidRPr="00CB08B1">
        <w:rPr>
          <w:rFonts w:eastAsiaTheme="majorEastAsia"/>
          <w:b/>
          <w:bCs/>
          <w:i/>
          <w:color w:val="0000FF"/>
        </w:rPr>
        <w:t xml:space="preserve"> vispārīgās un specifiskās</w:t>
      </w:r>
      <w:r w:rsidR="00670AAF" w:rsidRPr="00CB08B1">
        <w:rPr>
          <w:rFonts w:eastAsiaTheme="majorEastAsia"/>
          <w:i/>
          <w:color w:val="0000FF"/>
        </w:rPr>
        <w:t xml:space="preserve"> </w:t>
      </w:r>
      <w:r w:rsidR="00670AAF" w:rsidRPr="00CB08B1">
        <w:rPr>
          <w:rFonts w:eastAsiaTheme="majorEastAsia"/>
          <w:b/>
          <w:bCs/>
          <w:i/>
          <w:color w:val="0000FF"/>
        </w:rPr>
        <w:t>darbības pamatojums</w:t>
      </w:r>
      <w:r w:rsidR="00670AAF" w:rsidRPr="00CB08B1">
        <w:rPr>
          <w:rFonts w:eastAsiaTheme="majorEastAsia"/>
          <w:i/>
          <w:color w:val="0000FF"/>
        </w:rPr>
        <w:t>, piemēram, kā HP darbība ir saistīta ar projekta konkrēto darbību, kādā veidā projekts to īstenos.</w:t>
      </w:r>
      <w:r w:rsidR="00670AAF" w:rsidRPr="00CB08B1">
        <w:rPr>
          <w:rFonts w:ascii="Arial" w:eastAsiaTheme="majorEastAsia" w:hAnsi="Arial" w:cs="Arial"/>
          <w:i/>
          <w:color w:val="0000FF"/>
        </w:rPr>
        <w:t> </w:t>
      </w:r>
    </w:p>
    <w:p w14:paraId="0508590C" w14:textId="33ACC793" w:rsidR="009A0699" w:rsidRDefault="00F32AB2" w:rsidP="2F1A2159">
      <w:pPr>
        <w:pStyle w:val="NormalWeb"/>
        <w:tabs>
          <w:tab w:val="left" w:pos="3892"/>
        </w:tabs>
        <w:spacing w:before="120" w:beforeAutospacing="0" w:after="120" w:afterAutospacing="0"/>
        <w:rPr>
          <w:rFonts w:eastAsia="Times New Roman"/>
          <w:i/>
          <w:color w:val="0000FF"/>
          <w:shd w:val="clear" w:color="auto" w:fill="FFFFFF"/>
        </w:rPr>
      </w:pPr>
      <w:r>
        <w:rPr>
          <w:rFonts w:eastAsia="Times New Roman"/>
          <w:b/>
          <w:i/>
          <w:color w:val="0000FF"/>
          <w:shd w:val="clear" w:color="auto" w:fill="FFFFFF"/>
        </w:rPr>
        <w:t>V</w:t>
      </w:r>
      <w:r w:rsidR="009A0699" w:rsidRPr="2AB2E1D9">
        <w:rPr>
          <w:rFonts w:eastAsia="Times New Roman"/>
          <w:b/>
          <w:i/>
          <w:color w:val="0000FF"/>
          <w:shd w:val="clear" w:color="auto" w:fill="FFFFFF"/>
        </w:rPr>
        <w:t>ispārīg</w:t>
      </w:r>
      <w:r>
        <w:rPr>
          <w:rFonts w:eastAsia="Times New Roman"/>
          <w:b/>
          <w:i/>
          <w:color w:val="0000FF"/>
          <w:shd w:val="clear" w:color="auto" w:fill="FFFFFF"/>
        </w:rPr>
        <w:t>o HP</w:t>
      </w:r>
      <w:r w:rsidR="00D775B9">
        <w:rPr>
          <w:rFonts w:eastAsia="Times New Roman"/>
          <w:b/>
          <w:i/>
          <w:color w:val="0000FF"/>
          <w:shd w:val="clear" w:color="auto" w:fill="FFFFFF"/>
        </w:rPr>
        <w:t xml:space="preserve"> “VINPI”</w:t>
      </w:r>
      <w:r w:rsidR="009A0699" w:rsidRPr="2AB2E1D9">
        <w:rPr>
          <w:rFonts w:eastAsia="Times New Roman"/>
          <w:b/>
          <w:i/>
          <w:color w:val="0000FF"/>
          <w:shd w:val="clear" w:color="auto" w:fill="FFFFFF"/>
        </w:rPr>
        <w:t xml:space="preserve"> </w:t>
      </w:r>
      <w:r w:rsidR="00D775B9" w:rsidRPr="2AB2E1D9">
        <w:rPr>
          <w:rFonts w:eastAsia="Times New Roman"/>
          <w:b/>
          <w:i/>
          <w:color w:val="0000FF"/>
          <w:shd w:val="clear" w:color="auto" w:fill="FFFFFF"/>
        </w:rPr>
        <w:t>darbīb</w:t>
      </w:r>
      <w:r w:rsidR="00D775B9">
        <w:rPr>
          <w:rFonts w:eastAsia="Times New Roman"/>
          <w:b/>
          <w:i/>
          <w:color w:val="0000FF"/>
          <w:shd w:val="clear" w:color="auto" w:fill="FFFFFF"/>
        </w:rPr>
        <w:t>u piemēri</w:t>
      </w:r>
      <w:r w:rsidR="00C6606B">
        <w:rPr>
          <w:rFonts w:eastAsia="Times New Roman"/>
          <w:b/>
          <w:i/>
          <w:color w:val="0000FF"/>
          <w:shd w:val="clear" w:color="auto" w:fill="FFFFFF"/>
        </w:rPr>
        <w:t>:</w:t>
      </w:r>
    </w:p>
    <w:p w14:paraId="2C4CD224" w14:textId="77777777" w:rsidR="009A0699" w:rsidRPr="00B530C8" w:rsidRDefault="009A0699" w:rsidP="007E02EB">
      <w:pPr>
        <w:pStyle w:val="Style1bold"/>
      </w:pPr>
      <w:r w:rsidRPr="00B530C8">
        <w:t>Projekta vadības un īstenošanas personāls:</w:t>
      </w:r>
    </w:p>
    <w:p w14:paraId="2FD8BD84" w14:textId="0C367804" w:rsidR="009436AF" w:rsidRPr="009A0699" w:rsidRDefault="009436AF" w:rsidP="009436AF">
      <w:pPr>
        <w:pStyle w:val="Normalzils"/>
      </w:pPr>
      <w:r w:rsidRPr="00CB08B1">
        <w:rPr>
          <w:bCs/>
        </w:rPr>
        <w:t>projektu vadībā un īstenošanā</w:t>
      </w:r>
      <w:r w:rsidRPr="00C6606B">
        <w:rPr>
          <w:bCs/>
        </w:rPr>
        <w:t xml:space="preserve"> tiks</w:t>
      </w:r>
      <w:r w:rsidRPr="2AB2E1D9">
        <w:t xml:space="preserve"> virzīti pasākumi, kas sekmē darba un ģimenes dzīves līdzsvaru, paredzot elastīga un nepilna laika darba iespēju nodrošināšanu vecākiem ar bērniem un personām, kuras aprūpē tuviniekus</w:t>
      </w:r>
      <w:r>
        <w:t>;</w:t>
      </w:r>
    </w:p>
    <w:p w14:paraId="13F1B544" w14:textId="77777777" w:rsidR="00D766D4" w:rsidRPr="009A0699" w:rsidRDefault="00D766D4" w:rsidP="00D766D4">
      <w:pPr>
        <w:pStyle w:val="Normalzils"/>
      </w:pPr>
      <w:r w:rsidRPr="2AB2E1D9">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403EE7EE" w14:textId="77777777" w:rsidR="00D766D4" w:rsidRPr="009A0699" w:rsidRDefault="00D766D4" w:rsidP="00D766D4">
      <w:pPr>
        <w:pStyle w:val="Normalzils"/>
      </w:pPr>
      <w:r w:rsidRPr="2AB2E1D9">
        <w:t xml:space="preserve">sievietēm un vīriešiem tiks nodrošināta vienlīdzīga darba samaksa un vienlīdzīgas karjeras izaugsmes </w:t>
      </w:r>
      <w:r w:rsidRPr="00C82C03">
        <w:t>iespējas</w:t>
      </w:r>
      <w:r w:rsidRPr="2AB2E1D9">
        <w:t>, tostarp nodrošinot dalību apmācībās, semināros, komandējumos;</w:t>
      </w:r>
    </w:p>
    <w:p w14:paraId="3DFA1FD2" w14:textId="5A33FBF9" w:rsidR="007470F1" w:rsidRDefault="007470F1" w:rsidP="007E02EB">
      <w:pPr>
        <w:pStyle w:val="Normalzils"/>
        <w:numPr>
          <w:ilvl w:val="0"/>
          <w:numId w:val="0"/>
        </w:numPr>
        <w:ind w:left="340"/>
      </w:pPr>
      <w:r w:rsidRPr="00D12DAB">
        <w:t>- projekta vadības un īstenošanas procesā personām ar invaliditāti tiks nodrošināta piekļūstamība, tostarp, pielāgota darba vieta un pielāgotas informācijas un komunikācijas tehnoloģijas</w:t>
      </w:r>
      <w:r w:rsidR="00D766D4">
        <w:t>.</w:t>
      </w:r>
    </w:p>
    <w:p w14:paraId="5BD1E220" w14:textId="77777777" w:rsidR="009A0699" w:rsidRPr="00B530C8" w:rsidRDefault="009A0699" w:rsidP="007E02EB">
      <w:pPr>
        <w:pStyle w:val="Style1bold"/>
      </w:pPr>
      <w:r w:rsidRPr="00B530C8">
        <w:t>Komunikācijas un vizuālās identitātes pasākumi:</w:t>
      </w:r>
    </w:p>
    <w:p w14:paraId="1DDCBE7E" w14:textId="77777777" w:rsidR="009A0699" w:rsidRDefault="009A0699" w:rsidP="00C82C03">
      <w:pPr>
        <w:pStyle w:val="Normalzils"/>
      </w:pPr>
      <w:r w:rsidRPr="2AB2E1D9">
        <w:t xml:space="preserve">īstenojot projekta komunikācijas un vizuālās identitātes aktivitātes, </w:t>
      </w:r>
      <w:r w:rsidRPr="00856D4E">
        <w:t>to saturs tiks rūpīgi izvērtēts un tiks izvēlēta valoda un vizuālie tēli, kas mazina diskrimināc</w:t>
      </w:r>
      <w:r w:rsidRPr="2AB2E1D9">
        <w:t xml:space="preserve">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51" w:history="1">
        <w:r w:rsidRPr="2AB2E1D9">
          <w:rPr>
            <w:rStyle w:val="Hyperlink"/>
          </w:rPr>
          <w:t>https://www.lm.gov.lv/lv/media/18838/download</w:t>
        </w:r>
      </w:hyperlink>
      <w:r w:rsidRPr="2AB2E1D9">
        <w:t>) ;</w:t>
      </w:r>
    </w:p>
    <w:p w14:paraId="27D6FFDD" w14:textId="6D57BB05" w:rsidR="0076261A" w:rsidRDefault="0076261A" w:rsidP="0076261A">
      <w:pPr>
        <w:pStyle w:val="Normalzils"/>
      </w:pPr>
      <w:r w:rsidRPr="2AB2E1D9">
        <w:t xml:space="preserve">tiks nodrošināts, ka </w:t>
      </w:r>
      <w:r w:rsidRPr="00BB59ED">
        <w:t>projekta vai finansējuma saņēmēja tīmekļvietnē ir piekļūstama cilvēkiem ar funkcionēšanas ierobežojumiem, izmantojot vairākus sensoros</w:t>
      </w:r>
      <w:r w:rsidR="00434D93">
        <w:t xml:space="preserve"> </w:t>
      </w:r>
      <w:r w:rsidRPr="2AB2E1D9">
        <w:t xml:space="preserve">(redze, dzirde, tauste) kanālus </w:t>
      </w:r>
      <w:r w:rsidRPr="2AB2E1D9">
        <w:rPr>
          <w:rFonts w:hint="eastAsia"/>
        </w:rPr>
        <w:t>(</w:t>
      </w:r>
      <w:r w:rsidRPr="2AB2E1D9">
        <w:t>skat.</w:t>
      </w:r>
      <w:r w:rsidRPr="2AB2E1D9">
        <w:rPr>
          <w:rFonts w:hint="eastAsia"/>
        </w:rPr>
        <w:t xml:space="preserve"> VARAM vadlīnij</w:t>
      </w:r>
      <w:r w:rsidRPr="2AB2E1D9">
        <w:t>as</w:t>
      </w:r>
      <w:r>
        <w:t xml:space="preserve"> </w:t>
      </w:r>
      <w:hyperlink r:id="rId52" w:history="1">
        <w:r w:rsidRPr="00CB08B1">
          <w:t>šeit</w:t>
        </w:r>
      </w:hyperlink>
      <w:r w:rsidRPr="00DD1040">
        <w:t>:</w:t>
      </w:r>
      <w:r>
        <w:t xml:space="preserve"> </w:t>
      </w:r>
      <w:hyperlink r:id="rId53" w:history="1">
        <w:r w:rsidRPr="006728CA">
          <w:rPr>
            <w:rStyle w:val="Hyperlink"/>
          </w:rPr>
          <w:t>https://www.varam.gov.lv/lv/timeklvietnu-pieklustamibas-vienkarsota-izvertejuma-vadlinijas</w:t>
        </w:r>
      </w:hyperlink>
      <w:r>
        <w:t xml:space="preserve"> </w:t>
      </w:r>
      <w:r w:rsidRPr="2AB2E1D9">
        <w:rPr>
          <w:rFonts w:hint="eastAsia"/>
        </w:rPr>
        <w:t>)</w:t>
      </w:r>
      <w:r>
        <w:t>;</w:t>
      </w:r>
    </w:p>
    <w:p w14:paraId="3884AB96" w14:textId="7F21A73E" w:rsidR="009A0699" w:rsidRPr="009A0699" w:rsidRDefault="00EA50A9" w:rsidP="00C82C03">
      <w:pPr>
        <w:pStyle w:val="Normalzils"/>
      </w:pPr>
      <w:r w:rsidRPr="007E02EB">
        <w:t xml:space="preserve">projekta vai finansējuma saņēmēja tīmekļvietnē tiks izveidota sadaļa </w:t>
      </w:r>
      <w:r w:rsidR="00686F26">
        <w:t>“</w:t>
      </w:r>
      <w:r w:rsidRPr="007E02EB">
        <w:t>Viegli lasīt</w:t>
      </w:r>
      <w:r w:rsidR="00686F26">
        <w:t>”</w:t>
      </w:r>
      <w:r w:rsidRPr="007E02EB">
        <w:t>, kurā tiks iekļauta īsa aprakstoša informācija par projektu un citu lasītājiem nepieciešamu informāciju vieglajā valodā, lai plašākai sabiedrībai nodrošinātu iespēju uzzināt par ES fondu ieguldījumiem</w:t>
      </w:r>
      <w:r w:rsidRPr="00EA50A9" w:rsidDel="00EA50A9">
        <w:rPr>
          <w:b/>
        </w:rPr>
        <w:t xml:space="preserve"> </w:t>
      </w:r>
      <w:r w:rsidR="009A0699" w:rsidRPr="2AB2E1D9">
        <w:t xml:space="preserve">(skat. LM metodisko materiālu “Ceļvedis iekļaujošas vides veidošanai valsts un pašvaldību iestādēs (2020) </w:t>
      </w:r>
      <w:hyperlink r:id="rId54" w:history="1">
        <w:r w:rsidR="009A0699" w:rsidRPr="2AB2E1D9">
          <w:rPr>
            <w:rStyle w:val="Hyperlink"/>
          </w:rPr>
          <w:t>https://www.lm.gov.lv/lv/celvedis-ieklaujosas-vides-veidosanai-valsts-un-pasvaldibu-iestades-2020</w:t>
        </w:r>
      </w:hyperlink>
      <w:r w:rsidR="009A0699" w:rsidRPr="2AB2E1D9">
        <w:t>)</w:t>
      </w:r>
      <w:r w:rsidR="0076261A">
        <w:t>.</w:t>
      </w:r>
    </w:p>
    <w:p w14:paraId="656FC34F" w14:textId="77777777" w:rsidR="00540FAC" w:rsidRDefault="00540FAC" w:rsidP="00540FAC"/>
    <w:p w14:paraId="3487042C" w14:textId="77777777" w:rsidR="00B530C8" w:rsidRPr="00B530C8" w:rsidRDefault="00540FAC" w:rsidP="007E02EB">
      <w:pPr>
        <w:pStyle w:val="Style1bold"/>
      </w:pPr>
      <w:r w:rsidRPr="00B530C8">
        <w:t>Publiskie iepirkumi</w:t>
      </w:r>
      <w:r w:rsidR="00B530C8" w:rsidRPr="00B530C8">
        <w:t>.</w:t>
      </w:r>
    </w:p>
    <w:p w14:paraId="26A5221A" w14:textId="24313A9D" w:rsidR="005A75D4" w:rsidRPr="00804306" w:rsidRDefault="00B530C8" w:rsidP="00EA162D">
      <w:pPr>
        <w:pStyle w:val="NormalZILS0"/>
        <w:rPr>
          <w:shd w:val="clear" w:color="auto" w:fill="FFFFFF"/>
        </w:rPr>
      </w:pPr>
      <w:r>
        <w:rPr>
          <w:shd w:val="clear" w:color="auto" w:fill="FFFFFF"/>
        </w:rPr>
        <w:t>P</w:t>
      </w:r>
      <w:r w:rsidR="005A75D4" w:rsidRPr="005A75D4">
        <w:rPr>
          <w:shd w:val="clear" w:color="auto" w:fill="FFFFFF"/>
        </w:rPr>
        <w:t xml:space="preserve">rojektā tiks īstenots </w:t>
      </w:r>
      <w:r w:rsidR="005A75D4" w:rsidRPr="007E02EB">
        <w:rPr>
          <w:bCs/>
          <w:shd w:val="clear" w:color="auto" w:fill="FFFFFF"/>
        </w:rPr>
        <w:t>sociāli atbildīgs iepirkums</w:t>
      </w:r>
      <w:r w:rsidR="005A75D4" w:rsidRPr="007E02EB">
        <w:rPr>
          <w:shd w:val="clear" w:color="auto" w:fill="FFFFFF"/>
        </w:rPr>
        <w:t xml:space="preserve"> (</w:t>
      </w:r>
      <w:r w:rsidR="005A75D4" w:rsidRPr="005A75D4">
        <w:rPr>
          <w:shd w:val="clear" w:color="auto" w:fill="FFFFFF"/>
        </w:rPr>
        <w:t xml:space="preserve">kur tā piemērošana ir lietderīga un iespējama), pērkot ētiski ražotus produktus un pakalpojumus un izmantojot publiskās iepirkumu procedūras, lai radītu darbvietas, pienācīgus darba apstākļus, sekmētu sociālo un </w:t>
      </w:r>
      <w:r w:rsidR="005A75D4" w:rsidRPr="005A75D4">
        <w:rPr>
          <w:shd w:val="clear" w:color="auto" w:fill="FFFFFF"/>
        </w:rPr>
        <w:lastRenderedPageBreak/>
        <w:t xml:space="preserve">profesionālo </w:t>
      </w:r>
      <w:proofErr w:type="spellStart"/>
      <w:r w:rsidR="005A75D4" w:rsidRPr="005A75D4">
        <w:rPr>
          <w:shd w:val="clear" w:color="auto" w:fill="FFFFFF"/>
        </w:rPr>
        <w:t>iekļautību</w:t>
      </w:r>
      <w:proofErr w:type="spellEnd"/>
      <w:r w:rsidR="005A75D4" w:rsidRPr="005A75D4">
        <w:rPr>
          <w:shd w:val="clear" w:color="auto" w:fill="FFFFFF"/>
        </w:rPr>
        <w:t>, nodrošinātu piekļūstamību pakalpojuma sniegšanas vietai/videi/objektam/pasākuma norises vietai, kā arī veicinātu labākus darba nosacījumus cilvēkiem ar funkcionēšanas ierobežojumiem  un nelabvēlīgākā situācijā esošiem cilvēkiem.</w:t>
      </w:r>
    </w:p>
    <w:p w14:paraId="27A06F65" w14:textId="7D117296" w:rsidR="00540FAC" w:rsidRPr="007E02EB" w:rsidRDefault="00540FAC" w:rsidP="007E02EB">
      <w:pPr>
        <w:pStyle w:val="zils"/>
        <w:rPr>
          <w:shd w:val="clear" w:color="auto" w:fill="FFFFFF"/>
        </w:rPr>
      </w:pPr>
      <w:r w:rsidRPr="00804306">
        <w:rPr>
          <w:rStyle w:val="normaltextrun"/>
          <w:rFonts w:eastAsia="Times New Roman"/>
          <w:shd w:val="clear" w:color="auto" w:fill="FFFFFF"/>
        </w:rPr>
        <w:t>Apraksta kā un attiecībā uz kādiem iepirkumiem projektā paredzēts piemērot Sociāli atbildīgu publisko iepirkumu</w:t>
      </w:r>
      <w:r>
        <w:rPr>
          <w:rStyle w:val="normaltextrun"/>
          <w:rFonts w:eastAsia="Times New Roman"/>
          <w:shd w:val="clear" w:color="auto" w:fill="FFFFFF"/>
        </w:rPr>
        <w:t xml:space="preserve"> (ja attiecināms)</w:t>
      </w:r>
      <w:r w:rsidRPr="00804306">
        <w:rPr>
          <w:rStyle w:val="normaltextrun"/>
          <w:rFonts w:eastAsia="Times New Roman"/>
          <w:shd w:val="clear" w:color="auto" w:fill="FFFFFF"/>
        </w:rPr>
        <w:t xml:space="preserve">, kas veikts saskaņā ar Iepirkumu uzraudzības biroja sagatavoto informāciju par Sociāli atbildīgu publisko iepirkumu, kā arī Latvijas Sociālās uzņēmējdarbības asociācijas izstrādātajām “Vadlīnijām sociāli atbildīga publiskā iepirkuma īstenošanai” (pieejamas: </w:t>
      </w:r>
      <w:hyperlink r:id="rId55" w:tgtFrame="_blank" w:history="1">
        <w:r w:rsidRPr="00804306">
          <w:rPr>
            <w:rStyle w:val="normaltextrun"/>
            <w:rFonts w:eastAsia="Times New Roman"/>
            <w:u w:val="single"/>
            <w:shd w:val="clear" w:color="auto" w:fill="FFFFFF"/>
          </w:rPr>
          <w:t>https://www.iub.gov.lv/lv/media/658/download</w:t>
        </w:r>
      </w:hyperlink>
      <w:r w:rsidRPr="00804306">
        <w:rPr>
          <w:rStyle w:val="normaltextrun"/>
          <w:rFonts w:eastAsia="Times New Roman"/>
          <w:shd w:val="clear" w:color="auto" w:fill="FFFFFF"/>
        </w:rPr>
        <w:t>).</w:t>
      </w:r>
    </w:p>
    <w:p w14:paraId="66D5D32A" w14:textId="4D7A374E" w:rsidR="009A0699" w:rsidRDefault="00486619" w:rsidP="00920289">
      <w:pPr>
        <w:pStyle w:val="NormalWeb"/>
        <w:spacing w:before="0" w:beforeAutospacing="0" w:after="120" w:afterAutospacing="0"/>
        <w:rPr>
          <w:rFonts w:eastAsia="Times New Roman"/>
          <w:i/>
          <w:color w:val="0000FF"/>
          <w:shd w:val="clear" w:color="auto" w:fill="FFFFFF"/>
        </w:rPr>
      </w:pPr>
      <w:r>
        <w:rPr>
          <w:rStyle w:val="normaltextrun"/>
          <w:rFonts w:eastAsia="Times New Roman"/>
          <w:b/>
          <w:i/>
          <w:color w:val="0000FF"/>
        </w:rPr>
        <w:t>S</w:t>
      </w:r>
      <w:r w:rsidR="009A0699" w:rsidRPr="2F1A2159">
        <w:rPr>
          <w:rFonts w:eastAsia="Times New Roman"/>
          <w:b/>
          <w:i/>
          <w:color w:val="0000FF"/>
          <w:bdr w:val="none" w:sz="0" w:space="0" w:color="auto" w:frame="1"/>
        </w:rPr>
        <w:t>pecifisk</w:t>
      </w:r>
      <w:r>
        <w:rPr>
          <w:rFonts w:eastAsia="Times New Roman"/>
          <w:b/>
          <w:i/>
          <w:color w:val="0000FF"/>
          <w:bdr w:val="none" w:sz="0" w:space="0" w:color="auto" w:frame="1"/>
        </w:rPr>
        <w:t>o HP “VINPI”</w:t>
      </w:r>
      <w:r w:rsidR="009A0699" w:rsidRPr="2F1A2159">
        <w:rPr>
          <w:rFonts w:eastAsia="Times New Roman"/>
          <w:b/>
          <w:i/>
          <w:color w:val="0000FF"/>
          <w:bdr w:val="none" w:sz="0" w:space="0" w:color="auto" w:frame="1"/>
        </w:rPr>
        <w:t xml:space="preserve"> darbīb</w:t>
      </w:r>
      <w:r>
        <w:rPr>
          <w:rFonts w:eastAsia="Times New Roman"/>
          <w:b/>
          <w:i/>
          <w:color w:val="0000FF"/>
          <w:bdr w:val="none" w:sz="0" w:space="0" w:color="auto" w:frame="1"/>
        </w:rPr>
        <w:t>u piemēri:</w:t>
      </w:r>
    </w:p>
    <w:p w14:paraId="423851CA" w14:textId="647D1EEB" w:rsidR="0050263E" w:rsidRDefault="005260FB" w:rsidP="007E02EB">
      <w:pPr>
        <w:pStyle w:val="Style1bold"/>
      </w:pPr>
      <w:r>
        <w:t xml:space="preserve">Projekta iesniegumā ir noteikta </w:t>
      </w:r>
      <w:r w:rsidR="0050263E">
        <w:t>HP “VINPI” specifiskā darbība, kas atbilst</w:t>
      </w:r>
      <w:r w:rsidR="00BB55F2">
        <w:t xml:space="preserve"> SAM MK noteikum</w:t>
      </w:r>
      <w:r w:rsidR="007234E4">
        <w:t>u 69. punktā noteiktajam rādītājam:</w:t>
      </w:r>
    </w:p>
    <w:p w14:paraId="1231BEE2" w14:textId="6CA704C5" w:rsidR="002D1798" w:rsidRPr="00592A56" w:rsidRDefault="002D1798" w:rsidP="00CB08B1">
      <w:pPr>
        <w:pStyle w:val="Normalzils"/>
      </w:pPr>
      <w:r w:rsidRPr="002D1798">
        <w:t xml:space="preserve">izstrādājot uz tīmekļvietnes un mobilajām ierīcēm izmantojamus pakalpojumus iedzīvotājiem, tiks nodrošināts piekļūstamības princips un iespēja vienlīdzīgi ar citiem  saņemt pakalpojumu cilvēkiem ar kustību, dzirdes, redzes un garīga rakstura traucējumiem, kā arī cilvēkiem ar zemām digitālajām </w:t>
      </w:r>
      <w:r w:rsidRPr="00592A56">
        <w:t>prasmēm</w:t>
      </w:r>
      <w:r w:rsidR="0012361C" w:rsidRPr="00592A56">
        <w:t xml:space="preserve"> </w:t>
      </w:r>
      <w:r w:rsidR="0012361C" w:rsidRPr="00CB08B1">
        <w:rPr>
          <w:i w:val="0"/>
        </w:rPr>
        <w:t>(atbilstošais HP rādītājs VINPI_16, obligāts).</w:t>
      </w:r>
    </w:p>
    <w:p w14:paraId="4496E449" w14:textId="4454CD36" w:rsidR="00350C3E" w:rsidRPr="006D4022" w:rsidRDefault="00350C3E" w:rsidP="00350C3E">
      <w:pPr>
        <w:pStyle w:val="Style1"/>
        <w:spacing w:before="0" w:after="0"/>
        <w:rPr>
          <w:rStyle w:val="normaltextrun"/>
          <w:rFonts w:eastAsiaTheme="minorEastAsia"/>
          <w:b/>
          <w:bCs/>
        </w:rPr>
      </w:pPr>
      <w:r w:rsidRPr="00E463CB">
        <w:rPr>
          <w:rStyle w:val="normaltextrun"/>
          <w:b/>
          <w:bCs/>
        </w:rPr>
        <w:t xml:space="preserve">papildus var izvēlēties </w:t>
      </w:r>
      <w:r w:rsidRPr="00E463CB">
        <w:rPr>
          <w:rStyle w:val="normaltextrun"/>
          <w:b/>
          <w:bCs/>
          <w:i w:val="0"/>
          <w:iCs w:val="0"/>
        </w:rPr>
        <w:t>HP “VINPI”</w:t>
      </w:r>
      <w:r w:rsidRPr="00E463CB">
        <w:rPr>
          <w:rStyle w:val="normaltextrun"/>
          <w:b/>
          <w:bCs/>
        </w:rPr>
        <w:t xml:space="preserve"> </w:t>
      </w:r>
      <w:r w:rsidR="002D70B8" w:rsidRPr="00E463CB">
        <w:rPr>
          <w:rStyle w:val="normaltextrun"/>
          <w:b/>
          <w:bCs/>
        </w:rPr>
        <w:t>specifiskās darbības</w:t>
      </w:r>
      <w:r w:rsidRPr="00E463CB">
        <w:rPr>
          <w:rStyle w:val="normaltextrun"/>
          <w:b/>
          <w:bCs/>
        </w:rPr>
        <w:t>:</w:t>
      </w:r>
    </w:p>
    <w:p w14:paraId="26A4ADA1" w14:textId="56FB424D" w:rsidR="00EF6F4C" w:rsidRPr="00E463CB" w:rsidRDefault="00E114BB" w:rsidP="00E463CB">
      <w:pPr>
        <w:pStyle w:val="Normalzils"/>
        <w:rPr>
          <w:rFonts w:eastAsiaTheme="minorEastAsia"/>
          <w:b/>
          <w:bCs/>
        </w:rPr>
      </w:pPr>
      <w:r w:rsidRPr="004A75F0">
        <w:rPr>
          <w:rFonts w:eastAsiaTheme="minorEastAsia"/>
        </w:rPr>
        <w:t xml:space="preserve">izveidojot studiju vadības sistēmu koplietošanas risinājumu un  studiju procesa atbalsta sistēmas, tiks nodrošināta to </w:t>
      </w:r>
      <w:proofErr w:type="spellStart"/>
      <w:r w:rsidRPr="004A75F0">
        <w:rPr>
          <w:rFonts w:eastAsiaTheme="minorEastAsia"/>
        </w:rPr>
        <w:t>pieklūstamība</w:t>
      </w:r>
      <w:proofErr w:type="spellEnd"/>
      <w:r w:rsidRPr="004A75F0">
        <w:rPr>
          <w:rFonts w:eastAsiaTheme="minorEastAsia"/>
        </w:rPr>
        <w:t xml:space="preserve"> cilvēkiem ar funkcionāliem traucējumiem, izmantojot vairākus sensoros (redze, dzirde, tauste) kanālus, t.sk., produkta programmatūrai ir jābūt savietojamai ar ES atzītām individuālām IT palīgierīcēm cilvēkiem ar funkcionēšanas ierobežojumiem (piemēram, </w:t>
      </w:r>
      <w:proofErr w:type="spellStart"/>
      <w:r w:rsidRPr="004A75F0">
        <w:rPr>
          <w:rFonts w:eastAsiaTheme="minorEastAsia"/>
        </w:rPr>
        <w:t>Braila</w:t>
      </w:r>
      <w:proofErr w:type="spellEnd"/>
      <w:r w:rsidRPr="004A75F0">
        <w:rPr>
          <w:rFonts w:eastAsiaTheme="minorEastAsia"/>
        </w:rPr>
        <w:t xml:space="preserve"> printeris, </w:t>
      </w:r>
      <w:proofErr w:type="spellStart"/>
      <w:r w:rsidRPr="004A75F0">
        <w:rPr>
          <w:rFonts w:eastAsiaTheme="minorEastAsia"/>
        </w:rPr>
        <w:t>ekrānlasītājs</w:t>
      </w:r>
      <w:proofErr w:type="spellEnd"/>
      <w:r w:rsidRPr="004A75F0">
        <w:rPr>
          <w:rFonts w:eastAsiaTheme="minorEastAsia"/>
        </w:rPr>
        <w:t xml:space="preserve"> u.c.)</w:t>
      </w:r>
      <w:r w:rsidR="004A75F0">
        <w:rPr>
          <w:rFonts w:eastAsiaTheme="minorEastAsia"/>
        </w:rPr>
        <w:t xml:space="preserve"> -</w:t>
      </w:r>
      <w:r w:rsidRPr="00E114BB">
        <w:rPr>
          <w:rFonts w:eastAsiaTheme="minorEastAsia"/>
        </w:rPr>
        <w:t xml:space="preserve"> </w:t>
      </w:r>
      <w:r w:rsidRPr="00E463CB">
        <w:rPr>
          <w:rFonts w:eastAsiaTheme="minorEastAsia"/>
          <w:b/>
          <w:bCs/>
        </w:rPr>
        <w:t xml:space="preserve">darbība </w:t>
      </w:r>
      <w:r w:rsidR="002943A4" w:rsidRPr="00E463CB">
        <w:rPr>
          <w:rFonts w:eastAsiaTheme="minorEastAsia"/>
          <w:b/>
          <w:bCs/>
        </w:rPr>
        <w:t>Projektu portālā</w:t>
      </w:r>
      <w:r w:rsidRPr="00E463CB">
        <w:rPr>
          <w:rFonts w:eastAsiaTheme="minorEastAsia"/>
          <w:b/>
          <w:bCs/>
        </w:rPr>
        <w:t xml:space="preserve"> jāpievieno kā jauna HP specifiskā darbība;</w:t>
      </w:r>
    </w:p>
    <w:p w14:paraId="4D62D587" w14:textId="08D3FC3D" w:rsidR="000F7967" w:rsidRPr="000F7967" w:rsidRDefault="000F7967" w:rsidP="007E02EB">
      <w:pPr>
        <w:pStyle w:val="Normalzils"/>
      </w:pPr>
      <w:r w:rsidRPr="000F7967">
        <w:t xml:space="preserve">tiks nodrošinātas konsultācijas ar ekspertiem </w:t>
      </w:r>
      <w:proofErr w:type="spellStart"/>
      <w:r w:rsidRPr="000F7967">
        <w:t>nediskriminācijas</w:t>
      </w:r>
      <w:proofErr w:type="spellEnd"/>
      <w:r w:rsidRPr="000F7967">
        <w:t xml:space="preserve"> jomā (dzimumu līdztiesība, personu ar invaliditāti vienlīdzīgas iespējas, nediskriminācija vecuma, etniskās piederības, reliģiskās pārliecības un seksuālās orientācijas dēļ), piemēram, stratēģiju, izglītības programmu, metodisko līdzekļu, vadlīniju, mācību līdzekļu, pasākumu u.c. satura izstrādes procesā (attiecīgi pievienojot dokumentus, piem. konsultāciju protokolus u.c.) (atbilstošais HP rādītājs VINPI_01);</w:t>
      </w:r>
    </w:p>
    <w:p w14:paraId="26842E00" w14:textId="07E9726C" w:rsidR="008867CD" w:rsidRPr="000073DE" w:rsidRDefault="008867CD" w:rsidP="008867CD">
      <w:pPr>
        <w:pStyle w:val="Normalzils"/>
      </w:pPr>
      <w:r w:rsidRPr="000073DE">
        <w:t xml:space="preserve">tiks nodrošināta klātienes  pasākuma vai pakalpojuma norises vietas vides un informācijas piekļūstamība cilvēkiem ar funkcionēšanas ierobežojumiem, nepieciešamības gadījumā nodrošinot tehnisko risinājumu nomu (piemēram, pārvietojamais </w:t>
      </w:r>
      <w:proofErr w:type="spellStart"/>
      <w:r w:rsidRPr="000073DE">
        <w:t>panduss</w:t>
      </w:r>
      <w:proofErr w:type="spellEnd"/>
      <w:r w:rsidRPr="000073DE">
        <w:t>, pacēlājs, norādes, indukcijas cilpu noma u.c.) un par to tiks informēti pasākuma dalībnieki</w:t>
      </w:r>
      <w:r>
        <w:t xml:space="preserve"> </w:t>
      </w:r>
      <w:r w:rsidRPr="00E35ED2">
        <w:t xml:space="preserve"> (atbilstošais HP rādītājs VINPI_0</w:t>
      </w:r>
      <w:r>
        <w:t>2.2</w:t>
      </w:r>
      <w:r w:rsidRPr="00E35ED2">
        <w:t>)</w:t>
      </w:r>
      <w:r>
        <w:t>;</w:t>
      </w:r>
    </w:p>
    <w:p w14:paraId="0969546D" w14:textId="48842194" w:rsidR="000F7967" w:rsidRDefault="00AB7EED" w:rsidP="002E3D12">
      <w:pPr>
        <w:pStyle w:val="Normalzils"/>
      </w:pPr>
      <w:r w:rsidRPr="00E35ED2">
        <w:t xml:space="preserve">tiks nodrošināta digitālās informācijas  satura piekļūstamība cilvēkiem ar funkcionēšanas ierobežojumiem, izmantojot vairākus sensoros kanālus (tas ietver to, ka nodrošina alternatīvas iespējas vizuāliem, audio, runas un taustāmiem elementiem),  t.sk., materiāla programmatūra būs savietojama ar ES atzītām individuālām IT </w:t>
      </w:r>
      <w:proofErr w:type="spellStart"/>
      <w:r w:rsidRPr="00E35ED2">
        <w:t>palīgierīcem</w:t>
      </w:r>
      <w:proofErr w:type="spellEnd"/>
      <w:r w:rsidRPr="00E35ED2">
        <w:t xml:space="preserve"> cilvēkiem ar funkcionēšanas ierobežojumiem </w:t>
      </w:r>
      <w:r w:rsidR="000F7967" w:rsidRPr="00E35ED2">
        <w:t>(atbilstošais HP rādītājs VINPI_09)</w:t>
      </w:r>
      <w:r w:rsidR="008867CD">
        <w:t>.</w:t>
      </w:r>
    </w:p>
    <w:p w14:paraId="4E7682F4" w14:textId="77777777" w:rsidR="002E3D12" w:rsidRPr="007E02EB" w:rsidRDefault="002E3D12" w:rsidP="007E02EB"/>
    <w:p w14:paraId="2B290F5E" w14:textId="4C3FB45C" w:rsidR="00A656D0" w:rsidRPr="00597269" w:rsidRDefault="0067632F" w:rsidP="00E463CB">
      <w:pPr>
        <w:pStyle w:val="zils"/>
        <w:jc w:val="left"/>
        <w:rPr>
          <w:b/>
          <w:bCs/>
          <w:sz w:val="28"/>
          <w:szCs w:val="36"/>
        </w:rPr>
      </w:pPr>
      <w:r w:rsidRPr="00597269">
        <w:rPr>
          <w:rStyle w:val="normaltextrun"/>
          <w:rFonts w:eastAsia="Times New Roman"/>
          <w:shd w:val="clear" w:color="auto" w:fill="FFFFFF"/>
        </w:rPr>
        <w:t xml:space="preserve">Papildu skaidrojums par HP “VINPI” piemērošanu pieejams Labklājības ministrijas izstrādātajās vadlīnijās “Vadlīnijas horizontālā principa “Vienlīdzība, iekļaušana, </w:t>
      </w:r>
      <w:proofErr w:type="spellStart"/>
      <w:r w:rsidRPr="00597269">
        <w:rPr>
          <w:rStyle w:val="normaltextrun"/>
          <w:rFonts w:eastAsia="Times New Roman"/>
          <w:shd w:val="clear" w:color="auto" w:fill="FFFFFF"/>
        </w:rPr>
        <w:t>nediskriminācija</w:t>
      </w:r>
      <w:proofErr w:type="spellEnd"/>
      <w:r w:rsidRPr="00597269">
        <w:rPr>
          <w:rStyle w:val="normaltextrun"/>
          <w:rFonts w:eastAsia="Times New Roman"/>
          <w:shd w:val="clear" w:color="auto" w:fill="FFFFFF"/>
        </w:rPr>
        <w:t xml:space="preserve"> un </w:t>
      </w:r>
      <w:proofErr w:type="spellStart"/>
      <w:r w:rsidRPr="00597269">
        <w:rPr>
          <w:rStyle w:val="normaltextrun"/>
          <w:rFonts w:eastAsia="Times New Roman"/>
          <w:shd w:val="clear" w:color="auto" w:fill="FFFFFF"/>
        </w:rPr>
        <w:t>pamattiesību</w:t>
      </w:r>
      <w:proofErr w:type="spellEnd"/>
      <w:r w:rsidRPr="00597269">
        <w:rPr>
          <w:rStyle w:val="normaltextrun"/>
          <w:rFonts w:eastAsia="Times New Roman"/>
          <w:shd w:val="clear" w:color="auto" w:fill="FFFFFF"/>
        </w:rPr>
        <w:t xml:space="preserve"> ievērošana” īstenošanai un uzraudzībai </w:t>
      </w:r>
      <w:hyperlink r:id="rId56" w:tgtFrame="_blank" w:history="1">
        <w:r w:rsidRPr="00597269">
          <w:rPr>
            <w:rStyle w:val="normaltextrun"/>
            <w:rFonts w:eastAsia="Times New Roman"/>
            <w:u w:val="single"/>
            <w:shd w:val="clear" w:color="auto" w:fill="FFFFFF"/>
          </w:rPr>
          <w:t>šeit</w:t>
        </w:r>
      </w:hyperlink>
      <w:r w:rsidRPr="00597269">
        <w:rPr>
          <w:rStyle w:val="normaltextrun"/>
          <w:rFonts w:eastAsia="Times New Roman"/>
          <w:shd w:val="clear" w:color="auto" w:fill="FFFFFF"/>
        </w:rPr>
        <w:t>.</w:t>
      </w:r>
      <w:r w:rsidR="00A656D0">
        <w:br w:type="page"/>
      </w:r>
    </w:p>
    <w:p w14:paraId="5D66B3BD" w14:textId="34F4B74F" w:rsidR="009E54D4" w:rsidRPr="00E45960" w:rsidRDefault="00E25956" w:rsidP="002D3341">
      <w:pPr>
        <w:pStyle w:val="Heading2"/>
      </w:pPr>
      <w:r w:rsidRPr="002D3341">
        <w:lastRenderedPageBreak/>
        <w:t>SADAĻA</w:t>
      </w:r>
      <w:r w:rsidRPr="00E45960">
        <w:t xml:space="preserve"> – RĀDĪTĀJI</w:t>
      </w:r>
    </w:p>
    <w:p w14:paraId="7095F84C" w14:textId="6083E466" w:rsidR="00AF5862" w:rsidRPr="00FB7B86" w:rsidRDefault="00762A72" w:rsidP="00920289">
      <w:pPr>
        <w:pStyle w:val="NormalWeb"/>
        <w:spacing w:before="0" w:beforeAutospacing="0" w:after="0" w:afterAutospacing="0"/>
        <w:jc w:val="center"/>
        <w:rPr>
          <w:color w:val="00B0F0"/>
          <w:sz w:val="28"/>
          <w:szCs w:val="28"/>
          <w:highlight w:val="yellow"/>
        </w:rPr>
      </w:pPr>
      <w:r>
        <w:rPr>
          <w:noProof/>
        </w:rPr>
        <w:drawing>
          <wp:inline distT="0" distB="0" distL="0" distR="0" wp14:anchorId="3EDDF8B1" wp14:editId="235A2498">
            <wp:extent cx="5475767" cy="1780747"/>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7"/>
                    <a:stretch>
                      <a:fillRect/>
                    </a:stretch>
                  </pic:blipFill>
                  <pic:spPr>
                    <a:xfrm>
                      <a:off x="0" y="0"/>
                      <a:ext cx="5501910" cy="1789249"/>
                    </a:xfrm>
                    <a:prstGeom prst="rect">
                      <a:avLst/>
                    </a:prstGeom>
                  </pic:spPr>
                </pic:pic>
              </a:graphicData>
            </a:graphic>
          </wp:inline>
        </w:drawing>
      </w:r>
    </w:p>
    <w:p w14:paraId="2672083A" w14:textId="5BDAAB17" w:rsidR="000276FC" w:rsidRPr="00FB7B86" w:rsidRDefault="007610FC" w:rsidP="00920289">
      <w:pPr>
        <w:pStyle w:val="NormalWeb"/>
        <w:spacing w:before="0" w:beforeAutospacing="0" w:after="0" w:afterAutospacing="0"/>
        <w:jc w:val="center"/>
        <w:rPr>
          <w:color w:val="00B0F0"/>
          <w:sz w:val="28"/>
          <w:szCs w:val="28"/>
          <w:highlight w:val="yellow"/>
        </w:rPr>
      </w:pPr>
      <w:r>
        <w:rPr>
          <w:noProof/>
        </w:rPr>
        <w:drawing>
          <wp:inline distT="0" distB="0" distL="0" distR="0" wp14:anchorId="4A5FBFF7" wp14:editId="5289071A">
            <wp:extent cx="5720154" cy="2296787"/>
            <wp:effectExtent l="0" t="0" r="0" b="8890"/>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8"/>
                    <a:stretch>
                      <a:fillRect/>
                    </a:stretch>
                  </pic:blipFill>
                  <pic:spPr>
                    <a:xfrm>
                      <a:off x="0" y="0"/>
                      <a:ext cx="5770521" cy="2317011"/>
                    </a:xfrm>
                    <a:prstGeom prst="rect">
                      <a:avLst/>
                    </a:prstGeom>
                  </pic:spPr>
                </pic:pic>
              </a:graphicData>
            </a:graphic>
          </wp:inline>
        </w:drawing>
      </w:r>
    </w:p>
    <w:p w14:paraId="249B8358" w14:textId="3A837721" w:rsidR="006F5460" w:rsidRDefault="006F5460" w:rsidP="00920289">
      <w:pPr>
        <w:pStyle w:val="paragraph"/>
        <w:spacing w:before="120" w:beforeAutospacing="0" w:after="0" w:afterAutospacing="0"/>
        <w:textAlignment w:val="baseline"/>
        <w:rPr>
          <w:rStyle w:val="eop"/>
          <w:rFonts w:eastAsiaTheme="majorEastAsia"/>
          <w:color w:val="0000FF"/>
        </w:rPr>
      </w:pPr>
      <w:r>
        <w:rPr>
          <w:rStyle w:val="normaltextrun"/>
          <w:rFonts w:eastAsiaTheme="majorEastAsia"/>
          <w:b/>
          <w:bCs/>
          <w:i/>
          <w:iCs/>
          <w:color w:val="0000FF"/>
        </w:rPr>
        <w:t>Šajā sadaļā:</w:t>
      </w:r>
    </w:p>
    <w:p w14:paraId="105EBB1D" w14:textId="77777777" w:rsidR="00C919FC" w:rsidRDefault="00C919FC" w:rsidP="00C919FC">
      <w:pPr>
        <w:pStyle w:val="Style1"/>
        <w:rPr>
          <w:rStyle w:val="normaltextrun"/>
        </w:rPr>
      </w:pPr>
      <w:r w:rsidRPr="00201D1C">
        <w:rPr>
          <w:rStyle w:val="normaltextrun"/>
        </w:rPr>
        <w:t>nosaka projekta ietvaros sasniedzamos rādītāju</w:t>
      </w:r>
      <w:r>
        <w:rPr>
          <w:rStyle w:val="normaltextrun"/>
        </w:rPr>
        <w:t>:</w:t>
      </w:r>
    </w:p>
    <w:p w14:paraId="1D3D0A86" w14:textId="77777777" w:rsidR="00C919FC" w:rsidRPr="00201D1C" w:rsidRDefault="00C919FC" w:rsidP="00C919FC">
      <w:pPr>
        <w:pStyle w:val="Normalzils"/>
        <w:rPr>
          <w:rStyle w:val="normaltextrun"/>
        </w:rPr>
      </w:pPr>
      <w:r w:rsidRPr="007111B2">
        <w:t>izveidoti augstākās izglītības institūciju studiju vadības sistēmu koplietošanas risinājumi un vienotās atbalsta sistēmas studiju procesa digitalizācijai</w:t>
      </w:r>
      <w:r>
        <w:t xml:space="preserve"> – 8;</w:t>
      </w:r>
    </w:p>
    <w:p w14:paraId="0E239FF2" w14:textId="77777777" w:rsidR="00C919FC" w:rsidRPr="001E5F64" w:rsidRDefault="00C919FC" w:rsidP="00C919FC">
      <w:pPr>
        <w:pStyle w:val="Style1"/>
        <w:rPr>
          <w:rStyle w:val="normaltextrun"/>
        </w:rPr>
      </w:pPr>
      <w:r>
        <w:rPr>
          <w:rStyle w:val="normaltextrun"/>
          <w:i w:val="0"/>
          <w:iCs w:val="0"/>
        </w:rPr>
        <w:t>veido darbības rezultātus;</w:t>
      </w:r>
      <w:r w:rsidRPr="001E5F64">
        <w:rPr>
          <w:rStyle w:val="normaltextrun"/>
          <w:i w:val="0"/>
          <w:iCs w:val="0"/>
        </w:rPr>
        <w:t xml:space="preserve"> </w:t>
      </w:r>
    </w:p>
    <w:p w14:paraId="48173661" w14:textId="2F6DBF79" w:rsidR="00E7616B" w:rsidRPr="007E02EB" w:rsidRDefault="005828E7" w:rsidP="000470A7">
      <w:pPr>
        <w:pStyle w:val="Style1"/>
        <w:rPr>
          <w:rStyle w:val="normaltextrun"/>
        </w:rPr>
      </w:pPr>
      <w:r>
        <w:rPr>
          <w:rStyle w:val="normaltextrun"/>
        </w:rPr>
        <w:t>izvēlas</w:t>
      </w:r>
      <w:r w:rsidR="00637904" w:rsidRPr="00FE43D0">
        <w:rPr>
          <w:rStyle w:val="normaltextrun"/>
        </w:rPr>
        <w:t xml:space="preserve"> </w:t>
      </w:r>
      <w:r w:rsidR="00967C38" w:rsidRPr="00FE43D0">
        <w:rPr>
          <w:rStyle w:val="normaltextrun"/>
        </w:rPr>
        <w:t>HP “VINPI”</w:t>
      </w:r>
      <w:r w:rsidR="004A17AC">
        <w:rPr>
          <w:rStyle w:val="normaltextrun"/>
        </w:rPr>
        <w:t xml:space="preserve"> SAM</w:t>
      </w:r>
      <w:r w:rsidR="00637904" w:rsidRPr="00FE43D0">
        <w:rPr>
          <w:rStyle w:val="normaltextrun"/>
        </w:rPr>
        <w:t xml:space="preserve"> MK noteikum</w:t>
      </w:r>
      <w:r w:rsidR="00637904" w:rsidRPr="007E02EB">
        <w:rPr>
          <w:rStyle w:val="normaltextrun"/>
        </w:rPr>
        <w:t xml:space="preserve">u </w:t>
      </w:r>
      <w:r w:rsidR="00563CDE">
        <w:rPr>
          <w:rStyle w:val="normaltextrun"/>
        </w:rPr>
        <w:t>6</w:t>
      </w:r>
      <w:r w:rsidR="009E1A2B">
        <w:rPr>
          <w:rStyle w:val="normaltextrun"/>
        </w:rPr>
        <w:t>9</w:t>
      </w:r>
      <w:r w:rsidR="00637904" w:rsidRPr="007E02EB">
        <w:rPr>
          <w:rStyle w:val="normaltextrun"/>
        </w:rPr>
        <w:t>. punktā</w:t>
      </w:r>
      <w:r w:rsidR="00EF4E3A" w:rsidRPr="007E02EB">
        <w:rPr>
          <w:rStyle w:val="normaltextrun"/>
        </w:rPr>
        <w:t xml:space="preserve"> </w:t>
      </w:r>
      <w:r w:rsidR="00637904" w:rsidRPr="00FE43D0">
        <w:rPr>
          <w:rStyle w:val="normaltextrun"/>
        </w:rPr>
        <w:t>definē</w:t>
      </w:r>
      <w:r w:rsidR="00EF4E3A" w:rsidRPr="007E02EB">
        <w:rPr>
          <w:rStyle w:val="normaltextrun"/>
        </w:rPr>
        <w:t xml:space="preserve">to </w:t>
      </w:r>
      <w:r w:rsidR="00637904" w:rsidRPr="00FE43D0">
        <w:rPr>
          <w:rStyle w:val="normaltextrun"/>
        </w:rPr>
        <w:t>rādītāj</w:t>
      </w:r>
      <w:r w:rsidR="00EF4E3A" w:rsidRPr="007E02EB">
        <w:rPr>
          <w:rStyle w:val="normaltextrun"/>
        </w:rPr>
        <w:t>u</w:t>
      </w:r>
      <w:r w:rsidR="00637904" w:rsidRPr="00FE43D0">
        <w:rPr>
          <w:rStyle w:val="normaltextrun"/>
        </w:rPr>
        <w:t>:</w:t>
      </w:r>
      <w:r w:rsidR="00FE43D0" w:rsidRPr="007E02EB">
        <w:rPr>
          <w:rStyle w:val="normaltextrun"/>
        </w:rPr>
        <w:t xml:space="preserve"> “</w:t>
      </w:r>
      <w:r w:rsidR="00080903" w:rsidRPr="007E02EB">
        <w:rPr>
          <w:rStyle w:val="normaltextrun"/>
        </w:rPr>
        <w:t>Uz tīmekļvietnes un mobilajās ierīcēm izmantojamu pakalpojumu, t.sk. civilās aizsardzības informācijas pakalpojumu, kas atbilst personu ar dažādiem funkcionēšanas ierobežojumiem vajadzībām, skaits</w:t>
      </w:r>
      <w:r w:rsidR="00FE43D0" w:rsidRPr="007E02EB">
        <w:rPr>
          <w:rStyle w:val="normaltextrun"/>
        </w:rPr>
        <w:t>”</w:t>
      </w:r>
      <w:r w:rsidR="00080903" w:rsidRPr="007E02EB">
        <w:rPr>
          <w:rStyle w:val="normaltextrun"/>
        </w:rPr>
        <w:t xml:space="preserve"> </w:t>
      </w:r>
      <w:r w:rsidR="00E7616B" w:rsidRPr="00FE43D0">
        <w:rPr>
          <w:rStyle w:val="normaltextrun"/>
        </w:rPr>
        <w:t>(VINPI_</w:t>
      </w:r>
      <w:r w:rsidR="00080903" w:rsidRPr="00FE43D0">
        <w:rPr>
          <w:rStyle w:val="normaltextrun"/>
        </w:rPr>
        <w:t>16</w:t>
      </w:r>
      <w:r w:rsidR="00E7616B" w:rsidRPr="00FE43D0">
        <w:rPr>
          <w:rStyle w:val="normaltextrun"/>
        </w:rPr>
        <w:t>)</w:t>
      </w:r>
      <w:r w:rsidR="00C62635" w:rsidRPr="007E02EB">
        <w:rPr>
          <w:rStyle w:val="normaltextrun"/>
        </w:rPr>
        <w:t>;</w:t>
      </w:r>
    </w:p>
    <w:p w14:paraId="473E3F7D" w14:textId="67CE95E7" w:rsidR="00F95C6B" w:rsidRPr="00563CDE" w:rsidRDefault="2559B137" w:rsidP="4F150A27">
      <w:pPr>
        <w:pStyle w:val="Style1"/>
        <w:spacing w:before="0" w:after="0"/>
        <w:rPr>
          <w:rStyle w:val="normaltextrun"/>
          <w:rFonts w:eastAsiaTheme="minorEastAsia"/>
        </w:rPr>
      </w:pPr>
      <w:r w:rsidRPr="4F150A27">
        <w:rPr>
          <w:rStyle w:val="normaltextrun"/>
        </w:rPr>
        <w:t xml:space="preserve">papildus var izvēlēties </w:t>
      </w:r>
      <w:r w:rsidR="48BA99B8" w:rsidRPr="4F150A27">
        <w:rPr>
          <w:rStyle w:val="normaltextrun"/>
          <w:i w:val="0"/>
          <w:iCs w:val="0"/>
        </w:rPr>
        <w:t xml:space="preserve">HP </w:t>
      </w:r>
      <w:r w:rsidR="00350C3E" w:rsidRPr="4F150A27">
        <w:rPr>
          <w:rStyle w:val="normaltextrun"/>
          <w:i w:val="0"/>
          <w:iCs w:val="0"/>
        </w:rPr>
        <w:t>“</w:t>
      </w:r>
      <w:r w:rsidR="48BA99B8" w:rsidRPr="4F150A27">
        <w:rPr>
          <w:rStyle w:val="normaltextrun"/>
          <w:i w:val="0"/>
          <w:iCs w:val="0"/>
        </w:rPr>
        <w:t>VINPI</w:t>
      </w:r>
      <w:r w:rsidR="00350C3E" w:rsidRPr="4F150A27">
        <w:rPr>
          <w:rStyle w:val="normaltextrun"/>
          <w:i w:val="0"/>
          <w:iCs w:val="0"/>
        </w:rPr>
        <w:t>”</w:t>
      </w:r>
      <w:r w:rsidRPr="4F150A27">
        <w:rPr>
          <w:rStyle w:val="normaltextrun"/>
        </w:rPr>
        <w:t xml:space="preserve"> rādītājus:</w:t>
      </w:r>
    </w:p>
    <w:p w14:paraId="058C73D1" w14:textId="5A9DCF65" w:rsidR="002256F6" w:rsidRPr="00563CDE" w:rsidRDefault="004A2EA6" w:rsidP="00563CDE">
      <w:pPr>
        <w:pStyle w:val="Normalzils"/>
      </w:pPr>
      <w:r w:rsidRPr="007E02EB">
        <w:t>“</w:t>
      </w:r>
      <w:r w:rsidR="00534626" w:rsidRPr="007E02EB">
        <w:t>Pasākumu, kuros nodrošināta vides un satura piekļūstamība personām ar dažāda veida funkcionēšanas ierobežojumiem, skaits</w:t>
      </w:r>
      <w:r w:rsidRPr="007E02EB">
        <w:t>”</w:t>
      </w:r>
      <w:r w:rsidR="008605F8" w:rsidRPr="00563CDE">
        <w:t xml:space="preserve"> (VINPI_</w:t>
      </w:r>
      <w:r w:rsidR="00E077EA" w:rsidRPr="007E02EB">
        <w:t>02.2.</w:t>
      </w:r>
      <w:r w:rsidR="008605F8" w:rsidRPr="00563CDE">
        <w:t>)</w:t>
      </w:r>
      <w:r w:rsidR="00726F71" w:rsidRPr="00563CDE">
        <w:t>;</w:t>
      </w:r>
    </w:p>
    <w:p w14:paraId="39492B51" w14:textId="2153E94C" w:rsidR="008605F8" w:rsidRDefault="004A2EA6" w:rsidP="00563CDE">
      <w:pPr>
        <w:pStyle w:val="Normalzils"/>
        <w:rPr>
          <w:rStyle w:val="normaltextrun"/>
        </w:rPr>
      </w:pPr>
      <w:r w:rsidRPr="007E02EB">
        <w:t>“</w:t>
      </w:r>
      <w:r w:rsidR="00FE43D0" w:rsidRPr="007E02EB">
        <w:t xml:space="preserve">Konsultatīva rakstura pasākumu ar ekspertiem </w:t>
      </w:r>
      <w:proofErr w:type="spellStart"/>
      <w:r w:rsidR="00FE43D0" w:rsidRPr="007E02EB">
        <w:t>nediskriminācijas</w:t>
      </w:r>
      <w:proofErr w:type="spellEnd"/>
      <w:r w:rsidR="00FE43D0" w:rsidRPr="007E02EB">
        <w:t xml:space="preserve"> jomā, tostarp par tiesiskajiem un praktiskajiem aspektiem, skaits</w:t>
      </w:r>
      <w:r w:rsidRPr="007E02EB">
        <w:t>”</w:t>
      </w:r>
      <w:r w:rsidR="00276EDA" w:rsidRPr="00563CDE">
        <w:rPr>
          <w:rStyle w:val="normaltextrun"/>
        </w:rPr>
        <w:t xml:space="preserve"> (VINPI_</w:t>
      </w:r>
      <w:r w:rsidRPr="00563CDE">
        <w:rPr>
          <w:rStyle w:val="normaltextrun"/>
        </w:rPr>
        <w:t>0</w:t>
      </w:r>
      <w:r w:rsidRPr="007E02EB">
        <w:rPr>
          <w:rStyle w:val="normaltextrun"/>
        </w:rPr>
        <w:t>1</w:t>
      </w:r>
      <w:r w:rsidR="00276EDA" w:rsidRPr="00563CDE">
        <w:rPr>
          <w:rStyle w:val="normaltextrun"/>
        </w:rPr>
        <w:t>)</w:t>
      </w:r>
      <w:r w:rsidR="00563CDE">
        <w:rPr>
          <w:rStyle w:val="normaltextrun"/>
        </w:rPr>
        <w:t>;</w:t>
      </w:r>
    </w:p>
    <w:p w14:paraId="4DE64915" w14:textId="2268B912" w:rsidR="00563CDE" w:rsidRPr="007E02EB" w:rsidRDefault="00563CDE" w:rsidP="00563CDE">
      <w:pPr>
        <w:pStyle w:val="Normalzils"/>
      </w:pPr>
      <w:r w:rsidRPr="00563CDE">
        <w:t xml:space="preserve">pievienot jaunu HP </w:t>
      </w:r>
      <w:r w:rsidR="00350C3E">
        <w:t>“</w:t>
      </w:r>
      <w:r w:rsidRPr="00563CDE">
        <w:t>VINPI</w:t>
      </w:r>
      <w:r w:rsidR="00350C3E">
        <w:t>”</w:t>
      </w:r>
      <w:r w:rsidRPr="00563CDE">
        <w:t xml:space="preserve"> rādītāju, kas atbilst projekta saturam un ir sasniedzams ar projekta darbībām.</w:t>
      </w:r>
    </w:p>
    <w:p w14:paraId="0F64FBCC" w14:textId="1BF94459" w:rsidR="006F5460" w:rsidRDefault="00224D22" w:rsidP="2F1A2159">
      <w:pPr>
        <w:pStyle w:val="Style1"/>
      </w:pPr>
      <w:r w:rsidDel="001E5F64">
        <w:rPr>
          <w:rStyle w:val="normaltextrun"/>
        </w:rPr>
        <w:t>d</w:t>
      </w:r>
      <w:r w:rsidR="00E94F71" w:rsidRPr="00A37B61" w:rsidDel="001E5F64">
        <w:rPr>
          <w:rStyle w:val="normaltextrun"/>
        </w:rPr>
        <w:t>arbību rezultātus</w:t>
      </w:r>
      <w:r w:rsidR="006F5460" w:rsidRPr="00A37B61" w:rsidDel="001E5F64">
        <w:rPr>
          <w:rStyle w:val="normaltextrun"/>
        </w:rPr>
        <w:t xml:space="preserve"> sadaļā “Darbības” sasaista ar projekta darbībām, tādējādi norādot, ar kādām darbībām </w:t>
      </w:r>
      <w:r w:rsidR="00E94F71" w:rsidRPr="00A37B61" w:rsidDel="001E5F64">
        <w:rPr>
          <w:rStyle w:val="normaltextrun"/>
        </w:rPr>
        <w:t>tie</w:t>
      </w:r>
      <w:r w:rsidR="006F5460" w:rsidRPr="00A37B61" w:rsidDel="001E5F64">
        <w:rPr>
          <w:rStyle w:val="normaltextrun"/>
        </w:rPr>
        <w:t xml:space="preserve"> tiks sasniegti</w:t>
      </w:r>
      <w:r w:rsidR="00E94F71" w:rsidRPr="00A37B61" w:rsidDel="001E5F64">
        <w:rPr>
          <w:rStyle w:val="normaltextrun"/>
        </w:rPr>
        <w:t xml:space="preserve">; </w:t>
      </w:r>
      <w:r w:rsidR="003C4AEC" w:rsidRPr="00A37B61" w:rsidDel="001E5F64">
        <w:t xml:space="preserve">HP “VINPI” rādītājus sasaista ar attiecīgo </w:t>
      </w:r>
      <w:r w:rsidR="00A37B61" w:rsidRPr="00A37B61" w:rsidDel="001E5F64">
        <w:t>HP “VINPI” darbību.</w:t>
      </w:r>
    </w:p>
    <w:p w14:paraId="3BC2230C" w14:textId="77777777" w:rsidR="00AA61B2" w:rsidRDefault="00AA61B2" w:rsidP="00AA61B2">
      <w:pPr>
        <w:pStyle w:val="Style1"/>
        <w:numPr>
          <w:ilvl w:val="0"/>
          <w:numId w:val="0"/>
        </w:numPr>
        <w:ind w:left="357" w:hanging="357"/>
      </w:pPr>
    </w:p>
    <w:p w14:paraId="523B733C" w14:textId="77777777" w:rsidR="005D67F3" w:rsidRDefault="005D67F3" w:rsidP="00AA61B2">
      <w:pPr>
        <w:pStyle w:val="Style1"/>
        <w:numPr>
          <w:ilvl w:val="0"/>
          <w:numId w:val="0"/>
        </w:numPr>
        <w:ind w:left="357" w:hanging="357"/>
      </w:pPr>
    </w:p>
    <w:p w14:paraId="4DFE5069" w14:textId="5E94214B" w:rsidR="009E54D4" w:rsidRPr="00BF7B5D" w:rsidRDefault="00E25956" w:rsidP="002D3341">
      <w:pPr>
        <w:pStyle w:val="Heading2"/>
      </w:pPr>
      <w:r w:rsidRPr="00BF7B5D">
        <w:lastRenderedPageBreak/>
        <w:t>SADAĻA</w:t>
      </w:r>
      <w:r w:rsidR="00A949A1">
        <w:t xml:space="preserve"> – </w:t>
      </w:r>
      <w:r w:rsidRPr="002D3341">
        <w:t>VALSTS</w:t>
      </w:r>
      <w:r w:rsidRPr="00BF7B5D">
        <w:t xml:space="preserve"> ATBALSTS</w:t>
      </w:r>
    </w:p>
    <w:p w14:paraId="553C31FE" w14:textId="38E28441" w:rsidR="00E45960" w:rsidRPr="000413AB" w:rsidRDefault="00E45960" w:rsidP="007E02EB">
      <w:pPr>
        <w:pStyle w:val="Heading2"/>
      </w:pPr>
      <w:r w:rsidRPr="000413AB">
        <w:t>Jautājumi par finansējuma saņēmēju</w:t>
      </w: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00A60C85">
        <w:trPr>
          <w:trHeight w:val="2022"/>
        </w:trPr>
        <w:tc>
          <w:tcPr>
            <w:tcW w:w="6091" w:type="dxa"/>
            <w:vAlign w:val="center"/>
          </w:tcPr>
          <w:p w14:paraId="1575B231" w14:textId="6A546743" w:rsidR="00CC5A1B" w:rsidRPr="00BF7B5D" w:rsidRDefault="00CC5A1B" w:rsidP="00920289">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3813272" cy="1051293"/>
                          </a:xfrm>
                          <a:prstGeom prst="rect">
                            <a:avLst/>
                          </a:prstGeom>
                        </pic:spPr>
                      </pic:pic>
                    </a:graphicData>
                  </a:graphic>
                </wp:inline>
              </w:drawing>
            </w:r>
          </w:p>
        </w:tc>
        <w:tc>
          <w:tcPr>
            <w:tcW w:w="3536" w:type="dxa"/>
            <w:vAlign w:val="center"/>
          </w:tcPr>
          <w:p w14:paraId="5F41B49A" w14:textId="74B1984A" w:rsidR="00CC5A1B" w:rsidRPr="00BF7B5D" w:rsidRDefault="00CC5A1B" w:rsidP="00920289">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r w:rsidR="0036735D" w:rsidRPr="00BF7B5D" w14:paraId="18340F50" w14:textId="77777777" w:rsidTr="00A60C85">
        <w:trPr>
          <w:trHeight w:val="1420"/>
        </w:trPr>
        <w:tc>
          <w:tcPr>
            <w:tcW w:w="6091" w:type="dxa"/>
            <w:vMerge w:val="restart"/>
            <w:vAlign w:val="center"/>
          </w:tcPr>
          <w:p w14:paraId="2DD26810" w14:textId="264C97C9" w:rsidR="0036735D" w:rsidRPr="00BF7B5D" w:rsidRDefault="006F3D08" w:rsidP="00920289">
            <w:pPr>
              <w:pStyle w:val="NormalWeb"/>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60"/>
                          <a:stretch>
                            <a:fillRect/>
                          </a:stretch>
                        </pic:blipFill>
                        <pic:spPr>
                          <a:xfrm>
                            <a:off x="0" y="0"/>
                            <a:ext cx="3746419" cy="1659440"/>
                          </a:xfrm>
                          <a:prstGeom prst="rect">
                            <a:avLst/>
                          </a:prstGeom>
                        </pic:spPr>
                      </pic:pic>
                    </a:graphicData>
                  </a:graphic>
                </wp:inline>
              </w:drawing>
            </w:r>
          </w:p>
        </w:tc>
        <w:tc>
          <w:tcPr>
            <w:tcW w:w="3536" w:type="dxa"/>
            <w:vAlign w:val="center"/>
          </w:tcPr>
          <w:p w14:paraId="5378C904" w14:textId="757C253E" w:rsidR="0036735D" w:rsidRPr="00BF7B5D" w:rsidRDefault="0036735D" w:rsidP="00920289">
            <w:pPr>
              <w:pStyle w:val="NormalWeb"/>
              <w:spacing w:before="0" w:beforeAutospacing="0" w:after="0" w:afterAutospacing="0"/>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14:paraId="7BEEEE2C" w14:textId="3A06C4EF" w:rsidR="00EF300B" w:rsidRPr="00BF7B5D" w:rsidRDefault="00C6484A" w:rsidP="00920289">
            <w:pPr>
              <w:pStyle w:val="NormalWeb"/>
              <w:spacing w:before="0" w:beforeAutospacing="0" w:after="0" w:afterAutospacing="0"/>
              <w:rPr>
                <w:color w:val="7F7F7F" w:themeColor="text1" w:themeTint="80"/>
              </w:rPr>
            </w:pPr>
            <w:r w:rsidRPr="00AB25E9">
              <w:rPr>
                <w:i/>
                <w:iCs/>
                <w:color w:val="0000FF"/>
              </w:rPr>
              <w:t>Izvēlnē atzīmē “</w:t>
            </w:r>
            <w:r w:rsidR="001D2E0F">
              <w:rPr>
                <w:i/>
                <w:iCs/>
                <w:color w:val="0000FF"/>
              </w:rPr>
              <w:t>N</w:t>
            </w:r>
            <w:r w:rsidRPr="00AB25E9">
              <w:rPr>
                <w:i/>
                <w:iCs/>
                <w:color w:val="0000FF"/>
              </w:rPr>
              <w:t>esaņem”</w:t>
            </w:r>
            <w:r w:rsidR="001D2E0F">
              <w:rPr>
                <w:i/>
                <w:iCs/>
                <w:color w:val="0000FF"/>
              </w:rPr>
              <w:t>.</w:t>
            </w:r>
          </w:p>
        </w:tc>
      </w:tr>
      <w:tr w:rsidR="0036735D" w:rsidRPr="00BF7B5D" w14:paraId="5308700E" w14:textId="77777777" w:rsidTr="00A60C85">
        <w:trPr>
          <w:trHeight w:val="1264"/>
        </w:trPr>
        <w:tc>
          <w:tcPr>
            <w:tcW w:w="6091" w:type="dxa"/>
            <w:vMerge/>
            <w:vAlign w:val="center"/>
          </w:tcPr>
          <w:p w14:paraId="03AE7C92" w14:textId="77777777" w:rsidR="0036735D" w:rsidRPr="00BF7B5D" w:rsidRDefault="0036735D" w:rsidP="00920289">
            <w:pPr>
              <w:pStyle w:val="NormalWeb"/>
              <w:spacing w:before="0" w:beforeAutospacing="0" w:after="0" w:afterAutospacing="0"/>
              <w:jc w:val="center"/>
              <w:rPr>
                <w:noProof/>
              </w:rPr>
            </w:pPr>
          </w:p>
        </w:tc>
        <w:tc>
          <w:tcPr>
            <w:tcW w:w="3536" w:type="dxa"/>
            <w:vAlign w:val="center"/>
          </w:tcPr>
          <w:p w14:paraId="21E7B7C5" w14:textId="77777777" w:rsidR="0036735D" w:rsidRPr="00BF7B5D" w:rsidRDefault="0036735D" w:rsidP="00920289">
            <w:pPr>
              <w:rPr>
                <w:rFonts w:eastAsia="Times New Roman"/>
                <w:b/>
                <w:bCs/>
              </w:rPr>
            </w:pPr>
            <w:r w:rsidRPr="00BF7B5D">
              <w:rPr>
                <w:rFonts w:eastAsia="Times New Roman"/>
                <w:b/>
                <w:bCs/>
              </w:rPr>
              <w:t xml:space="preserve">Vai projektā finansējuma saņēmējs ir valsts atbalsta, t.sk. </w:t>
            </w:r>
            <w:r w:rsidRPr="00BF7B5D">
              <w:rPr>
                <w:rFonts w:eastAsia="Times New Roman"/>
                <w:b/>
                <w:bCs/>
                <w:i/>
                <w:iCs/>
              </w:rPr>
              <w:t>de minimis</w:t>
            </w:r>
            <w:r w:rsidRPr="00BF7B5D">
              <w:rPr>
                <w:rFonts w:eastAsia="Times New Roman"/>
                <w:b/>
                <w:bCs/>
              </w:rPr>
              <w:t xml:space="preserve"> sniedzējs?</w:t>
            </w:r>
          </w:p>
          <w:p w14:paraId="57EDA60F" w14:textId="7B4E1CE1" w:rsidR="00190343" w:rsidRPr="00BF7B5D" w:rsidRDefault="00B32EA2" w:rsidP="00920289">
            <w:pPr>
              <w:pStyle w:val="NormalWeb"/>
              <w:spacing w:before="0" w:beforeAutospacing="0" w:after="0" w:afterAutospacing="0"/>
              <w:rPr>
                <w:rFonts w:eastAsia="Times New Roman"/>
                <w:b/>
                <w:bCs/>
                <w:u w:val="single"/>
              </w:rPr>
            </w:pPr>
            <w:r w:rsidRPr="00AB25E9">
              <w:rPr>
                <w:rStyle w:val="normaltextrun"/>
                <w:i/>
                <w:iCs/>
                <w:color w:val="0000FF"/>
                <w:shd w:val="clear" w:color="auto" w:fill="FFFFFF"/>
              </w:rPr>
              <w:t>Izvēlnē atzīmē “</w:t>
            </w:r>
            <w:r w:rsidR="001D2E0F">
              <w:rPr>
                <w:rStyle w:val="normaltextrun"/>
                <w:i/>
                <w:iCs/>
                <w:color w:val="0000FF"/>
                <w:shd w:val="clear" w:color="auto" w:fill="FFFFFF"/>
              </w:rPr>
              <w:t>N</w:t>
            </w:r>
            <w:r w:rsidRPr="00AB25E9">
              <w:rPr>
                <w:rStyle w:val="normaltextrun"/>
                <w:i/>
                <w:iCs/>
                <w:color w:val="0000FF"/>
                <w:shd w:val="clear" w:color="auto" w:fill="FFFFFF"/>
              </w:rPr>
              <w:t>av”</w:t>
            </w:r>
            <w:r w:rsidR="001D2E0F">
              <w:rPr>
                <w:rStyle w:val="eop"/>
              </w:rPr>
              <w:t>.</w:t>
            </w:r>
          </w:p>
        </w:tc>
      </w:tr>
    </w:tbl>
    <w:p w14:paraId="4FE24E5B" w14:textId="77777777" w:rsidR="00F205EC" w:rsidRDefault="008A2D89" w:rsidP="00920289">
      <w:pPr>
        <w:pStyle w:val="paragraph"/>
        <w:spacing w:before="120" w:beforeAutospacing="0" w:after="0" w:afterAutospacing="0"/>
        <w:textAlignment w:val="baseline"/>
        <w:rPr>
          <w:rStyle w:val="normaltextrun"/>
          <w:rFonts w:eastAsiaTheme="majorEastAsia"/>
          <w:i/>
          <w:color w:val="0000FF"/>
        </w:rPr>
      </w:pPr>
      <w:r w:rsidRPr="00BE89D6">
        <w:rPr>
          <w:rStyle w:val="normaltextrun"/>
          <w:rFonts w:eastAsiaTheme="majorEastAsia"/>
          <w:i/>
          <w:color w:val="0000FF"/>
        </w:rPr>
        <w:t>Atlasē tiek atbalstīts projekts, kura iesniedzējs nesaņem valsts atbalstu un nav valsts atbalsta sniedzējs.</w:t>
      </w:r>
    </w:p>
    <w:p w14:paraId="08A9D91C" w14:textId="613F4F6E" w:rsidR="009154D1" w:rsidRDefault="009154D1">
      <w:pPr>
        <w:jc w:val="left"/>
        <w:rPr>
          <w:b/>
          <w:bCs/>
          <w:sz w:val="28"/>
          <w:szCs w:val="36"/>
        </w:rPr>
      </w:pPr>
    </w:p>
    <w:p w14:paraId="1C9C8F80" w14:textId="26A7A677" w:rsidR="00CE344C" w:rsidRDefault="00CE344C" w:rsidP="007E02EB">
      <w:pPr>
        <w:pStyle w:val="Heading2"/>
      </w:pPr>
      <w:r w:rsidRPr="007E02EB">
        <w:t>Jautājumi par sadarbības partneri</w:t>
      </w:r>
    </w:p>
    <w:tbl>
      <w:tblPr>
        <w:tblStyle w:val="TableGrid"/>
        <w:tblW w:w="0" w:type="auto"/>
        <w:tblLook w:val="04A0" w:firstRow="1" w:lastRow="0" w:firstColumn="1" w:lastColumn="0" w:noHBand="0" w:noVBand="1"/>
      </w:tblPr>
      <w:tblGrid>
        <w:gridCol w:w="6432"/>
        <w:gridCol w:w="3195"/>
      </w:tblGrid>
      <w:tr w:rsidR="00261E1A" w:rsidRPr="00BF7B5D" w14:paraId="462E623C" w14:textId="77777777" w:rsidTr="007E02EB">
        <w:trPr>
          <w:trHeight w:val="2022"/>
        </w:trPr>
        <w:tc>
          <w:tcPr>
            <w:tcW w:w="6432" w:type="dxa"/>
          </w:tcPr>
          <w:p w14:paraId="4D4503CC" w14:textId="36447CE9" w:rsidR="00CE344C" w:rsidRPr="00BF7B5D" w:rsidRDefault="00261E1A" w:rsidP="007E02EB">
            <w:pPr>
              <w:pStyle w:val="NormalWeb"/>
              <w:spacing w:before="0" w:beforeAutospacing="0" w:after="0" w:afterAutospacing="0"/>
              <w:jc w:val="left"/>
              <w:rPr>
                <w:color w:val="00B0F0"/>
                <w:sz w:val="28"/>
                <w:szCs w:val="28"/>
              </w:rPr>
            </w:pPr>
            <w:r w:rsidRPr="00261E1A">
              <w:rPr>
                <w:noProof/>
                <w:color w:val="00B0F0"/>
                <w:sz w:val="28"/>
                <w:szCs w:val="28"/>
              </w:rPr>
              <w:drawing>
                <wp:inline distT="0" distB="0" distL="0" distR="0" wp14:anchorId="7C78CB4F" wp14:editId="5D924D10">
                  <wp:extent cx="3850150" cy="1733107"/>
                  <wp:effectExtent l="0" t="0" r="0" b="0"/>
                  <wp:docPr id="844846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846097" name=""/>
                          <pic:cNvPicPr/>
                        </pic:nvPicPr>
                        <pic:blipFill>
                          <a:blip r:embed="rId61"/>
                          <a:stretch>
                            <a:fillRect/>
                          </a:stretch>
                        </pic:blipFill>
                        <pic:spPr>
                          <a:xfrm>
                            <a:off x="0" y="0"/>
                            <a:ext cx="3860017" cy="1737548"/>
                          </a:xfrm>
                          <a:prstGeom prst="rect">
                            <a:avLst/>
                          </a:prstGeom>
                        </pic:spPr>
                      </pic:pic>
                    </a:graphicData>
                  </a:graphic>
                </wp:inline>
              </w:drawing>
            </w:r>
          </w:p>
        </w:tc>
        <w:tc>
          <w:tcPr>
            <w:tcW w:w="3195" w:type="dxa"/>
            <w:vAlign w:val="center"/>
          </w:tcPr>
          <w:p w14:paraId="6BAF7BD4" w14:textId="2CC4888E" w:rsidR="00CE344C" w:rsidRPr="00BF7B5D" w:rsidRDefault="00CE344C" w:rsidP="00AF17DA">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w:t>
            </w:r>
            <w:r w:rsidR="00261E1A">
              <w:rPr>
                <w:color w:val="7F7F7F" w:themeColor="text1" w:themeTint="80"/>
              </w:rPr>
              <w:t>sadarbības partneri</w:t>
            </w:r>
            <w:r w:rsidRPr="00BF7B5D">
              <w:rPr>
                <w:color w:val="7F7F7F" w:themeColor="text1" w:themeTint="80"/>
              </w:rPr>
              <w:t xml:space="preserve"> </w:t>
            </w:r>
          </w:p>
        </w:tc>
      </w:tr>
      <w:tr w:rsidR="00261E1A" w:rsidRPr="00BF7B5D" w14:paraId="66D3CA00" w14:textId="77777777" w:rsidTr="007E02EB">
        <w:trPr>
          <w:trHeight w:val="1420"/>
        </w:trPr>
        <w:tc>
          <w:tcPr>
            <w:tcW w:w="6432" w:type="dxa"/>
            <w:vMerge w:val="restart"/>
          </w:tcPr>
          <w:p w14:paraId="7C7B7920" w14:textId="1F29E26B" w:rsidR="00CE344C" w:rsidRPr="007568C7" w:rsidRDefault="007568C7" w:rsidP="007E02EB">
            <w:pPr>
              <w:pStyle w:val="NormalWeb"/>
              <w:spacing w:before="0" w:beforeAutospacing="0" w:after="0" w:afterAutospacing="0"/>
              <w:jc w:val="left"/>
              <w:rPr>
                <w:noProof/>
              </w:rPr>
            </w:pPr>
            <w:r w:rsidRPr="007568C7">
              <w:rPr>
                <w:noProof/>
              </w:rPr>
              <w:drawing>
                <wp:inline distT="0" distB="0" distL="0" distR="0" wp14:anchorId="24DFD526" wp14:editId="328821C9">
                  <wp:extent cx="3947478" cy="1743739"/>
                  <wp:effectExtent l="0" t="0" r="0" b="8890"/>
                  <wp:docPr id="611695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695601" name=""/>
                          <pic:cNvPicPr/>
                        </pic:nvPicPr>
                        <pic:blipFill>
                          <a:blip r:embed="rId62"/>
                          <a:stretch>
                            <a:fillRect/>
                          </a:stretch>
                        </pic:blipFill>
                        <pic:spPr>
                          <a:xfrm>
                            <a:off x="0" y="0"/>
                            <a:ext cx="3952807" cy="1746093"/>
                          </a:xfrm>
                          <a:prstGeom prst="rect">
                            <a:avLst/>
                          </a:prstGeom>
                        </pic:spPr>
                      </pic:pic>
                    </a:graphicData>
                  </a:graphic>
                </wp:inline>
              </w:drawing>
            </w:r>
          </w:p>
        </w:tc>
        <w:tc>
          <w:tcPr>
            <w:tcW w:w="3195" w:type="dxa"/>
            <w:vAlign w:val="center"/>
          </w:tcPr>
          <w:p w14:paraId="27E2BEF5" w14:textId="77777777" w:rsidR="00CE344C" w:rsidRPr="00BF7B5D" w:rsidRDefault="00CE344C" w:rsidP="00AF17DA">
            <w:pPr>
              <w:pStyle w:val="NormalWeb"/>
              <w:spacing w:before="0" w:beforeAutospacing="0" w:after="0" w:afterAutospacing="0"/>
              <w:rPr>
                <w:rFonts w:eastAsia="Times New Roman"/>
                <w:b/>
                <w:bCs/>
              </w:rPr>
            </w:pPr>
            <w:r w:rsidRPr="00BF7B5D">
              <w:rPr>
                <w:rFonts w:eastAsia="Times New Roman"/>
                <w:b/>
                <w:bCs/>
              </w:rPr>
              <w:t>Vai projektā projekta iesniedzējs saņem valsts atbalstu?</w:t>
            </w:r>
          </w:p>
          <w:p w14:paraId="40C47A12" w14:textId="77777777" w:rsidR="00CE344C" w:rsidRPr="00BF7B5D" w:rsidRDefault="00CE344C" w:rsidP="00AF17DA">
            <w:pPr>
              <w:pStyle w:val="NormalWeb"/>
              <w:spacing w:before="0" w:beforeAutospacing="0" w:after="0" w:afterAutospacing="0"/>
              <w:rPr>
                <w:color w:val="7F7F7F" w:themeColor="text1" w:themeTint="80"/>
              </w:rPr>
            </w:pPr>
            <w:r w:rsidRPr="00AB25E9">
              <w:rPr>
                <w:i/>
                <w:iCs/>
                <w:color w:val="0000FF"/>
              </w:rPr>
              <w:t>Izvēlnē atzīmē “</w:t>
            </w:r>
            <w:r>
              <w:rPr>
                <w:i/>
                <w:iCs/>
                <w:color w:val="0000FF"/>
              </w:rPr>
              <w:t>N</w:t>
            </w:r>
            <w:r w:rsidRPr="00AB25E9">
              <w:rPr>
                <w:i/>
                <w:iCs/>
                <w:color w:val="0000FF"/>
              </w:rPr>
              <w:t>esaņem”</w:t>
            </w:r>
            <w:r>
              <w:rPr>
                <w:i/>
                <w:iCs/>
                <w:color w:val="0000FF"/>
              </w:rPr>
              <w:t>.</w:t>
            </w:r>
          </w:p>
        </w:tc>
      </w:tr>
      <w:tr w:rsidR="00261E1A" w:rsidRPr="00BF7B5D" w14:paraId="778DDEE6" w14:textId="77777777" w:rsidTr="007E02EB">
        <w:trPr>
          <w:trHeight w:val="1264"/>
        </w:trPr>
        <w:tc>
          <w:tcPr>
            <w:tcW w:w="6432" w:type="dxa"/>
            <w:vMerge/>
            <w:vAlign w:val="center"/>
          </w:tcPr>
          <w:p w14:paraId="2D159E74" w14:textId="77777777" w:rsidR="00CE344C" w:rsidRPr="00BF7B5D" w:rsidRDefault="00CE344C" w:rsidP="00AF17DA">
            <w:pPr>
              <w:pStyle w:val="NormalWeb"/>
              <w:spacing w:before="0" w:beforeAutospacing="0" w:after="0" w:afterAutospacing="0"/>
              <w:jc w:val="center"/>
              <w:rPr>
                <w:noProof/>
              </w:rPr>
            </w:pPr>
          </w:p>
        </w:tc>
        <w:tc>
          <w:tcPr>
            <w:tcW w:w="3195" w:type="dxa"/>
            <w:vAlign w:val="center"/>
          </w:tcPr>
          <w:p w14:paraId="316C9FF5" w14:textId="4557BC46" w:rsidR="00CE344C" w:rsidRPr="00BF7B5D" w:rsidRDefault="00CE344C" w:rsidP="00AF17DA">
            <w:pPr>
              <w:rPr>
                <w:rFonts w:eastAsia="Times New Roman"/>
                <w:b/>
                <w:bCs/>
              </w:rPr>
            </w:pPr>
            <w:r w:rsidRPr="00BF7B5D">
              <w:rPr>
                <w:rFonts w:eastAsia="Times New Roman"/>
                <w:b/>
                <w:bCs/>
              </w:rPr>
              <w:t xml:space="preserve">Vai projektā </w:t>
            </w:r>
            <w:r w:rsidR="00EF6273">
              <w:rPr>
                <w:rFonts w:eastAsia="Times New Roman"/>
                <w:b/>
                <w:bCs/>
              </w:rPr>
              <w:t>sadarbības partneris</w:t>
            </w:r>
            <w:r w:rsidRPr="00BF7B5D">
              <w:rPr>
                <w:rFonts w:eastAsia="Times New Roman"/>
                <w:b/>
                <w:bCs/>
              </w:rPr>
              <w:t xml:space="preserve"> ir valsts atbalsta, t.sk. </w:t>
            </w:r>
            <w:r w:rsidRPr="00BF7B5D">
              <w:rPr>
                <w:rFonts w:eastAsia="Times New Roman"/>
                <w:b/>
                <w:bCs/>
                <w:i/>
                <w:iCs/>
              </w:rPr>
              <w:t>de minimis</w:t>
            </w:r>
            <w:r w:rsidRPr="00BF7B5D">
              <w:rPr>
                <w:rFonts w:eastAsia="Times New Roman"/>
                <w:b/>
                <w:bCs/>
              </w:rPr>
              <w:t xml:space="preserve"> sniedzējs?</w:t>
            </w:r>
          </w:p>
          <w:p w14:paraId="2F414F59" w14:textId="77777777" w:rsidR="00CE344C" w:rsidRPr="00BF7B5D" w:rsidRDefault="00CE344C" w:rsidP="00AF17DA">
            <w:pPr>
              <w:pStyle w:val="NormalWeb"/>
              <w:spacing w:before="0" w:beforeAutospacing="0" w:after="0" w:afterAutospacing="0"/>
              <w:rPr>
                <w:rFonts w:eastAsia="Times New Roman"/>
                <w:b/>
                <w:bCs/>
                <w:u w:val="single"/>
              </w:rPr>
            </w:pPr>
            <w:r w:rsidRPr="00AB25E9">
              <w:rPr>
                <w:rStyle w:val="normaltextrun"/>
                <w:i/>
                <w:iCs/>
                <w:color w:val="0000FF"/>
                <w:shd w:val="clear" w:color="auto" w:fill="FFFFFF"/>
              </w:rPr>
              <w:t>Izvēlnē atzīmē “</w:t>
            </w:r>
            <w:r>
              <w:rPr>
                <w:rStyle w:val="normaltextrun"/>
                <w:i/>
                <w:iCs/>
                <w:color w:val="0000FF"/>
                <w:shd w:val="clear" w:color="auto" w:fill="FFFFFF"/>
              </w:rPr>
              <w:t>N</w:t>
            </w:r>
            <w:r w:rsidRPr="00AB25E9">
              <w:rPr>
                <w:rStyle w:val="normaltextrun"/>
                <w:i/>
                <w:iCs/>
                <w:color w:val="0000FF"/>
                <w:shd w:val="clear" w:color="auto" w:fill="FFFFFF"/>
              </w:rPr>
              <w:t>av”</w:t>
            </w:r>
            <w:r>
              <w:rPr>
                <w:rStyle w:val="eop"/>
              </w:rPr>
              <w:t>.</w:t>
            </w:r>
          </w:p>
        </w:tc>
      </w:tr>
    </w:tbl>
    <w:p w14:paraId="61180AC8" w14:textId="77777777" w:rsidR="00F41042" w:rsidRDefault="00F205EC" w:rsidP="007E02EB">
      <w:pPr>
        <w:pStyle w:val="NormalZILS0"/>
        <w:rPr>
          <w:rStyle w:val="eop"/>
        </w:rPr>
      </w:pPr>
      <w:r>
        <w:rPr>
          <w:rStyle w:val="eop"/>
        </w:rPr>
        <w:t xml:space="preserve">Atbilstoši SAM MK noteikumu 30. punktam </w:t>
      </w:r>
      <w:r w:rsidR="00050E6A" w:rsidRPr="007E02EB">
        <w:t>projekts nav saistīts ar saimnieciskās darbības veikšanu. Atbalsts sadarbības partnerim nekvalificējas kā komercdarbības</w:t>
      </w:r>
      <w:r w:rsidR="00050E6A">
        <w:rPr>
          <w:rStyle w:val="eop"/>
        </w:rPr>
        <w:t xml:space="preserve"> atbalsts.</w:t>
      </w:r>
    </w:p>
    <w:p w14:paraId="62F307B3" w14:textId="77777777" w:rsidR="00F41042" w:rsidRDefault="00F41042" w:rsidP="00CE344C">
      <w:pPr>
        <w:pStyle w:val="NormalZilsBOLD"/>
        <w:rPr>
          <w:rStyle w:val="eop"/>
        </w:rPr>
      </w:pPr>
    </w:p>
    <w:p w14:paraId="5D568900" w14:textId="2B5956D0" w:rsidR="00F41042" w:rsidRPr="005D2007" w:rsidRDefault="00F41042" w:rsidP="007E02EB">
      <w:pPr>
        <w:pStyle w:val="NormalZILS0"/>
      </w:pPr>
      <w:r w:rsidRPr="005D2007">
        <w:lastRenderedPageBreak/>
        <w:t>Saskaņā ar SAM MK noteikumu 68. punktu projekts saimnieciskās darbības veikšanai nav kvalificējams kā komercdarbības atbalsts, ja pasākuma sadarbības partnerim nav ietekmes uz Eiropas Savienības iekšējo tirgu, tas ir, ja tas atbilst vismaz vienam no šādiem kritērijiem:</w:t>
      </w:r>
    </w:p>
    <w:p w14:paraId="5BD2BE3C" w14:textId="685A05CF" w:rsidR="00F41042" w:rsidRPr="005D2007" w:rsidRDefault="00F41042" w:rsidP="007E02EB">
      <w:pPr>
        <w:pStyle w:val="Style1"/>
      </w:pPr>
      <w:r w:rsidRPr="005D2007">
        <w:t>85 procenti un vairāk no visiem studējošajiem ir Latvijas iedzīvotāji;</w:t>
      </w:r>
    </w:p>
    <w:p w14:paraId="3ED8D997" w14:textId="13067CFF" w:rsidR="00F41042" w:rsidRPr="005D2007" w:rsidRDefault="00F41042" w:rsidP="007E02EB">
      <w:pPr>
        <w:pStyle w:val="Style1"/>
      </w:pPr>
      <w:r w:rsidRPr="005D2007">
        <w:t>vairāk nekā 50 procentiem studējošo studiju valoda ir latviešu valoda;</w:t>
      </w:r>
    </w:p>
    <w:p w14:paraId="20204EDF" w14:textId="248255E6" w:rsidR="00F41042" w:rsidRPr="007E02EB" w:rsidRDefault="00F41042" w:rsidP="00277B27">
      <w:pPr>
        <w:pStyle w:val="Style1"/>
      </w:pPr>
      <w:r w:rsidRPr="005D2007">
        <w:t>pasaules universitāšu reitingos attiecīgā augstskola nav iekļauta 500 labāko augstskolu vidū.</w:t>
      </w:r>
    </w:p>
    <w:p w14:paraId="694BEB25" w14:textId="261E7CEB" w:rsidR="00FE17A4" w:rsidRPr="0024467B" w:rsidRDefault="00FE17A4" w:rsidP="007E02EB">
      <w:pPr>
        <w:pStyle w:val="zils"/>
      </w:pPr>
      <w:r w:rsidRPr="007E02EB">
        <w:t xml:space="preserve">Projekta iesniedzējam projekta iesnieguma sagatavošanas laikā un pirms projekta iesnieguma iesniegšanas sadarbības iestādē ir jāpārliecinās, ka Latvijas Universitāte, Rīgas Stradiņa universitāte, Rīgas Tehniskā universitāte, Latvijas </w:t>
      </w:r>
      <w:proofErr w:type="spellStart"/>
      <w:r w:rsidRPr="007E02EB">
        <w:t>Biozinātņu</w:t>
      </w:r>
      <w:proofErr w:type="spellEnd"/>
      <w:r w:rsidRPr="007E02EB">
        <w:t xml:space="preserve"> un tehnoloģiju universitāte pasaules universitāšu reitingos neieņem augstāku vietu par 500. vietu.</w:t>
      </w:r>
    </w:p>
    <w:p w14:paraId="5654A880" w14:textId="54D71756" w:rsidR="00384FAA" w:rsidRDefault="00384FAA" w:rsidP="007E02EB">
      <w:pPr>
        <w:pStyle w:val="NormalZilsBOLD"/>
        <w:rPr>
          <w:rStyle w:val="eop"/>
          <w:rFonts w:eastAsiaTheme="majorEastAsia"/>
        </w:rPr>
      </w:pPr>
    </w:p>
    <w:p w14:paraId="438EEB88" w14:textId="1B19153A" w:rsidR="00104C7D" w:rsidRPr="002C662C" w:rsidRDefault="004265A2" w:rsidP="002D3341">
      <w:pPr>
        <w:pStyle w:val="Heading2"/>
      </w:pPr>
      <w:r w:rsidRPr="002D3341">
        <w:t>SADAĻA</w:t>
      </w:r>
      <w:r w:rsidRPr="002C662C">
        <w:t xml:space="preserve"> – SADARBĪBAS PARTNERI</w:t>
      </w:r>
    </w:p>
    <w:p w14:paraId="79CC5749" w14:textId="77777777" w:rsidR="005D49B2" w:rsidRPr="00AB25E9" w:rsidRDefault="005D49B2" w:rsidP="00545CA2">
      <w:pPr>
        <w:pStyle w:val="NormalZilsBOLD"/>
        <w:rPr>
          <w:rFonts w:eastAsia="Times New Roman"/>
        </w:rPr>
      </w:pPr>
      <w:r w:rsidRPr="00AB25E9">
        <w:t>Ja projekta īstenošanai tiek piesaistīts vairāk nekā viens partneris, tabulu aizpilda par katru partneri, turpinot numerāciju uz priekšu.</w:t>
      </w:r>
    </w:p>
    <w:tbl>
      <w:tblPr>
        <w:tblStyle w:val="TableGrid1"/>
        <w:tblW w:w="10031" w:type="dxa"/>
        <w:tblLook w:val="04A0" w:firstRow="1" w:lastRow="0" w:firstColumn="1" w:lastColumn="0" w:noHBand="0" w:noVBand="1"/>
      </w:tblPr>
      <w:tblGrid>
        <w:gridCol w:w="6374"/>
        <w:gridCol w:w="3657"/>
      </w:tblGrid>
      <w:tr w:rsidR="005D49B2" w:rsidRPr="005D49B2" w14:paraId="25FB4949" w14:textId="77777777" w:rsidTr="00A97DBA">
        <w:trPr>
          <w:trHeight w:val="3422"/>
        </w:trPr>
        <w:tc>
          <w:tcPr>
            <w:tcW w:w="6374" w:type="dxa"/>
          </w:tcPr>
          <w:p w14:paraId="65711D9C" w14:textId="77777777" w:rsidR="005D49B2" w:rsidRPr="005D49B2" w:rsidRDefault="005D49B2" w:rsidP="00920289">
            <w:pPr>
              <w:jc w:val="center"/>
              <w:rPr>
                <w:color w:val="00B0F0"/>
                <w:sz w:val="28"/>
                <w:szCs w:val="28"/>
                <w:highlight w:val="lightGray"/>
              </w:rPr>
            </w:pPr>
            <w:r w:rsidRPr="005D49B2">
              <w:rPr>
                <w:noProof/>
              </w:rPr>
              <w:drawing>
                <wp:inline distT="0" distB="0" distL="0" distR="0" wp14:anchorId="53046615" wp14:editId="6C6FA455">
                  <wp:extent cx="3832523" cy="1882140"/>
                  <wp:effectExtent l="0" t="0" r="0" b="3810"/>
                  <wp:docPr id="17"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a:picLocks noChangeAspect="1" noChangeArrowheads="1"/>
                          </pic:cNvPicPr>
                        </pic:nvPicPr>
                        <pic:blipFill rotWithShape="1">
                          <a:blip r:embed="rId63" cstate="print">
                            <a:extLst>
                              <a:ext uri="{BEBA8EAE-BF5A-486C-A8C5-ECC9F3942E4B}">
                                <a14:imgProps xmlns:a14="http://schemas.microsoft.com/office/drawing/2010/main">
                                  <a14:imgLayer r:embed="rId64">
                                    <a14:imgEffect>
                                      <a14:sharpenSoften amount="25000"/>
                                    </a14:imgEffect>
                                  </a14:imgLayer>
                                </a14:imgProps>
                              </a:ext>
                              <a:ext uri="{28A0092B-C50C-407E-A947-70E740481C1C}">
                                <a14:useLocalDpi xmlns:a14="http://schemas.microsoft.com/office/drawing/2010/main" val="0"/>
                              </a:ext>
                            </a:extLst>
                          </a:blip>
                          <a:srcRect l="1076" r="8075" b="13735"/>
                          <a:stretch/>
                        </pic:blipFill>
                        <pic:spPr bwMode="auto">
                          <a:xfrm>
                            <a:off x="0" y="0"/>
                            <a:ext cx="3877036" cy="1904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57" w:type="dxa"/>
            <w:vAlign w:val="center"/>
          </w:tcPr>
          <w:p w14:paraId="3F89D69E" w14:textId="452285C0" w:rsidR="005D49B2" w:rsidRPr="005D49B2" w:rsidRDefault="00114F31" w:rsidP="00920289">
            <w:pPr>
              <w:jc w:val="center"/>
              <w:rPr>
                <w:color w:val="7F7F7F" w:themeColor="text1" w:themeTint="80"/>
              </w:rPr>
            </w:pPr>
            <w:r w:rsidRPr="00114F31">
              <w:rPr>
                <w:color w:val="7F7F7F" w:themeColor="text1" w:themeTint="80"/>
              </w:rPr>
              <w:t xml:space="preserve">Izmantojot funkciju </w:t>
            </w:r>
            <w:r w:rsidR="005D49B2" w:rsidRPr="005D49B2">
              <w:rPr>
                <w:color w:val="7F7F7F" w:themeColor="text1" w:themeTint="80"/>
              </w:rPr>
              <w:t>“Pievienot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w:t>
            </w:r>
          </w:p>
        </w:tc>
      </w:tr>
      <w:tr w:rsidR="005D49B2" w:rsidRPr="005D49B2" w14:paraId="5C2B74F9" w14:textId="77777777" w:rsidTr="00A97DBA">
        <w:trPr>
          <w:trHeight w:val="295"/>
        </w:trPr>
        <w:tc>
          <w:tcPr>
            <w:tcW w:w="6374" w:type="dxa"/>
            <w:vMerge w:val="restart"/>
            <w:vAlign w:val="center"/>
          </w:tcPr>
          <w:p w14:paraId="34373FD9" w14:textId="77777777" w:rsidR="005D49B2" w:rsidRPr="005D49B2" w:rsidRDefault="005D49B2" w:rsidP="00920289">
            <w:pPr>
              <w:rPr>
                <w:noProof/>
                <w:color w:val="00B0F0"/>
                <w:sz w:val="28"/>
                <w:szCs w:val="28"/>
                <w:highlight w:val="lightGray"/>
              </w:rPr>
            </w:pPr>
            <w:r w:rsidRPr="005D49B2">
              <w:rPr>
                <w:noProof/>
                <w:color w:val="00B0F0"/>
                <w:sz w:val="28"/>
                <w:szCs w:val="28"/>
                <w:highlight w:val="lightGray"/>
              </w:rPr>
              <w:drawing>
                <wp:anchor distT="0" distB="0" distL="114300" distR="114300" simplePos="0" relativeHeight="251658240" behindDoc="0" locked="0" layoutInCell="1" allowOverlap="1" wp14:anchorId="57A1853B" wp14:editId="6B817394">
                  <wp:simplePos x="0" y="0"/>
                  <wp:positionH relativeFrom="column">
                    <wp:posOffset>43815</wp:posOffset>
                  </wp:positionH>
                  <wp:positionV relativeFrom="paragraph">
                    <wp:posOffset>-635</wp:posOffset>
                  </wp:positionV>
                  <wp:extent cx="3333750" cy="1657350"/>
                  <wp:effectExtent l="0" t="0" r="0" b="0"/>
                  <wp:wrapNone/>
                  <wp:docPr id="14"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computer&#10;&#10;Description automatically generated"/>
                          <pic:cNvPicPr>
                            <a:picLocks noChangeAspect="1" noChangeArrowheads="1"/>
                          </pic:cNvPicPr>
                        </pic:nvPicPr>
                        <pic:blipFill>
                          <a:blip r:embed="rId65">
                            <a:extLst>
                              <a:ext uri="{BEBA8EAE-BF5A-486C-A8C5-ECC9F3942E4B}">
                                <a14:imgProps xmlns:a14="http://schemas.microsoft.com/office/drawing/2010/main">
                                  <a14:imgLayer r:embed="rId6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333750" cy="1657350"/>
                          </a:xfrm>
                          <a:prstGeom prst="rect">
                            <a:avLst/>
                          </a:prstGeom>
                          <a:noFill/>
                        </pic:spPr>
                      </pic:pic>
                    </a:graphicData>
                  </a:graphic>
                  <wp14:sizeRelH relativeFrom="margin">
                    <wp14:pctWidth>0</wp14:pctWidth>
                  </wp14:sizeRelH>
                  <wp14:sizeRelV relativeFrom="margin">
                    <wp14:pctHeight>0</wp14:pctHeight>
                  </wp14:sizeRelV>
                </wp:anchor>
              </w:drawing>
            </w:r>
          </w:p>
          <w:p w14:paraId="469948DD" w14:textId="77777777" w:rsidR="005D49B2" w:rsidRPr="005D49B2" w:rsidRDefault="005D49B2" w:rsidP="00920289">
            <w:pPr>
              <w:rPr>
                <w:noProof/>
                <w:color w:val="00B0F0"/>
                <w:sz w:val="28"/>
                <w:szCs w:val="28"/>
                <w:highlight w:val="lightGray"/>
              </w:rPr>
            </w:pPr>
          </w:p>
          <w:p w14:paraId="018D28BF" w14:textId="77777777" w:rsidR="005D49B2" w:rsidRPr="005D49B2" w:rsidRDefault="005D49B2" w:rsidP="00920289">
            <w:pPr>
              <w:rPr>
                <w:noProof/>
                <w:color w:val="00B0F0"/>
                <w:sz w:val="28"/>
                <w:szCs w:val="28"/>
                <w:highlight w:val="lightGray"/>
              </w:rPr>
            </w:pPr>
          </w:p>
          <w:p w14:paraId="1F60CE6D" w14:textId="77777777" w:rsidR="005D49B2" w:rsidRPr="005D49B2" w:rsidRDefault="005D49B2" w:rsidP="00920289">
            <w:pPr>
              <w:rPr>
                <w:noProof/>
                <w:color w:val="00B0F0"/>
                <w:sz w:val="28"/>
                <w:szCs w:val="28"/>
                <w:highlight w:val="lightGray"/>
              </w:rPr>
            </w:pPr>
          </w:p>
          <w:p w14:paraId="5FDBF76D" w14:textId="77777777" w:rsidR="005D49B2" w:rsidRPr="005D49B2" w:rsidRDefault="005D49B2" w:rsidP="00920289">
            <w:pPr>
              <w:rPr>
                <w:noProof/>
                <w:color w:val="00B0F0"/>
                <w:sz w:val="28"/>
                <w:szCs w:val="28"/>
                <w:highlight w:val="lightGray"/>
              </w:rPr>
            </w:pPr>
          </w:p>
          <w:p w14:paraId="14AFEF0C" w14:textId="77777777" w:rsidR="005D49B2" w:rsidRPr="005D49B2" w:rsidRDefault="005D49B2" w:rsidP="00920289">
            <w:pPr>
              <w:rPr>
                <w:noProof/>
                <w:color w:val="00B0F0"/>
                <w:sz w:val="28"/>
                <w:szCs w:val="28"/>
                <w:highlight w:val="lightGray"/>
              </w:rPr>
            </w:pPr>
          </w:p>
          <w:p w14:paraId="3C726472" w14:textId="77777777" w:rsidR="005D49B2" w:rsidRPr="005D49B2" w:rsidRDefault="005D49B2" w:rsidP="00920289">
            <w:pPr>
              <w:rPr>
                <w:noProof/>
                <w:color w:val="00B0F0"/>
                <w:sz w:val="28"/>
                <w:szCs w:val="28"/>
                <w:highlight w:val="lightGray"/>
              </w:rPr>
            </w:pPr>
          </w:p>
          <w:p w14:paraId="2A8FA96E" w14:textId="32E953D1" w:rsidR="005D49B2" w:rsidRPr="005D49B2" w:rsidRDefault="005D49B2" w:rsidP="00920289">
            <w:pPr>
              <w:rPr>
                <w:noProof/>
                <w:color w:val="00B0F0"/>
                <w:sz w:val="28"/>
                <w:szCs w:val="28"/>
                <w:highlight w:val="lightGray"/>
              </w:rPr>
            </w:pPr>
          </w:p>
          <w:p w14:paraId="7B825F7F" w14:textId="1446D1EC" w:rsidR="005D49B2" w:rsidRPr="005D49B2" w:rsidRDefault="00012659" w:rsidP="00920289">
            <w:pPr>
              <w:jc w:val="center"/>
              <w:rPr>
                <w:noProof/>
                <w:color w:val="00B0F0"/>
                <w:sz w:val="28"/>
                <w:szCs w:val="28"/>
                <w:highlight w:val="lightGray"/>
              </w:rPr>
            </w:pPr>
            <w:r>
              <w:rPr>
                <w:noProof/>
              </w:rPr>
              <w:lastRenderedPageBreak/>
              <w:drawing>
                <wp:inline distT="0" distB="0" distL="0" distR="0" wp14:anchorId="4A43BBF0" wp14:editId="5818353C">
                  <wp:extent cx="3642360" cy="2945142"/>
                  <wp:effectExtent l="0" t="0" r="0" b="7620"/>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3651383" cy="2952438"/>
                          </a:xfrm>
                          <a:prstGeom prst="rect">
                            <a:avLst/>
                          </a:prstGeom>
                        </pic:spPr>
                      </pic:pic>
                    </a:graphicData>
                  </a:graphic>
                </wp:inline>
              </w:drawing>
            </w:r>
          </w:p>
        </w:tc>
        <w:tc>
          <w:tcPr>
            <w:tcW w:w="3657" w:type="dxa"/>
            <w:vAlign w:val="center"/>
          </w:tcPr>
          <w:p w14:paraId="53968AE3" w14:textId="5F335EFF" w:rsidR="005D49B2" w:rsidRPr="005D49B2" w:rsidRDefault="005D49B2" w:rsidP="00920289">
            <w:pPr>
              <w:contextualSpacing/>
              <w:rPr>
                <w:b/>
                <w:bCs/>
              </w:rPr>
            </w:pPr>
            <w:r w:rsidRPr="005D49B2">
              <w:rPr>
                <w:b/>
                <w:bCs/>
              </w:rPr>
              <w:lastRenderedPageBreak/>
              <w:t>Valsts</w:t>
            </w:r>
          </w:p>
          <w:p w14:paraId="515B1B21" w14:textId="656BE747" w:rsidR="005D49B2" w:rsidRPr="005D49B2" w:rsidRDefault="005D49B2" w:rsidP="00920289">
            <w:pPr>
              <w:contextualSpacing/>
              <w:rPr>
                <w:color w:val="7F7F7F" w:themeColor="text1" w:themeTint="80"/>
              </w:rPr>
            </w:pPr>
            <w:r w:rsidRPr="005D49B2">
              <w:rPr>
                <w:color w:val="7F7F7F" w:themeColor="text1" w:themeTint="80"/>
              </w:rPr>
              <w:t>Izvēlnes lauks</w:t>
            </w:r>
            <w:r w:rsidR="00A77954">
              <w:rPr>
                <w:color w:val="7F7F7F" w:themeColor="text1" w:themeTint="80"/>
              </w:rPr>
              <w:t>.</w:t>
            </w:r>
          </w:p>
          <w:p w14:paraId="2F2C93B6" w14:textId="535D8582" w:rsidR="005D49B2" w:rsidRPr="005D49B2" w:rsidRDefault="005D49B2" w:rsidP="00920289">
            <w:pPr>
              <w:contextualSpacing/>
              <w:rPr>
                <w:i/>
                <w:color w:val="0000FF"/>
              </w:rPr>
            </w:pPr>
            <w:r w:rsidRPr="005D49B2">
              <w:rPr>
                <w:i/>
                <w:color w:val="0000FF"/>
              </w:rPr>
              <w:t>Izvēlas sadarbības partnera reģistrācijas valsti</w:t>
            </w:r>
            <w:r w:rsidR="00A77954">
              <w:rPr>
                <w:i/>
                <w:color w:val="0000FF"/>
              </w:rPr>
              <w:t>.</w:t>
            </w:r>
          </w:p>
        </w:tc>
      </w:tr>
      <w:tr w:rsidR="005D49B2" w:rsidRPr="005D49B2" w14:paraId="3AEBC0F6" w14:textId="77777777" w:rsidTr="00A97DBA">
        <w:trPr>
          <w:trHeight w:val="295"/>
        </w:trPr>
        <w:tc>
          <w:tcPr>
            <w:tcW w:w="6374" w:type="dxa"/>
            <w:vMerge/>
            <w:vAlign w:val="center"/>
          </w:tcPr>
          <w:p w14:paraId="0A3355B8" w14:textId="77777777" w:rsidR="005D49B2" w:rsidRPr="005D49B2" w:rsidRDefault="005D49B2" w:rsidP="00920289">
            <w:pPr>
              <w:jc w:val="center"/>
              <w:rPr>
                <w:color w:val="00B0F0"/>
                <w:sz w:val="28"/>
                <w:szCs w:val="28"/>
                <w:highlight w:val="lightGray"/>
              </w:rPr>
            </w:pPr>
          </w:p>
        </w:tc>
        <w:tc>
          <w:tcPr>
            <w:tcW w:w="3657" w:type="dxa"/>
            <w:vAlign w:val="center"/>
          </w:tcPr>
          <w:p w14:paraId="6E6C1E7A" w14:textId="77777777" w:rsidR="005D49B2" w:rsidRPr="005D49B2" w:rsidRDefault="005D49B2" w:rsidP="00920289">
            <w:pPr>
              <w:contextualSpacing/>
              <w:rPr>
                <w:b/>
                <w:bCs/>
              </w:rPr>
            </w:pPr>
            <w:r w:rsidRPr="005D49B2">
              <w:rPr>
                <w:b/>
                <w:bCs/>
              </w:rPr>
              <w:t>Reģistrācijas numurs/personas kods</w:t>
            </w:r>
          </w:p>
          <w:p w14:paraId="44DA15B9" w14:textId="6A7789AF" w:rsidR="005D49B2" w:rsidRPr="005D49B2" w:rsidRDefault="005D49B2" w:rsidP="00920289">
            <w:pPr>
              <w:contextualSpacing/>
              <w:rPr>
                <w:color w:val="7F7F7F" w:themeColor="text1" w:themeTint="80"/>
              </w:rPr>
            </w:pPr>
            <w:r w:rsidRPr="005D49B2">
              <w:rPr>
                <w:color w:val="7F7F7F" w:themeColor="text1" w:themeTint="80"/>
              </w:rPr>
              <w:t>Ievada informāciju</w:t>
            </w:r>
            <w:r w:rsidR="00A77954">
              <w:rPr>
                <w:color w:val="7F7F7F" w:themeColor="text1" w:themeTint="80"/>
              </w:rPr>
              <w:t>.</w:t>
            </w:r>
          </w:p>
          <w:p w14:paraId="7D802728" w14:textId="77777777" w:rsidR="005D49B2" w:rsidRPr="005D49B2" w:rsidRDefault="005D49B2" w:rsidP="00920289">
            <w:pPr>
              <w:spacing w:after="120"/>
              <w:rPr>
                <w:i/>
                <w:color w:val="0000FF"/>
              </w:rPr>
            </w:pPr>
            <w:r w:rsidRPr="005D49B2">
              <w:rPr>
                <w:i/>
                <w:color w:val="0000FF"/>
              </w:rPr>
              <w:t>Norāda sadarbības partnera reģistrācijas numuru.</w:t>
            </w:r>
          </w:p>
          <w:p w14:paraId="7F8F213F" w14:textId="77777777" w:rsidR="005D49B2" w:rsidRPr="00862312" w:rsidRDefault="005D49B2" w:rsidP="00920289">
            <w:pPr>
              <w:contextualSpacing/>
              <w:rPr>
                <w:color w:val="7F7F7F" w:themeColor="text1" w:themeTint="80"/>
              </w:rPr>
            </w:pPr>
            <w:r w:rsidRPr="00862312">
              <w:rPr>
                <w:color w:val="7F7F7F" w:themeColor="text1" w:themeTint="80"/>
              </w:rPr>
              <w:t xml:space="preserve">Pēc reģistrācijas numura ievadīšanas datu laukos </w:t>
            </w:r>
            <w:r w:rsidRPr="00862312">
              <w:rPr>
                <w:b/>
                <w:bCs/>
                <w:color w:val="7F7F7F" w:themeColor="text1" w:themeTint="80"/>
              </w:rPr>
              <w:t>“Partnera nosaukums”</w:t>
            </w:r>
            <w:r w:rsidRPr="00862312">
              <w:rPr>
                <w:color w:val="7F7F7F" w:themeColor="text1" w:themeTint="80"/>
              </w:rPr>
              <w:t xml:space="preserve"> un </w:t>
            </w:r>
            <w:r w:rsidRPr="00862312">
              <w:rPr>
                <w:b/>
                <w:bCs/>
                <w:color w:val="7F7F7F" w:themeColor="text1" w:themeTint="80"/>
              </w:rPr>
              <w:t>“Juridiskā adrese”</w:t>
            </w:r>
            <w:r w:rsidRPr="00862312">
              <w:rPr>
                <w:color w:val="7F7F7F" w:themeColor="text1" w:themeTint="80"/>
              </w:rPr>
              <w:t xml:space="preserve"> informācija ielasās automātiski. </w:t>
            </w:r>
          </w:p>
          <w:p w14:paraId="30FB7CB4" w14:textId="77777777" w:rsidR="005D49B2" w:rsidRPr="005D49B2" w:rsidRDefault="005D49B2" w:rsidP="009011FE">
            <w:pPr>
              <w:numPr>
                <w:ilvl w:val="0"/>
                <w:numId w:val="1"/>
              </w:numPr>
              <w:ind w:left="308" w:hanging="308"/>
              <w:contextualSpacing/>
              <w:rPr>
                <w:color w:val="7F7F7F" w:themeColor="text1" w:themeTint="80"/>
              </w:rPr>
            </w:pPr>
            <w:r w:rsidRPr="005D49B2">
              <w:rPr>
                <w:i/>
                <w:color w:val="0000FF"/>
              </w:rPr>
              <w:t>Projekta iesniedzēja pienākums ir pārliecināties par šīs informācijas atbilstību.</w:t>
            </w:r>
          </w:p>
        </w:tc>
      </w:tr>
      <w:tr w:rsidR="005D49B2" w:rsidRPr="005D49B2" w14:paraId="3B38CFE1" w14:textId="77777777" w:rsidTr="00A97DBA">
        <w:trPr>
          <w:trHeight w:val="592"/>
        </w:trPr>
        <w:tc>
          <w:tcPr>
            <w:tcW w:w="6374" w:type="dxa"/>
            <w:vMerge/>
            <w:vAlign w:val="center"/>
          </w:tcPr>
          <w:p w14:paraId="0156605B" w14:textId="77777777" w:rsidR="005D49B2" w:rsidRPr="005D49B2" w:rsidRDefault="005D49B2" w:rsidP="00920289">
            <w:pPr>
              <w:jc w:val="center"/>
              <w:rPr>
                <w:color w:val="00B0F0"/>
                <w:sz w:val="28"/>
                <w:szCs w:val="28"/>
                <w:highlight w:val="lightGray"/>
              </w:rPr>
            </w:pPr>
          </w:p>
        </w:tc>
        <w:tc>
          <w:tcPr>
            <w:tcW w:w="3657" w:type="dxa"/>
          </w:tcPr>
          <w:p w14:paraId="69BB455E" w14:textId="77777777" w:rsidR="005D49B2" w:rsidRPr="005D49B2" w:rsidRDefault="005D49B2" w:rsidP="00920289">
            <w:pPr>
              <w:contextualSpacing/>
              <w:rPr>
                <w:b/>
                <w:bCs/>
              </w:rPr>
            </w:pPr>
            <w:r w:rsidRPr="005D49B2">
              <w:rPr>
                <w:b/>
                <w:bCs/>
              </w:rPr>
              <w:t>Projekta partnera veids</w:t>
            </w:r>
          </w:p>
          <w:p w14:paraId="171928A4" w14:textId="6EB80C86" w:rsidR="00CE2210" w:rsidRPr="00BB78B9" w:rsidRDefault="005D49B2" w:rsidP="00920289">
            <w:pPr>
              <w:contextualSpacing/>
              <w:rPr>
                <w:color w:val="808080" w:themeColor="background1" w:themeShade="80"/>
              </w:rPr>
            </w:pPr>
            <w:r w:rsidRPr="005D49B2">
              <w:rPr>
                <w:color w:val="808080" w:themeColor="background1" w:themeShade="80"/>
              </w:rPr>
              <w:t>Ievada informāciju</w:t>
            </w:r>
            <w:r w:rsidR="003772CF">
              <w:rPr>
                <w:color w:val="808080" w:themeColor="background1" w:themeShade="80"/>
              </w:rPr>
              <w:t>.</w:t>
            </w:r>
          </w:p>
        </w:tc>
      </w:tr>
      <w:tr w:rsidR="005D49B2" w:rsidRPr="005D49B2" w14:paraId="4EEACCF0" w14:textId="77777777" w:rsidTr="00A97DBA">
        <w:trPr>
          <w:trHeight w:val="111"/>
        </w:trPr>
        <w:tc>
          <w:tcPr>
            <w:tcW w:w="6374" w:type="dxa"/>
            <w:vMerge/>
            <w:vAlign w:val="center"/>
          </w:tcPr>
          <w:p w14:paraId="0D8BBC57" w14:textId="77777777" w:rsidR="005D49B2" w:rsidRPr="005D49B2" w:rsidRDefault="005D49B2" w:rsidP="00920289">
            <w:pPr>
              <w:jc w:val="center"/>
              <w:rPr>
                <w:color w:val="00B0F0"/>
                <w:sz w:val="28"/>
                <w:szCs w:val="28"/>
                <w:highlight w:val="lightGray"/>
              </w:rPr>
            </w:pPr>
          </w:p>
        </w:tc>
        <w:tc>
          <w:tcPr>
            <w:tcW w:w="3657" w:type="dxa"/>
            <w:vAlign w:val="center"/>
          </w:tcPr>
          <w:p w14:paraId="44C501AA" w14:textId="77777777" w:rsidR="005D49B2" w:rsidRPr="005D49B2" w:rsidRDefault="005D49B2" w:rsidP="00920289">
            <w:pPr>
              <w:spacing w:beforeAutospacing="1" w:afterAutospacing="1"/>
              <w:contextualSpacing/>
              <w:rPr>
                <w:b/>
                <w:bCs/>
              </w:rPr>
            </w:pPr>
            <w:r w:rsidRPr="005D49B2">
              <w:rPr>
                <w:b/>
                <w:bCs/>
              </w:rPr>
              <w:t>Tīmekļvietne (pēc izvēles)</w:t>
            </w:r>
          </w:p>
          <w:p w14:paraId="54DDA91A" w14:textId="77777777" w:rsidR="005D49B2" w:rsidRPr="005D49B2" w:rsidRDefault="005D49B2" w:rsidP="00920289">
            <w:pPr>
              <w:spacing w:beforeAutospacing="1" w:afterAutospacing="1"/>
              <w:contextualSpacing/>
              <w:rPr>
                <w:color w:val="808080" w:themeColor="background1" w:themeShade="80"/>
              </w:rPr>
            </w:pPr>
            <w:r w:rsidRPr="005D49B2">
              <w:rPr>
                <w:color w:val="808080" w:themeColor="background1" w:themeShade="80"/>
              </w:rPr>
              <w:t>Ievada informāciju</w:t>
            </w:r>
          </w:p>
          <w:p w14:paraId="56AD3C2F" w14:textId="5F645E4D" w:rsidR="005D49B2" w:rsidRPr="005D49B2" w:rsidRDefault="005D49B2" w:rsidP="00920289">
            <w:pPr>
              <w:spacing w:beforeAutospacing="1" w:afterAutospacing="1"/>
              <w:contextualSpacing/>
            </w:pPr>
            <w:r w:rsidRPr="005D49B2">
              <w:rPr>
                <w:i/>
                <w:color w:val="0000FF"/>
              </w:rPr>
              <w:t>Pēc izvēles norāda sadarbības partnera tīmekļvietni</w:t>
            </w:r>
            <w:r w:rsidR="003772CF">
              <w:rPr>
                <w:i/>
                <w:color w:val="0000FF"/>
              </w:rPr>
              <w:t>.</w:t>
            </w:r>
          </w:p>
        </w:tc>
      </w:tr>
      <w:tr w:rsidR="005D49B2" w:rsidRPr="005D49B2" w14:paraId="34FF54A6" w14:textId="77777777" w:rsidTr="00A97DBA">
        <w:trPr>
          <w:trHeight w:val="150"/>
        </w:trPr>
        <w:tc>
          <w:tcPr>
            <w:tcW w:w="6374" w:type="dxa"/>
            <w:vMerge/>
            <w:vAlign w:val="center"/>
          </w:tcPr>
          <w:p w14:paraId="20C4E250" w14:textId="77777777" w:rsidR="005D49B2" w:rsidRPr="005D49B2" w:rsidRDefault="005D49B2" w:rsidP="00920289">
            <w:pPr>
              <w:jc w:val="center"/>
              <w:rPr>
                <w:color w:val="00B0F0"/>
                <w:sz w:val="28"/>
                <w:szCs w:val="28"/>
                <w:highlight w:val="lightGray"/>
              </w:rPr>
            </w:pPr>
          </w:p>
        </w:tc>
        <w:tc>
          <w:tcPr>
            <w:tcW w:w="3657" w:type="dxa"/>
            <w:vAlign w:val="center"/>
          </w:tcPr>
          <w:p w14:paraId="3C2AE9B5" w14:textId="77777777" w:rsidR="005D49B2" w:rsidRPr="005D49B2" w:rsidRDefault="005D49B2" w:rsidP="00920289">
            <w:pPr>
              <w:spacing w:beforeAutospacing="1" w:afterAutospacing="1"/>
              <w:contextualSpacing/>
              <w:rPr>
                <w:b/>
                <w:bCs/>
              </w:rPr>
            </w:pPr>
            <w:r w:rsidRPr="005D49B2">
              <w:rPr>
                <w:b/>
                <w:bCs/>
              </w:rPr>
              <w:t>Vārds Uzvārds</w:t>
            </w:r>
          </w:p>
          <w:p w14:paraId="5554AC01" w14:textId="77777777" w:rsidR="005D49B2" w:rsidRPr="005D49B2" w:rsidRDefault="005D49B2" w:rsidP="00920289">
            <w:pPr>
              <w:spacing w:beforeAutospacing="1" w:afterAutospacing="1"/>
              <w:contextualSpacing/>
              <w:rPr>
                <w:color w:val="808080" w:themeColor="background1" w:themeShade="80"/>
              </w:rPr>
            </w:pPr>
            <w:r w:rsidRPr="005D49B2">
              <w:rPr>
                <w:color w:val="808080" w:themeColor="background1" w:themeShade="80"/>
              </w:rPr>
              <w:t>Ievada informāciju</w:t>
            </w:r>
          </w:p>
          <w:p w14:paraId="2C5787BE" w14:textId="76A9BD24" w:rsidR="005D49B2" w:rsidRPr="005D49B2" w:rsidRDefault="005D49B2" w:rsidP="00920289">
            <w:pPr>
              <w:spacing w:beforeAutospacing="1" w:afterAutospacing="1"/>
              <w:contextualSpacing/>
            </w:pPr>
            <w:r w:rsidRPr="005D49B2">
              <w:rPr>
                <w:i/>
                <w:color w:val="0000FF"/>
              </w:rPr>
              <w:t>Sniedz informāciju par kontaktpersonu</w:t>
            </w:r>
            <w:r w:rsidR="003772CF">
              <w:rPr>
                <w:i/>
                <w:color w:val="0000FF"/>
              </w:rPr>
              <w:t>.</w:t>
            </w:r>
          </w:p>
        </w:tc>
      </w:tr>
      <w:tr w:rsidR="005D49B2" w:rsidRPr="005D49B2" w14:paraId="16C8011D" w14:textId="77777777" w:rsidTr="00A97DBA">
        <w:trPr>
          <w:trHeight w:val="111"/>
        </w:trPr>
        <w:tc>
          <w:tcPr>
            <w:tcW w:w="6374" w:type="dxa"/>
            <w:vMerge/>
            <w:vAlign w:val="center"/>
          </w:tcPr>
          <w:p w14:paraId="425F28DD" w14:textId="77777777" w:rsidR="005D49B2" w:rsidRPr="005D49B2" w:rsidRDefault="005D49B2" w:rsidP="00920289">
            <w:pPr>
              <w:jc w:val="center"/>
              <w:rPr>
                <w:color w:val="00B0F0"/>
                <w:sz w:val="28"/>
                <w:szCs w:val="28"/>
                <w:highlight w:val="lightGray"/>
              </w:rPr>
            </w:pPr>
          </w:p>
        </w:tc>
        <w:tc>
          <w:tcPr>
            <w:tcW w:w="3657" w:type="dxa"/>
            <w:vAlign w:val="center"/>
          </w:tcPr>
          <w:p w14:paraId="57AF87D7" w14:textId="77777777" w:rsidR="005D49B2" w:rsidRPr="005D49B2" w:rsidRDefault="005D49B2" w:rsidP="00920289">
            <w:pPr>
              <w:spacing w:beforeAutospacing="1" w:afterAutospacing="1"/>
              <w:contextualSpacing/>
              <w:rPr>
                <w:b/>
                <w:bCs/>
              </w:rPr>
            </w:pPr>
            <w:r w:rsidRPr="005D49B2">
              <w:rPr>
                <w:b/>
                <w:bCs/>
              </w:rPr>
              <w:t>Telefons</w:t>
            </w:r>
          </w:p>
          <w:p w14:paraId="03FB2FFB" w14:textId="77777777" w:rsidR="005D49B2" w:rsidRPr="005D49B2" w:rsidRDefault="005D49B2" w:rsidP="00920289">
            <w:pPr>
              <w:spacing w:beforeAutospacing="1" w:afterAutospacing="1"/>
              <w:contextualSpacing/>
              <w:rPr>
                <w:color w:val="808080" w:themeColor="background1" w:themeShade="80"/>
              </w:rPr>
            </w:pPr>
            <w:r w:rsidRPr="005D49B2">
              <w:rPr>
                <w:color w:val="808080" w:themeColor="background1" w:themeShade="80"/>
              </w:rPr>
              <w:t>Ievada informāciju</w:t>
            </w:r>
          </w:p>
          <w:p w14:paraId="566C60BC" w14:textId="012DCFF3" w:rsidR="005D49B2" w:rsidRPr="005D49B2" w:rsidRDefault="005D49B2" w:rsidP="00920289">
            <w:pPr>
              <w:spacing w:beforeAutospacing="1" w:afterAutospacing="1"/>
              <w:contextualSpacing/>
            </w:pPr>
            <w:r w:rsidRPr="005D49B2">
              <w:rPr>
                <w:i/>
                <w:color w:val="0000FF"/>
              </w:rPr>
              <w:t>Sniedz informāciju par kontaktpersonas telefona numuru</w:t>
            </w:r>
            <w:r w:rsidR="00A77954">
              <w:rPr>
                <w:i/>
                <w:color w:val="0000FF"/>
              </w:rPr>
              <w:t>.</w:t>
            </w:r>
          </w:p>
        </w:tc>
      </w:tr>
      <w:tr w:rsidR="005D49B2" w:rsidRPr="005D49B2" w14:paraId="6005CDB9" w14:textId="77777777" w:rsidTr="00A97DBA">
        <w:trPr>
          <w:trHeight w:val="165"/>
        </w:trPr>
        <w:tc>
          <w:tcPr>
            <w:tcW w:w="6374" w:type="dxa"/>
            <w:vMerge/>
            <w:vAlign w:val="center"/>
          </w:tcPr>
          <w:p w14:paraId="11DF6FD5" w14:textId="77777777" w:rsidR="005D49B2" w:rsidRPr="005D49B2" w:rsidRDefault="005D49B2" w:rsidP="00920289">
            <w:pPr>
              <w:jc w:val="center"/>
              <w:rPr>
                <w:color w:val="00B0F0"/>
                <w:sz w:val="28"/>
                <w:szCs w:val="28"/>
                <w:highlight w:val="lightGray"/>
              </w:rPr>
            </w:pPr>
          </w:p>
        </w:tc>
        <w:tc>
          <w:tcPr>
            <w:tcW w:w="3657" w:type="dxa"/>
            <w:vAlign w:val="center"/>
          </w:tcPr>
          <w:p w14:paraId="43D1FDFE" w14:textId="77777777" w:rsidR="005D49B2" w:rsidRPr="005D49B2" w:rsidRDefault="005D49B2" w:rsidP="00920289">
            <w:pPr>
              <w:spacing w:beforeAutospacing="1" w:afterAutospacing="1"/>
              <w:contextualSpacing/>
              <w:rPr>
                <w:b/>
                <w:bCs/>
              </w:rPr>
            </w:pPr>
            <w:r w:rsidRPr="005D49B2">
              <w:rPr>
                <w:b/>
                <w:bCs/>
              </w:rPr>
              <w:t>E-pasts</w:t>
            </w:r>
          </w:p>
          <w:p w14:paraId="6A09DB47" w14:textId="705073BC" w:rsidR="005D49B2" w:rsidRPr="005D49B2" w:rsidRDefault="005D49B2" w:rsidP="00920289">
            <w:pPr>
              <w:spacing w:beforeAutospacing="1" w:afterAutospacing="1"/>
              <w:contextualSpacing/>
              <w:rPr>
                <w:color w:val="808080" w:themeColor="background1" w:themeShade="80"/>
              </w:rPr>
            </w:pPr>
            <w:r w:rsidRPr="005D49B2">
              <w:rPr>
                <w:color w:val="808080" w:themeColor="background1" w:themeShade="80"/>
              </w:rPr>
              <w:t>Ievada informāciju</w:t>
            </w:r>
            <w:r w:rsidR="00A77954">
              <w:rPr>
                <w:color w:val="808080" w:themeColor="background1" w:themeShade="80"/>
              </w:rPr>
              <w:t>.</w:t>
            </w:r>
          </w:p>
          <w:p w14:paraId="172E231D" w14:textId="5425656D" w:rsidR="005D49B2" w:rsidRPr="005D49B2" w:rsidRDefault="005D49B2" w:rsidP="00920289">
            <w:pPr>
              <w:spacing w:beforeAutospacing="1" w:afterAutospacing="1"/>
              <w:contextualSpacing/>
              <w:rPr>
                <w:b/>
                <w:bCs/>
              </w:rPr>
            </w:pPr>
            <w:r w:rsidRPr="005D49B2">
              <w:rPr>
                <w:i/>
                <w:color w:val="0000FF"/>
              </w:rPr>
              <w:t>Sniedz informāciju par kontaktpersonas saziņas e-pasta adresi</w:t>
            </w:r>
            <w:r w:rsidR="003772CF">
              <w:rPr>
                <w:i/>
                <w:color w:val="0000FF"/>
              </w:rPr>
              <w:t>.</w:t>
            </w:r>
          </w:p>
        </w:tc>
      </w:tr>
      <w:tr w:rsidR="005D49B2" w:rsidRPr="005D49B2" w14:paraId="3E11128E" w14:textId="77777777" w:rsidTr="00A97DBA">
        <w:trPr>
          <w:trHeight w:val="165"/>
        </w:trPr>
        <w:tc>
          <w:tcPr>
            <w:tcW w:w="6374" w:type="dxa"/>
            <w:vMerge/>
            <w:vAlign w:val="center"/>
          </w:tcPr>
          <w:p w14:paraId="59B22944" w14:textId="77777777" w:rsidR="005D49B2" w:rsidRPr="005D49B2" w:rsidRDefault="005D49B2" w:rsidP="00920289">
            <w:pPr>
              <w:jc w:val="center"/>
              <w:rPr>
                <w:color w:val="00B0F0"/>
                <w:sz w:val="28"/>
                <w:szCs w:val="28"/>
                <w:highlight w:val="lightGray"/>
              </w:rPr>
            </w:pPr>
          </w:p>
        </w:tc>
        <w:tc>
          <w:tcPr>
            <w:tcW w:w="3657" w:type="dxa"/>
            <w:vAlign w:val="center"/>
          </w:tcPr>
          <w:p w14:paraId="22E60799" w14:textId="77777777" w:rsidR="005D49B2" w:rsidRPr="005D49B2" w:rsidRDefault="005D49B2" w:rsidP="00920289">
            <w:pPr>
              <w:spacing w:beforeAutospacing="1" w:afterAutospacing="1"/>
              <w:contextualSpacing/>
              <w:rPr>
                <w:b/>
                <w:bCs/>
              </w:rPr>
            </w:pPr>
            <w:r w:rsidRPr="005D49B2">
              <w:rPr>
                <w:b/>
                <w:bCs/>
              </w:rPr>
              <w:t>Piesaistīto darbību skaits</w:t>
            </w:r>
          </w:p>
          <w:p w14:paraId="6DBE2FA7" w14:textId="320820E5" w:rsidR="005D49B2" w:rsidRPr="005D49B2" w:rsidRDefault="005D49B2" w:rsidP="00920289">
            <w:pPr>
              <w:spacing w:beforeAutospacing="1" w:afterAutospacing="1"/>
              <w:contextualSpacing/>
              <w:rPr>
                <w:color w:val="808080" w:themeColor="background1" w:themeShade="80"/>
              </w:rPr>
            </w:pPr>
            <w:r w:rsidRPr="005D49B2">
              <w:rPr>
                <w:color w:val="808080" w:themeColor="background1" w:themeShade="80"/>
              </w:rPr>
              <w:t>Ievada informāciju</w:t>
            </w:r>
            <w:r w:rsidR="00A77954">
              <w:rPr>
                <w:color w:val="808080" w:themeColor="background1" w:themeShade="80"/>
              </w:rPr>
              <w:t>.</w:t>
            </w:r>
          </w:p>
          <w:p w14:paraId="343706EA" w14:textId="0E8735DF" w:rsidR="005D49B2" w:rsidRPr="005D49B2" w:rsidRDefault="005D49B2" w:rsidP="00920289">
            <w:pPr>
              <w:spacing w:beforeAutospacing="1" w:afterAutospacing="1"/>
              <w:contextualSpacing/>
              <w:rPr>
                <w:b/>
                <w:bCs/>
              </w:rPr>
            </w:pPr>
            <w:r w:rsidRPr="005D49B2">
              <w:rPr>
                <w:i/>
                <w:color w:val="0000FF"/>
              </w:rPr>
              <w:t>Sniedz informāciju par darbību skaitu, ko veiks sadarbības partneris</w:t>
            </w:r>
            <w:r w:rsidR="00A77954">
              <w:rPr>
                <w:i/>
                <w:color w:val="0000FF"/>
              </w:rPr>
              <w:t>.</w:t>
            </w:r>
          </w:p>
        </w:tc>
      </w:tr>
      <w:tr w:rsidR="005D49B2" w:rsidRPr="005D49B2" w14:paraId="32A3DA8F" w14:textId="77777777" w:rsidTr="00A97DBA">
        <w:trPr>
          <w:trHeight w:val="213"/>
        </w:trPr>
        <w:tc>
          <w:tcPr>
            <w:tcW w:w="6374" w:type="dxa"/>
            <w:vMerge/>
            <w:vAlign w:val="center"/>
          </w:tcPr>
          <w:p w14:paraId="3001995E" w14:textId="77777777" w:rsidR="005D49B2" w:rsidRPr="005D49B2" w:rsidRDefault="005D49B2" w:rsidP="00920289">
            <w:pPr>
              <w:jc w:val="center"/>
              <w:rPr>
                <w:color w:val="00B0F0"/>
                <w:sz w:val="28"/>
                <w:szCs w:val="28"/>
                <w:highlight w:val="lightGray"/>
              </w:rPr>
            </w:pPr>
          </w:p>
        </w:tc>
        <w:tc>
          <w:tcPr>
            <w:tcW w:w="3657" w:type="dxa"/>
            <w:vAlign w:val="center"/>
          </w:tcPr>
          <w:p w14:paraId="48658570" w14:textId="77777777" w:rsidR="005D49B2" w:rsidRPr="005D49B2" w:rsidRDefault="005D49B2" w:rsidP="00920289">
            <w:pPr>
              <w:spacing w:beforeAutospacing="1" w:afterAutospacing="1"/>
              <w:contextualSpacing/>
              <w:rPr>
                <w:b/>
                <w:bCs/>
              </w:rPr>
            </w:pPr>
            <w:r w:rsidRPr="005D49B2">
              <w:rPr>
                <w:b/>
                <w:bCs/>
              </w:rPr>
              <w:t>Saistītās darbības</w:t>
            </w:r>
          </w:p>
          <w:p w14:paraId="79BCEECE" w14:textId="5E070AB7" w:rsidR="005D49B2" w:rsidRPr="005D49B2" w:rsidRDefault="005D49B2" w:rsidP="00920289">
            <w:pPr>
              <w:spacing w:beforeAutospacing="1" w:afterAutospacing="1"/>
              <w:contextualSpacing/>
            </w:pPr>
            <w:r w:rsidRPr="005D49B2">
              <w:rPr>
                <w:color w:val="808080" w:themeColor="background1" w:themeShade="80"/>
              </w:rPr>
              <w:t>Ievada informāciju</w:t>
            </w:r>
            <w:r w:rsidR="00A77954">
              <w:rPr>
                <w:color w:val="808080" w:themeColor="background1" w:themeShade="80"/>
              </w:rPr>
              <w:t>.</w:t>
            </w:r>
          </w:p>
          <w:p w14:paraId="119F9856" w14:textId="3270BF8E" w:rsidR="005D49B2" w:rsidRPr="00012659" w:rsidRDefault="005D49B2" w:rsidP="00920289">
            <w:pPr>
              <w:spacing w:beforeAutospacing="1" w:afterAutospacing="1"/>
              <w:contextualSpacing/>
              <w:rPr>
                <w:i/>
                <w:color w:val="0000FF"/>
              </w:rPr>
            </w:pPr>
            <w:r w:rsidRPr="005D49B2">
              <w:rPr>
                <w:i/>
                <w:color w:val="0000FF"/>
              </w:rPr>
              <w:t xml:space="preserve">Sniedz informāciju par to, kādus ieguldījumus partneris dod projekta īstenošanā, norādot attiecīgās projekta darbības vai </w:t>
            </w:r>
            <w:proofErr w:type="spellStart"/>
            <w:r w:rsidRPr="005D49B2">
              <w:rPr>
                <w:i/>
                <w:color w:val="0000FF"/>
              </w:rPr>
              <w:t>apakšdarbības</w:t>
            </w:r>
            <w:proofErr w:type="spellEnd"/>
            <w:r w:rsidRPr="005D49B2">
              <w:rPr>
                <w:i/>
                <w:color w:val="0000FF"/>
              </w:rPr>
              <w:t>, kuru īstenošanā sadarbības partneris iesaistīsies, kā arī</w:t>
            </w:r>
            <w:r w:rsidR="00C35512">
              <w:rPr>
                <w:i/>
                <w:color w:val="0000FF"/>
              </w:rPr>
              <w:t xml:space="preserve"> projekta iesnieguma sadaļā “Darbības”</w:t>
            </w:r>
            <w:r w:rsidRPr="005D49B2">
              <w:rPr>
                <w:i/>
                <w:color w:val="0000FF"/>
              </w:rPr>
              <w:t xml:space="preserve"> sniedz sadarbības partneru izvēles pamatojumu un apraksta plānoto datu apmaiņas norisi starp projekta iesniedzēja un sadarbības partnera  informatīvajām sistēmām.</w:t>
            </w:r>
          </w:p>
        </w:tc>
      </w:tr>
    </w:tbl>
    <w:p w14:paraId="1E8CBFB0" w14:textId="35A55EF0" w:rsidR="00195504" w:rsidRDefault="00CD7454" w:rsidP="00AF17DA">
      <w:pPr>
        <w:pStyle w:val="Style1"/>
      </w:pPr>
      <w:r w:rsidRPr="00BE89D6">
        <w:t xml:space="preserve">Atbilstoši SAM MK noteikumu </w:t>
      </w:r>
      <w:r w:rsidR="00616DFA" w:rsidRPr="00BE89D6">
        <w:t>1</w:t>
      </w:r>
      <w:r w:rsidR="00580B93">
        <w:t>4</w:t>
      </w:r>
      <w:r w:rsidRPr="00BE89D6">
        <w:t>.</w:t>
      </w:r>
      <w:r w:rsidRPr="00396859">
        <w:rPr>
          <w:rFonts w:ascii="Arial" w:hAnsi="Arial" w:cs="Arial"/>
        </w:rPr>
        <w:t> </w:t>
      </w:r>
      <w:r w:rsidRPr="00BE89D6">
        <w:t>punktam p</w:t>
      </w:r>
      <w:r w:rsidR="009536DB" w:rsidRPr="00BE89D6">
        <w:t xml:space="preserve">rojekta iesniedzējs projekta </w:t>
      </w:r>
      <w:r w:rsidR="00DF6709" w:rsidRPr="00BE89D6">
        <w:t>īstenošan</w:t>
      </w:r>
      <w:r w:rsidR="00DF6709">
        <w:t>ai</w:t>
      </w:r>
      <w:r w:rsidR="00DF6709" w:rsidRPr="00BE89D6">
        <w:t xml:space="preserve"> </w:t>
      </w:r>
      <w:r w:rsidR="009536DB" w:rsidRPr="00BE89D6">
        <w:t>piesaistīt</w:t>
      </w:r>
      <w:r w:rsidR="009A2C03">
        <w:t>a</w:t>
      </w:r>
      <w:r w:rsidR="009536DB" w:rsidRPr="00BE89D6">
        <w:t xml:space="preserve"> vairākus sadarbības partnerus</w:t>
      </w:r>
      <w:r w:rsidR="00DF6709">
        <w:t>:</w:t>
      </w:r>
    </w:p>
    <w:p w14:paraId="462D18AE" w14:textId="77777777" w:rsidR="00DF6709" w:rsidRDefault="00DF6709" w:rsidP="00DF6709">
      <w:pPr>
        <w:pStyle w:val="Normalzils"/>
      </w:pPr>
      <w:r>
        <w:t>Latvijas Universitāti;</w:t>
      </w:r>
    </w:p>
    <w:p w14:paraId="744A3F6A" w14:textId="77777777" w:rsidR="00DF6709" w:rsidRDefault="00DF6709" w:rsidP="00DF6709">
      <w:pPr>
        <w:pStyle w:val="Normalzils"/>
      </w:pPr>
      <w:r>
        <w:t>Rīgas Tehnisko universitāti;</w:t>
      </w:r>
    </w:p>
    <w:p w14:paraId="7B16179C" w14:textId="77777777" w:rsidR="00DF6709" w:rsidRDefault="00DF6709" w:rsidP="00DF6709">
      <w:pPr>
        <w:pStyle w:val="Normalzils"/>
      </w:pPr>
      <w:r>
        <w:t>Rīgas Stradiņa universitāti;</w:t>
      </w:r>
    </w:p>
    <w:p w14:paraId="7EA8D558" w14:textId="4FC07886" w:rsidR="00DF6709" w:rsidRPr="001B2AEE" w:rsidRDefault="00DF6709" w:rsidP="007E02EB">
      <w:pPr>
        <w:pStyle w:val="Normalzils"/>
      </w:pPr>
      <w:r>
        <w:t xml:space="preserve">Latvijas </w:t>
      </w:r>
      <w:proofErr w:type="spellStart"/>
      <w:r>
        <w:t>Biozinātņu</w:t>
      </w:r>
      <w:proofErr w:type="spellEnd"/>
      <w:r>
        <w:t xml:space="preserve"> un tehnoloģiju universitāti.</w:t>
      </w:r>
    </w:p>
    <w:p w14:paraId="62886170" w14:textId="387176BE" w:rsidR="001B1F6B" w:rsidRPr="001B2AEE" w:rsidRDefault="002A6BA5" w:rsidP="00C82C03">
      <w:pPr>
        <w:pStyle w:val="zils"/>
      </w:pPr>
      <w:r>
        <w:lastRenderedPageBreak/>
        <w:t xml:space="preserve">Saskaņā ar </w:t>
      </w:r>
      <w:r w:rsidRPr="00CF71C0">
        <w:t>SAM</w:t>
      </w:r>
      <w:r>
        <w:t xml:space="preserve"> MK note</w:t>
      </w:r>
      <w:r w:rsidR="00CF71C0">
        <w:t>i</w:t>
      </w:r>
      <w:r>
        <w:t xml:space="preserve">kumu 15. punktu pirms projekta </w:t>
      </w:r>
      <w:r w:rsidR="00CF71C0" w:rsidRPr="00CF71C0">
        <w:t>iesnieguma iesniegšanas sadarbības iestādē projekta iesniedzējs ar katru sadarbības partneri slēdz sadarbības līgumu atbilstoši normatīvajiem aktiem, kas nosaka kārtību, kādā Eiropas Savienības fondu vadībā iesaistītās institūcijas nodrošina šo fondu ieviešanu 2021.–2027. gada plānošanas periodā</w:t>
      </w:r>
      <w:r w:rsidR="009536DB" w:rsidRPr="00BE89D6">
        <w:t>, slēdz sadarbības līgumus ar sadarbības partneriem</w:t>
      </w:r>
      <w:r w:rsidR="00706C64">
        <w:t>.</w:t>
      </w:r>
    </w:p>
    <w:p w14:paraId="7E8BF326" w14:textId="6C428B20" w:rsidR="009536DB" w:rsidRPr="00792B94" w:rsidRDefault="00B670E3" w:rsidP="00E63FF8">
      <w:pPr>
        <w:pStyle w:val="zils"/>
        <w:spacing w:before="0" w:after="0"/>
        <w:ind w:hanging="357"/>
      </w:pPr>
      <w:r w:rsidRPr="00055CAB">
        <w:t>Sadarbības līgumā</w:t>
      </w:r>
      <w:r w:rsidR="003B7CA1">
        <w:t>, ko pievieno projekta iesnieguma sadaļā “Pielikumi”</w:t>
      </w:r>
      <w:r w:rsidRPr="00055CAB">
        <w:t xml:space="preserve"> </w:t>
      </w:r>
      <w:r w:rsidR="00E17393">
        <w:t xml:space="preserve">ir jābūt </w:t>
      </w:r>
      <w:r w:rsidRPr="00055CAB">
        <w:t>iekļaut</w:t>
      </w:r>
      <w:r w:rsidR="00E17393">
        <w:t xml:space="preserve">ām </w:t>
      </w:r>
      <w:r w:rsidRPr="00055CAB">
        <w:t>prasīb</w:t>
      </w:r>
      <w:r w:rsidR="00E17393">
        <w:t>ām</w:t>
      </w:r>
      <w:r w:rsidRPr="00055CAB">
        <w:t xml:space="preserve"> par savstarpējo sadarbību projekta īstenošanas laikā, ievērojot Ministru kabineta 2023.</w:t>
      </w:r>
      <w:r w:rsidR="3B20739E" w:rsidRPr="00055CAB">
        <w:t> gada</w:t>
      </w:r>
      <w:r w:rsidRPr="00055CAB">
        <w:t xml:space="preserve"> 13.</w:t>
      </w:r>
      <w:r w:rsidR="3B20739E" w:rsidRPr="00055CAB">
        <w:t> jūlija</w:t>
      </w:r>
      <w:r w:rsidRPr="00055CAB">
        <w:t xml:space="preserve"> noteikumu Nr.</w:t>
      </w:r>
      <w:r w:rsidR="3B20739E" w:rsidRPr="00055CAB">
        <w:t> 408</w:t>
      </w:r>
      <w:r w:rsidRPr="00B670E3">
        <w:t xml:space="preserve"> “Kārtība, kādā Eiropas Savienības fondu vadībā iesaistītās institūcijas nodrošina šo fondu ieviešanu 2021.–</w:t>
      </w:r>
      <w:r w:rsidR="3B20739E" w:rsidRPr="00B670E3">
        <w:t> 2027</w:t>
      </w:r>
      <w:r w:rsidRPr="00B670E3">
        <w:t>.</w:t>
      </w:r>
      <w:r w:rsidR="3B20739E" w:rsidRPr="00B670E3">
        <w:t> gada</w:t>
      </w:r>
      <w:r w:rsidRPr="00B670E3">
        <w:t xml:space="preserve"> plānošanas </w:t>
      </w:r>
      <w:r w:rsidRPr="00792B94">
        <w:t>periodā” 6. punktā</w:t>
      </w:r>
      <w:r w:rsidR="00954BF6" w:rsidRPr="00792B94">
        <w:rPr>
          <w:rStyle w:val="FootnoteReference"/>
          <w:i w:val="0"/>
          <w:iCs/>
        </w:rPr>
        <w:footnoteReference w:id="6"/>
      </w:r>
      <w:r w:rsidRPr="00792B94">
        <w:t xml:space="preserve"> noteiktās prasības, kā arī </w:t>
      </w:r>
      <w:r w:rsidR="00382745" w:rsidRPr="00792B94">
        <w:t>līgumā</w:t>
      </w:r>
      <w:r w:rsidR="00E67081" w:rsidRPr="00792B94">
        <w:t xml:space="preserve"> jābūt iekļautām</w:t>
      </w:r>
      <w:r w:rsidR="009536DB" w:rsidRPr="00792B94">
        <w:t xml:space="preserve"> vismaz šād</w:t>
      </w:r>
      <w:r w:rsidR="00BB4E31" w:rsidRPr="00792B94">
        <w:t>iem</w:t>
      </w:r>
      <w:r w:rsidR="009536DB" w:rsidRPr="00792B94">
        <w:t xml:space="preserve"> nosacījum</w:t>
      </w:r>
      <w:r w:rsidR="00BB4E31" w:rsidRPr="00792B94">
        <w:t>iem</w:t>
      </w:r>
      <w:r w:rsidR="009536DB" w:rsidRPr="00792B94">
        <w:t>:</w:t>
      </w:r>
    </w:p>
    <w:p w14:paraId="59FBF09D" w14:textId="76AE170F" w:rsidR="009536DB" w:rsidRPr="00396859" w:rsidRDefault="009536DB" w:rsidP="009011FE">
      <w:pPr>
        <w:pStyle w:val="ListParagraph"/>
        <w:numPr>
          <w:ilvl w:val="0"/>
          <w:numId w:val="39"/>
        </w:numPr>
        <w:spacing w:line="240" w:lineRule="auto"/>
        <w:ind w:left="993"/>
        <w:rPr>
          <w:rFonts w:ascii="Aptos" w:hAnsi="Aptos"/>
          <w:i/>
          <w:color w:val="0000FF"/>
          <w:sz w:val="24"/>
          <w:szCs w:val="24"/>
        </w:rPr>
      </w:pPr>
      <w:r w:rsidRPr="00396859">
        <w:rPr>
          <w:rFonts w:ascii="Aptos" w:hAnsi="Aptos"/>
          <w:i/>
          <w:color w:val="0000FF"/>
          <w:sz w:val="24"/>
          <w:szCs w:val="24"/>
        </w:rPr>
        <w:t>sadarbības partnera īstenojamās atbalstāmās darbības un to apjoms;</w:t>
      </w:r>
    </w:p>
    <w:p w14:paraId="314AA1F6" w14:textId="4C11DCE6" w:rsidR="009536DB" w:rsidRPr="00396859" w:rsidRDefault="009536DB" w:rsidP="009011FE">
      <w:pPr>
        <w:pStyle w:val="ListParagraph"/>
        <w:numPr>
          <w:ilvl w:val="0"/>
          <w:numId w:val="39"/>
        </w:numPr>
        <w:spacing w:line="240" w:lineRule="auto"/>
        <w:ind w:left="993"/>
        <w:rPr>
          <w:rFonts w:ascii="Aptos" w:hAnsi="Aptos"/>
          <w:i/>
          <w:color w:val="0000FF"/>
          <w:sz w:val="24"/>
          <w:szCs w:val="24"/>
        </w:rPr>
      </w:pPr>
      <w:r w:rsidRPr="00396859">
        <w:rPr>
          <w:rFonts w:ascii="Aptos" w:hAnsi="Aptos"/>
          <w:i/>
          <w:color w:val="0000FF"/>
          <w:sz w:val="24"/>
          <w:szCs w:val="24"/>
        </w:rPr>
        <w:t>sadarbības partnerim paredzētais finansējums atbalstāmo darbību īstenošanai;</w:t>
      </w:r>
    </w:p>
    <w:p w14:paraId="4593DEC2" w14:textId="45A95F53" w:rsidR="005C115A" w:rsidRPr="00396859" w:rsidRDefault="009536DB" w:rsidP="009011FE">
      <w:pPr>
        <w:pStyle w:val="ListParagraph"/>
        <w:numPr>
          <w:ilvl w:val="0"/>
          <w:numId w:val="39"/>
        </w:numPr>
        <w:spacing w:line="240" w:lineRule="auto"/>
        <w:ind w:left="993"/>
        <w:rPr>
          <w:rFonts w:ascii="Aptos" w:hAnsi="Aptos"/>
          <w:i/>
          <w:color w:val="0000FF"/>
          <w:sz w:val="24"/>
          <w:szCs w:val="24"/>
        </w:rPr>
      </w:pPr>
      <w:r w:rsidRPr="00396859">
        <w:rPr>
          <w:rFonts w:ascii="Aptos" w:hAnsi="Aptos"/>
          <w:i/>
          <w:color w:val="0000FF"/>
          <w:sz w:val="24"/>
          <w:szCs w:val="24"/>
        </w:rPr>
        <w:t>pārskatu un citas informācijas iesniegšanas kārtība un termiņi.</w:t>
      </w:r>
    </w:p>
    <w:p w14:paraId="6AF61E07" w14:textId="3C295306" w:rsidR="00FE4C28" w:rsidRPr="00396859" w:rsidRDefault="00C37973" w:rsidP="009011FE">
      <w:pPr>
        <w:pStyle w:val="ListParagraph"/>
        <w:numPr>
          <w:ilvl w:val="0"/>
          <w:numId w:val="8"/>
        </w:numPr>
        <w:spacing w:line="240" w:lineRule="auto"/>
        <w:ind w:left="567"/>
        <w:rPr>
          <w:rFonts w:ascii="Aptos" w:eastAsiaTheme="minorEastAsia" w:hAnsi="Aptos"/>
          <w:i/>
          <w:color w:val="0000FF"/>
          <w:sz w:val="24"/>
          <w:szCs w:val="24"/>
          <w:lang w:eastAsia="lv-LV"/>
        </w:rPr>
      </w:pPr>
      <w:r w:rsidRPr="00396859">
        <w:rPr>
          <w:rFonts w:ascii="Aptos" w:hAnsi="Aptos"/>
          <w:i/>
          <w:color w:val="0000FF"/>
          <w:sz w:val="24"/>
          <w:szCs w:val="24"/>
        </w:rPr>
        <w:t>Finansējuma saņēmējs ir atbildīgs par sadarbības partnera pienākumu izpildi projekta īstenošanā un sadarbības partnera īstenotajām funkcijām projektā, t.sk., novēršot dubultā finansējuma risku un nodrošinot demarkāciju ar citiem līdzīgiem vai saistītiem projektiem.</w:t>
      </w:r>
    </w:p>
    <w:p w14:paraId="6F1E5180" w14:textId="5BD74D99" w:rsidR="009A11CB" w:rsidRPr="00396859" w:rsidRDefault="00FE4C28" w:rsidP="009011FE">
      <w:pPr>
        <w:pStyle w:val="ListParagraph"/>
        <w:numPr>
          <w:ilvl w:val="0"/>
          <w:numId w:val="8"/>
        </w:numPr>
        <w:spacing w:line="240" w:lineRule="auto"/>
        <w:ind w:left="567"/>
        <w:rPr>
          <w:rFonts w:ascii="Aptos" w:eastAsiaTheme="minorEastAsia" w:hAnsi="Aptos"/>
          <w:i/>
          <w:color w:val="0000FF"/>
          <w:sz w:val="24"/>
          <w:szCs w:val="24"/>
          <w:lang w:eastAsia="lv-LV"/>
        </w:rPr>
      </w:pPr>
      <w:r w:rsidRPr="00396859">
        <w:rPr>
          <w:rFonts w:ascii="Aptos" w:hAnsi="Aptos"/>
          <w:i/>
          <w:color w:val="0000FF"/>
          <w:sz w:val="24"/>
          <w:szCs w:val="24"/>
        </w:rPr>
        <w:t xml:space="preserve">Projekta </w:t>
      </w:r>
      <w:r w:rsidR="001127BB" w:rsidRPr="00396859">
        <w:rPr>
          <w:rFonts w:ascii="Aptos" w:hAnsi="Aptos"/>
          <w:i/>
          <w:color w:val="0000FF"/>
          <w:sz w:val="24"/>
          <w:szCs w:val="24"/>
        </w:rPr>
        <w:t xml:space="preserve">iesnieguma sadaļā “Darbības” </w:t>
      </w:r>
      <w:r w:rsidR="007A7DC4" w:rsidRPr="00396859">
        <w:rPr>
          <w:rFonts w:ascii="Aptos" w:hAnsi="Aptos"/>
          <w:i/>
          <w:color w:val="0000FF"/>
          <w:sz w:val="24"/>
          <w:szCs w:val="24"/>
        </w:rPr>
        <w:t>norāda</w:t>
      </w:r>
      <w:r w:rsidRPr="00396859">
        <w:rPr>
          <w:rFonts w:ascii="Aptos" w:hAnsi="Aptos"/>
          <w:i/>
          <w:color w:val="0000FF"/>
          <w:sz w:val="24"/>
          <w:szCs w:val="24"/>
        </w:rPr>
        <w:t xml:space="preserve"> finansējuma apjom</w:t>
      </w:r>
      <w:r w:rsidR="007A7DC4" w:rsidRPr="00396859">
        <w:rPr>
          <w:rFonts w:ascii="Aptos" w:hAnsi="Aptos"/>
          <w:i/>
          <w:color w:val="0000FF"/>
          <w:sz w:val="24"/>
          <w:szCs w:val="24"/>
        </w:rPr>
        <w:t>u</w:t>
      </w:r>
      <w:r w:rsidRPr="00396859">
        <w:rPr>
          <w:rFonts w:ascii="Aptos" w:hAnsi="Aptos"/>
          <w:i/>
          <w:color w:val="0000FF"/>
          <w:sz w:val="24"/>
          <w:szCs w:val="24"/>
        </w:rPr>
        <w:t>, kas projekta ietvaros tiks novirzīts sadarbības partnerim.</w:t>
      </w:r>
    </w:p>
    <w:p w14:paraId="79A8A441" w14:textId="77777777" w:rsidR="00B70924" w:rsidRDefault="00B70924" w:rsidP="00B70924">
      <w:pPr>
        <w:rPr>
          <w:i/>
          <w:iCs/>
          <w:color w:val="0000FF"/>
        </w:rPr>
      </w:pPr>
    </w:p>
    <w:p w14:paraId="38E748DA" w14:textId="44D1E6C5" w:rsidR="009E54D4" w:rsidRPr="000D4867" w:rsidRDefault="00E25956" w:rsidP="002D3341">
      <w:pPr>
        <w:pStyle w:val="Heading2"/>
      </w:pPr>
      <w:r w:rsidRPr="00EA162D">
        <w:t>SADAĻA – ĪSTENOŠANAS GRAFIKS</w:t>
      </w:r>
    </w:p>
    <w:tbl>
      <w:tblPr>
        <w:tblStyle w:val="TableGrid"/>
        <w:tblW w:w="0" w:type="auto"/>
        <w:tblLook w:val="04A0" w:firstRow="1" w:lastRow="0" w:firstColumn="1" w:lastColumn="0" w:noHBand="0" w:noVBand="1"/>
      </w:tblPr>
      <w:tblGrid>
        <w:gridCol w:w="7100"/>
        <w:gridCol w:w="2527"/>
      </w:tblGrid>
      <w:tr w:rsidR="00642DB2" w:rsidRPr="00A564A5" w14:paraId="5848F509" w14:textId="77777777" w:rsidTr="00A97DBA">
        <w:trPr>
          <w:trHeight w:val="1827"/>
        </w:trPr>
        <w:tc>
          <w:tcPr>
            <w:tcW w:w="7225" w:type="dxa"/>
            <w:vAlign w:val="center"/>
          </w:tcPr>
          <w:p w14:paraId="0E102173" w14:textId="77777777" w:rsidR="002D228F" w:rsidRPr="000D4867" w:rsidRDefault="002D228F" w:rsidP="00920289">
            <w:pPr>
              <w:jc w:val="center"/>
              <w:rPr>
                <w:noProof/>
              </w:rPr>
            </w:pPr>
          </w:p>
          <w:p w14:paraId="65188EF3" w14:textId="001F82A1" w:rsidR="002D228F" w:rsidRPr="000D4867" w:rsidRDefault="00144D93" w:rsidP="00920289">
            <w:pPr>
              <w:jc w:val="center"/>
              <w:rPr>
                <w:noProof/>
              </w:rPr>
            </w:pPr>
            <w:r>
              <w:rPr>
                <w:noProof/>
              </w:rPr>
              <w:drawing>
                <wp:inline distT="0" distB="0" distL="0" distR="0" wp14:anchorId="53E30379" wp14:editId="14882B20">
                  <wp:extent cx="3992880" cy="1174206"/>
                  <wp:effectExtent l="0" t="0" r="7620" b="698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4017083" cy="1181324"/>
                          </a:xfrm>
                          <a:prstGeom prst="rect">
                            <a:avLst/>
                          </a:prstGeom>
                        </pic:spPr>
                      </pic:pic>
                    </a:graphicData>
                  </a:graphic>
                </wp:inline>
              </w:drawing>
            </w:r>
          </w:p>
          <w:p w14:paraId="07C62F02" w14:textId="42C221C3" w:rsidR="00642DB2" w:rsidRPr="000D4867" w:rsidRDefault="00642DB2" w:rsidP="00920289">
            <w:pPr>
              <w:jc w:val="center"/>
              <w:rPr>
                <w:color w:val="7F7F7F" w:themeColor="text1" w:themeTint="80"/>
              </w:rPr>
            </w:pPr>
          </w:p>
        </w:tc>
        <w:tc>
          <w:tcPr>
            <w:tcW w:w="2402" w:type="dxa"/>
            <w:vAlign w:val="center"/>
          </w:tcPr>
          <w:p w14:paraId="59060DB6" w14:textId="5625A6AA" w:rsidR="00200955" w:rsidRPr="000D4867" w:rsidRDefault="00200955" w:rsidP="00920289">
            <w:pPr>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00970098">
              <w:rPr>
                <w:color w:val="7F7F7F" w:themeColor="text1" w:themeTint="80"/>
              </w:rPr>
              <w:t>līguma</w:t>
            </w:r>
            <w:r w:rsidR="1E540987" w:rsidRPr="000D4867">
              <w:rPr>
                <w:color w:val="7F7F7F" w:themeColor="text1" w:themeTint="80"/>
              </w:rPr>
              <w:t xml:space="preserve"> </w:t>
            </w:r>
            <w:r w:rsidRPr="000D4867">
              <w:rPr>
                <w:color w:val="7F7F7F" w:themeColor="text1" w:themeTint="80"/>
              </w:rPr>
              <w:t>slēgšanas ceturksni, īstenošanas ilgums pilnos mēnešos un precizē projekta darbību</w:t>
            </w:r>
            <w:r w:rsidR="00440F3F" w:rsidRPr="000D4867">
              <w:rPr>
                <w:color w:val="7F7F7F" w:themeColor="text1" w:themeTint="80"/>
              </w:rPr>
              <w:t>/apakšdarbību</w:t>
            </w:r>
            <w:r w:rsidRPr="000D4867">
              <w:rPr>
                <w:color w:val="7F7F7F" w:themeColor="text1" w:themeTint="80"/>
              </w:rPr>
              <w:t xml:space="preserve"> īstenošanas periodu</w:t>
            </w:r>
          </w:p>
        </w:tc>
      </w:tr>
    </w:tbl>
    <w:p w14:paraId="163EF192" w14:textId="77777777" w:rsidR="00642DB2" w:rsidRPr="00AE1515" w:rsidRDefault="00642DB2" w:rsidP="00B6082A">
      <w:pPr>
        <w:rPr>
          <w:highlight w:val="yellow"/>
        </w:rPr>
      </w:pPr>
    </w:p>
    <w:tbl>
      <w:tblPr>
        <w:tblStyle w:val="TableGrid"/>
        <w:tblW w:w="0" w:type="auto"/>
        <w:tblLook w:val="04A0" w:firstRow="1" w:lastRow="0" w:firstColumn="1" w:lastColumn="0" w:noHBand="0" w:noVBand="1"/>
      </w:tblPr>
      <w:tblGrid>
        <w:gridCol w:w="5949"/>
        <w:gridCol w:w="3678"/>
      </w:tblGrid>
      <w:tr w:rsidR="00642DB2" w:rsidRPr="00A564A5" w14:paraId="1A45729E" w14:textId="77777777" w:rsidTr="00FA7807">
        <w:trPr>
          <w:trHeight w:val="2825"/>
        </w:trPr>
        <w:tc>
          <w:tcPr>
            <w:tcW w:w="5949" w:type="dxa"/>
          </w:tcPr>
          <w:p w14:paraId="719D301A" w14:textId="16A1CD7D" w:rsidR="00642DB2" w:rsidRPr="00A564A5" w:rsidRDefault="00642DB2" w:rsidP="00920289">
            <w:pPr>
              <w:rPr>
                <w:color w:val="7F7F7F" w:themeColor="text1" w:themeTint="80"/>
                <w:highlight w:val="yellow"/>
              </w:rPr>
            </w:pPr>
          </w:p>
          <w:p w14:paraId="5B5311B0" w14:textId="28C609CB" w:rsidR="00827F5B" w:rsidRPr="00A564A5" w:rsidRDefault="00144D93" w:rsidP="00920289">
            <w:pPr>
              <w:jc w:val="center"/>
              <w:rPr>
                <w:color w:val="7F7F7F" w:themeColor="text1" w:themeTint="80"/>
                <w:highlight w:val="yellow"/>
              </w:rPr>
            </w:pPr>
            <w:r>
              <w:rPr>
                <w:noProof/>
              </w:rPr>
              <w:lastRenderedPageBreak/>
              <w:drawing>
                <wp:inline distT="0" distB="0" distL="0" distR="0" wp14:anchorId="6F38C267" wp14:editId="6044C1A8">
                  <wp:extent cx="3368040" cy="2414474"/>
                  <wp:effectExtent l="0" t="0" r="3810" b="508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3380891" cy="2423687"/>
                          </a:xfrm>
                          <a:prstGeom prst="rect">
                            <a:avLst/>
                          </a:prstGeom>
                        </pic:spPr>
                      </pic:pic>
                    </a:graphicData>
                  </a:graphic>
                </wp:inline>
              </w:drawing>
            </w:r>
          </w:p>
          <w:p w14:paraId="6B58A6A3" w14:textId="09CCF1A3" w:rsidR="00827F5B" w:rsidRPr="00A564A5" w:rsidRDefault="00827F5B" w:rsidP="00920289">
            <w:pPr>
              <w:rPr>
                <w:color w:val="7F7F7F" w:themeColor="text1" w:themeTint="80"/>
                <w:highlight w:val="yellow"/>
              </w:rPr>
            </w:pPr>
          </w:p>
        </w:tc>
        <w:tc>
          <w:tcPr>
            <w:tcW w:w="3678" w:type="dxa"/>
          </w:tcPr>
          <w:p w14:paraId="4966F8D5" w14:textId="77777777" w:rsidR="00642DB2" w:rsidRPr="000D4867" w:rsidRDefault="009A1A47" w:rsidP="00920289">
            <w:pPr>
              <w:spacing w:after="120"/>
              <w:rPr>
                <w:color w:val="7F7F7F" w:themeColor="text1" w:themeTint="80"/>
              </w:rPr>
            </w:pPr>
            <w:r w:rsidRPr="000D4867">
              <w:rPr>
                <w:color w:val="7F7F7F" w:themeColor="text1" w:themeTint="80"/>
              </w:rPr>
              <w:lastRenderedPageBreak/>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2FDB63F" w14:textId="253FCEA7" w:rsidR="00FA7807" w:rsidRPr="00FB7B86" w:rsidRDefault="00FA7807" w:rsidP="00920289">
            <w:pPr>
              <w:rPr>
                <w:color w:val="7F7F7F" w:themeColor="text1" w:themeTint="80"/>
                <w:highlight w:val="yellow"/>
              </w:rPr>
            </w:pPr>
            <w:r w:rsidRPr="000D4867">
              <w:rPr>
                <w:i/>
                <w:iCs/>
                <w:color w:val="0000FF"/>
              </w:rPr>
              <w:t xml:space="preserve">Paredzot </w:t>
            </w:r>
            <w:r w:rsidRPr="00796926">
              <w:rPr>
                <w:i/>
                <w:iCs/>
                <w:color w:val="0000FF"/>
              </w:rPr>
              <w:t>plānot</w:t>
            </w:r>
            <w:r w:rsidR="5C295AE1" w:rsidRPr="00796926">
              <w:rPr>
                <w:i/>
                <w:iCs/>
                <w:color w:val="0000FF"/>
              </w:rPr>
              <w:t>o</w:t>
            </w:r>
            <w:r w:rsidRPr="00796926">
              <w:rPr>
                <w:i/>
                <w:iCs/>
                <w:color w:val="0000FF"/>
              </w:rPr>
              <w:t xml:space="preserve"> </w:t>
            </w:r>
            <w:r w:rsidR="00144D93" w:rsidRPr="00796926">
              <w:rPr>
                <w:i/>
                <w:iCs/>
                <w:color w:val="0000FF"/>
              </w:rPr>
              <w:t xml:space="preserve">līguma </w:t>
            </w:r>
            <w:r w:rsidRPr="00796926">
              <w:rPr>
                <w:i/>
                <w:iCs/>
                <w:color w:val="0000FF"/>
              </w:rPr>
              <w:t xml:space="preserve">slēgšanas ceturksni, ņem vērā lēmuma </w:t>
            </w:r>
            <w:r w:rsidRPr="000D4867">
              <w:rPr>
                <w:i/>
                <w:iCs/>
                <w:color w:val="0000FF"/>
              </w:rPr>
              <w:t>par projekta iesnieguma apstiprināšanu pieņemšanai nepieciešamo laiku.</w:t>
            </w:r>
          </w:p>
        </w:tc>
      </w:tr>
    </w:tbl>
    <w:p w14:paraId="3FF7C200" w14:textId="77777777" w:rsidR="00642DB2" w:rsidRPr="00FB7B86" w:rsidRDefault="00642DB2" w:rsidP="00920289">
      <w:pPr>
        <w:rPr>
          <w:color w:val="7F7F7F" w:themeColor="text1" w:themeTint="80"/>
          <w:highlight w:val="yellow"/>
        </w:rPr>
      </w:pPr>
    </w:p>
    <w:tbl>
      <w:tblPr>
        <w:tblStyle w:val="TableGrid"/>
        <w:tblW w:w="0" w:type="auto"/>
        <w:tblLook w:val="04A0" w:firstRow="1" w:lastRow="0" w:firstColumn="1" w:lastColumn="0" w:noHBand="0" w:noVBand="1"/>
      </w:tblPr>
      <w:tblGrid>
        <w:gridCol w:w="3396"/>
        <w:gridCol w:w="6231"/>
      </w:tblGrid>
      <w:tr w:rsidR="00642DB2" w:rsidRPr="00A564A5" w14:paraId="3CD7A715" w14:textId="77777777" w:rsidTr="007E02EB">
        <w:trPr>
          <w:trHeight w:val="2110"/>
        </w:trPr>
        <w:tc>
          <w:tcPr>
            <w:tcW w:w="3114" w:type="dxa"/>
            <w:vAlign w:val="center"/>
          </w:tcPr>
          <w:p w14:paraId="39655F05" w14:textId="29DBA2D1" w:rsidR="00642DB2" w:rsidRPr="00FB7B86" w:rsidRDefault="00144D93" w:rsidP="00920289">
            <w:pPr>
              <w:rPr>
                <w:color w:val="7F7F7F" w:themeColor="text1" w:themeTint="80"/>
                <w:highlight w:val="yellow"/>
              </w:rPr>
            </w:pPr>
            <w:r>
              <w:rPr>
                <w:noProof/>
              </w:rPr>
              <w:drawing>
                <wp:inline distT="0" distB="0" distL="0" distR="0" wp14:anchorId="6A020444" wp14:editId="670E00F1">
                  <wp:extent cx="2014332" cy="975360"/>
                  <wp:effectExtent l="0" t="0" r="5080" b="0"/>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2027196" cy="981589"/>
                          </a:xfrm>
                          <a:prstGeom prst="rect">
                            <a:avLst/>
                          </a:prstGeom>
                        </pic:spPr>
                      </pic:pic>
                    </a:graphicData>
                  </a:graphic>
                </wp:inline>
              </w:drawing>
            </w:r>
          </w:p>
        </w:tc>
        <w:tc>
          <w:tcPr>
            <w:tcW w:w="6513" w:type="dxa"/>
            <w:vAlign w:val="center"/>
          </w:tcPr>
          <w:p w14:paraId="3558E7AC" w14:textId="77777777" w:rsidR="00642DB2" w:rsidRPr="000D4867" w:rsidRDefault="00FA7807" w:rsidP="00920289">
            <w:pPr>
              <w:spacing w:after="120"/>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00FB1EC2" w14:textId="4764A965" w:rsidR="00FA7807" w:rsidRPr="00FB7B86" w:rsidRDefault="00FA7807" w:rsidP="00920289">
            <w:pPr>
              <w:rPr>
                <w:color w:val="7F7F7F" w:themeColor="text1" w:themeTint="80"/>
                <w:highlight w:val="yellow"/>
              </w:rPr>
            </w:pPr>
            <w:r w:rsidRPr="000D4867">
              <w:rPr>
                <w:i/>
                <w:iCs/>
                <w:color w:val="0000FF"/>
              </w:rPr>
              <w:t xml:space="preserve">Norāda plānoto kopējo projekta īstenošanas ilgumu pilnos mēnešos pēc </w:t>
            </w:r>
            <w:r w:rsidR="00DB14A4">
              <w:rPr>
                <w:i/>
                <w:iCs/>
                <w:color w:val="0000FF"/>
              </w:rPr>
              <w:t>līguma</w:t>
            </w:r>
            <w:r w:rsidRPr="000D4867">
              <w:rPr>
                <w:i/>
                <w:iCs/>
                <w:color w:val="0000FF"/>
              </w:rPr>
              <w:t xml:space="preserve"> par projekta īstenošanu noslēgšanas</w:t>
            </w:r>
            <w:r w:rsidR="002B6EE8" w:rsidRPr="000D4867">
              <w:rPr>
                <w:i/>
                <w:iCs/>
                <w:color w:val="0000FF"/>
              </w:rPr>
              <w:t>, nepārsniedzot termiņu</w:t>
            </w:r>
            <w:r w:rsidR="00A97DBA">
              <w:rPr>
                <w:i/>
                <w:iCs/>
                <w:color w:val="0000FF"/>
              </w:rPr>
              <w:t xml:space="preserve"> – </w:t>
            </w:r>
            <w:r w:rsidR="00EB435B" w:rsidRPr="00EB435B">
              <w:rPr>
                <w:b/>
                <w:bCs/>
                <w:i/>
                <w:iCs/>
                <w:color w:val="0000FF"/>
              </w:rPr>
              <w:t>2029.</w:t>
            </w:r>
            <w:r w:rsidR="00EB435B" w:rsidRPr="00396859">
              <w:rPr>
                <w:rFonts w:ascii="Arial" w:hAnsi="Arial" w:cs="Arial"/>
                <w:b/>
                <w:i/>
                <w:color w:val="0000FF"/>
              </w:rPr>
              <w:t> </w:t>
            </w:r>
            <w:r w:rsidR="00056B3F">
              <w:t> </w:t>
            </w:r>
            <w:r w:rsidR="00EB435B" w:rsidRPr="00EB435B">
              <w:rPr>
                <w:b/>
                <w:bCs/>
                <w:i/>
                <w:iCs/>
                <w:color w:val="0000FF"/>
              </w:rPr>
              <w:t xml:space="preserve">gada </w:t>
            </w:r>
            <w:r w:rsidR="00056B3F">
              <w:rPr>
                <w:b/>
                <w:bCs/>
                <w:i/>
                <w:iCs/>
                <w:color w:val="0000FF"/>
              </w:rPr>
              <w:t>30</w:t>
            </w:r>
            <w:r w:rsidR="00EB435B" w:rsidRPr="00EB435B">
              <w:rPr>
                <w:b/>
                <w:bCs/>
                <w:i/>
                <w:iCs/>
                <w:color w:val="0000FF"/>
              </w:rPr>
              <w:t>.</w:t>
            </w:r>
            <w:r w:rsidR="00056B3F" w:rsidRPr="00396859">
              <w:rPr>
                <w:rFonts w:ascii="Arial" w:hAnsi="Arial" w:cs="Arial"/>
                <w:b/>
                <w:i/>
                <w:color w:val="0000FF"/>
              </w:rPr>
              <w:t> </w:t>
            </w:r>
            <w:r w:rsidR="00056B3F">
              <w:t> </w:t>
            </w:r>
            <w:r w:rsidR="00056B3F">
              <w:rPr>
                <w:b/>
                <w:bCs/>
                <w:i/>
                <w:iCs/>
                <w:color w:val="0000FF"/>
              </w:rPr>
              <w:t>nove</w:t>
            </w:r>
            <w:r w:rsidR="00056B3F" w:rsidRPr="00EB435B">
              <w:rPr>
                <w:b/>
                <w:bCs/>
                <w:i/>
                <w:iCs/>
                <w:color w:val="0000FF"/>
              </w:rPr>
              <w:t>mbri</w:t>
            </w:r>
            <w:r w:rsidR="00056B3F">
              <w:rPr>
                <w:b/>
                <w:bCs/>
                <w:i/>
                <w:iCs/>
                <w:color w:val="0000FF"/>
              </w:rPr>
              <w:t>s</w:t>
            </w:r>
            <w:r w:rsidR="00EB435B">
              <w:rPr>
                <w:b/>
                <w:bCs/>
                <w:i/>
                <w:iCs/>
                <w:color w:val="0000FF"/>
              </w:rPr>
              <w:t>.</w:t>
            </w:r>
          </w:p>
        </w:tc>
      </w:tr>
    </w:tbl>
    <w:p w14:paraId="30510F77" w14:textId="77777777" w:rsidR="00642DB2" w:rsidRPr="00FB7B86" w:rsidRDefault="00642DB2" w:rsidP="00920289">
      <w:pPr>
        <w:rPr>
          <w:color w:val="7F7F7F" w:themeColor="text1" w:themeTint="80"/>
          <w:highlight w:val="yellow"/>
        </w:rPr>
      </w:pPr>
    </w:p>
    <w:tbl>
      <w:tblPr>
        <w:tblStyle w:val="TableGrid"/>
        <w:tblW w:w="0" w:type="auto"/>
        <w:tblLook w:val="04A0" w:firstRow="1" w:lastRow="0" w:firstColumn="1" w:lastColumn="0" w:noHBand="0" w:noVBand="1"/>
      </w:tblPr>
      <w:tblGrid>
        <w:gridCol w:w="5016"/>
        <w:gridCol w:w="4611"/>
      </w:tblGrid>
      <w:tr w:rsidR="00642DB2" w:rsidRPr="00A564A5" w14:paraId="2835E099" w14:textId="77777777" w:rsidTr="00642DB2">
        <w:tc>
          <w:tcPr>
            <w:tcW w:w="4813" w:type="dxa"/>
          </w:tcPr>
          <w:p w14:paraId="7A238B2F" w14:textId="4CB55C9C" w:rsidR="00642DB2" w:rsidRPr="00A564A5" w:rsidRDefault="00642DB2" w:rsidP="00920289">
            <w:pPr>
              <w:rPr>
                <w:color w:val="7F7F7F" w:themeColor="text1" w:themeTint="80"/>
                <w:highlight w:val="yellow"/>
              </w:rPr>
            </w:pPr>
          </w:p>
          <w:p w14:paraId="087460C2" w14:textId="1157EB3D" w:rsidR="00BD6B2E" w:rsidRPr="00FB7B86" w:rsidRDefault="00144D93" w:rsidP="00920289">
            <w:pPr>
              <w:rPr>
                <w:color w:val="7F7F7F" w:themeColor="text1" w:themeTint="80"/>
                <w:highlight w:val="yellow"/>
              </w:rPr>
            </w:pPr>
            <w:r>
              <w:rPr>
                <w:noProof/>
              </w:rPr>
              <w:drawing>
                <wp:inline distT="0" distB="0" distL="0" distR="0" wp14:anchorId="74E835E2" wp14:editId="2FA378CD">
                  <wp:extent cx="3040380" cy="2766299"/>
                  <wp:effectExtent l="0" t="0" r="7620" b="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3049168" cy="2774295"/>
                          </a:xfrm>
                          <a:prstGeom prst="rect">
                            <a:avLst/>
                          </a:prstGeom>
                        </pic:spPr>
                      </pic:pic>
                    </a:graphicData>
                  </a:graphic>
                </wp:inline>
              </w:drawing>
            </w:r>
          </w:p>
          <w:p w14:paraId="1B79E4E6" w14:textId="28BF83E7" w:rsidR="00BD6B2E" w:rsidRPr="00A564A5" w:rsidRDefault="00BD6B2E" w:rsidP="00920289">
            <w:pPr>
              <w:rPr>
                <w:color w:val="7F7F7F" w:themeColor="text1" w:themeTint="80"/>
                <w:highlight w:val="yellow"/>
              </w:rPr>
            </w:pPr>
          </w:p>
        </w:tc>
        <w:tc>
          <w:tcPr>
            <w:tcW w:w="4814" w:type="dxa"/>
          </w:tcPr>
          <w:p w14:paraId="13792885" w14:textId="77777777" w:rsidR="00642DB2" w:rsidRPr="005C2903" w:rsidRDefault="00FA7807" w:rsidP="00920289">
            <w:pPr>
              <w:spacing w:after="120"/>
              <w:rPr>
                <w:color w:val="7F7F7F" w:themeColor="text1" w:themeTint="80"/>
              </w:rPr>
            </w:pPr>
            <w:r w:rsidRPr="005C2903">
              <w:rPr>
                <w:color w:val="7F7F7F" w:themeColor="text1" w:themeTint="80"/>
              </w:rPr>
              <w:t>Īstenošanas grafikā, noklikšķinot uz ikonas </w:t>
            </w:r>
            <w:r w:rsidRPr="005C2903">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4"/>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5C2903">
              <w:rPr>
                <w:color w:val="7F7F7F" w:themeColor="text1" w:themeTint="80"/>
              </w:rPr>
              <w:t xml:space="preserve">, pirms vēlamās darbības vai </w:t>
            </w:r>
            <w:proofErr w:type="spellStart"/>
            <w:r w:rsidRPr="005C2903">
              <w:rPr>
                <w:color w:val="7F7F7F" w:themeColor="text1" w:themeTint="80"/>
              </w:rPr>
              <w:t>apakšdarbības</w:t>
            </w:r>
            <w:proofErr w:type="spellEnd"/>
            <w:r w:rsidRPr="005C2903">
              <w:rPr>
                <w:color w:val="7F7F7F" w:themeColor="text1" w:themeTint="80"/>
              </w:rPr>
              <w:t xml:space="preserve">, ir iespējams atzīmēt/precizēt vēlamos darbības vai </w:t>
            </w:r>
            <w:proofErr w:type="spellStart"/>
            <w:r w:rsidRPr="005C2903">
              <w:rPr>
                <w:color w:val="7F7F7F" w:themeColor="text1" w:themeTint="80"/>
              </w:rPr>
              <w:t>apakšdarbības</w:t>
            </w:r>
            <w:proofErr w:type="spellEnd"/>
            <w:r w:rsidRPr="005C2903">
              <w:rPr>
                <w:color w:val="7F7F7F" w:themeColor="text1" w:themeTint="80"/>
              </w:rPr>
              <w:t xml:space="preserve"> īstenošanas ceturkšņus.</w:t>
            </w:r>
          </w:p>
          <w:p w14:paraId="2E4F0314" w14:textId="3C679B85" w:rsidR="003B729E" w:rsidRPr="00396859" w:rsidRDefault="00173569" w:rsidP="009011FE">
            <w:pPr>
              <w:pStyle w:val="ListParagraph"/>
              <w:numPr>
                <w:ilvl w:val="0"/>
                <w:numId w:val="8"/>
              </w:numPr>
              <w:spacing w:line="240" w:lineRule="auto"/>
              <w:ind w:left="335" w:hanging="283"/>
              <w:rPr>
                <w:rFonts w:ascii="Aptos" w:hAnsi="Aptos"/>
                <w:color w:val="7F7F7F" w:themeColor="text1" w:themeTint="80"/>
                <w:sz w:val="24"/>
                <w:szCs w:val="24"/>
              </w:rPr>
            </w:pPr>
            <w:r w:rsidRPr="00396859">
              <w:rPr>
                <w:rFonts w:ascii="Aptos" w:eastAsiaTheme="minorEastAsia" w:hAnsi="Aptos"/>
                <w:i/>
                <w:color w:val="0000FF"/>
                <w:sz w:val="24"/>
                <w:szCs w:val="24"/>
                <w:lang w:eastAsia="lv-LV"/>
              </w:rPr>
              <w:t xml:space="preserve">Izmaksas ir attiecināmas no </w:t>
            </w:r>
            <w:r w:rsidR="00946FAD">
              <w:rPr>
                <w:rFonts w:ascii="Aptos" w:eastAsiaTheme="minorEastAsia" w:hAnsi="Aptos"/>
                <w:i/>
                <w:iCs/>
                <w:color w:val="0000FF"/>
                <w:sz w:val="24"/>
                <w:szCs w:val="24"/>
                <w:lang w:eastAsia="lv-LV"/>
              </w:rPr>
              <w:t>2025. gada 31. maija</w:t>
            </w:r>
            <w:r w:rsidRPr="00396859">
              <w:rPr>
                <w:rFonts w:ascii="Aptos" w:eastAsiaTheme="minorEastAsia" w:hAnsi="Aptos"/>
                <w:i/>
                <w:iCs/>
                <w:color w:val="0000FF"/>
                <w:sz w:val="24"/>
                <w:szCs w:val="24"/>
                <w:lang w:eastAsia="lv-LV"/>
              </w:rPr>
              <w:t>.</w:t>
            </w:r>
            <w:r w:rsidRPr="00396859">
              <w:rPr>
                <w:rFonts w:ascii="Aptos" w:eastAsiaTheme="minorEastAsia" w:hAnsi="Aptos"/>
                <w:i/>
                <w:color w:val="0000FF"/>
                <w:sz w:val="24"/>
                <w:szCs w:val="24"/>
                <w:lang w:eastAsia="lv-LV"/>
              </w:rPr>
              <w:t xml:space="preserve"> Projekta iesniegumā neiekļauj un finansējumu nepiešķir pabeigtām darbībām.</w:t>
            </w:r>
          </w:p>
        </w:tc>
      </w:tr>
    </w:tbl>
    <w:p w14:paraId="668184CF" w14:textId="77777777" w:rsidR="002A015D" w:rsidRDefault="002A015D" w:rsidP="005C7634"/>
    <w:p w14:paraId="1781472A" w14:textId="77777777" w:rsidR="002A015D" w:rsidRDefault="002A015D">
      <w:pPr>
        <w:jc w:val="left"/>
        <w:rPr>
          <w:b/>
          <w:bCs/>
          <w:sz w:val="28"/>
          <w:szCs w:val="36"/>
        </w:rPr>
      </w:pPr>
      <w:r>
        <w:br w:type="page"/>
      </w:r>
    </w:p>
    <w:p w14:paraId="18E39417" w14:textId="11D0EF84" w:rsidR="00E74B48" w:rsidRPr="001870C1" w:rsidRDefault="00255E46" w:rsidP="002D3341">
      <w:pPr>
        <w:pStyle w:val="Heading2"/>
      </w:pPr>
      <w:r w:rsidRPr="00EA162D">
        <w:lastRenderedPageBreak/>
        <w:t>SADAĻA – FINANSĒ</w:t>
      </w:r>
      <w:r w:rsidR="000E01EC" w:rsidRPr="00EA162D">
        <w:t xml:space="preserve">ŠANAS </w:t>
      </w:r>
      <w:r w:rsidR="164C9652" w:rsidRPr="00EA162D">
        <w:t>PLĀNS</w:t>
      </w:r>
    </w:p>
    <w:tbl>
      <w:tblPr>
        <w:tblStyle w:val="TableGrid"/>
        <w:tblW w:w="0" w:type="auto"/>
        <w:tblLook w:val="04A0" w:firstRow="1" w:lastRow="0" w:firstColumn="1" w:lastColumn="0" w:noHBand="0" w:noVBand="1"/>
      </w:tblPr>
      <w:tblGrid>
        <w:gridCol w:w="4506"/>
        <w:gridCol w:w="5121"/>
      </w:tblGrid>
      <w:tr w:rsidR="00E74B48" w:rsidRPr="00A564A5" w14:paraId="3ED331A8" w14:textId="77777777" w:rsidTr="00675C61">
        <w:tc>
          <w:tcPr>
            <w:tcW w:w="4506" w:type="dxa"/>
            <w:vAlign w:val="center"/>
          </w:tcPr>
          <w:p w14:paraId="6B86AF9A" w14:textId="26C08311" w:rsidR="00E74B48" w:rsidRPr="00FB7B86" w:rsidRDefault="00A337CD" w:rsidP="00920289">
            <w:pPr>
              <w:pStyle w:val="Heading2"/>
              <w:spacing w:before="0" w:after="0"/>
              <w:rPr>
                <w:rFonts w:eastAsia="Times New Roman"/>
                <w:szCs w:val="28"/>
                <w:highlight w:val="yellow"/>
              </w:rPr>
            </w:pPr>
            <w:r>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6"/>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1870C1" w:rsidRDefault="00E74B48" w:rsidP="00920289">
            <w:pPr>
              <w:rPr>
                <w:color w:val="7F7F7F" w:themeColor="text1" w:themeTint="80"/>
              </w:rPr>
            </w:pPr>
            <w:r w:rsidRPr="001870C1">
              <w:rPr>
                <w:b/>
                <w:bCs/>
                <w:color w:val="000000" w:themeColor="text1"/>
              </w:rPr>
              <w:t>Finansējuma avots</w:t>
            </w:r>
          </w:p>
          <w:p w14:paraId="62322479" w14:textId="0F2603B2" w:rsidR="00E74B48" w:rsidRPr="001870C1" w:rsidRDefault="00E74B48" w:rsidP="00920289">
            <w:pPr>
              <w:spacing w:after="120"/>
              <w:rPr>
                <w:color w:val="7F7F7F" w:themeColor="text1" w:themeTint="80"/>
              </w:rPr>
            </w:pPr>
            <w:r w:rsidRPr="001870C1">
              <w:rPr>
                <w:color w:val="7F7F7F" w:themeColor="text1" w:themeTint="80"/>
              </w:rPr>
              <w:t xml:space="preserve">automātiski tiek </w:t>
            </w:r>
            <w:r w:rsidRPr="00F607BE">
              <w:rPr>
                <w:color w:val="808080" w:themeColor="background1" w:themeShade="80"/>
              </w:rPr>
              <w:t xml:space="preserve">attēloti </w:t>
            </w:r>
            <w:r w:rsidR="00F607BE" w:rsidRPr="00F607BE">
              <w:rPr>
                <w:color w:val="808080" w:themeColor="background1" w:themeShade="80"/>
              </w:rPr>
              <w:t>pasākumā</w:t>
            </w:r>
            <w:r w:rsidRPr="00F607BE">
              <w:rPr>
                <w:color w:val="808080" w:themeColor="background1" w:themeShade="80"/>
              </w:rPr>
              <w:t xml:space="preserve"> paredzētie </w:t>
            </w:r>
            <w:r w:rsidRPr="001870C1">
              <w:rPr>
                <w:color w:val="7F7F7F" w:themeColor="text1" w:themeTint="80"/>
              </w:rPr>
              <w:t>finansējuma avoti</w:t>
            </w:r>
            <w:r w:rsidR="00D2001E">
              <w:rPr>
                <w:color w:val="7F7F7F" w:themeColor="text1" w:themeTint="80"/>
              </w:rPr>
              <w:t>.</w:t>
            </w:r>
          </w:p>
          <w:p w14:paraId="27737C24" w14:textId="73108F38" w:rsidR="00F05EAB" w:rsidRPr="001870C1" w:rsidRDefault="00A337CD" w:rsidP="00920289">
            <w:pPr>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49B29065" w:rsidR="00F05EAB" w:rsidRPr="001870C1" w:rsidRDefault="00F05EAB" w:rsidP="00920289">
            <w:pPr>
              <w:rPr>
                <w:color w:val="7F7F7F" w:themeColor="text1" w:themeTint="80"/>
              </w:rPr>
            </w:pPr>
            <w:r w:rsidRPr="001870C1">
              <w:rPr>
                <w:color w:val="7F7F7F" w:themeColor="text1" w:themeTint="80"/>
              </w:rPr>
              <w:t>Ievada projektā paredzēto finansējuma summu katram finansēšanas avotam</w:t>
            </w:r>
            <w:r w:rsidR="00D2001E">
              <w:rPr>
                <w:color w:val="7F7F7F" w:themeColor="text1" w:themeTint="80"/>
              </w:rPr>
              <w:t>.</w:t>
            </w:r>
          </w:p>
          <w:p w14:paraId="12FF2AA9" w14:textId="508F749D" w:rsidR="003316B3" w:rsidRDefault="004F2202" w:rsidP="00852D0D">
            <w:pPr>
              <w:pStyle w:val="zils"/>
            </w:pPr>
            <w:r>
              <w:t xml:space="preserve">Pieejamais finansējums ir </w:t>
            </w:r>
            <w:r w:rsidR="00895B67">
              <w:t>23</w:t>
            </w:r>
            <w:r>
              <w:t> </w:t>
            </w:r>
            <w:r w:rsidR="00895B67">
              <w:t>438</w:t>
            </w:r>
            <w:r>
              <w:t> </w:t>
            </w:r>
            <w:r w:rsidR="00895B67">
              <w:t>762</w:t>
            </w:r>
            <w:r>
              <w:t xml:space="preserve"> euro, tai skaitā ESF+ </w:t>
            </w:r>
            <w:r w:rsidRPr="005F3083">
              <w:t>finan</w:t>
            </w:r>
            <w:r w:rsidR="005F3083" w:rsidRPr="005F3083">
              <w:t xml:space="preserve">sējums </w:t>
            </w:r>
            <w:r w:rsidR="00B57C62">
              <w:t>19</w:t>
            </w:r>
            <w:r w:rsidR="005F3083">
              <w:t> </w:t>
            </w:r>
            <w:r w:rsidR="00B57C62">
              <w:t>922</w:t>
            </w:r>
            <w:r w:rsidR="00B57C62" w:rsidRPr="004B4EF2">
              <w:t> </w:t>
            </w:r>
            <w:r w:rsidR="00B57C62">
              <w:t>947</w:t>
            </w:r>
            <w:r w:rsidR="00B57C62" w:rsidRPr="004B4EF2">
              <w:t xml:space="preserve"> </w:t>
            </w:r>
            <w:r w:rsidR="00B742B0" w:rsidRPr="004B4EF2">
              <w:t>euro</w:t>
            </w:r>
            <w:r w:rsidR="005F3083" w:rsidRPr="004B4EF2">
              <w:t xml:space="preserve"> </w:t>
            </w:r>
            <w:r w:rsidR="00B742B0">
              <w:t xml:space="preserve">un nacionālais līdzfinansējums (valsts budžeta finansējums) </w:t>
            </w:r>
            <w:r w:rsidR="00B57C62">
              <w:t>3</w:t>
            </w:r>
            <w:r w:rsidR="002C27F8">
              <w:t> 515 815</w:t>
            </w:r>
            <w:r w:rsidR="004B4EF2">
              <w:t> euro.</w:t>
            </w:r>
          </w:p>
          <w:p w14:paraId="7D251B11" w14:textId="2A79894C" w:rsidR="004B4EF2" w:rsidRPr="00AA0C19" w:rsidRDefault="004B4EF2" w:rsidP="2F1A2159">
            <w:pPr>
              <w:pStyle w:val="zils"/>
            </w:pPr>
            <w:r>
              <w:t xml:space="preserve">Atbilstoši SAM MK noteikumu </w:t>
            </w:r>
            <w:r w:rsidR="00085379">
              <w:t>7</w:t>
            </w:r>
            <w:r>
              <w:t>. punktam</w:t>
            </w:r>
            <w:r w:rsidR="00D2001E">
              <w:t xml:space="preserve"> </w:t>
            </w:r>
            <w:r w:rsidR="00D2001E">
              <w:rPr>
                <w:iCs/>
              </w:rPr>
              <w:t>E</w:t>
            </w:r>
            <w:r w:rsidR="00D2001E">
              <w:rPr>
                <w:i w:val="0"/>
                <w:iCs/>
              </w:rPr>
              <w:t>SF+</w:t>
            </w:r>
            <w:r w:rsidR="00D2001E" w:rsidRPr="00C746E9">
              <w:rPr>
                <w:iCs/>
              </w:rPr>
              <w:t xml:space="preserve"> finansējum</w:t>
            </w:r>
            <w:r w:rsidR="00D2001E">
              <w:rPr>
                <w:iCs/>
              </w:rPr>
              <w:t xml:space="preserve">a apmērs </w:t>
            </w:r>
            <w:r w:rsidR="00D2001E" w:rsidRPr="00C746E9">
              <w:rPr>
                <w:iCs/>
              </w:rPr>
              <w:t>projektā nepārsniedz 85</w:t>
            </w:r>
            <w:r w:rsidR="00D2001E">
              <w:rPr>
                <w:iCs/>
              </w:rPr>
              <w:t> %</w:t>
            </w:r>
            <w:r w:rsidR="00D2001E" w:rsidRPr="00C746E9">
              <w:rPr>
                <w:iCs/>
              </w:rPr>
              <w:t xml:space="preserve"> no projekta kopējā attiecināmā</w:t>
            </w:r>
            <w:r w:rsidR="00E25E8B">
              <w:rPr>
                <w:iCs/>
              </w:rPr>
              <w:t xml:space="preserve"> finansējuma.</w:t>
            </w:r>
          </w:p>
          <w:p w14:paraId="1953F849" w14:textId="2584F1A2" w:rsidR="00F05EAB" w:rsidRPr="001870C1" w:rsidRDefault="63E49D4D" w:rsidP="00920289">
            <w:pPr>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290BA55A" w14:textId="1C68DE9D" w:rsidR="008E7459" w:rsidRPr="00C24F0E" w:rsidRDefault="79ED07C8" w:rsidP="2F1A2159">
            <w:pPr>
              <w:rPr>
                <w:color w:val="7F7F7F" w:themeColor="text1" w:themeTint="80"/>
              </w:rPr>
            </w:pPr>
            <w:r w:rsidRPr="0EA8F5EF">
              <w:rPr>
                <w:color w:val="7F7F7F" w:themeColor="text1" w:themeTint="80"/>
              </w:rPr>
              <w:t xml:space="preserve">Tiek aprēķināta automātiski, </w:t>
            </w:r>
            <w:r w:rsidR="0B6789C3" w:rsidRPr="0EA8F5EF">
              <w:rPr>
                <w:color w:val="7F7F7F" w:themeColor="text1" w:themeTint="80"/>
              </w:rPr>
              <w:t xml:space="preserve">tāpat kā </w:t>
            </w:r>
            <w:r w:rsidR="41443BE8" w:rsidRPr="0EA8F5EF">
              <w:rPr>
                <w:color w:val="7F7F7F" w:themeColor="text1" w:themeTint="80"/>
              </w:rPr>
              <w:t>finansējuma apjoma procentuālais lielums konkrētajam finansējuma avotam pa visu projekta īstenošanas laiku</w:t>
            </w:r>
            <w:r w:rsidR="69D379FE" w:rsidRPr="0EA8F5EF">
              <w:rPr>
                <w:color w:val="7F7F7F" w:themeColor="text1" w:themeTint="80"/>
              </w:rPr>
              <w:t>.</w:t>
            </w:r>
          </w:p>
        </w:tc>
      </w:tr>
    </w:tbl>
    <w:p w14:paraId="463956BA" w14:textId="77777777" w:rsidR="009A7F41" w:rsidRPr="00AE1515" w:rsidRDefault="009A7F41" w:rsidP="00920289">
      <w:pPr>
        <w:rPr>
          <w:rFonts w:eastAsia="Times New Roman"/>
          <w:highlight w:val="yellow"/>
        </w:rPr>
      </w:pPr>
      <w:r>
        <w:rPr>
          <w:rFonts w:eastAsia="Times New Roman"/>
          <w:sz w:val="32"/>
          <w:szCs w:val="32"/>
          <w:highlight w:val="yellow"/>
        </w:rPr>
        <w:br w:type="page"/>
      </w:r>
    </w:p>
    <w:p w14:paraId="77ECECE3" w14:textId="77777777" w:rsidR="009A7F41" w:rsidRDefault="009A7F41" w:rsidP="00920289">
      <w:pPr>
        <w:rPr>
          <w:rFonts w:eastAsia="Times New Roman"/>
          <w:b/>
          <w:bCs/>
          <w:sz w:val="32"/>
          <w:szCs w:val="32"/>
        </w:rPr>
        <w:sectPr w:rsidR="009A7F41" w:rsidSect="00C5320F">
          <w:pgSz w:w="11906" w:h="16838"/>
          <w:pgMar w:top="1134" w:right="851" w:bottom="1134" w:left="1418" w:header="709" w:footer="709" w:gutter="0"/>
          <w:cols w:space="708"/>
          <w:docGrid w:linePitch="360"/>
        </w:sectPr>
      </w:pPr>
    </w:p>
    <w:p w14:paraId="27CCB316" w14:textId="695AFE61" w:rsidR="00A8699B" w:rsidRDefault="00255E46" w:rsidP="006E67CC">
      <w:pPr>
        <w:pStyle w:val="Heading2"/>
      </w:pPr>
      <w:r w:rsidRPr="009A7F41">
        <w:lastRenderedPageBreak/>
        <w:t>SADAĻA</w:t>
      </w:r>
      <w:r w:rsidR="00D22FBE">
        <w:t> </w:t>
      </w:r>
      <w:r>
        <w:t>–</w:t>
      </w:r>
      <w:r w:rsidR="00237272">
        <w:t xml:space="preserve"> </w:t>
      </w:r>
      <w:r w:rsidRPr="009A7F41">
        <w:t>BUDŽETA KOPSAVILKUMS</w:t>
      </w:r>
    </w:p>
    <w:p w14:paraId="34E080DC" w14:textId="28A84C43" w:rsidR="00D77EC6" w:rsidRDefault="00CE0EE2" w:rsidP="2F1A2159">
      <w:pPr>
        <w:pStyle w:val="zils"/>
        <w:rPr>
          <w:shd w:val="clear" w:color="auto" w:fill="FFFFFF"/>
        </w:rPr>
      </w:pPr>
      <w:r w:rsidRPr="30AA92A8">
        <w:rPr>
          <w:shd w:val="clear" w:color="auto" w:fill="FFFFFF"/>
        </w:rPr>
        <w:t>Atbilstoši SAM MK noteikumu</w:t>
      </w:r>
      <w:r w:rsidR="009121A6">
        <w:rPr>
          <w:shd w:val="clear" w:color="auto" w:fill="FFFFFF"/>
        </w:rPr>
        <w:t>:</w:t>
      </w:r>
    </w:p>
    <w:p w14:paraId="099216CB" w14:textId="0253A5BA" w:rsidR="00792B94" w:rsidRDefault="000317EB" w:rsidP="00792B94">
      <w:pPr>
        <w:pStyle w:val="Style1"/>
      </w:pPr>
      <w:r>
        <w:t>21.1.3. apakšpunktam, izmaksu pozīcija</w:t>
      </w:r>
      <w:r w:rsidR="00E56512">
        <w:t>s</w:t>
      </w:r>
      <w:r>
        <w:t xml:space="preserve"> </w:t>
      </w:r>
      <w:r w:rsidRPr="00E3508A">
        <w:t>Nr. 2.1</w:t>
      </w:r>
      <w:r w:rsidR="00E3508A">
        <w:t>.2 un 3.2</w:t>
      </w:r>
      <w:r>
        <w:t xml:space="preserve"> </w:t>
      </w:r>
      <w:r w:rsidR="00781EFC" w:rsidRPr="00781EFC">
        <w:t xml:space="preserve"> jaunradītu darba vietu aprīkojuma izmaksas projekta vadības un īstenošanas personālam, tai skaitā biroja mēbeļu un tehnikas, datorprogrammu un licenču iegādes vai nomas izmaksas, aprīkojuma uzturēšanas un remonta izmaksas vai esošo darba vietu atjaunošanas izmaksas, ja esošo darba vietu aprīkojums ir nolietojies un tiek norakstīts, ne vairāk kā 3000 euro vienai darba vietai visā projekta īstenošanas laikā, ja personāls ir nodarbināts projektā uz darba līguma pamata. Ja personāls ir nodarbināts normālu darba laiku, darba vietas aprīkojuma iegādes vai nomas izmaksas ir attiecināmas 100 procentu apmērā. Ja personāls ir nodarbināts nepilnu darba laiku, darba vietas aprīkojuma iegādes vai nomas izmaksas ir attiecināmas proporcionāli darba slodzes procentuālajam sadalījumam. Ja personāls ir nodarbināts saskaņā ar </w:t>
      </w:r>
      <w:proofErr w:type="spellStart"/>
      <w:r w:rsidR="00781EFC" w:rsidRPr="00781EFC">
        <w:t>daļlaika</w:t>
      </w:r>
      <w:proofErr w:type="spellEnd"/>
      <w:r w:rsidR="00781EFC" w:rsidRPr="00781EFC">
        <w:t xml:space="preserve"> attiecināmības principu, darba vietas aprīkojuma iegādes vai nomas izmaksas ir attiecināmas proporcionāli darba slodzes procentuālajam sadalījumam un ņemot vērā darbinieka iesaistes periodu projektā pret projekta kopējo īstenošanas ilgumu;</w:t>
      </w:r>
    </w:p>
    <w:p w14:paraId="1B459719" w14:textId="3E6E60F3" w:rsidR="0062587B" w:rsidRDefault="00E9148C" w:rsidP="00023437">
      <w:pPr>
        <w:pStyle w:val="Style1"/>
      </w:pPr>
      <w:r>
        <w:t>23. punktu, plānojot izmaksu pozīcijas Nr. 2.1.1 un 3.1</w:t>
      </w:r>
      <w:r w:rsidRPr="00E9148C">
        <w:t xml:space="preserve"> finansējuma saņēmējs un sadarbības partneris nodrošina, ka projekta vadības un īstenošanas personāls ir nodarbināts pilnu darba laiku vai nepilnu darba laiku, vai </w:t>
      </w:r>
      <w:proofErr w:type="spellStart"/>
      <w:r w:rsidRPr="00E9148C">
        <w:t>daļlaiku</w:t>
      </w:r>
      <w:proofErr w:type="spellEnd"/>
      <w:r w:rsidRPr="00E9148C">
        <w:t xml:space="preserve"> ne mazāk kā 30 procentu apmērā no normālā darba laika, attiecīgi veicot projekta vadības un īstenošanas personāla darba laika uzskaiti par nostrādāto laiku</w:t>
      </w:r>
      <w:r w:rsidR="00C35F33">
        <w:t>;</w:t>
      </w:r>
    </w:p>
    <w:p w14:paraId="51D54AE9" w14:textId="3089445E" w:rsidR="00C35F33" w:rsidRDefault="00C35F33" w:rsidP="00023437">
      <w:pPr>
        <w:pStyle w:val="Style1"/>
      </w:pPr>
      <w:r>
        <w:t>25. punktu</w:t>
      </w:r>
      <w:r w:rsidR="003B7471">
        <w:t>, ja izmaksu pozīcijas Nr. 13.</w:t>
      </w:r>
      <w:r w:rsidR="00D9191E">
        <w:t xml:space="preserve">5 </w:t>
      </w:r>
      <w:r w:rsidR="00EA54C3" w:rsidRPr="00EA54C3">
        <w:t xml:space="preserve">pakalpojuma sniedzējs ir fiziska persona un nav reģistrējies Valsts ieņēmumu dienestā kā </w:t>
      </w:r>
      <w:proofErr w:type="spellStart"/>
      <w:r w:rsidR="00EA54C3" w:rsidRPr="00EA54C3">
        <w:t>pašnodarbināta</w:t>
      </w:r>
      <w:proofErr w:type="spellEnd"/>
      <w:r w:rsidR="00EA54C3" w:rsidRPr="00EA54C3">
        <w:t xml:space="preserve"> persona, attiecināmas ir arī darba devēja valsts sociālās apdrošināšanas obligātās iemaksas</w:t>
      </w:r>
      <w:r w:rsidR="00C1511A">
        <w:t>;</w:t>
      </w:r>
    </w:p>
    <w:p w14:paraId="176AA766" w14:textId="5B6C7123" w:rsidR="00767AFB" w:rsidRDefault="00621BFF" w:rsidP="00435657">
      <w:pPr>
        <w:pStyle w:val="Style1"/>
      </w:pPr>
      <w:r>
        <w:t xml:space="preserve">26. punktam, </w:t>
      </w:r>
      <w:r w:rsidR="00B2554E">
        <w:t>sadarbības partnerim</w:t>
      </w:r>
      <w:r w:rsidR="00C0709A">
        <w:t xml:space="preserve"> (</w:t>
      </w:r>
      <w:r w:rsidR="00C0709A" w:rsidRPr="007E02EB">
        <w:t>Latvijas Universitāte</w:t>
      </w:r>
      <w:r w:rsidR="00C0709A">
        <w:t>i</w:t>
      </w:r>
      <w:r w:rsidR="00C0709A" w:rsidRPr="007E02EB">
        <w:t>, Rīgas Stradiņa universitāte</w:t>
      </w:r>
      <w:r w:rsidR="00C0709A">
        <w:t>i</w:t>
      </w:r>
      <w:r w:rsidR="00C0709A" w:rsidRPr="007E02EB">
        <w:t>, Rīgas Tehnisk</w:t>
      </w:r>
      <w:r w:rsidR="00F60480">
        <w:t>ajai</w:t>
      </w:r>
      <w:r w:rsidR="00C0709A" w:rsidRPr="007E02EB">
        <w:t xml:space="preserve"> universitāte</w:t>
      </w:r>
      <w:r w:rsidR="00F60480">
        <w:t>i</w:t>
      </w:r>
      <w:r w:rsidR="00C0709A" w:rsidRPr="007E02EB">
        <w:t xml:space="preserve">, Latvijas </w:t>
      </w:r>
      <w:proofErr w:type="spellStart"/>
      <w:r w:rsidR="00C0709A" w:rsidRPr="007E02EB">
        <w:t>Biozinātņu</w:t>
      </w:r>
      <w:proofErr w:type="spellEnd"/>
      <w:r w:rsidR="00C0709A" w:rsidRPr="007E02EB">
        <w:t xml:space="preserve"> un tehnoloģiju universitāte</w:t>
      </w:r>
      <w:r w:rsidR="00F60480">
        <w:t>i)</w:t>
      </w:r>
      <w:r w:rsidR="00B2554E">
        <w:t xml:space="preserve"> ir attiecināmas SAM MK noteikumu 21.1. un 21.2. apakšpunktā minētās izmaksas.</w:t>
      </w:r>
      <w:r w:rsidR="00767AFB">
        <w:t xml:space="preserve"> Saskaņā ar SAM MK noteikumu 28. punktu, sadarbības partnerim izmaksas </w:t>
      </w:r>
      <w:r w:rsidR="00CB1FCE">
        <w:t xml:space="preserve">ir attiecināmas pēc </w:t>
      </w:r>
      <w:r w:rsidR="00DE0F66">
        <w:t>sadarbības līguma ar projekta iesniedzēju noslēg</w:t>
      </w:r>
      <w:r w:rsidR="009D5DB4">
        <w:t>šanas dienas</w:t>
      </w:r>
      <w:r w:rsidR="005D6DC8">
        <w:t xml:space="preserve">, bet </w:t>
      </w:r>
      <w:r w:rsidR="005D6DC8" w:rsidRPr="005D6DC8">
        <w:t>ne agrāk kā no dienas, kad noslēgts līgums par projekta īstenošanu</w:t>
      </w:r>
      <w:r w:rsidR="009D5DB4">
        <w:t>.</w:t>
      </w:r>
    </w:p>
    <w:p w14:paraId="6B8D9A6C" w14:textId="77777777" w:rsidR="00EB52B8" w:rsidRDefault="00EB52B8" w:rsidP="00EB52B8">
      <w:pPr>
        <w:pStyle w:val="Style1"/>
        <w:numPr>
          <w:ilvl w:val="0"/>
          <w:numId w:val="0"/>
        </w:numPr>
        <w:ind w:left="357" w:hanging="357"/>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5105"/>
        <w:gridCol w:w="1276"/>
        <w:gridCol w:w="1144"/>
        <w:gridCol w:w="1266"/>
        <w:gridCol w:w="1417"/>
        <w:gridCol w:w="1134"/>
        <w:gridCol w:w="1559"/>
        <w:gridCol w:w="425"/>
        <w:gridCol w:w="851"/>
      </w:tblGrid>
      <w:tr w:rsidR="00EB52B8" w:rsidRPr="00804306" w14:paraId="31FE6979" w14:textId="77777777" w:rsidTr="4F150A27">
        <w:trPr>
          <w:trHeight w:val="1326"/>
          <w:jc w:val="center"/>
        </w:trPr>
        <w:tc>
          <w:tcPr>
            <w:tcW w:w="112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55DB4A3" w14:textId="77777777" w:rsidR="00EB52B8" w:rsidRPr="00804306" w:rsidRDefault="00EB52B8" w:rsidP="005D67F3">
            <w:pPr>
              <w:pStyle w:val="NormalBOLD"/>
              <w:ind w:left="-57" w:right="-57"/>
              <w:jc w:val="center"/>
            </w:pPr>
            <w:r w:rsidRPr="00804306">
              <w:t>Budžeta pozīcijas kods</w:t>
            </w:r>
          </w:p>
        </w:tc>
        <w:tc>
          <w:tcPr>
            <w:tcW w:w="510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6E7A85B" w14:textId="77777777" w:rsidR="00EB52B8" w:rsidRPr="00804306" w:rsidRDefault="00EB52B8" w:rsidP="00B305B9">
            <w:pPr>
              <w:pStyle w:val="NormalBOLD"/>
              <w:jc w:val="center"/>
            </w:pPr>
            <w:r w:rsidRPr="00804306">
              <w:t>Nosaukums</w:t>
            </w:r>
          </w:p>
        </w:tc>
        <w:tc>
          <w:tcPr>
            <w:tcW w:w="1276"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0328E69" w14:textId="77777777" w:rsidR="00EB52B8" w:rsidRPr="007C0E99" w:rsidRDefault="00EB52B8" w:rsidP="00B305B9">
            <w:pPr>
              <w:pStyle w:val="NormalBOLD"/>
              <w:jc w:val="center"/>
            </w:pPr>
            <w:r w:rsidRPr="007C0E99">
              <w:t>Izmaksu veids</w:t>
            </w:r>
          </w:p>
        </w:tc>
        <w:tc>
          <w:tcPr>
            <w:tcW w:w="1144" w:type="dxa"/>
            <w:tcBorders>
              <w:top w:val="single" w:sz="4" w:space="0" w:color="auto"/>
              <w:left w:val="single" w:sz="4" w:space="0" w:color="auto"/>
              <w:bottom w:val="single" w:sz="4" w:space="0" w:color="auto"/>
              <w:right w:val="single" w:sz="4" w:space="0" w:color="auto"/>
            </w:tcBorders>
            <w:shd w:val="clear" w:color="auto" w:fill="A1CBC6"/>
            <w:hideMark/>
          </w:tcPr>
          <w:p w14:paraId="0E8E4CCE" w14:textId="77777777" w:rsidR="00EB52B8" w:rsidRPr="007C0E99" w:rsidRDefault="00EB52B8" w:rsidP="00B305B9">
            <w:pPr>
              <w:pStyle w:val="NormalBOLD"/>
              <w:jc w:val="center"/>
              <w:rPr>
                <w:sz w:val="22"/>
                <w:szCs w:val="22"/>
              </w:rPr>
            </w:pPr>
            <w:r w:rsidRPr="007C0E99">
              <w:rPr>
                <w:sz w:val="22"/>
                <w:szCs w:val="22"/>
              </w:rPr>
              <w:t>Vienas vienības izmaksu pielieto-jums</w:t>
            </w:r>
          </w:p>
        </w:tc>
        <w:tc>
          <w:tcPr>
            <w:tcW w:w="1266"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04253B94" w14:textId="77777777" w:rsidR="00EB52B8" w:rsidRPr="007C0E99" w:rsidRDefault="00EB52B8" w:rsidP="005D67F3">
            <w:pPr>
              <w:pStyle w:val="NormalBOLD"/>
              <w:ind w:left="-57" w:right="-57"/>
              <w:jc w:val="center"/>
              <w:rPr>
                <w:sz w:val="22"/>
                <w:szCs w:val="22"/>
              </w:rPr>
            </w:pPr>
            <w:r w:rsidRPr="007C0E99">
              <w:rPr>
                <w:sz w:val="22"/>
                <w:szCs w:val="22"/>
              </w:rPr>
              <w:t>Daudzums</w:t>
            </w:r>
          </w:p>
        </w:tc>
        <w:tc>
          <w:tcPr>
            <w:tcW w:w="141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236B4DD9" w14:textId="77777777" w:rsidR="00EB52B8" w:rsidRPr="007C0E99" w:rsidRDefault="00EB52B8" w:rsidP="00B305B9">
            <w:pPr>
              <w:pStyle w:val="NormalBOLD"/>
              <w:jc w:val="center"/>
              <w:rPr>
                <w:sz w:val="22"/>
                <w:szCs w:val="22"/>
              </w:rPr>
            </w:pPr>
            <w:r w:rsidRPr="007C0E99">
              <w:rPr>
                <w:sz w:val="22"/>
                <w:szCs w:val="22"/>
              </w:rPr>
              <w:t>Mērvienība</w:t>
            </w:r>
          </w:p>
        </w:tc>
        <w:tc>
          <w:tcPr>
            <w:tcW w:w="113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6963055" w14:textId="77777777" w:rsidR="00EB52B8" w:rsidRPr="007C0E99" w:rsidRDefault="00EB52B8" w:rsidP="00B305B9">
            <w:pPr>
              <w:pStyle w:val="NormalBOLD"/>
              <w:jc w:val="center"/>
              <w:rPr>
                <w:sz w:val="22"/>
                <w:szCs w:val="22"/>
              </w:rPr>
            </w:pPr>
            <w:r w:rsidRPr="007C0E99">
              <w:rPr>
                <w:sz w:val="22"/>
                <w:szCs w:val="22"/>
              </w:rPr>
              <w:t>Projekta darbības numurs</w:t>
            </w:r>
          </w:p>
        </w:tc>
        <w:tc>
          <w:tcPr>
            <w:tcW w:w="1559" w:type="dxa"/>
            <w:tcBorders>
              <w:top w:val="single" w:sz="4" w:space="0" w:color="auto"/>
              <w:left w:val="single" w:sz="4" w:space="0" w:color="auto"/>
              <w:right w:val="single" w:sz="4" w:space="0" w:color="auto"/>
            </w:tcBorders>
            <w:shd w:val="clear" w:color="auto" w:fill="A1CBC6"/>
            <w:vAlign w:val="center"/>
            <w:hideMark/>
          </w:tcPr>
          <w:p w14:paraId="2AC9170E" w14:textId="77777777" w:rsidR="00EB52B8" w:rsidRPr="007C0E99" w:rsidRDefault="00EB52B8" w:rsidP="00B305B9">
            <w:pPr>
              <w:pStyle w:val="NormalBOLD"/>
              <w:jc w:val="center"/>
              <w:rPr>
                <w:sz w:val="22"/>
                <w:szCs w:val="22"/>
              </w:rPr>
            </w:pPr>
            <w:r w:rsidRPr="007C0E99">
              <w:rPr>
                <w:sz w:val="22"/>
                <w:szCs w:val="22"/>
              </w:rPr>
              <w:t>Attiecināmā summa</w:t>
            </w:r>
          </w:p>
        </w:tc>
        <w:tc>
          <w:tcPr>
            <w:tcW w:w="425" w:type="dxa"/>
            <w:tcBorders>
              <w:top w:val="single" w:sz="4" w:space="0" w:color="auto"/>
              <w:left w:val="single" w:sz="4" w:space="0" w:color="auto"/>
              <w:right w:val="single" w:sz="4" w:space="0" w:color="auto"/>
            </w:tcBorders>
            <w:shd w:val="clear" w:color="auto" w:fill="A1CBC6"/>
            <w:vAlign w:val="center"/>
          </w:tcPr>
          <w:p w14:paraId="7F863652" w14:textId="77777777" w:rsidR="00EB52B8" w:rsidRPr="007C0E99" w:rsidRDefault="00EB52B8" w:rsidP="00B305B9">
            <w:pPr>
              <w:pStyle w:val="NormalBOLD"/>
              <w:jc w:val="center"/>
              <w:rPr>
                <w:sz w:val="22"/>
                <w:szCs w:val="22"/>
              </w:rPr>
            </w:pPr>
            <w:r w:rsidRPr="007C0E99">
              <w:rPr>
                <w:sz w:val="22"/>
                <w:szCs w:val="22"/>
              </w:rPr>
              <w:t>%</w:t>
            </w:r>
          </w:p>
        </w:tc>
        <w:tc>
          <w:tcPr>
            <w:tcW w:w="85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5ADED781" w14:textId="77777777" w:rsidR="00EB52B8" w:rsidRPr="007C0E99" w:rsidRDefault="00EB52B8" w:rsidP="00B305B9">
            <w:pPr>
              <w:pStyle w:val="NormalBOLD"/>
              <w:jc w:val="center"/>
              <w:rPr>
                <w:sz w:val="22"/>
                <w:szCs w:val="22"/>
              </w:rPr>
            </w:pPr>
            <w:r w:rsidRPr="007C0E99">
              <w:rPr>
                <w:sz w:val="22"/>
                <w:szCs w:val="22"/>
              </w:rPr>
              <w:t>t.sk. PVN</w:t>
            </w:r>
          </w:p>
        </w:tc>
      </w:tr>
      <w:tr w:rsidR="00EB52B8" w:rsidRPr="00804306" w14:paraId="687FAEED" w14:textId="77777777" w:rsidTr="4F150A27">
        <w:trPr>
          <w:trHeight w:val="423"/>
          <w:jc w:val="center"/>
        </w:trPr>
        <w:tc>
          <w:tcPr>
            <w:tcW w:w="1127" w:type="dxa"/>
            <w:tcBorders>
              <w:top w:val="nil"/>
              <w:left w:val="single" w:sz="4" w:space="0" w:color="auto"/>
              <w:bottom w:val="single" w:sz="4" w:space="0" w:color="auto"/>
              <w:right w:val="nil"/>
            </w:tcBorders>
            <w:shd w:val="clear" w:color="auto" w:fill="CCE2DF"/>
          </w:tcPr>
          <w:p w14:paraId="0821193B" w14:textId="77777777" w:rsidR="00EB52B8" w:rsidRPr="00804306" w:rsidRDefault="00EB52B8" w:rsidP="00EA162D">
            <w:pPr>
              <w:pStyle w:val="NormalBOLD"/>
            </w:pPr>
            <w:r w:rsidRPr="00804306">
              <w:t>1.</w:t>
            </w:r>
          </w:p>
        </w:tc>
        <w:tc>
          <w:tcPr>
            <w:tcW w:w="5105" w:type="dxa"/>
            <w:tcBorders>
              <w:top w:val="nil"/>
              <w:left w:val="single" w:sz="4" w:space="0" w:color="auto"/>
              <w:bottom w:val="single" w:sz="4" w:space="0" w:color="auto"/>
              <w:right w:val="single" w:sz="4" w:space="0" w:color="auto"/>
            </w:tcBorders>
            <w:shd w:val="clear" w:color="auto" w:fill="CCE2DF"/>
          </w:tcPr>
          <w:p w14:paraId="78D1B0D7" w14:textId="77777777" w:rsidR="00EB52B8" w:rsidRPr="00804306" w:rsidRDefault="00EB52B8" w:rsidP="00AF17DA">
            <w:pPr>
              <w:rPr>
                <w:rFonts w:eastAsia="Calibri"/>
                <w:b/>
                <w:bCs/>
                <w:sz w:val="22"/>
                <w:szCs w:val="22"/>
                <w:lang w:eastAsia="en-US"/>
              </w:rPr>
            </w:pPr>
            <w:r w:rsidRPr="00804306">
              <w:rPr>
                <w:rFonts w:eastAsia="Calibri"/>
                <w:b/>
                <w:bCs/>
                <w:sz w:val="22"/>
                <w:szCs w:val="22"/>
                <w:lang w:eastAsia="en-US"/>
              </w:rPr>
              <w:t>Projekta izmaksas saskaņā ar izmaksu vienoto likmi</w:t>
            </w: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1F7A2217" w14:textId="77777777" w:rsidR="00EB52B8" w:rsidRPr="00804306" w:rsidRDefault="00EB52B8" w:rsidP="00F33F49">
            <w:pPr>
              <w:pStyle w:val="NormalBOLDitalic"/>
              <w:rPr>
                <w:rFonts w:eastAsia="Calibri"/>
                <w:color w:val="FF0000"/>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2B7A9B1B" w14:textId="77777777" w:rsidR="00EB52B8" w:rsidRPr="00804306" w:rsidRDefault="00EB52B8" w:rsidP="00AF17DA">
            <w:pPr>
              <w:jc w:val="center"/>
              <w:rPr>
                <w:rFonts w:eastAsia="Calibri"/>
                <w:b/>
                <w:i/>
                <w:sz w:val="20"/>
                <w:szCs w:val="20"/>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CCE2DF"/>
          </w:tcPr>
          <w:p w14:paraId="199D30FB" w14:textId="77777777" w:rsidR="00EB52B8" w:rsidRPr="00804306" w:rsidRDefault="00EB52B8" w:rsidP="00AF17DA">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3E6CBC50" w14:textId="77777777" w:rsidR="00EB52B8" w:rsidRPr="00804306" w:rsidRDefault="00EB52B8" w:rsidP="00AF17DA">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CE2DF"/>
          </w:tcPr>
          <w:p w14:paraId="6C812C91" w14:textId="77777777" w:rsidR="00EB52B8" w:rsidRPr="00804306" w:rsidRDefault="00EB52B8" w:rsidP="00AF17DA">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329798E8" w14:textId="77777777" w:rsidR="00EB52B8" w:rsidRPr="00804306" w:rsidRDefault="00EB52B8" w:rsidP="00AF17DA">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7CD1DB36" w14:textId="77777777" w:rsidR="00EB52B8" w:rsidRPr="00804306" w:rsidRDefault="00EB52B8" w:rsidP="00AF17DA">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19D3AC24" w14:textId="77777777" w:rsidR="00EB52B8" w:rsidRPr="00804306" w:rsidRDefault="00EB52B8" w:rsidP="00AF17DA">
            <w:pPr>
              <w:jc w:val="right"/>
              <w:rPr>
                <w:rFonts w:eastAsia="Calibri"/>
                <w:b/>
                <w:i/>
                <w:sz w:val="20"/>
                <w:szCs w:val="20"/>
                <w:lang w:eastAsia="en-US"/>
              </w:rPr>
            </w:pPr>
          </w:p>
        </w:tc>
      </w:tr>
      <w:tr w:rsidR="00EB52B8" w:rsidRPr="00804306" w14:paraId="0D039DC0" w14:textId="77777777" w:rsidTr="4F150A27">
        <w:trPr>
          <w:trHeight w:val="1453"/>
          <w:jc w:val="center"/>
        </w:trPr>
        <w:tc>
          <w:tcPr>
            <w:tcW w:w="1127" w:type="dxa"/>
            <w:tcBorders>
              <w:top w:val="nil"/>
              <w:left w:val="single" w:sz="4" w:space="0" w:color="auto"/>
              <w:bottom w:val="single" w:sz="4" w:space="0" w:color="auto"/>
              <w:right w:val="nil"/>
            </w:tcBorders>
            <w:shd w:val="clear" w:color="auto" w:fill="CCE2DF"/>
          </w:tcPr>
          <w:p w14:paraId="0566AFBD" w14:textId="77777777" w:rsidR="00EB52B8" w:rsidRPr="00804306" w:rsidRDefault="00EB52B8" w:rsidP="00EA162D">
            <w:pPr>
              <w:pStyle w:val="NormalBOLD"/>
            </w:pPr>
            <w:r w:rsidRPr="00804306">
              <w:lastRenderedPageBreak/>
              <w:t>1.1.</w:t>
            </w:r>
          </w:p>
        </w:tc>
        <w:tc>
          <w:tcPr>
            <w:tcW w:w="5105" w:type="dxa"/>
            <w:tcBorders>
              <w:top w:val="nil"/>
              <w:left w:val="single" w:sz="4" w:space="0" w:color="auto"/>
              <w:bottom w:val="single" w:sz="4" w:space="0" w:color="auto"/>
              <w:right w:val="single" w:sz="4" w:space="0" w:color="auto"/>
            </w:tcBorders>
            <w:shd w:val="clear" w:color="auto" w:fill="CCE2DF"/>
          </w:tcPr>
          <w:p w14:paraId="0AA696FA" w14:textId="77777777" w:rsidR="00420DB3" w:rsidRDefault="00420DB3" w:rsidP="00420DB3">
            <w:r w:rsidRPr="2F1A2159">
              <w:t>Netiešās attiecināmās izmaksas</w:t>
            </w:r>
          </w:p>
          <w:p w14:paraId="33FABAA8" w14:textId="77EF7521" w:rsidR="00420DB3" w:rsidRDefault="00420DB3" w:rsidP="00420DB3">
            <w:pPr>
              <w:pStyle w:val="tabulazils"/>
            </w:pPr>
            <w:r w:rsidRPr="1315934D">
              <w:t>SAM MK noteikumu 2</w:t>
            </w:r>
            <w:r>
              <w:t>1</w:t>
            </w:r>
            <w:r w:rsidRPr="1315934D">
              <w:t>.</w:t>
            </w:r>
            <w:r w:rsidR="00FD1C56">
              <w:t>2.</w:t>
            </w:r>
            <w:r w:rsidRPr="1315934D">
              <w:t> </w:t>
            </w:r>
            <w:r w:rsidR="00FD1C56">
              <w:t>apakš</w:t>
            </w:r>
            <w:r w:rsidRPr="1315934D">
              <w:t>punkts.</w:t>
            </w:r>
          </w:p>
          <w:p w14:paraId="34D77D99" w14:textId="02CC5332" w:rsidR="00420DB3" w:rsidRDefault="00420DB3" w:rsidP="00420DB3">
            <w:pPr>
              <w:pStyle w:val="tabulazils"/>
              <w:rPr>
                <w:b/>
              </w:rPr>
            </w:pPr>
            <w:r w:rsidRPr="2F1A2159">
              <w:rPr>
                <w:b/>
                <w:bCs/>
              </w:rPr>
              <w:t>Norāda summu, kas vienāda ar 15% no izmaksu pozīcij</w:t>
            </w:r>
            <w:r w:rsidR="00357C38">
              <w:rPr>
                <w:b/>
                <w:bCs/>
              </w:rPr>
              <w:t>u</w:t>
            </w:r>
            <w:r w:rsidRPr="2F1A2159">
              <w:rPr>
                <w:b/>
                <w:bCs/>
              </w:rPr>
              <w:t xml:space="preserve"> Nr. </w:t>
            </w:r>
            <w:r w:rsidR="000870B1">
              <w:rPr>
                <w:b/>
                <w:bCs/>
              </w:rPr>
              <w:t>2.1.1 un 3.1</w:t>
            </w:r>
            <w:r w:rsidRPr="2F1A2159">
              <w:rPr>
                <w:b/>
                <w:bCs/>
              </w:rPr>
              <w:t xml:space="preserve"> </w:t>
            </w:r>
            <w:r w:rsidR="000870B1">
              <w:rPr>
                <w:b/>
                <w:bCs/>
              </w:rPr>
              <w:t>kop</w:t>
            </w:r>
            <w:r w:rsidRPr="2F1A2159">
              <w:rPr>
                <w:b/>
                <w:bCs/>
              </w:rPr>
              <w:t>summas.</w:t>
            </w:r>
          </w:p>
          <w:p w14:paraId="2EB259C0" w14:textId="421B4CE8" w:rsidR="00EB52B8" w:rsidRPr="00804306" w:rsidRDefault="00990D73" w:rsidP="007E02EB">
            <w:pPr>
              <w:pStyle w:val="tabulazils"/>
            </w:pPr>
            <w:r>
              <w:t>Netiešo</w:t>
            </w:r>
            <w:r w:rsidR="00A05FBA">
              <w:t xml:space="preserve"> izmaksu vienoto likmi piemēro personāla izmaksām, kas radušās uz darba līguma pamata.</w:t>
            </w:r>
          </w:p>
        </w:tc>
        <w:tc>
          <w:tcPr>
            <w:tcW w:w="1276" w:type="dxa"/>
            <w:tcBorders>
              <w:top w:val="single" w:sz="4" w:space="0" w:color="auto"/>
              <w:left w:val="single" w:sz="4" w:space="0" w:color="auto"/>
              <w:bottom w:val="single" w:sz="4" w:space="0" w:color="auto"/>
              <w:right w:val="single" w:sz="4" w:space="0" w:color="auto"/>
            </w:tcBorders>
          </w:tcPr>
          <w:p w14:paraId="0B29DA84" w14:textId="763AFF83" w:rsidR="00EB52B8" w:rsidRPr="00F33F49" w:rsidRDefault="00357C38" w:rsidP="00F33F49">
            <w:pPr>
              <w:pStyle w:val="NormalBOLDitalic"/>
            </w:pPr>
            <w:r w:rsidRPr="00F33F49">
              <w:t>ne</w:t>
            </w:r>
            <w:r w:rsidR="00EB52B8" w:rsidRPr="00F33F49">
              <w:t>tiešās</w:t>
            </w:r>
          </w:p>
        </w:tc>
        <w:tc>
          <w:tcPr>
            <w:tcW w:w="1144" w:type="dxa"/>
            <w:tcBorders>
              <w:top w:val="single" w:sz="4" w:space="0" w:color="auto"/>
              <w:left w:val="single" w:sz="4" w:space="0" w:color="auto"/>
              <w:bottom w:val="single" w:sz="4" w:space="0" w:color="auto"/>
              <w:right w:val="single" w:sz="4" w:space="0" w:color="auto"/>
            </w:tcBorders>
          </w:tcPr>
          <w:p w14:paraId="5FB0C388" w14:textId="77777777" w:rsidR="00EB52B8" w:rsidRPr="00B305B9" w:rsidRDefault="00EB52B8" w:rsidP="00B305B9">
            <w:pPr>
              <w:pStyle w:val="NormalBOLDitalic"/>
            </w:pPr>
            <w:r w:rsidRPr="00B305B9">
              <w:t>ir</w:t>
            </w:r>
          </w:p>
        </w:tc>
        <w:tc>
          <w:tcPr>
            <w:tcW w:w="1266" w:type="dxa"/>
            <w:tcBorders>
              <w:top w:val="single" w:sz="4" w:space="0" w:color="auto"/>
              <w:left w:val="single" w:sz="4" w:space="0" w:color="auto"/>
              <w:bottom w:val="single" w:sz="4" w:space="0" w:color="auto"/>
              <w:right w:val="single" w:sz="4" w:space="0" w:color="auto"/>
            </w:tcBorders>
          </w:tcPr>
          <w:p w14:paraId="1B4A207C" w14:textId="77777777" w:rsidR="00EB52B8" w:rsidRPr="00804306" w:rsidRDefault="00EB52B8" w:rsidP="00AF17DA">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05CCF3FE" w14:textId="77777777" w:rsidR="00EB52B8" w:rsidRPr="00804306" w:rsidRDefault="00EB52B8" w:rsidP="00AF17DA">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2B8FA91" w14:textId="77777777" w:rsidR="00EB52B8" w:rsidRPr="00804306" w:rsidRDefault="00EB52B8" w:rsidP="00AF17DA">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D71555C" w14:textId="5DA1FD6B" w:rsidR="00EB52B8" w:rsidRPr="00EA6C1F" w:rsidRDefault="00357C38" w:rsidP="00AF17DA">
            <w:pPr>
              <w:jc w:val="center"/>
              <w:rPr>
                <w:rFonts w:eastAsia="Calibri"/>
                <w:b/>
                <w:i/>
                <w:sz w:val="18"/>
                <w:szCs w:val="18"/>
                <w:lang w:eastAsia="en-US"/>
              </w:rPr>
            </w:pPr>
            <w:r w:rsidRPr="00EA6C1F">
              <w:rPr>
                <w:rFonts w:eastAsia="Calibri"/>
                <w:i/>
                <w:color w:val="0000FF"/>
                <w:sz w:val="18"/>
                <w:szCs w:val="18"/>
                <w:lang w:eastAsia="en-US"/>
              </w:rPr>
              <w:t xml:space="preserve">15% no </w:t>
            </w:r>
            <w:r>
              <w:rPr>
                <w:rFonts w:eastAsia="Calibri"/>
                <w:i/>
                <w:iCs/>
                <w:color w:val="0000FF"/>
                <w:sz w:val="18"/>
                <w:szCs w:val="18"/>
                <w:lang w:eastAsia="en-US"/>
              </w:rPr>
              <w:t>izmaksu</w:t>
            </w:r>
            <w:r w:rsidRPr="00EA6C1F">
              <w:rPr>
                <w:rFonts w:eastAsia="Calibri"/>
                <w:i/>
                <w:color w:val="0000FF"/>
                <w:sz w:val="18"/>
                <w:szCs w:val="18"/>
                <w:lang w:eastAsia="en-US"/>
              </w:rPr>
              <w:t xml:space="preserve"> pozīcijas Nr. </w:t>
            </w:r>
            <w:r>
              <w:rPr>
                <w:rFonts w:eastAsia="Calibri"/>
                <w:i/>
                <w:color w:val="0000FF"/>
                <w:sz w:val="18"/>
                <w:szCs w:val="18"/>
                <w:lang w:eastAsia="en-US"/>
              </w:rPr>
              <w:t>2.1.</w:t>
            </w:r>
            <w:r w:rsidRPr="00EA6C1F">
              <w:rPr>
                <w:rFonts w:eastAsia="Calibri"/>
                <w:i/>
                <w:color w:val="0000FF"/>
                <w:sz w:val="18"/>
                <w:szCs w:val="18"/>
                <w:lang w:eastAsia="en-US"/>
              </w:rPr>
              <w:t>1</w:t>
            </w:r>
            <w:r>
              <w:rPr>
                <w:rFonts w:eastAsia="Calibri"/>
                <w:i/>
                <w:color w:val="0000FF"/>
                <w:sz w:val="18"/>
                <w:szCs w:val="18"/>
                <w:lang w:eastAsia="en-US"/>
              </w:rPr>
              <w:t>, 3.1</w:t>
            </w:r>
          </w:p>
        </w:tc>
        <w:tc>
          <w:tcPr>
            <w:tcW w:w="425" w:type="dxa"/>
            <w:tcBorders>
              <w:top w:val="single" w:sz="4" w:space="0" w:color="auto"/>
              <w:left w:val="single" w:sz="4" w:space="0" w:color="auto"/>
              <w:bottom w:val="single" w:sz="4" w:space="0" w:color="auto"/>
              <w:right w:val="single" w:sz="4" w:space="0" w:color="auto"/>
            </w:tcBorders>
          </w:tcPr>
          <w:p w14:paraId="6FE4653D" w14:textId="77777777" w:rsidR="00EB52B8" w:rsidRPr="00804306" w:rsidRDefault="00EB52B8" w:rsidP="00AF17DA">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280CC58E" w14:textId="77777777" w:rsidR="00EB52B8" w:rsidRPr="00804306" w:rsidRDefault="00EB52B8" w:rsidP="00AF17DA">
            <w:pPr>
              <w:jc w:val="right"/>
              <w:rPr>
                <w:rFonts w:eastAsia="Calibri"/>
                <w:b/>
                <w:i/>
                <w:sz w:val="20"/>
                <w:szCs w:val="20"/>
                <w:lang w:eastAsia="en-US"/>
              </w:rPr>
            </w:pPr>
          </w:p>
        </w:tc>
      </w:tr>
      <w:tr w:rsidR="00F5214E" w:rsidRPr="00804306" w14:paraId="0F5558A8" w14:textId="77777777" w:rsidTr="4F150A27">
        <w:trPr>
          <w:trHeight w:val="67"/>
          <w:jc w:val="center"/>
        </w:trPr>
        <w:tc>
          <w:tcPr>
            <w:tcW w:w="1127" w:type="dxa"/>
            <w:tcBorders>
              <w:top w:val="nil"/>
              <w:left w:val="single" w:sz="4" w:space="0" w:color="auto"/>
              <w:bottom w:val="single" w:sz="4" w:space="0" w:color="auto"/>
              <w:right w:val="nil"/>
            </w:tcBorders>
            <w:shd w:val="clear" w:color="auto" w:fill="CCE2DF"/>
          </w:tcPr>
          <w:p w14:paraId="759E69A3" w14:textId="14DD88FD" w:rsidR="00F5214E" w:rsidRPr="00804306" w:rsidRDefault="00A62A8C" w:rsidP="00E4085B">
            <w:pPr>
              <w:pStyle w:val="NormalBOLD"/>
            </w:pPr>
            <w:r>
              <w:t>2</w:t>
            </w:r>
          </w:p>
        </w:tc>
        <w:tc>
          <w:tcPr>
            <w:tcW w:w="5105" w:type="dxa"/>
            <w:tcBorders>
              <w:top w:val="nil"/>
              <w:left w:val="single" w:sz="4" w:space="0" w:color="auto"/>
              <w:bottom w:val="single" w:sz="4" w:space="0" w:color="auto"/>
              <w:right w:val="single" w:sz="4" w:space="0" w:color="auto"/>
            </w:tcBorders>
            <w:shd w:val="clear" w:color="auto" w:fill="CCE2DF"/>
          </w:tcPr>
          <w:p w14:paraId="594798B6" w14:textId="6614F69D" w:rsidR="00F5214E" w:rsidRPr="00804306" w:rsidRDefault="00A62A8C" w:rsidP="007E02EB">
            <w:pPr>
              <w:pStyle w:val="NormalBOLD"/>
            </w:pPr>
            <w:r>
              <w:t>Projekta vadības izmaksas</w:t>
            </w: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2ABA59C2" w14:textId="77777777" w:rsidR="00F5214E" w:rsidRPr="00804306" w:rsidRDefault="00F5214E" w:rsidP="00F33F49">
            <w:pPr>
              <w:pStyle w:val="NormalBOLDitalic"/>
              <w:rPr>
                <w:rFonts w:eastAsia="Calibri"/>
                <w:bCs/>
                <w:iC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4A122092" w14:textId="77777777" w:rsidR="00F5214E" w:rsidRPr="00B305B9" w:rsidRDefault="00F5214E" w:rsidP="00B305B9">
            <w:pPr>
              <w:pStyle w:val="NormalBOLDitalic"/>
            </w:pPr>
          </w:p>
        </w:tc>
        <w:tc>
          <w:tcPr>
            <w:tcW w:w="1266" w:type="dxa"/>
            <w:tcBorders>
              <w:top w:val="single" w:sz="4" w:space="0" w:color="auto"/>
              <w:left w:val="single" w:sz="4" w:space="0" w:color="auto"/>
              <w:bottom w:val="single" w:sz="4" w:space="0" w:color="auto"/>
              <w:right w:val="single" w:sz="4" w:space="0" w:color="auto"/>
            </w:tcBorders>
            <w:shd w:val="clear" w:color="auto" w:fill="CCE2DF"/>
          </w:tcPr>
          <w:p w14:paraId="34786A9D" w14:textId="77777777" w:rsidR="00F5214E" w:rsidRPr="00804306" w:rsidRDefault="00F5214E" w:rsidP="00AF17DA">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0A9EE041" w14:textId="77777777" w:rsidR="00F5214E" w:rsidRPr="00804306" w:rsidRDefault="00F5214E" w:rsidP="00AF17DA">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CE2DF"/>
          </w:tcPr>
          <w:p w14:paraId="0C0DE194" w14:textId="77777777" w:rsidR="00F5214E" w:rsidRPr="00804306" w:rsidRDefault="00F5214E" w:rsidP="00AF17DA">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0B939494" w14:textId="77777777" w:rsidR="00F5214E" w:rsidRPr="00EA6C1F" w:rsidRDefault="00F5214E" w:rsidP="00AF17DA">
            <w:pPr>
              <w:jc w:val="center"/>
              <w:rPr>
                <w:rFonts w:eastAsia="Calibri"/>
                <w:i/>
                <w:color w:val="0000FF"/>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37B7B2E1" w14:textId="77777777" w:rsidR="00F5214E" w:rsidRPr="00804306" w:rsidRDefault="00F5214E" w:rsidP="00AF17DA">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1D5635A9" w14:textId="77777777" w:rsidR="00F5214E" w:rsidRPr="00804306" w:rsidRDefault="00F5214E" w:rsidP="00AF17DA">
            <w:pPr>
              <w:jc w:val="right"/>
              <w:rPr>
                <w:rFonts w:eastAsia="Calibri"/>
                <w:b/>
                <w:i/>
                <w:sz w:val="20"/>
                <w:szCs w:val="20"/>
                <w:lang w:eastAsia="en-US"/>
              </w:rPr>
            </w:pPr>
          </w:p>
        </w:tc>
      </w:tr>
      <w:tr w:rsidR="00F5214E" w:rsidRPr="00804306" w14:paraId="2908F15A" w14:textId="77777777" w:rsidTr="4F150A27">
        <w:trPr>
          <w:trHeight w:val="67"/>
          <w:jc w:val="center"/>
        </w:trPr>
        <w:tc>
          <w:tcPr>
            <w:tcW w:w="1127" w:type="dxa"/>
            <w:tcBorders>
              <w:top w:val="nil"/>
              <w:left w:val="single" w:sz="4" w:space="0" w:color="auto"/>
              <w:bottom w:val="single" w:sz="4" w:space="0" w:color="auto"/>
              <w:right w:val="nil"/>
            </w:tcBorders>
            <w:shd w:val="clear" w:color="auto" w:fill="CCE2DF"/>
          </w:tcPr>
          <w:p w14:paraId="056BC5A5" w14:textId="57C82157" w:rsidR="00F5214E" w:rsidRPr="00804306" w:rsidRDefault="009360A7" w:rsidP="00E4085B">
            <w:pPr>
              <w:pStyle w:val="NormalBOLD"/>
            </w:pPr>
            <w:r>
              <w:t>2.1</w:t>
            </w:r>
          </w:p>
        </w:tc>
        <w:tc>
          <w:tcPr>
            <w:tcW w:w="5105" w:type="dxa"/>
            <w:tcBorders>
              <w:top w:val="nil"/>
              <w:left w:val="single" w:sz="4" w:space="0" w:color="auto"/>
              <w:bottom w:val="single" w:sz="4" w:space="0" w:color="auto"/>
              <w:right w:val="single" w:sz="4" w:space="0" w:color="auto"/>
            </w:tcBorders>
            <w:shd w:val="clear" w:color="auto" w:fill="CCE2DF"/>
          </w:tcPr>
          <w:p w14:paraId="1289F1D5" w14:textId="36DB3852" w:rsidR="00F5214E" w:rsidRPr="00804306" w:rsidRDefault="009360A7" w:rsidP="007E02EB">
            <w:pPr>
              <w:pStyle w:val="NormalBOLD"/>
            </w:pPr>
            <w:r w:rsidRPr="009360A7">
              <w:t>Projekta vadības personāla izmaksas</w:t>
            </w: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510F3645" w14:textId="77777777" w:rsidR="00F5214E" w:rsidRPr="00804306" w:rsidRDefault="00F5214E" w:rsidP="00F33F49">
            <w:pPr>
              <w:pStyle w:val="NormalBOLDitalic"/>
              <w:rPr>
                <w:rFonts w:eastAsia="Calibri"/>
                <w:bCs/>
                <w:iC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4FA1D041" w14:textId="77777777" w:rsidR="00F5214E" w:rsidRPr="00B305B9" w:rsidRDefault="00F5214E" w:rsidP="00B305B9">
            <w:pPr>
              <w:pStyle w:val="NormalBOLDitalic"/>
            </w:pPr>
          </w:p>
        </w:tc>
        <w:tc>
          <w:tcPr>
            <w:tcW w:w="1266" w:type="dxa"/>
            <w:tcBorders>
              <w:top w:val="single" w:sz="4" w:space="0" w:color="auto"/>
              <w:left w:val="single" w:sz="4" w:space="0" w:color="auto"/>
              <w:bottom w:val="single" w:sz="4" w:space="0" w:color="auto"/>
              <w:right w:val="single" w:sz="4" w:space="0" w:color="auto"/>
            </w:tcBorders>
            <w:shd w:val="clear" w:color="auto" w:fill="CCE2DF"/>
          </w:tcPr>
          <w:p w14:paraId="0DBF29A1" w14:textId="77777777" w:rsidR="00F5214E" w:rsidRPr="00804306" w:rsidRDefault="00F5214E" w:rsidP="00AF17DA">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79ACBB0F" w14:textId="77777777" w:rsidR="00F5214E" w:rsidRPr="00804306" w:rsidRDefault="00F5214E" w:rsidP="00AF17DA">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CE2DF"/>
          </w:tcPr>
          <w:p w14:paraId="729129C7" w14:textId="77777777" w:rsidR="00F5214E" w:rsidRPr="00804306" w:rsidRDefault="00F5214E" w:rsidP="00AF17DA">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45FCB6E5" w14:textId="77777777" w:rsidR="00F5214E" w:rsidRPr="00EA6C1F" w:rsidRDefault="00F5214E" w:rsidP="00AF17DA">
            <w:pPr>
              <w:jc w:val="center"/>
              <w:rPr>
                <w:rFonts w:eastAsia="Calibri"/>
                <w:i/>
                <w:color w:val="0000FF"/>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0B0155EC" w14:textId="77777777" w:rsidR="00F5214E" w:rsidRPr="00804306" w:rsidRDefault="00F5214E" w:rsidP="00AF17DA">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4D49F355" w14:textId="77777777" w:rsidR="00F5214E" w:rsidRPr="00804306" w:rsidRDefault="00F5214E" w:rsidP="00AF17DA">
            <w:pPr>
              <w:jc w:val="right"/>
              <w:rPr>
                <w:rFonts w:eastAsia="Calibri"/>
                <w:b/>
                <w:i/>
                <w:sz w:val="20"/>
                <w:szCs w:val="20"/>
                <w:lang w:eastAsia="en-US"/>
              </w:rPr>
            </w:pPr>
          </w:p>
        </w:tc>
      </w:tr>
      <w:tr w:rsidR="009360A7" w:rsidRPr="00804306" w14:paraId="35254934" w14:textId="77777777" w:rsidTr="4F150A27">
        <w:trPr>
          <w:trHeight w:val="67"/>
          <w:jc w:val="center"/>
        </w:trPr>
        <w:tc>
          <w:tcPr>
            <w:tcW w:w="1127" w:type="dxa"/>
            <w:tcBorders>
              <w:top w:val="nil"/>
              <w:left w:val="single" w:sz="4" w:space="0" w:color="auto"/>
              <w:bottom w:val="single" w:sz="4" w:space="0" w:color="auto"/>
              <w:right w:val="nil"/>
            </w:tcBorders>
            <w:shd w:val="clear" w:color="auto" w:fill="CCE2DF"/>
          </w:tcPr>
          <w:p w14:paraId="4FB43673" w14:textId="1122A4DD" w:rsidR="009360A7" w:rsidRDefault="009D4841" w:rsidP="00EA162D">
            <w:pPr>
              <w:pStyle w:val="NormalBOLD"/>
            </w:pPr>
            <w:r>
              <w:t>2.1.1</w:t>
            </w:r>
          </w:p>
        </w:tc>
        <w:tc>
          <w:tcPr>
            <w:tcW w:w="5105" w:type="dxa"/>
            <w:tcBorders>
              <w:top w:val="nil"/>
              <w:left w:val="single" w:sz="4" w:space="0" w:color="auto"/>
              <w:bottom w:val="single" w:sz="4" w:space="0" w:color="auto"/>
              <w:right w:val="single" w:sz="4" w:space="0" w:color="auto"/>
            </w:tcBorders>
            <w:shd w:val="clear" w:color="auto" w:fill="CCE2DF"/>
          </w:tcPr>
          <w:p w14:paraId="6DC0484D" w14:textId="4CCE1F80" w:rsidR="009360A7" w:rsidRPr="00541F9C" w:rsidRDefault="006A660E" w:rsidP="00541F9C">
            <w:r w:rsidRPr="00541F9C">
              <w:t>Projekta vadības personāla izmaksas (izņemot vir</w:t>
            </w:r>
            <w:r w:rsidR="00222EC6">
              <w:t>s</w:t>
            </w:r>
            <w:r w:rsidRPr="00541F9C">
              <w:t>stundas)</w:t>
            </w:r>
            <w:r w:rsidR="00275431" w:rsidRPr="00541F9C">
              <w:t xml:space="preserve"> </w:t>
            </w:r>
            <w:r w:rsidR="00275431" w:rsidRPr="007E02EB">
              <w:rPr>
                <w:rFonts w:eastAsia="Calibri"/>
              </w:rPr>
              <w:t>SAM MK noteikumu</w:t>
            </w:r>
            <w:r w:rsidR="006A4A15">
              <w:rPr>
                <w:rFonts w:eastAsia="Calibri"/>
              </w:rPr>
              <w:t xml:space="preserve"> </w:t>
            </w:r>
            <w:r w:rsidR="00275431" w:rsidRPr="00F33F49">
              <w:rPr>
                <w:rFonts w:eastAsia="Calibri"/>
                <w:lang w:eastAsia="en-US"/>
              </w:rPr>
              <w:t>18.6. un 18.7. apakšpunktā</w:t>
            </w:r>
            <w:r w:rsidR="00275431" w:rsidRPr="007E02EB">
              <w:rPr>
                <w:rFonts w:eastAsia="Calibri"/>
              </w:rPr>
              <w:t xml:space="preserve"> minēto atbalstāmo darbību īstenošanai</w:t>
            </w:r>
          </w:p>
          <w:p w14:paraId="4F99BD22" w14:textId="24152B1E" w:rsidR="00394FA1" w:rsidRPr="009360A7" w:rsidRDefault="00394FA1" w:rsidP="007E02EB">
            <w:pPr>
              <w:pStyle w:val="tabulazils"/>
            </w:pPr>
            <w:r w:rsidRPr="00804306">
              <w:t>SAM MK noteikumu 2</w:t>
            </w:r>
            <w:r w:rsidR="0038038A">
              <w:t>1</w:t>
            </w:r>
            <w:r w:rsidRPr="00804306">
              <w:t>.</w:t>
            </w:r>
            <w:r w:rsidR="0038038A">
              <w:t>1.</w:t>
            </w:r>
            <w:r w:rsidRPr="00804306">
              <w:t>1. apakšpunkts</w:t>
            </w:r>
            <w:r w:rsidR="00222EC6">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7F995A5" w14:textId="6CB5CCAE" w:rsidR="009360A7" w:rsidRPr="00804306" w:rsidRDefault="00F33F49" w:rsidP="00F33F49">
            <w:pPr>
              <w:pStyle w:val="NormalBOLDitalic"/>
            </w:pPr>
            <w:r>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1CEEC20C" w14:textId="2D4FD094" w:rsidR="009360A7" w:rsidRPr="00B305B9" w:rsidRDefault="00FB71A2" w:rsidP="00B305B9">
            <w:pPr>
              <w:pStyle w:val="NormalBOLDitalic"/>
            </w:pPr>
            <w:r w:rsidRPr="00B305B9">
              <w:t>nav</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0E96F771" w14:textId="77777777" w:rsidR="009360A7" w:rsidRPr="00804306" w:rsidRDefault="009360A7" w:rsidP="00AF17DA">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9F5C8D" w14:textId="77777777" w:rsidR="009360A7" w:rsidRPr="00804306" w:rsidRDefault="009360A7" w:rsidP="00AF17DA">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CAE7766" w14:textId="77777777" w:rsidR="009360A7" w:rsidRPr="00804306" w:rsidRDefault="009360A7" w:rsidP="00AF17DA">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C27464B" w14:textId="77777777" w:rsidR="009360A7" w:rsidRPr="00EA6C1F" w:rsidRDefault="009360A7" w:rsidP="00AF17DA">
            <w:pPr>
              <w:jc w:val="center"/>
              <w:rPr>
                <w:rFonts w:eastAsia="Calibri"/>
                <w:i/>
                <w:color w:val="0000FF"/>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29C0749A" w14:textId="77777777" w:rsidR="009360A7" w:rsidRPr="00804306" w:rsidRDefault="009360A7" w:rsidP="00AF17DA">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7460B1D" w14:textId="77777777" w:rsidR="009360A7" w:rsidRPr="00804306" w:rsidRDefault="009360A7" w:rsidP="00AF17DA">
            <w:pPr>
              <w:jc w:val="right"/>
              <w:rPr>
                <w:rFonts w:eastAsia="Calibri"/>
                <w:b/>
                <w:i/>
                <w:sz w:val="20"/>
                <w:szCs w:val="20"/>
                <w:lang w:eastAsia="en-US"/>
              </w:rPr>
            </w:pPr>
          </w:p>
        </w:tc>
      </w:tr>
      <w:tr w:rsidR="002538CE" w:rsidRPr="00804306" w14:paraId="319655FF" w14:textId="77777777" w:rsidTr="4F150A27">
        <w:trPr>
          <w:trHeight w:val="67"/>
          <w:jc w:val="center"/>
        </w:trPr>
        <w:tc>
          <w:tcPr>
            <w:tcW w:w="1127" w:type="dxa"/>
            <w:tcBorders>
              <w:top w:val="nil"/>
              <w:left w:val="single" w:sz="4" w:space="0" w:color="auto"/>
              <w:bottom w:val="single" w:sz="4" w:space="0" w:color="auto"/>
              <w:right w:val="nil"/>
            </w:tcBorders>
            <w:shd w:val="clear" w:color="auto" w:fill="CCE2DF"/>
          </w:tcPr>
          <w:p w14:paraId="78E001C8" w14:textId="5A0FDA04" w:rsidR="002538CE" w:rsidRDefault="002538CE" w:rsidP="002538CE">
            <w:pPr>
              <w:pStyle w:val="NormalBOLD"/>
            </w:pPr>
            <w:r>
              <w:t>2.1.2</w:t>
            </w:r>
          </w:p>
        </w:tc>
        <w:tc>
          <w:tcPr>
            <w:tcW w:w="5105" w:type="dxa"/>
            <w:tcBorders>
              <w:top w:val="nil"/>
              <w:left w:val="single" w:sz="4" w:space="0" w:color="auto"/>
              <w:bottom w:val="single" w:sz="4" w:space="0" w:color="auto"/>
              <w:right w:val="single" w:sz="4" w:space="0" w:color="auto"/>
            </w:tcBorders>
            <w:shd w:val="clear" w:color="auto" w:fill="CCE2DF"/>
          </w:tcPr>
          <w:p w14:paraId="404AFA8E" w14:textId="3201D9EA" w:rsidR="002538CE" w:rsidRPr="00222EC6" w:rsidRDefault="002538CE" w:rsidP="002538CE">
            <w:r w:rsidRPr="00222EC6">
              <w:t>Darba vietu aprīkojuma izmaksas projekta vadības personālam</w:t>
            </w:r>
          </w:p>
          <w:p w14:paraId="177ADE86" w14:textId="77777777" w:rsidR="002538CE" w:rsidRDefault="002538CE" w:rsidP="002538CE">
            <w:pPr>
              <w:pStyle w:val="tabulazils"/>
            </w:pPr>
            <w:r w:rsidRPr="002C17E9">
              <w:t>SAM MK noteikumu 2</w:t>
            </w:r>
            <w:r>
              <w:t>1.1.3</w:t>
            </w:r>
            <w:r w:rsidRPr="002C17E9">
              <w:t>. apakšpunkts.</w:t>
            </w:r>
          </w:p>
          <w:p w14:paraId="5FB7895A" w14:textId="30EF479F" w:rsidR="002538CE" w:rsidRDefault="002538CE" w:rsidP="002538CE">
            <w:pPr>
              <w:pStyle w:val="tabulazils"/>
            </w:pPr>
            <w:r w:rsidRPr="00E4364A">
              <w:rPr>
                <w:b/>
                <w:bCs/>
              </w:rPr>
              <w:t>Sastāda</w:t>
            </w:r>
            <w:r>
              <w:t xml:space="preserve"> </w:t>
            </w:r>
            <w:r w:rsidRPr="2F1A2159">
              <w:rPr>
                <w:b/>
              </w:rPr>
              <w:t>ne vairāk kā 3</w:t>
            </w:r>
            <w:r>
              <w:rPr>
                <w:b/>
                <w:bCs/>
              </w:rPr>
              <w:t> </w:t>
            </w:r>
            <w:r w:rsidRPr="2F1A2159">
              <w:rPr>
                <w:b/>
              </w:rPr>
              <w:t>000 euro vienai darba vietai</w:t>
            </w:r>
            <w:r>
              <w:t xml:space="preserve"> </w:t>
            </w:r>
            <w:r w:rsidRPr="2F1A2159">
              <w:rPr>
                <w:b/>
              </w:rPr>
              <w:t>(gan jaunradītai, gan esošai, kuras aprīkojums ir nolietojies un tiek norakstīts)</w:t>
            </w:r>
            <w:r>
              <w:t> </w:t>
            </w:r>
            <w:r w:rsidRPr="2F1A2159">
              <w:rPr>
                <w:b/>
              </w:rPr>
              <w:t>visā projekta īstenošanas laikā, ja projekta vadības personāls ir nodarbināts projektā uz darba līguma pamata.</w:t>
            </w:r>
          </w:p>
          <w:p w14:paraId="44B14586" w14:textId="107CAC8D" w:rsidR="002538CE" w:rsidRPr="00541F9C" w:rsidRDefault="002538CE" w:rsidP="002538CE">
            <w:r>
              <w:t xml:space="preserve">Ja projekta vadības personāls ir nodarbināts nepilnu darba laiku vai </w:t>
            </w:r>
            <w:proofErr w:type="spellStart"/>
            <w:r>
              <w:t>daļlaiku</w:t>
            </w:r>
            <w:proofErr w:type="spellEnd"/>
            <w:r>
              <w:t xml:space="preserve">, darba vietas aprīkojuma iegādes vai īres izmaksas (gan jaunradītai, gan esošai darba vietai, kuras aprīkojums ir nolietojies un tiek norakstīts) ir attiecināmas proporcionāli darba slodzes procentuālajam sadalījumam, bet </w:t>
            </w:r>
            <w:proofErr w:type="spellStart"/>
            <w:r>
              <w:t>daļlaika</w:t>
            </w:r>
            <w:proofErr w:type="spellEnd"/>
            <w:r>
              <w:t xml:space="preserve"> noslodzes gadījumā – ņemot vērā darbinieka iesaistes periodu projektā pret kopējo projekta īstenošanas ilgumu.</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FC506DC" w14:textId="5AFF5BFC" w:rsidR="002538CE" w:rsidRDefault="002538CE" w:rsidP="002538CE">
            <w:pPr>
              <w:pStyle w:val="NormalBOLDitalic"/>
            </w:pPr>
            <w:r>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24A51651" w14:textId="1178B84D" w:rsidR="002538CE" w:rsidRPr="00B305B9" w:rsidRDefault="002538CE" w:rsidP="002538CE">
            <w:pPr>
              <w:pStyle w:val="NormalBOLDitalic"/>
            </w:pPr>
            <w:r w:rsidRPr="00B305B9">
              <w:t>nav</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6C55E695" w14:textId="77777777" w:rsidR="002538CE" w:rsidRPr="00804306" w:rsidRDefault="002538CE" w:rsidP="002538CE">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7BD512" w14:textId="77777777" w:rsidR="002538CE" w:rsidRPr="00804306" w:rsidRDefault="002538CE" w:rsidP="002538CE">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7A9DF97" w14:textId="77777777" w:rsidR="002538CE" w:rsidRPr="00804306" w:rsidRDefault="002538CE" w:rsidP="002538CE">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AF38BB4" w14:textId="77777777" w:rsidR="002538CE" w:rsidRPr="00EA6C1F" w:rsidRDefault="002538CE" w:rsidP="002538CE">
            <w:pPr>
              <w:jc w:val="center"/>
              <w:rPr>
                <w:rFonts w:eastAsia="Calibri"/>
                <w:i/>
                <w:color w:val="0000FF"/>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4C436F27" w14:textId="77777777" w:rsidR="002538CE" w:rsidRPr="00804306" w:rsidRDefault="002538CE" w:rsidP="002538CE">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20C012F" w14:textId="77777777" w:rsidR="002538CE" w:rsidRPr="00804306" w:rsidRDefault="002538CE" w:rsidP="002538CE">
            <w:pPr>
              <w:jc w:val="right"/>
              <w:rPr>
                <w:rFonts w:eastAsia="Calibri"/>
                <w:b/>
                <w:i/>
                <w:sz w:val="20"/>
                <w:szCs w:val="20"/>
                <w:lang w:eastAsia="en-US"/>
              </w:rPr>
            </w:pPr>
          </w:p>
        </w:tc>
      </w:tr>
      <w:tr w:rsidR="00E276BF" w:rsidRPr="00804306" w14:paraId="0FB7C360" w14:textId="77777777" w:rsidTr="4F150A27">
        <w:trPr>
          <w:trHeight w:val="67"/>
          <w:jc w:val="center"/>
        </w:trPr>
        <w:tc>
          <w:tcPr>
            <w:tcW w:w="1127" w:type="dxa"/>
            <w:tcBorders>
              <w:top w:val="nil"/>
              <w:left w:val="single" w:sz="4" w:space="0" w:color="auto"/>
              <w:bottom w:val="single" w:sz="4" w:space="0" w:color="auto"/>
              <w:right w:val="nil"/>
            </w:tcBorders>
            <w:shd w:val="clear" w:color="auto" w:fill="CCE2DF"/>
          </w:tcPr>
          <w:p w14:paraId="429FD0A5" w14:textId="4EB14BF4" w:rsidR="00E276BF" w:rsidRPr="006D708C" w:rsidRDefault="00E276BF" w:rsidP="00E4085B">
            <w:pPr>
              <w:pStyle w:val="NormalBOLD"/>
            </w:pPr>
            <w:r w:rsidRPr="006D708C">
              <w:lastRenderedPageBreak/>
              <w:t>3</w:t>
            </w:r>
          </w:p>
        </w:tc>
        <w:tc>
          <w:tcPr>
            <w:tcW w:w="5105" w:type="dxa"/>
            <w:tcBorders>
              <w:top w:val="nil"/>
              <w:left w:val="single" w:sz="4" w:space="0" w:color="auto"/>
              <w:bottom w:val="single" w:sz="4" w:space="0" w:color="auto"/>
              <w:right w:val="single" w:sz="4" w:space="0" w:color="auto"/>
            </w:tcBorders>
            <w:shd w:val="clear" w:color="auto" w:fill="CCE2DF"/>
          </w:tcPr>
          <w:p w14:paraId="08142E20" w14:textId="1D3F5C3E" w:rsidR="00E276BF" w:rsidRPr="006D708C" w:rsidRDefault="00BA687E" w:rsidP="007E02EB">
            <w:pPr>
              <w:pStyle w:val="NormalBOLD"/>
            </w:pPr>
            <w:r w:rsidRPr="006D708C">
              <w:t>Projekta īstenošanas personāla izmaksas</w:t>
            </w: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093A2F7C" w14:textId="77777777" w:rsidR="00E276BF" w:rsidRPr="007E02EB" w:rsidRDefault="00E276BF" w:rsidP="00F33F49">
            <w:pPr>
              <w:pStyle w:val="NormalBOLDitalic"/>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183C61D2" w14:textId="77777777" w:rsidR="00E276BF" w:rsidRPr="00B305B9" w:rsidRDefault="00E276BF" w:rsidP="00B305B9">
            <w:pPr>
              <w:pStyle w:val="NormalBOLDitalic"/>
            </w:pPr>
          </w:p>
        </w:tc>
        <w:tc>
          <w:tcPr>
            <w:tcW w:w="1266" w:type="dxa"/>
            <w:tcBorders>
              <w:top w:val="single" w:sz="4" w:space="0" w:color="auto"/>
              <w:left w:val="single" w:sz="4" w:space="0" w:color="auto"/>
              <w:bottom w:val="single" w:sz="4" w:space="0" w:color="auto"/>
              <w:right w:val="single" w:sz="4" w:space="0" w:color="auto"/>
            </w:tcBorders>
            <w:shd w:val="clear" w:color="auto" w:fill="CCE2DF"/>
          </w:tcPr>
          <w:p w14:paraId="5F816A7D" w14:textId="77777777" w:rsidR="00E276BF" w:rsidRPr="007E02EB" w:rsidRDefault="00E276BF" w:rsidP="007E02EB">
            <w:pPr>
              <w:pStyle w:val="NormalBOLD"/>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02DF15E8" w14:textId="77777777" w:rsidR="00E276BF" w:rsidRPr="007E02EB" w:rsidRDefault="00E276BF" w:rsidP="007E02EB">
            <w:pPr>
              <w:pStyle w:val="NormalBOLD"/>
            </w:pPr>
          </w:p>
        </w:tc>
        <w:tc>
          <w:tcPr>
            <w:tcW w:w="1134" w:type="dxa"/>
            <w:tcBorders>
              <w:top w:val="single" w:sz="4" w:space="0" w:color="auto"/>
              <w:left w:val="single" w:sz="4" w:space="0" w:color="auto"/>
              <w:bottom w:val="single" w:sz="4" w:space="0" w:color="auto"/>
              <w:right w:val="single" w:sz="4" w:space="0" w:color="auto"/>
            </w:tcBorders>
            <w:shd w:val="clear" w:color="auto" w:fill="CCE2DF"/>
          </w:tcPr>
          <w:p w14:paraId="43580640" w14:textId="77777777" w:rsidR="00E276BF" w:rsidRPr="007E02EB" w:rsidRDefault="00E276BF" w:rsidP="007E02EB">
            <w:pPr>
              <w:pStyle w:val="NormalBOLD"/>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22F49C19" w14:textId="77777777" w:rsidR="00E276BF" w:rsidRPr="007E02EB" w:rsidRDefault="00E276BF" w:rsidP="007E02EB">
            <w:pPr>
              <w:pStyle w:val="NormalBOLD"/>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1D152335" w14:textId="77777777" w:rsidR="00E276BF" w:rsidRPr="007E02EB" w:rsidRDefault="00E276BF" w:rsidP="007E02EB">
            <w:pPr>
              <w:pStyle w:val="NormalBOLD"/>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4EF45D9A" w14:textId="77777777" w:rsidR="00E276BF" w:rsidRPr="007E02EB" w:rsidRDefault="00E276BF" w:rsidP="007E02EB">
            <w:pPr>
              <w:pStyle w:val="NormalBOLD"/>
            </w:pPr>
          </w:p>
        </w:tc>
      </w:tr>
      <w:tr w:rsidR="00E276BF" w:rsidRPr="00804306" w14:paraId="5D6F906A" w14:textId="77777777" w:rsidTr="4F150A27">
        <w:trPr>
          <w:trHeight w:val="67"/>
          <w:jc w:val="center"/>
        </w:trPr>
        <w:tc>
          <w:tcPr>
            <w:tcW w:w="1127" w:type="dxa"/>
            <w:tcBorders>
              <w:top w:val="nil"/>
              <w:left w:val="single" w:sz="4" w:space="0" w:color="auto"/>
              <w:bottom w:val="single" w:sz="4" w:space="0" w:color="auto"/>
              <w:right w:val="nil"/>
            </w:tcBorders>
            <w:shd w:val="clear" w:color="auto" w:fill="CCE2DF"/>
          </w:tcPr>
          <w:p w14:paraId="77CB7DC7" w14:textId="34EEB675" w:rsidR="00E276BF" w:rsidRDefault="00E276BF" w:rsidP="00222EC6">
            <w:pPr>
              <w:pStyle w:val="NormalBOLD"/>
            </w:pPr>
            <w:r>
              <w:t>3.1</w:t>
            </w:r>
          </w:p>
        </w:tc>
        <w:tc>
          <w:tcPr>
            <w:tcW w:w="5105" w:type="dxa"/>
            <w:tcBorders>
              <w:top w:val="nil"/>
              <w:left w:val="single" w:sz="4" w:space="0" w:color="auto"/>
              <w:bottom w:val="single" w:sz="4" w:space="0" w:color="auto"/>
              <w:right w:val="single" w:sz="4" w:space="0" w:color="auto"/>
            </w:tcBorders>
            <w:shd w:val="clear" w:color="auto" w:fill="CCE2DF"/>
          </w:tcPr>
          <w:p w14:paraId="282F88D4" w14:textId="1AE02F08" w:rsidR="00126F36" w:rsidRPr="00541F9C" w:rsidRDefault="43833E77" w:rsidP="00126F36">
            <w:r>
              <w:t xml:space="preserve">Projekta īstenošanas personāla, tai skaitā ekspertu, speciālistu un konsultantu, tostarp ārvalstu, izmaksas (izņemot virsstundas)  </w:t>
            </w:r>
            <w:r w:rsidRPr="4F150A27">
              <w:rPr>
                <w:rFonts w:eastAsia="Calibri"/>
              </w:rPr>
              <w:t xml:space="preserve">SAM MK noteikumu 18.1., 18.2., 18.3., 18.4., 18.5. un </w:t>
            </w:r>
            <w:r w:rsidRPr="4F150A27">
              <w:rPr>
                <w:rFonts w:eastAsia="Calibri"/>
                <w:lang w:eastAsia="en-US"/>
              </w:rPr>
              <w:t>18.6. apakšpunktā</w:t>
            </w:r>
            <w:r w:rsidRPr="4F150A27">
              <w:rPr>
                <w:rFonts w:eastAsia="Calibri"/>
              </w:rPr>
              <w:t xml:space="preserve"> minēto atbalstāmo darbību īstenošanai</w:t>
            </w:r>
          </w:p>
          <w:p w14:paraId="54A53C9E" w14:textId="10F694BB" w:rsidR="00E276BF" w:rsidRDefault="00126F36" w:rsidP="00222EC6">
            <w:pPr>
              <w:pStyle w:val="tabulazils"/>
            </w:pPr>
            <w:r w:rsidRPr="00804306">
              <w:t>SAM MK noteikumu 2</w:t>
            </w:r>
            <w:r>
              <w:t>1</w:t>
            </w:r>
            <w:r w:rsidRPr="00804306">
              <w:t>.</w:t>
            </w:r>
            <w:r>
              <w:t>1.2</w:t>
            </w:r>
            <w:r w:rsidRPr="00804306">
              <w:t>. apakšpunkts</w:t>
            </w:r>
            <w:r w:rsidR="00222EC6">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2136704" w14:textId="02912C17" w:rsidR="00E276BF" w:rsidRPr="00804306" w:rsidRDefault="00F33F49" w:rsidP="00F33F49">
            <w:pPr>
              <w:pStyle w:val="NormalBOLDitalic"/>
            </w:pPr>
            <w:r>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1D63FAB1" w14:textId="5F945B4A" w:rsidR="00E276BF" w:rsidRPr="00B305B9" w:rsidRDefault="00FB71A2" w:rsidP="00B305B9">
            <w:pPr>
              <w:pStyle w:val="NormalBOLDitalic"/>
            </w:pPr>
            <w:r w:rsidRPr="00B305B9">
              <w:t>nav</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1F9523E8" w14:textId="77777777" w:rsidR="00E276BF" w:rsidRPr="00804306" w:rsidRDefault="00E276BF" w:rsidP="00AF17DA">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78F3953" w14:textId="77777777" w:rsidR="00E276BF" w:rsidRPr="00804306" w:rsidRDefault="00E276BF" w:rsidP="00AF17DA">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C96E7EB" w14:textId="77777777" w:rsidR="00E276BF" w:rsidRPr="00804306" w:rsidRDefault="00E276BF" w:rsidP="00AF17DA">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44BCFC8" w14:textId="77777777" w:rsidR="00E276BF" w:rsidRPr="00EA6C1F" w:rsidRDefault="00E276BF" w:rsidP="00AF17DA">
            <w:pPr>
              <w:jc w:val="center"/>
              <w:rPr>
                <w:rFonts w:eastAsia="Calibri"/>
                <w:i/>
                <w:color w:val="0000FF"/>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3B6EE1FB" w14:textId="77777777" w:rsidR="00E276BF" w:rsidRPr="00804306" w:rsidRDefault="00E276BF" w:rsidP="00AF17DA">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7E0281C" w14:textId="77777777" w:rsidR="00E276BF" w:rsidRPr="00804306" w:rsidRDefault="00E276BF" w:rsidP="00AF17DA">
            <w:pPr>
              <w:jc w:val="right"/>
              <w:rPr>
                <w:rFonts w:eastAsia="Calibri"/>
                <w:b/>
                <w:i/>
                <w:sz w:val="20"/>
                <w:szCs w:val="20"/>
                <w:lang w:eastAsia="en-US"/>
              </w:rPr>
            </w:pPr>
          </w:p>
        </w:tc>
      </w:tr>
      <w:tr w:rsidR="00E3508A" w:rsidRPr="00804306" w14:paraId="7ECFB86A" w14:textId="77777777" w:rsidTr="4F150A27">
        <w:trPr>
          <w:trHeight w:val="67"/>
          <w:jc w:val="center"/>
        </w:trPr>
        <w:tc>
          <w:tcPr>
            <w:tcW w:w="1127" w:type="dxa"/>
            <w:tcBorders>
              <w:top w:val="nil"/>
              <w:left w:val="single" w:sz="4" w:space="0" w:color="auto"/>
              <w:bottom w:val="single" w:sz="4" w:space="0" w:color="auto"/>
              <w:right w:val="nil"/>
            </w:tcBorders>
            <w:shd w:val="clear" w:color="auto" w:fill="CCE2DF"/>
          </w:tcPr>
          <w:p w14:paraId="3F6F8277" w14:textId="732F5570" w:rsidR="00E3508A" w:rsidRDefault="00E3508A" w:rsidP="00E3508A">
            <w:pPr>
              <w:pStyle w:val="NormalBOLD"/>
            </w:pPr>
            <w:r>
              <w:t>3.2</w:t>
            </w:r>
          </w:p>
        </w:tc>
        <w:tc>
          <w:tcPr>
            <w:tcW w:w="5105" w:type="dxa"/>
            <w:tcBorders>
              <w:top w:val="nil"/>
              <w:left w:val="single" w:sz="4" w:space="0" w:color="auto"/>
              <w:bottom w:val="single" w:sz="4" w:space="0" w:color="auto"/>
              <w:right w:val="single" w:sz="4" w:space="0" w:color="auto"/>
            </w:tcBorders>
            <w:shd w:val="clear" w:color="auto" w:fill="CCE2DF"/>
          </w:tcPr>
          <w:p w14:paraId="1F7BA9B3" w14:textId="3C1EA25A" w:rsidR="00E3508A" w:rsidRPr="00222EC6" w:rsidRDefault="00E3508A" w:rsidP="00E3508A">
            <w:r w:rsidRPr="00222EC6">
              <w:t>Darba vietu aprīkojuma izmaksas projekta īstenošanas personālam</w:t>
            </w:r>
          </w:p>
          <w:p w14:paraId="662A0D5E" w14:textId="77777777" w:rsidR="00E3508A" w:rsidRDefault="00E3508A" w:rsidP="00E3508A">
            <w:pPr>
              <w:pStyle w:val="tabulazils"/>
            </w:pPr>
            <w:r w:rsidRPr="002C17E9">
              <w:t>SAM MK noteikumu 2</w:t>
            </w:r>
            <w:r>
              <w:t>1.1.3</w:t>
            </w:r>
            <w:r w:rsidRPr="002C17E9">
              <w:t>. apakšpunkts.</w:t>
            </w:r>
          </w:p>
          <w:p w14:paraId="764FCB14" w14:textId="3BE4E9F4" w:rsidR="00E3508A" w:rsidRDefault="00E3508A" w:rsidP="00E3508A">
            <w:pPr>
              <w:pStyle w:val="tabulazils"/>
            </w:pPr>
            <w:r w:rsidRPr="00E4364A">
              <w:rPr>
                <w:b/>
                <w:bCs/>
              </w:rPr>
              <w:t>Sastāda</w:t>
            </w:r>
            <w:r>
              <w:t xml:space="preserve"> </w:t>
            </w:r>
            <w:r w:rsidRPr="2F1A2159">
              <w:rPr>
                <w:b/>
              </w:rPr>
              <w:t>ne vairāk kā 3</w:t>
            </w:r>
            <w:r>
              <w:rPr>
                <w:b/>
                <w:bCs/>
              </w:rPr>
              <w:t> </w:t>
            </w:r>
            <w:r w:rsidRPr="2F1A2159">
              <w:rPr>
                <w:b/>
              </w:rPr>
              <w:t>000 euro vienai darba vietai</w:t>
            </w:r>
            <w:r>
              <w:t xml:space="preserve"> </w:t>
            </w:r>
            <w:r w:rsidRPr="2F1A2159">
              <w:rPr>
                <w:b/>
              </w:rPr>
              <w:t>(gan jaunradītai, gan esošai, kuras aprīkojums ir nolietojies un tiek norakstīts)</w:t>
            </w:r>
            <w:r>
              <w:t> </w:t>
            </w:r>
            <w:r w:rsidRPr="2F1A2159">
              <w:rPr>
                <w:b/>
              </w:rPr>
              <w:t>visā projekta īstenošanas laikā, ja projekta īstenošanas personāls ir nodarbināts projektā uz darba līguma pamata.</w:t>
            </w:r>
          </w:p>
          <w:p w14:paraId="33ECF37C" w14:textId="45C5A9BB" w:rsidR="00E3508A" w:rsidRDefault="00E3508A" w:rsidP="00E3508A">
            <w:r>
              <w:t xml:space="preserve">Ja projekta īstenošanas personāls ir nodarbināts nepilnu darba laiku vai </w:t>
            </w:r>
            <w:proofErr w:type="spellStart"/>
            <w:r>
              <w:t>daļlaiku</w:t>
            </w:r>
            <w:proofErr w:type="spellEnd"/>
            <w:r>
              <w:t xml:space="preserve">, darba vietas aprīkojuma iegādes vai īres izmaksas (gan jaunradītai, gan esošai darba vietai, kuras aprīkojums ir nolietojies un tiek norakstīts) ir attiecināmas proporcionāli darba slodzes procentuālajam sadalījumam, bet </w:t>
            </w:r>
            <w:proofErr w:type="spellStart"/>
            <w:r>
              <w:t>daļlaika</w:t>
            </w:r>
            <w:proofErr w:type="spellEnd"/>
            <w:r>
              <w:t xml:space="preserve"> noslodzes gadījumā – ņemot vērā darbinieka iesaistes periodu projektā pret kopējo projekta īstenošanas ilgumu.</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445B73D" w14:textId="62ED9CBE" w:rsidR="00E3508A" w:rsidRDefault="00E3508A" w:rsidP="00E3508A">
            <w:pPr>
              <w:pStyle w:val="NormalBOLDitalic"/>
            </w:pPr>
            <w:r>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219354D0" w14:textId="50A322E7" w:rsidR="00E3508A" w:rsidRPr="00B305B9" w:rsidRDefault="00E3508A" w:rsidP="00E3508A">
            <w:pPr>
              <w:pStyle w:val="NormalBOLDitalic"/>
            </w:pPr>
            <w:r w:rsidRPr="00B305B9">
              <w:t>nav</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2C296523" w14:textId="77777777" w:rsidR="00E3508A" w:rsidRPr="00804306" w:rsidRDefault="00E3508A" w:rsidP="00E3508A">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B19C4AF" w14:textId="77777777" w:rsidR="00E3508A" w:rsidRPr="00804306" w:rsidRDefault="00E3508A" w:rsidP="00E3508A">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69B46AA" w14:textId="77777777" w:rsidR="00E3508A" w:rsidRPr="00804306" w:rsidRDefault="00E3508A" w:rsidP="00E3508A">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DF2C078" w14:textId="77777777" w:rsidR="00E3508A" w:rsidRPr="00EA6C1F" w:rsidRDefault="00E3508A" w:rsidP="00E3508A">
            <w:pPr>
              <w:jc w:val="center"/>
              <w:rPr>
                <w:rFonts w:eastAsia="Calibri"/>
                <w:i/>
                <w:color w:val="0000FF"/>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64CEBE31" w14:textId="77777777" w:rsidR="00E3508A" w:rsidRPr="00804306" w:rsidRDefault="00E3508A" w:rsidP="00E3508A">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A634EB7" w14:textId="77777777" w:rsidR="00E3508A" w:rsidRPr="00804306" w:rsidRDefault="00E3508A" w:rsidP="00E3508A">
            <w:pPr>
              <w:jc w:val="right"/>
              <w:rPr>
                <w:rFonts w:eastAsia="Calibri"/>
                <w:b/>
                <w:i/>
                <w:sz w:val="20"/>
                <w:szCs w:val="20"/>
                <w:lang w:eastAsia="en-US"/>
              </w:rPr>
            </w:pPr>
          </w:p>
        </w:tc>
      </w:tr>
      <w:tr w:rsidR="00473014" w:rsidRPr="00804306" w14:paraId="04243D8F" w14:textId="77777777" w:rsidTr="4F150A27">
        <w:trPr>
          <w:trHeight w:val="67"/>
          <w:jc w:val="center"/>
        </w:trPr>
        <w:tc>
          <w:tcPr>
            <w:tcW w:w="1127" w:type="dxa"/>
            <w:tcBorders>
              <w:top w:val="nil"/>
              <w:left w:val="single" w:sz="4" w:space="0" w:color="auto"/>
              <w:bottom w:val="single" w:sz="4" w:space="0" w:color="auto"/>
              <w:right w:val="nil"/>
            </w:tcBorders>
            <w:shd w:val="clear" w:color="auto" w:fill="CCE2DF"/>
          </w:tcPr>
          <w:p w14:paraId="3D5C821B" w14:textId="4AC29CA7" w:rsidR="00473014" w:rsidRDefault="00473014" w:rsidP="00473014">
            <w:pPr>
              <w:pStyle w:val="NormalBOLD"/>
            </w:pPr>
            <w:r w:rsidRPr="00CE794F">
              <w:t>5</w:t>
            </w:r>
          </w:p>
        </w:tc>
        <w:tc>
          <w:tcPr>
            <w:tcW w:w="5105" w:type="dxa"/>
            <w:tcBorders>
              <w:top w:val="nil"/>
              <w:left w:val="single" w:sz="4" w:space="0" w:color="auto"/>
              <w:bottom w:val="single" w:sz="4" w:space="0" w:color="auto"/>
              <w:right w:val="single" w:sz="4" w:space="0" w:color="auto"/>
            </w:tcBorders>
            <w:shd w:val="clear" w:color="auto" w:fill="CCE2DF"/>
          </w:tcPr>
          <w:p w14:paraId="20F80D24" w14:textId="27009E7E" w:rsidR="00473014" w:rsidRPr="008109D6" w:rsidRDefault="00473014" w:rsidP="00832EC3">
            <w:pPr>
              <w:pStyle w:val="NormalBOLD"/>
            </w:pPr>
            <w:r w:rsidRPr="008109D6">
              <w:t>Informācijas sistēmu izstrādes, ieviešanas un kvalitātes kontroles izmaksas</w:t>
            </w: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671CF4EB" w14:textId="77777777" w:rsidR="00473014" w:rsidRDefault="00473014" w:rsidP="00473014">
            <w:pPr>
              <w:pStyle w:val="NormalBOLDitalic"/>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5CECC937" w14:textId="77777777" w:rsidR="00473014" w:rsidRPr="00B305B9" w:rsidRDefault="00473014" w:rsidP="00473014">
            <w:pPr>
              <w:pStyle w:val="NormalBOLDitalic"/>
            </w:pPr>
          </w:p>
        </w:tc>
        <w:tc>
          <w:tcPr>
            <w:tcW w:w="1266" w:type="dxa"/>
            <w:tcBorders>
              <w:top w:val="single" w:sz="4" w:space="0" w:color="auto"/>
              <w:left w:val="single" w:sz="4" w:space="0" w:color="auto"/>
              <w:bottom w:val="single" w:sz="4" w:space="0" w:color="auto"/>
              <w:right w:val="single" w:sz="4" w:space="0" w:color="auto"/>
            </w:tcBorders>
            <w:shd w:val="clear" w:color="auto" w:fill="CCE2DF"/>
          </w:tcPr>
          <w:p w14:paraId="02F027C3" w14:textId="77777777" w:rsidR="00473014" w:rsidRPr="00804306" w:rsidRDefault="00473014" w:rsidP="00473014">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2322314" w14:textId="77777777" w:rsidR="00473014" w:rsidRPr="00804306" w:rsidRDefault="00473014" w:rsidP="00473014">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CE2DF"/>
          </w:tcPr>
          <w:p w14:paraId="68789BCB" w14:textId="77777777" w:rsidR="00473014" w:rsidRPr="00804306" w:rsidRDefault="00473014" w:rsidP="00473014">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75FDB04E" w14:textId="77777777" w:rsidR="00473014" w:rsidRPr="00EA6C1F" w:rsidRDefault="00473014" w:rsidP="00473014">
            <w:pPr>
              <w:jc w:val="center"/>
              <w:rPr>
                <w:rFonts w:eastAsia="Calibri"/>
                <w:i/>
                <w:color w:val="0000FF"/>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2061A051" w14:textId="77777777" w:rsidR="00473014" w:rsidRPr="00804306" w:rsidRDefault="00473014" w:rsidP="00473014">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5C500031" w14:textId="77777777" w:rsidR="00473014" w:rsidRPr="00804306" w:rsidRDefault="00473014" w:rsidP="00473014">
            <w:pPr>
              <w:jc w:val="right"/>
              <w:rPr>
                <w:rFonts w:eastAsia="Calibri"/>
                <w:b/>
                <w:i/>
                <w:sz w:val="20"/>
                <w:szCs w:val="20"/>
                <w:lang w:eastAsia="en-US"/>
              </w:rPr>
            </w:pPr>
          </w:p>
        </w:tc>
      </w:tr>
      <w:tr w:rsidR="00473014" w:rsidRPr="00804306" w14:paraId="1F2ACEF4" w14:textId="77777777" w:rsidTr="00CB08B1">
        <w:trPr>
          <w:trHeight w:val="1125"/>
          <w:jc w:val="center"/>
        </w:trPr>
        <w:tc>
          <w:tcPr>
            <w:tcW w:w="1127" w:type="dxa"/>
            <w:tcBorders>
              <w:top w:val="nil"/>
              <w:left w:val="single" w:sz="4" w:space="0" w:color="auto"/>
              <w:bottom w:val="single" w:sz="4" w:space="0" w:color="auto"/>
              <w:right w:val="nil"/>
            </w:tcBorders>
            <w:shd w:val="clear" w:color="auto" w:fill="CCE2DF"/>
          </w:tcPr>
          <w:p w14:paraId="7288CC74" w14:textId="5DCD09DC" w:rsidR="00473014" w:rsidRDefault="00473014" w:rsidP="00473014">
            <w:pPr>
              <w:pStyle w:val="NormalBOLD"/>
            </w:pPr>
            <w:r>
              <w:lastRenderedPageBreak/>
              <w:t>5.1</w:t>
            </w:r>
          </w:p>
        </w:tc>
        <w:tc>
          <w:tcPr>
            <w:tcW w:w="5105" w:type="dxa"/>
            <w:tcBorders>
              <w:top w:val="nil"/>
              <w:left w:val="single" w:sz="4" w:space="0" w:color="auto"/>
              <w:bottom w:val="single" w:sz="4" w:space="0" w:color="auto"/>
              <w:right w:val="single" w:sz="4" w:space="0" w:color="auto"/>
            </w:tcBorders>
            <w:shd w:val="clear" w:color="auto" w:fill="CCE2DF"/>
          </w:tcPr>
          <w:p w14:paraId="1E001EB5" w14:textId="77777777" w:rsidR="00473014" w:rsidRDefault="00473014" w:rsidP="00473014">
            <w:r>
              <w:t>L</w:t>
            </w:r>
            <w:r w:rsidRPr="005A17FD">
              <w:t xml:space="preserve">icenču iegādes un nomas izmaksas, tai skaitā licenču atjauninājumu iegādes izmaksas </w:t>
            </w:r>
            <w:r>
              <w:t>SAM MK</w:t>
            </w:r>
            <w:r w:rsidRPr="005A17FD">
              <w:t xml:space="preserve"> noteikumu</w:t>
            </w:r>
            <w:r>
              <w:t xml:space="preserve"> </w:t>
            </w:r>
            <w:r w:rsidRPr="00222EC6">
              <w:t>18.1.</w:t>
            </w:r>
            <w:r w:rsidRPr="005A17FD">
              <w:t>,</w:t>
            </w:r>
            <w:r>
              <w:t xml:space="preserve"> </w:t>
            </w:r>
            <w:r w:rsidRPr="00222EC6">
              <w:t>18.2.</w:t>
            </w:r>
            <w:r>
              <w:t xml:space="preserve"> </w:t>
            </w:r>
            <w:r w:rsidRPr="005A17FD">
              <w:t>un</w:t>
            </w:r>
            <w:r>
              <w:t xml:space="preserve"> </w:t>
            </w:r>
            <w:r w:rsidRPr="00222EC6">
              <w:t>18.3. apakšpunktā</w:t>
            </w:r>
            <w:r>
              <w:t xml:space="preserve"> </w:t>
            </w:r>
            <w:r w:rsidRPr="005A17FD">
              <w:t>minētās atbalstāmās darbības īstenošanai licenču darbības periodā, kas nepārsniedz projekta īstenošanas laiku</w:t>
            </w:r>
          </w:p>
          <w:p w14:paraId="0518646C" w14:textId="05A6BACF" w:rsidR="00473014" w:rsidRDefault="00473014" w:rsidP="00CB08B1">
            <w:pPr>
              <w:pStyle w:val="tabulazils"/>
            </w:pPr>
            <w:r w:rsidRPr="00E3508A">
              <w:t>SAM MK noteikumu 21.1.10. apakšpunkts</w:t>
            </w:r>
            <w:r w:rsidRPr="00804306">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3D13477" w14:textId="68593B63" w:rsidR="00473014" w:rsidRDefault="00473014" w:rsidP="00473014">
            <w:pPr>
              <w:pStyle w:val="NormalBOLDitalic"/>
            </w:pPr>
            <w:r>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5BD679AB" w14:textId="42483AE7" w:rsidR="00473014" w:rsidRPr="00B305B9" w:rsidRDefault="00473014" w:rsidP="00473014">
            <w:pPr>
              <w:pStyle w:val="NormalBOLDitalic"/>
            </w:pPr>
            <w:r w:rsidRPr="00B305B9">
              <w:t>nav</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4E06770D" w14:textId="77777777" w:rsidR="00473014" w:rsidRPr="00804306" w:rsidRDefault="00473014" w:rsidP="00473014">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9121712" w14:textId="77777777" w:rsidR="00473014" w:rsidRPr="00804306" w:rsidRDefault="00473014" w:rsidP="00473014">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60BF636" w14:textId="77777777" w:rsidR="00473014" w:rsidRPr="00804306" w:rsidRDefault="00473014" w:rsidP="00473014">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3F16C4E" w14:textId="77777777" w:rsidR="00473014" w:rsidRPr="00EA6C1F" w:rsidRDefault="00473014" w:rsidP="00473014">
            <w:pPr>
              <w:jc w:val="center"/>
              <w:rPr>
                <w:rFonts w:eastAsia="Calibri"/>
                <w:i/>
                <w:color w:val="0000FF"/>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1FD4BB63" w14:textId="77777777" w:rsidR="00473014" w:rsidRPr="00804306" w:rsidRDefault="00473014" w:rsidP="00473014">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F2590A5" w14:textId="77777777" w:rsidR="00473014" w:rsidRPr="00804306" w:rsidRDefault="00473014" w:rsidP="00473014">
            <w:pPr>
              <w:jc w:val="right"/>
              <w:rPr>
                <w:rFonts w:eastAsia="Calibri"/>
                <w:b/>
                <w:i/>
                <w:sz w:val="20"/>
                <w:szCs w:val="20"/>
                <w:lang w:eastAsia="en-US"/>
              </w:rPr>
            </w:pPr>
          </w:p>
        </w:tc>
      </w:tr>
      <w:tr w:rsidR="00473014" w:rsidRPr="00804306" w14:paraId="59CD8A73" w14:textId="77777777" w:rsidTr="4F150A27">
        <w:trPr>
          <w:trHeight w:val="67"/>
          <w:jc w:val="center"/>
        </w:trPr>
        <w:tc>
          <w:tcPr>
            <w:tcW w:w="1127" w:type="dxa"/>
            <w:tcBorders>
              <w:top w:val="nil"/>
              <w:left w:val="single" w:sz="4" w:space="0" w:color="auto"/>
              <w:bottom w:val="single" w:sz="4" w:space="0" w:color="auto"/>
              <w:right w:val="nil"/>
            </w:tcBorders>
            <w:shd w:val="clear" w:color="auto" w:fill="CCE2DF"/>
          </w:tcPr>
          <w:p w14:paraId="534CBA23" w14:textId="7BE063EF" w:rsidR="00473014" w:rsidRDefault="00473014" w:rsidP="00473014">
            <w:pPr>
              <w:pStyle w:val="NormalBOLD"/>
            </w:pPr>
            <w:r>
              <w:t>5.</w:t>
            </w:r>
            <w:r w:rsidR="006734AF">
              <w:t>2</w:t>
            </w:r>
          </w:p>
        </w:tc>
        <w:tc>
          <w:tcPr>
            <w:tcW w:w="5105" w:type="dxa"/>
            <w:tcBorders>
              <w:top w:val="nil"/>
              <w:left w:val="single" w:sz="4" w:space="0" w:color="auto"/>
              <w:bottom w:val="single" w:sz="4" w:space="0" w:color="auto"/>
              <w:right w:val="single" w:sz="4" w:space="0" w:color="auto"/>
            </w:tcBorders>
            <w:shd w:val="clear" w:color="auto" w:fill="CCE2DF"/>
          </w:tcPr>
          <w:p w14:paraId="2FF2358B" w14:textId="77777777" w:rsidR="00473014" w:rsidRDefault="00473014" w:rsidP="00473014">
            <w:r>
              <w:t>I</w:t>
            </w:r>
            <w:r w:rsidRPr="005705B7">
              <w:t xml:space="preserve">zmaksas digitālo risinājumu piekļūstamības nodrošināšanai cilvēkiem ar funkcionāliem traucējumiem, izmantojot vairākus sensoros kanālus (redze, dzirde, tauste) </w:t>
            </w:r>
            <w:r>
              <w:t>SAM MK</w:t>
            </w:r>
            <w:r w:rsidRPr="005705B7">
              <w:t xml:space="preserve"> noteikumu</w:t>
            </w:r>
            <w:r>
              <w:t xml:space="preserve"> </w:t>
            </w:r>
            <w:r w:rsidRPr="00222EC6">
              <w:t>18.1.</w:t>
            </w:r>
            <w:r>
              <w:t xml:space="preserve"> </w:t>
            </w:r>
            <w:r w:rsidRPr="005705B7">
              <w:t>un</w:t>
            </w:r>
            <w:r>
              <w:t xml:space="preserve"> </w:t>
            </w:r>
            <w:r w:rsidRPr="00222EC6">
              <w:t>18.2. apakšpunktā</w:t>
            </w:r>
            <w:r>
              <w:t xml:space="preserve"> </w:t>
            </w:r>
            <w:r w:rsidRPr="005705B7">
              <w:t>minēto atbalstāmo darbību īstenošanai, tai skaitā izmaksas programmatūras savietojamībai ar Eiropas Savienībā atzītām individuālām informācijas tehnoloģiju palīgierīcēm cilvēkiem ar funkcionāliem traucējumiem</w:t>
            </w:r>
          </w:p>
          <w:p w14:paraId="418DC1C8" w14:textId="79FCD8A1" w:rsidR="00473014" w:rsidRDefault="00473014" w:rsidP="00CB08B1">
            <w:pPr>
              <w:pStyle w:val="tabulazils"/>
            </w:pPr>
            <w:r w:rsidRPr="00B6320D">
              <w:t>SAM MK noteikumu 21.1.12. apakšpunkts</w:t>
            </w:r>
            <w:r w:rsidRPr="005705B7">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64FF32A" w14:textId="740F8F19" w:rsidR="00473014" w:rsidRDefault="00473014" w:rsidP="00473014">
            <w:pPr>
              <w:pStyle w:val="NormalBOLDitalic"/>
            </w:pPr>
            <w:r>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74308678" w14:textId="13F1A09B" w:rsidR="00473014" w:rsidRPr="00B305B9" w:rsidRDefault="00473014" w:rsidP="00473014">
            <w:pPr>
              <w:pStyle w:val="NormalBOLDitalic"/>
            </w:pPr>
            <w:r w:rsidRPr="00B305B9">
              <w:t>nav</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04A39F4F" w14:textId="77777777" w:rsidR="00473014" w:rsidRPr="00804306" w:rsidRDefault="00473014" w:rsidP="00473014">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4235AF7" w14:textId="77777777" w:rsidR="00473014" w:rsidRPr="00804306" w:rsidRDefault="00473014" w:rsidP="00473014">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B65713A" w14:textId="77777777" w:rsidR="00473014" w:rsidRPr="00804306" w:rsidRDefault="00473014" w:rsidP="00473014">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DB57A16" w14:textId="77777777" w:rsidR="00473014" w:rsidRPr="00EA6C1F" w:rsidRDefault="00473014" w:rsidP="00473014">
            <w:pPr>
              <w:jc w:val="center"/>
              <w:rPr>
                <w:rFonts w:eastAsia="Calibri"/>
                <w:i/>
                <w:color w:val="0000FF"/>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66198AC9" w14:textId="77777777" w:rsidR="00473014" w:rsidRPr="00804306" w:rsidRDefault="00473014" w:rsidP="00473014">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E3754" w14:textId="77777777" w:rsidR="00473014" w:rsidRPr="00804306" w:rsidRDefault="00473014" w:rsidP="00473014">
            <w:pPr>
              <w:jc w:val="right"/>
              <w:rPr>
                <w:rFonts w:eastAsia="Calibri"/>
                <w:b/>
                <w:i/>
                <w:sz w:val="20"/>
                <w:szCs w:val="20"/>
                <w:lang w:eastAsia="en-US"/>
              </w:rPr>
            </w:pPr>
          </w:p>
        </w:tc>
      </w:tr>
      <w:tr w:rsidR="006B0601" w:rsidRPr="00804306" w14:paraId="0BAFD3C9" w14:textId="77777777" w:rsidTr="4F150A27">
        <w:trPr>
          <w:trHeight w:val="67"/>
          <w:jc w:val="center"/>
        </w:trPr>
        <w:tc>
          <w:tcPr>
            <w:tcW w:w="1127" w:type="dxa"/>
            <w:tcBorders>
              <w:top w:val="nil"/>
              <w:left w:val="single" w:sz="4" w:space="0" w:color="auto"/>
              <w:bottom w:val="single" w:sz="4" w:space="0" w:color="auto"/>
              <w:right w:val="nil"/>
            </w:tcBorders>
            <w:shd w:val="clear" w:color="auto" w:fill="CCE2DF"/>
          </w:tcPr>
          <w:p w14:paraId="6981D67F" w14:textId="03C55F41" w:rsidR="006B0601" w:rsidRDefault="006B0601" w:rsidP="00E4085B">
            <w:pPr>
              <w:pStyle w:val="NormalBOLD"/>
            </w:pPr>
            <w:r>
              <w:t>6</w:t>
            </w:r>
          </w:p>
        </w:tc>
        <w:tc>
          <w:tcPr>
            <w:tcW w:w="5105" w:type="dxa"/>
            <w:tcBorders>
              <w:top w:val="nil"/>
              <w:left w:val="single" w:sz="4" w:space="0" w:color="auto"/>
              <w:bottom w:val="single" w:sz="4" w:space="0" w:color="auto"/>
              <w:right w:val="single" w:sz="4" w:space="0" w:color="auto"/>
            </w:tcBorders>
            <w:shd w:val="clear" w:color="auto" w:fill="CCE2DF"/>
          </w:tcPr>
          <w:p w14:paraId="350EC31F" w14:textId="45E4009A" w:rsidR="006B0601" w:rsidRDefault="006B0601" w:rsidP="007E02EB">
            <w:pPr>
              <w:pStyle w:val="NormalBOLD"/>
            </w:pPr>
            <w:r w:rsidRPr="00202759">
              <w:rPr>
                <w:bCs/>
              </w:rPr>
              <w:t>Materiālu, aprīkojuma un iekārtu izmaksas</w:t>
            </w: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12603A4E" w14:textId="77777777" w:rsidR="006B0601" w:rsidRPr="00804306" w:rsidRDefault="006B0601" w:rsidP="00F33F49">
            <w:pPr>
              <w:pStyle w:val="NormalBOLDitalic"/>
              <w:rPr>
                <w:rFonts w:eastAsia="Calibri"/>
                <w:bCs/>
                <w:iC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10A9851A" w14:textId="77777777" w:rsidR="006B0601" w:rsidRPr="00B305B9" w:rsidRDefault="006B0601" w:rsidP="00B305B9">
            <w:pPr>
              <w:pStyle w:val="NormalBOLDitalic"/>
            </w:pPr>
          </w:p>
        </w:tc>
        <w:tc>
          <w:tcPr>
            <w:tcW w:w="1266" w:type="dxa"/>
            <w:tcBorders>
              <w:top w:val="single" w:sz="4" w:space="0" w:color="auto"/>
              <w:left w:val="single" w:sz="4" w:space="0" w:color="auto"/>
              <w:bottom w:val="single" w:sz="4" w:space="0" w:color="auto"/>
              <w:right w:val="single" w:sz="4" w:space="0" w:color="auto"/>
            </w:tcBorders>
            <w:shd w:val="clear" w:color="auto" w:fill="CCE2DF"/>
          </w:tcPr>
          <w:p w14:paraId="5263E3DA" w14:textId="77777777" w:rsidR="006B0601" w:rsidRPr="00804306" w:rsidRDefault="006B0601" w:rsidP="006B0601">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D28FEE1" w14:textId="77777777" w:rsidR="006B0601" w:rsidRPr="00804306" w:rsidRDefault="006B0601" w:rsidP="006B0601">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CE2DF"/>
          </w:tcPr>
          <w:p w14:paraId="08C6F208" w14:textId="77777777" w:rsidR="006B0601" w:rsidRPr="00804306" w:rsidRDefault="006B0601" w:rsidP="006B0601">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533FCCC9" w14:textId="77777777" w:rsidR="006B0601" w:rsidRPr="00EA6C1F" w:rsidRDefault="006B0601" w:rsidP="006B0601">
            <w:pPr>
              <w:jc w:val="center"/>
              <w:rPr>
                <w:rFonts w:eastAsia="Calibri"/>
                <w:i/>
                <w:color w:val="0000FF"/>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51A0177B" w14:textId="77777777" w:rsidR="006B0601" w:rsidRPr="00804306" w:rsidRDefault="006B0601" w:rsidP="006B0601">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05B1A912" w14:textId="77777777" w:rsidR="006B0601" w:rsidRPr="00804306" w:rsidRDefault="006B0601" w:rsidP="006B0601">
            <w:pPr>
              <w:jc w:val="right"/>
              <w:rPr>
                <w:rFonts w:eastAsia="Calibri"/>
                <w:b/>
                <w:i/>
                <w:sz w:val="20"/>
                <w:szCs w:val="20"/>
                <w:lang w:eastAsia="en-US"/>
              </w:rPr>
            </w:pPr>
          </w:p>
        </w:tc>
      </w:tr>
      <w:tr w:rsidR="006E7FDE" w:rsidRPr="00804306" w14:paraId="25CB3C18" w14:textId="77777777" w:rsidTr="4F150A27">
        <w:trPr>
          <w:trHeight w:val="67"/>
          <w:jc w:val="center"/>
        </w:trPr>
        <w:tc>
          <w:tcPr>
            <w:tcW w:w="1127" w:type="dxa"/>
            <w:tcBorders>
              <w:top w:val="nil"/>
              <w:left w:val="single" w:sz="4" w:space="0" w:color="auto"/>
              <w:bottom w:val="single" w:sz="4" w:space="0" w:color="auto"/>
              <w:right w:val="nil"/>
            </w:tcBorders>
            <w:shd w:val="clear" w:color="auto" w:fill="CCE2DF"/>
          </w:tcPr>
          <w:p w14:paraId="5285D344" w14:textId="6A0F4677" w:rsidR="006E7FDE" w:rsidRDefault="006734AF" w:rsidP="00E4085B">
            <w:pPr>
              <w:pStyle w:val="NormalBOLD"/>
            </w:pPr>
            <w:r>
              <w:t>6.2</w:t>
            </w:r>
          </w:p>
        </w:tc>
        <w:tc>
          <w:tcPr>
            <w:tcW w:w="5105" w:type="dxa"/>
            <w:tcBorders>
              <w:top w:val="nil"/>
              <w:left w:val="single" w:sz="4" w:space="0" w:color="auto"/>
              <w:bottom w:val="single" w:sz="4" w:space="0" w:color="auto"/>
              <w:right w:val="single" w:sz="4" w:space="0" w:color="auto"/>
            </w:tcBorders>
            <w:shd w:val="clear" w:color="auto" w:fill="CCE2DF"/>
          </w:tcPr>
          <w:p w14:paraId="7306B12A" w14:textId="35C270F5" w:rsidR="006E7FDE" w:rsidRPr="00202759" w:rsidRDefault="0019189F" w:rsidP="007E02EB">
            <w:pPr>
              <w:pStyle w:val="NormalBOLD"/>
              <w:rPr>
                <w:bCs/>
              </w:rPr>
            </w:pPr>
            <w:r w:rsidRPr="0019189F">
              <w:rPr>
                <w:bCs/>
              </w:rPr>
              <w:t>Aprīkojuma un iekārtu izmaksas</w:t>
            </w: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62C793D0" w14:textId="77777777" w:rsidR="006E7FDE" w:rsidRPr="00804306" w:rsidRDefault="006E7FDE" w:rsidP="00F33F49">
            <w:pPr>
              <w:pStyle w:val="NormalBOLDitalic"/>
              <w:rPr>
                <w:rFonts w:eastAsia="Calibri"/>
                <w:bCs/>
                <w:iC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1D7E80A2" w14:textId="77777777" w:rsidR="006E7FDE" w:rsidRPr="00B305B9" w:rsidRDefault="006E7FDE" w:rsidP="00B305B9">
            <w:pPr>
              <w:pStyle w:val="NormalBOLDitalic"/>
            </w:pPr>
          </w:p>
        </w:tc>
        <w:tc>
          <w:tcPr>
            <w:tcW w:w="1266" w:type="dxa"/>
            <w:tcBorders>
              <w:top w:val="single" w:sz="4" w:space="0" w:color="auto"/>
              <w:left w:val="single" w:sz="4" w:space="0" w:color="auto"/>
              <w:bottom w:val="single" w:sz="4" w:space="0" w:color="auto"/>
              <w:right w:val="single" w:sz="4" w:space="0" w:color="auto"/>
            </w:tcBorders>
            <w:shd w:val="clear" w:color="auto" w:fill="CCE2DF"/>
          </w:tcPr>
          <w:p w14:paraId="19199A2D" w14:textId="77777777" w:rsidR="006E7FDE" w:rsidRPr="00804306" w:rsidRDefault="006E7FDE" w:rsidP="006B0601">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063C633A" w14:textId="77777777" w:rsidR="006E7FDE" w:rsidRPr="00804306" w:rsidRDefault="006E7FDE" w:rsidP="006B0601">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CE2DF"/>
          </w:tcPr>
          <w:p w14:paraId="55B7685C" w14:textId="77777777" w:rsidR="006E7FDE" w:rsidRPr="00804306" w:rsidRDefault="006E7FDE" w:rsidP="006B0601">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782B656A" w14:textId="77777777" w:rsidR="006E7FDE" w:rsidRPr="00EA6C1F" w:rsidRDefault="006E7FDE" w:rsidP="006B0601">
            <w:pPr>
              <w:jc w:val="center"/>
              <w:rPr>
                <w:rFonts w:eastAsia="Calibri"/>
                <w:i/>
                <w:color w:val="0000FF"/>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33DE851A" w14:textId="77777777" w:rsidR="006E7FDE" w:rsidRPr="00804306" w:rsidRDefault="006E7FDE" w:rsidP="006B0601">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7AA4F801" w14:textId="77777777" w:rsidR="006E7FDE" w:rsidRPr="00804306" w:rsidRDefault="006E7FDE" w:rsidP="006B0601">
            <w:pPr>
              <w:jc w:val="right"/>
              <w:rPr>
                <w:rFonts w:eastAsia="Calibri"/>
                <w:b/>
                <w:i/>
                <w:sz w:val="20"/>
                <w:szCs w:val="20"/>
                <w:lang w:eastAsia="en-US"/>
              </w:rPr>
            </w:pPr>
          </w:p>
        </w:tc>
      </w:tr>
      <w:tr w:rsidR="006E7FDE" w:rsidRPr="00804306" w14:paraId="1FFC5A34" w14:textId="77777777" w:rsidTr="00CB08B1">
        <w:trPr>
          <w:trHeight w:val="67"/>
          <w:jc w:val="center"/>
        </w:trPr>
        <w:tc>
          <w:tcPr>
            <w:tcW w:w="1127" w:type="dxa"/>
            <w:tcBorders>
              <w:top w:val="nil"/>
              <w:left w:val="single" w:sz="4" w:space="0" w:color="auto"/>
              <w:bottom w:val="single" w:sz="4" w:space="0" w:color="auto"/>
              <w:right w:val="nil"/>
            </w:tcBorders>
            <w:shd w:val="clear" w:color="auto" w:fill="CCE2DF"/>
          </w:tcPr>
          <w:p w14:paraId="5E0281A9" w14:textId="72E8C63B" w:rsidR="006E7FDE" w:rsidRDefault="006734AF" w:rsidP="006E7FDE">
            <w:pPr>
              <w:pStyle w:val="NormalBOLD"/>
            </w:pPr>
            <w:r>
              <w:t>6</w:t>
            </w:r>
            <w:r w:rsidR="006E7FDE">
              <w:t>.2</w:t>
            </w:r>
            <w:r>
              <w:t>.1</w:t>
            </w:r>
          </w:p>
        </w:tc>
        <w:tc>
          <w:tcPr>
            <w:tcW w:w="5105" w:type="dxa"/>
            <w:tcBorders>
              <w:top w:val="nil"/>
              <w:left w:val="single" w:sz="4" w:space="0" w:color="auto"/>
              <w:bottom w:val="single" w:sz="4" w:space="0" w:color="auto"/>
              <w:right w:val="single" w:sz="4" w:space="0" w:color="auto"/>
            </w:tcBorders>
            <w:shd w:val="clear" w:color="auto" w:fill="CCE2DF"/>
          </w:tcPr>
          <w:p w14:paraId="6D6CAF34" w14:textId="35F7C0B8" w:rsidR="006E7FDE" w:rsidRDefault="006E7FDE" w:rsidP="006E7FDE">
            <w:r>
              <w:t>T</w:t>
            </w:r>
            <w:r w:rsidRPr="00F56F03">
              <w:t xml:space="preserve">ehniskā aprīkojuma nodrošinājuma izmaksas </w:t>
            </w:r>
            <w:r>
              <w:t>SAM MK</w:t>
            </w:r>
            <w:r w:rsidRPr="00F56F03">
              <w:t xml:space="preserve"> noteikumu</w:t>
            </w:r>
            <w:r>
              <w:t xml:space="preserve"> </w:t>
            </w:r>
            <w:r w:rsidRPr="00222EC6">
              <w:t>18.1.</w:t>
            </w:r>
            <w:r>
              <w:t xml:space="preserve"> </w:t>
            </w:r>
            <w:r w:rsidRPr="00F56F03">
              <w:t>un</w:t>
            </w:r>
            <w:r>
              <w:t xml:space="preserve"> </w:t>
            </w:r>
            <w:r w:rsidRPr="00222EC6">
              <w:t>18.2. apakšpunktā</w:t>
            </w:r>
            <w:r>
              <w:t xml:space="preserve"> </w:t>
            </w:r>
            <w:r w:rsidRPr="00F56F03">
              <w:t>minētās atbalstāmās darbības īstenošanai, ja tā iegāde ir tieši nepieciešama projektā paredzēto sistēmu un risinājumu izveidei</w:t>
            </w:r>
          </w:p>
          <w:p w14:paraId="7D8A42AA" w14:textId="77777777" w:rsidR="006E7FDE" w:rsidRDefault="006E7FDE" w:rsidP="006E7FDE">
            <w:pPr>
              <w:pStyle w:val="tabulazils"/>
            </w:pPr>
            <w:r w:rsidRPr="00804306">
              <w:t xml:space="preserve">SAM MK noteikumu </w:t>
            </w:r>
            <w:r>
              <w:t>21.1.11</w:t>
            </w:r>
            <w:r w:rsidRPr="00804306">
              <w:t>. apakšpunkts.</w:t>
            </w:r>
          </w:p>
          <w:p w14:paraId="213521EA" w14:textId="3C2C7FCD" w:rsidR="006E7FDE" w:rsidRPr="00202759" w:rsidRDefault="006E7FDE" w:rsidP="00CB08B1">
            <w:pPr>
              <w:pStyle w:val="tabulazils"/>
              <w:rPr>
                <w:bCs/>
              </w:rPr>
            </w:pPr>
            <w:r>
              <w:t xml:space="preserve">Atbilstoši </w:t>
            </w:r>
            <w:r w:rsidRPr="00804306">
              <w:t xml:space="preserve">SAM MK noteikumu </w:t>
            </w:r>
            <w:r>
              <w:t>22</w:t>
            </w:r>
            <w:r w:rsidRPr="00804306">
              <w:t>.</w:t>
            </w:r>
            <w:r>
              <w:t> p</w:t>
            </w:r>
            <w:r w:rsidRPr="00804306">
              <w:t>unkt</w:t>
            </w:r>
            <w:r>
              <w:t>am n</w:t>
            </w:r>
            <w:r w:rsidRPr="00804306">
              <w:t xml:space="preserve">epārsniedz </w:t>
            </w:r>
            <w:r>
              <w:t xml:space="preserve">15 </w:t>
            </w:r>
            <w:r w:rsidRPr="00804306">
              <w:t>% no projekta kopējām attiecināmajām izmaksām.</w:t>
            </w:r>
          </w:p>
        </w:tc>
        <w:tc>
          <w:tcPr>
            <w:tcW w:w="1276" w:type="dxa"/>
            <w:tcBorders>
              <w:top w:val="single" w:sz="4" w:space="0" w:color="auto"/>
              <w:left w:val="single" w:sz="4" w:space="0" w:color="auto"/>
              <w:bottom w:val="single" w:sz="4" w:space="0" w:color="auto"/>
              <w:right w:val="single" w:sz="4" w:space="0" w:color="auto"/>
            </w:tcBorders>
          </w:tcPr>
          <w:p w14:paraId="0E62C89B" w14:textId="485A719E" w:rsidR="006E7FDE" w:rsidRPr="00804306" w:rsidRDefault="006E7FDE" w:rsidP="006E7FDE">
            <w:pPr>
              <w:pStyle w:val="NormalBOLDitalic"/>
              <w:rPr>
                <w:rFonts w:eastAsia="Calibri"/>
                <w:bCs/>
                <w:iCs/>
              </w:rPr>
            </w:pPr>
            <w:r>
              <w:t>tiešās</w:t>
            </w:r>
          </w:p>
        </w:tc>
        <w:tc>
          <w:tcPr>
            <w:tcW w:w="1144" w:type="dxa"/>
            <w:tcBorders>
              <w:top w:val="single" w:sz="4" w:space="0" w:color="auto"/>
              <w:left w:val="single" w:sz="4" w:space="0" w:color="auto"/>
              <w:bottom w:val="single" w:sz="4" w:space="0" w:color="auto"/>
              <w:right w:val="single" w:sz="4" w:space="0" w:color="auto"/>
            </w:tcBorders>
          </w:tcPr>
          <w:p w14:paraId="7EB6976E" w14:textId="50C59955" w:rsidR="006E7FDE" w:rsidRPr="00B305B9" w:rsidRDefault="006E7FDE" w:rsidP="006E7FDE">
            <w:pPr>
              <w:pStyle w:val="NormalBOLDitalic"/>
            </w:pPr>
            <w:r w:rsidRPr="00B305B9">
              <w:t>nav</w:t>
            </w:r>
          </w:p>
        </w:tc>
        <w:tc>
          <w:tcPr>
            <w:tcW w:w="1266" w:type="dxa"/>
            <w:tcBorders>
              <w:top w:val="single" w:sz="4" w:space="0" w:color="auto"/>
              <w:left w:val="single" w:sz="4" w:space="0" w:color="auto"/>
              <w:bottom w:val="single" w:sz="4" w:space="0" w:color="auto"/>
              <w:right w:val="single" w:sz="4" w:space="0" w:color="auto"/>
            </w:tcBorders>
          </w:tcPr>
          <w:p w14:paraId="3DDC4ED9" w14:textId="4F183DCD" w:rsidR="006E7FDE" w:rsidRPr="00804306" w:rsidRDefault="006E7FDE" w:rsidP="006E7FDE">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47C9A649" w14:textId="77777777" w:rsidR="006E7FDE" w:rsidRPr="00804306" w:rsidRDefault="006E7FDE" w:rsidP="006E7FDE">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DFD14FD" w14:textId="77777777" w:rsidR="006E7FDE" w:rsidRPr="00804306" w:rsidRDefault="006E7FDE" w:rsidP="006E7FDE">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17D4A6E" w14:textId="77777777" w:rsidR="00CE328C" w:rsidRDefault="006E7FDE" w:rsidP="006E7FDE">
            <w:pPr>
              <w:jc w:val="center"/>
              <w:rPr>
                <w:rFonts w:eastAsia="Calibri"/>
                <w:i/>
                <w:color w:val="0000FF"/>
                <w:sz w:val="18"/>
                <w:szCs w:val="18"/>
                <w:lang w:eastAsia="en-US"/>
              </w:rPr>
            </w:pPr>
            <w:r w:rsidRPr="00E4085B">
              <w:rPr>
                <w:rFonts w:eastAsia="Calibri"/>
                <w:i/>
                <w:color w:val="0000FF"/>
                <w:sz w:val="18"/>
                <w:szCs w:val="18"/>
                <w:lang w:eastAsia="en-US"/>
              </w:rPr>
              <w:t>Nepārsniedz</w:t>
            </w:r>
          </w:p>
          <w:p w14:paraId="111AF8EB" w14:textId="573A4531" w:rsidR="006E7FDE" w:rsidRPr="00EA6C1F" w:rsidRDefault="006E7FDE" w:rsidP="006E7FDE">
            <w:pPr>
              <w:jc w:val="center"/>
              <w:rPr>
                <w:rFonts w:eastAsia="Calibri"/>
                <w:i/>
                <w:color w:val="0000FF"/>
                <w:sz w:val="18"/>
                <w:szCs w:val="18"/>
                <w:lang w:eastAsia="en-US"/>
              </w:rPr>
            </w:pPr>
            <w:r w:rsidRPr="00E4085B">
              <w:rPr>
                <w:rFonts w:eastAsia="Calibri"/>
                <w:i/>
                <w:color w:val="0000FF"/>
                <w:sz w:val="18"/>
                <w:szCs w:val="18"/>
                <w:lang w:eastAsia="en-US"/>
              </w:rPr>
              <w:t>15 % no projekta kopējām attiecināmajām izmaksām.</w:t>
            </w:r>
          </w:p>
        </w:tc>
        <w:tc>
          <w:tcPr>
            <w:tcW w:w="425" w:type="dxa"/>
            <w:tcBorders>
              <w:top w:val="single" w:sz="4" w:space="0" w:color="auto"/>
              <w:left w:val="single" w:sz="4" w:space="0" w:color="auto"/>
              <w:bottom w:val="single" w:sz="4" w:space="0" w:color="auto"/>
              <w:right w:val="single" w:sz="4" w:space="0" w:color="auto"/>
            </w:tcBorders>
          </w:tcPr>
          <w:p w14:paraId="52CBFC07" w14:textId="77777777" w:rsidR="006E7FDE" w:rsidRPr="00804306" w:rsidRDefault="006E7FDE" w:rsidP="006E7FDE">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76907C45" w14:textId="77777777" w:rsidR="006E7FDE" w:rsidRPr="00804306" w:rsidRDefault="006E7FDE" w:rsidP="006E7FDE">
            <w:pPr>
              <w:jc w:val="right"/>
              <w:rPr>
                <w:rFonts w:eastAsia="Calibri"/>
                <w:b/>
                <w:i/>
                <w:sz w:val="20"/>
                <w:szCs w:val="20"/>
                <w:lang w:eastAsia="en-US"/>
              </w:rPr>
            </w:pPr>
          </w:p>
        </w:tc>
      </w:tr>
      <w:tr w:rsidR="0093373E" w:rsidRPr="00804306" w14:paraId="4E22D63C" w14:textId="77777777" w:rsidTr="4F150A27">
        <w:trPr>
          <w:trHeight w:val="67"/>
          <w:jc w:val="center"/>
        </w:trPr>
        <w:tc>
          <w:tcPr>
            <w:tcW w:w="1127" w:type="dxa"/>
            <w:tcBorders>
              <w:top w:val="nil"/>
              <w:left w:val="single" w:sz="4" w:space="0" w:color="auto"/>
              <w:bottom w:val="single" w:sz="4" w:space="0" w:color="auto"/>
              <w:right w:val="nil"/>
            </w:tcBorders>
            <w:shd w:val="clear" w:color="auto" w:fill="CCE2DF"/>
          </w:tcPr>
          <w:p w14:paraId="791105CC" w14:textId="0489B62A" w:rsidR="0093373E" w:rsidRDefault="0093373E" w:rsidP="00E4085B">
            <w:pPr>
              <w:pStyle w:val="NormalBOLD"/>
            </w:pPr>
            <w:r>
              <w:t>6.3</w:t>
            </w:r>
          </w:p>
        </w:tc>
        <w:tc>
          <w:tcPr>
            <w:tcW w:w="5105" w:type="dxa"/>
            <w:tcBorders>
              <w:top w:val="nil"/>
              <w:left w:val="single" w:sz="4" w:space="0" w:color="auto"/>
              <w:bottom w:val="single" w:sz="4" w:space="0" w:color="auto"/>
              <w:right w:val="single" w:sz="4" w:space="0" w:color="auto"/>
            </w:tcBorders>
            <w:shd w:val="clear" w:color="auto" w:fill="CCE2DF"/>
          </w:tcPr>
          <w:p w14:paraId="1D1868DC" w14:textId="5E9CE991" w:rsidR="0093373E" w:rsidRDefault="0093373E" w:rsidP="007E02EB">
            <w:pPr>
              <w:pStyle w:val="NormalBOLD"/>
              <w:rPr>
                <w:i/>
                <w:iCs/>
              </w:rPr>
            </w:pPr>
            <w:r>
              <w:rPr>
                <w:bCs/>
              </w:rPr>
              <w:t>Transportlīdzekļu izmaksas</w:t>
            </w: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4C7B7C3D" w14:textId="77777777" w:rsidR="0093373E" w:rsidRPr="00804306" w:rsidRDefault="0093373E" w:rsidP="00F33F49">
            <w:pPr>
              <w:pStyle w:val="NormalBOLDitalic"/>
              <w:rPr>
                <w:rFonts w:eastAsia="Calibri"/>
                <w:bCs/>
                <w:iC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385A1278" w14:textId="77777777" w:rsidR="0093373E" w:rsidRPr="00B305B9" w:rsidRDefault="0093373E" w:rsidP="00B305B9">
            <w:pPr>
              <w:pStyle w:val="NormalBOLDitalic"/>
            </w:pPr>
          </w:p>
        </w:tc>
        <w:tc>
          <w:tcPr>
            <w:tcW w:w="1266" w:type="dxa"/>
            <w:tcBorders>
              <w:top w:val="single" w:sz="4" w:space="0" w:color="auto"/>
              <w:left w:val="single" w:sz="4" w:space="0" w:color="auto"/>
              <w:bottom w:val="single" w:sz="4" w:space="0" w:color="auto"/>
              <w:right w:val="single" w:sz="4" w:space="0" w:color="auto"/>
            </w:tcBorders>
            <w:shd w:val="clear" w:color="auto" w:fill="CCE2DF"/>
          </w:tcPr>
          <w:p w14:paraId="7283450E" w14:textId="77777777" w:rsidR="0093373E" w:rsidRPr="00804306" w:rsidRDefault="0093373E" w:rsidP="0093373E">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30FD2485" w14:textId="77777777" w:rsidR="0093373E" w:rsidRPr="00804306" w:rsidRDefault="0093373E" w:rsidP="0093373E">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CE2DF"/>
          </w:tcPr>
          <w:p w14:paraId="7A6ED4A9" w14:textId="77777777" w:rsidR="0093373E" w:rsidRPr="00804306" w:rsidRDefault="0093373E" w:rsidP="0093373E">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08E14924" w14:textId="77777777" w:rsidR="0093373E" w:rsidRPr="00EA6C1F" w:rsidRDefault="0093373E" w:rsidP="0093373E">
            <w:pPr>
              <w:jc w:val="center"/>
              <w:rPr>
                <w:rFonts w:eastAsia="Calibri"/>
                <w:i/>
                <w:color w:val="0000FF"/>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45BF935D" w14:textId="77777777" w:rsidR="0093373E" w:rsidRPr="00804306" w:rsidRDefault="0093373E" w:rsidP="0093373E">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618533D8" w14:textId="77777777" w:rsidR="0093373E" w:rsidRPr="00804306" w:rsidRDefault="0093373E" w:rsidP="0093373E">
            <w:pPr>
              <w:jc w:val="right"/>
              <w:rPr>
                <w:rFonts w:eastAsia="Calibri"/>
                <w:b/>
                <w:i/>
                <w:sz w:val="20"/>
                <w:szCs w:val="20"/>
                <w:lang w:eastAsia="en-US"/>
              </w:rPr>
            </w:pPr>
          </w:p>
        </w:tc>
      </w:tr>
      <w:tr w:rsidR="007D13E1" w:rsidRPr="00804306" w14:paraId="0E85934E" w14:textId="77777777" w:rsidTr="4F150A27">
        <w:trPr>
          <w:trHeight w:val="67"/>
          <w:jc w:val="center"/>
        </w:trPr>
        <w:tc>
          <w:tcPr>
            <w:tcW w:w="1127" w:type="dxa"/>
            <w:tcBorders>
              <w:top w:val="nil"/>
              <w:left w:val="single" w:sz="4" w:space="0" w:color="auto"/>
              <w:bottom w:val="single" w:sz="4" w:space="0" w:color="auto"/>
              <w:right w:val="nil"/>
            </w:tcBorders>
            <w:shd w:val="clear" w:color="auto" w:fill="CCE2DF"/>
          </w:tcPr>
          <w:p w14:paraId="2F390DF2" w14:textId="7E2DCABB" w:rsidR="007D13E1" w:rsidRDefault="007E02EB" w:rsidP="00E4085B">
            <w:pPr>
              <w:pStyle w:val="NormalBOLD"/>
            </w:pPr>
            <w:r>
              <w:lastRenderedPageBreak/>
              <w:t>6.3.</w:t>
            </w:r>
            <w:r w:rsidR="00FD712C">
              <w:t>1</w:t>
            </w:r>
          </w:p>
        </w:tc>
        <w:tc>
          <w:tcPr>
            <w:tcW w:w="5105" w:type="dxa"/>
            <w:tcBorders>
              <w:top w:val="nil"/>
              <w:left w:val="single" w:sz="4" w:space="0" w:color="auto"/>
              <w:bottom w:val="single" w:sz="4" w:space="0" w:color="auto"/>
              <w:right w:val="single" w:sz="4" w:space="0" w:color="auto"/>
            </w:tcBorders>
            <w:shd w:val="clear" w:color="auto" w:fill="CCE2DF"/>
          </w:tcPr>
          <w:p w14:paraId="5C5F0EFB" w14:textId="3C16AD7D" w:rsidR="007D13E1" w:rsidRDefault="007D13E1" w:rsidP="007E02EB">
            <w:pPr>
              <w:rPr>
                <w:i/>
                <w:iCs/>
              </w:rPr>
            </w:pPr>
            <w:r w:rsidRPr="00222EC6">
              <w:t>T</w:t>
            </w:r>
            <w:r w:rsidRPr="007E02EB">
              <w:t>r</w:t>
            </w:r>
            <w:r w:rsidRPr="00122BD8">
              <w:t xml:space="preserve">ansportlīdzekļu noma projekta īstenošanas un vadības personālam </w:t>
            </w:r>
            <w:r>
              <w:rPr>
                <w:i/>
                <w:iCs/>
              </w:rPr>
              <w:t>SAM MK</w:t>
            </w:r>
            <w:r w:rsidRPr="00122BD8">
              <w:t xml:space="preserve"> noteikumu</w:t>
            </w:r>
            <w:r>
              <w:rPr>
                <w:i/>
                <w:iCs/>
              </w:rPr>
              <w:t xml:space="preserve"> </w:t>
            </w:r>
            <w:r w:rsidRPr="00222EC6">
              <w:t>18.6.</w:t>
            </w:r>
            <w:r w:rsidRPr="00122BD8">
              <w:t> </w:t>
            </w:r>
            <w:r w:rsidRPr="00222EC6">
              <w:t>apakšpunktā</w:t>
            </w:r>
            <w:r>
              <w:rPr>
                <w:i/>
                <w:iCs/>
              </w:rPr>
              <w:t xml:space="preserve"> </w:t>
            </w:r>
            <w:r w:rsidRPr="00122BD8">
              <w:t>minētās atbalstāmās darbības īstenošanai</w:t>
            </w:r>
          </w:p>
          <w:p w14:paraId="3AD8D9C0" w14:textId="45CE9E09" w:rsidR="007D13E1" w:rsidRDefault="007D13E1" w:rsidP="007E02EB">
            <w:pPr>
              <w:pStyle w:val="tabulazils"/>
              <w:rPr>
                <w:bCs/>
              </w:rPr>
            </w:pPr>
            <w:r w:rsidRPr="00804306">
              <w:t xml:space="preserve">SAM MK noteikumu </w:t>
            </w:r>
            <w:r>
              <w:t>21.1.8</w:t>
            </w:r>
            <w:r w:rsidRPr="00804306">
              <w:t>. apakšpunkts.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C26769D" w14:textId="2301A9C7" w:rsidR="007D13E1" w:rsidRPr="00804306" w:rsidRDefault="00F33F49" w:rsidP="00F33F49">
            <w:pPr>
              <w:pStyle w:val="NormalBOLDitalic"/>
              <w:rPr>
                <w:rFonts w:eastAsia="Calibri"/>
                <w:bCs/>
                <w:iCs/>
              </w:rPr>
            </w:pPr>
            <w:r>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5AA13309" w14:textId="68612523" w:rsidR="007D13E1" w:rsidRPr="00B305B9" w:rsidRDefault="00FB71A2" w:rsidP="00B305B9">
            <w:pPr>
              <w:pStyle w:val="NormalBOLDitalic"/>
            </w:pPr>
            <w:r w:rsidRPr="00B305B9">
              <w:t>nav</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752FBD7A" w14:textId="77777777" w:rsidR="007D13E1" w:rsidRPr="00804306" w:rsidRDefault="007D13E1" w:rsidP="007D13E1">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84F006" w14:textId="77777777" w:rsidR="007D13E1" w:rsidRPr="00804306" w:rsidRDefault="007D13E1" w:rsidP="007D13E1">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DF8F603" w14:textId="77777777" w:rsidR="007D13E1" w:rsidRPr="00804306" w:rsidRDefault="007D13E1" w:rsidP="007D13E1">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302B725" w14:textId="77777777" w:rsidR="007D13E1" w:rsidRPr="00EA6C1F" w:rsidRDefault="007D13E1" w:rsidP="007D13E1">
            <w:pPr>
              <w:jc w:val="center"/>
              <w:rPr>
                <w:rFonts w:eastAsia="Calibri"/>
                <w:i/>
                <w:color w:val="0000FF"/>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0A38C90E" w14:textId="77777777" w:rsidR="007D13E1" w:rsidRPr="00804306" w:rsidRDefault="007D13E1" w:rsidP="007D13E1">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F85E3EB" w14:textId="77777777" w:rsidR="007D13E1" w:rsidRPr="00804306" w:rsidRDefault="007D13E1" w:rsidP="007D13E1">
            <w:pPr>
              <w:jc w:val="right"/>
              <w:rPr>
                <w:rFonts w:eastAsia="Calibri"/>
                <w:b/>
                <w:i/>
                <w:sz w:val="20"/>
                <w:szCs w:val="20"/>
                <w:lang w:eastAsia="en-US"/>
              </w:rPr>
            </w:pPr>
          </w:p>
        </w:tc>
      </w:tr>
      <w:tr w:rsidR="00DC395C" w:rsidRPr="00804306" w14:paraId="40C2D291" w14:textId="77777777" w:rsidTr="4F150A27">
        <w:trPr>
          <w:trHeight w:val="67"/>
          <w:jc w:val="center"/>
        </w:trPr>
        <w:tc>
          <w:tcPr>
            <w:tcW w:w="1127" w:type="dxa"/>
            <w:tcBorders>
              <w:top w:val="nil"/>
              <w:left w:val="single" w:sz="4" w:space="0" w:color="auto"/>
              <w:bottom w:val="single" w:sz="4" w:space="0" w:color="auto"/>
              <w:right w:val="nil"/>
            </w:tcBorders>
            <w:shd w:val="clear" w:color="auto" w:fill="CCE2DF"/>
          </w:tcPr>
          <w:p w14:paraId="296B7D57" w14:textId="1B0ACA8F" w:rsidR="00DC395C" w:rsidRDefault="00DC395C" w:rsidP="00E4085B">
            <w:pPr>
              <w:pStyle w:val="NormalBOLD"/>
            </w:pPr>
            <w:r>
              <w:t>10</w:t>
            </w:r>
          </w:p>
        </w:tc>
        <w:tc>
          <w:tcPr>
            <w:tcW w:w="5105" w:type="dxa"/>
            <w:tcBorders>
              <w:top w:val="nil"/>
              <w:left w:val="single" w:sz="4" w:space="0" w:color="auto"/>
              <w:bottom w:val="single" w:sz="4" w:space="0" w:color="auto"/>
              <w:right w:val="single" w:sz="4" w:space="0" w:color="auto"/>
            </w:tcBorders>
            <w:shd w:val="clear" w:color="auto" w:fill="CCE2DF"/>
          </w:tcPr>
          <w:p w14:paraId="1BB44208" w14:textId="0391A791" w:rsidR="00DC395C" w:rsidRDefault="00DC395C" w:rsidP="007E02EB">
            <w:pPr>
              <w:pStyle w:val="NormalBOLD"/>
            </w:pPr>
            <w:r w:rsidRPr="00DC395C">
              <w:t>Komunikācijas un vizuālās identitātes prasību nodrošināšanas pasākumu izmaksas</w:t>
            </w: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6D55F50F" w14:textId="77777777" w:rsidR="00DC395C" w:rsidRPr="00804306" w:rsidRDefault="00DC395C" w:rsidP="00F33F49">
            <w:pPr>
              <w:pStyle w:val="NormalBOLDitalic"/>
              <w:rPr>
                <w:rFonts w:eastAsia="Calibri"/>
                <w:bCs/>
                <w:iC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15A73D95" w14:textId="77777777" w:rsidR="00DC395C" w:rsidRPr="00B305B9" w:rsidRDefault="00DC395C" w:rsidP="00B305B9">
            <w:pPr>
              <w:pStyle w:val="NormalBOLDitalic"/>
            </w:pPr>
          </w:p>
        </w:tc>
        <w:tc>
          <w:tcPr>
            <w:tcW w:w="1266" w:type="dxa"/>
            <w:tcBorders>
              <w:top w:val="single" w:sz="4" w:space="0" w:color="auto"/>
              <w:left w:val="single" w:sz="4" w:space="0" w:color="auto"/>
              <w:bottom w:val="single" w:sz="4" w:space="0" w:color="auto"/>
              <w:right w:val="single" w:sz="4" w:space="0" w:color="auto"/>
            </w:tcBorders>
            <w:shd w:val="clear" w:color="auto" w:fill="CCE2DF"/>
          </w:tcPr>
          <w:p w14:paraId="4BF23DCB" w14:textId="77777777" w:rsidR="00DC395C" w:rsidRPr="00804306" w:rsidRDefault="00DC395C" w:rsidP="0093373E">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7396539" w14:textId="77777777" w:rsidR="00DC395C" w:rsidRPr="00804306" w:rsidRDefault="00DC395C" w:rsidP="0093373E">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CE2DF"/>
          </w:tcPr>
          <w:p w14:paraId="5FECF254" w14:textId="77777777" w:rsidR="00DC395C" w:rsidRPr="00804306" w:rsidRDefault="00DC395C" w:rsidP="0093373E">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20196A51" w14:textId="77777777" w:rsidR="00DC395C" w:rsidRPr="00EA6C1F" w:rsidRDefault="00DC395C" w:rsidP="0093373E">
            <w:pPr>
              <w:jc w:val="center"/>
              <w:rPr>
                <w:rFonts w:eastAsia="Calibri"/>
                <w:i/>
                <w:color w:val="0000FF"/>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0A106B30" w14:textId="77777777" w:rsidR="00DC395C" w:rsidRPr="00804306" w:rsidRDefault="00DC395C" w:rsidP="0093373E">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32ECC809" w14:textId="77777777" w:rsidR="00DC395C" w:rsidRPr="00804306" w:rsidRDefault="00DC395C" w:rsidP="0093373E">
            <w:pPr>
              <w:jc w:val="right"/>
              <w:rPr>
                <w:rFonts w:eastAsia="Calibri"/>
                <w:b/>
                <w:i/>
                <w:sz w:val="20"/>
                <w:szCs w:val="20"/>
                <w:lang w:eastAsia="en-US"/>
              </w:rPr>
            </w:pPr>
          </w:p>
        </w:tc>
      </w:tr>
      <w:tr w:rsidR="00DC395C" w:rsidRPr="00804306" w14:paraId="7C8052AA" w14:textId="77777777" w:rsidTr="4F150A27">
        <w:trPr>
          <w:trHeight w:val="67"/>
          <w:jc w:val="center"/>
        </w:trPr>
        <w:tc>
          <w:tcPr>
            <w:tcW w:w="1127" w:type="dxa"/>
            <w:tcBorders>
              <w:top w:val="nil"/>
              <w:left w:val="single" w:sz="4" w:space="0" w:color="auto"/>
              <w:bottom w:val="single" w:sz="4" w:space="0" w:color="auto"/>
              <w:right w:val="nil"/>
            </w:tcBorders>
            <w:shd w:val="clear" w:color="auto" w:fill="CCE2DF"/>
          </w:tcPr>
          <w:p w14:paraId="5766E113" w14:textId="6EEC3456" w:rsidR="00DC395C" w:rsidRDefault="00DC395C" w:rsidP="00E4085B">
            <w:pPr>
              <w:pStyle w:val="NormalBOLD"/>
            </w:pPr>
            <w:r>
              <w:t>10.1</w:t>
            </w:r>
          </w:p>
        </w:tc>
        <w:tc>
          <w:tcPr>
            <w:tcW w:w="5105" w:type="dxa"/>
            <w:tcBorders>
              <w:top w:val="nil"/>
              <w:left w:val="single" w:sz="4" w:space="0" w:color="auto"/>
              <w:bottom w:val="single" w:sz="4" w:space="0" w:color="auto"/>
              <w:right w:val="single" w:sz="4" w:space="0" w:color="auto"/>
            </w:tcBorders>
            <w:shd w:val="clear" w:color="auto" w:fill="CCE2DF"/>
          </w:tcPr>
          <w:p w14:paraId="4C40574A" w14:textId="77777777" w:rsidR="00DC395C" w:rsidRDefault="00A320C6" w:rsidP="00A320C6">
            <w:r>
              <w:t>P</w:t>
            </w:r>
            <w:r w:rsidRPr="00A320C6">
              <w:t>rojekta komunikācijas un vizuālās identitātes prasību nodrošināšanas pasākumu izmaksas</w:t>
            </w:r>
          </w:p>
          <w:p w14:paraId="20D5871F" w14:textId="2F7102C4" w:rsidR="00A320C6" w:rsidRPr="00DC395C" w:rsidRDefault="00A320C6" w:rsidP="00222EC6">
            <w:pPr>
              <w:pStyle w:val="tabulazils"/>
            </w:pPr>
            <w:r w:rsidRPr="005705B7">
              <w:t>SAM MK noteikumu 21.1.1</w:t>
            </w:r>
            <w:r>
              <w:t>4</w:t>
            </w:r>
            <w:r w:rsidRPr="005705B7">
              <w:t>. apakšpunkts.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AAD7559" w14:textId="36F13447" w:rsidR="00DC395C" w:rsidRPr="00804306" w:rsidRDefault="00F33F49" w:rsidP="00F33F49">
            <w:pPr>
              <w:pStyle w:val="NormalBOLDitalic"/>
              <w:rPr>
                <w:rFonts w:eastAsia="Calibri"/>
                <w:bCs/>
                <w:iCs/>
              </w:rPr>
            </w:pPr>
            <w:r>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2B7B9CF1" w14:textId="0B836D0E" w:rsidR="00DC395C" w:rsidRPr="00B305B9" w:rsidRDefault="00B305B9" w:rsidP="00B305B9">
            <w:pPr>
              <w:pStyle w:val="NormalBOLDitalic"/>
            </w:pPr>
            <w:r w:rsidRPr="00B305B9">
              <w:t>nav</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40409993" w14:textId="77777777" w:rsidR="00DC395C" w:rsidRPr="00804306" w:rsidRDefault="00DC395C" w:rsidP="0093373E">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95075F2" w14:textId="77777777" w:rsidR="00DC395C" w:rsidRPr="00804306" w:rsidRDefault="00DC395C" w:rsidP="0093373E">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EC97AB6" w14:textId="77777777" w:rsidR="00DC395C" w:rsidRPr="00804306" w:rsidRDefault="00DC395C" w:rsidP="0093373E">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27581FE" w14:textId="77777777" w:rsidR="00DC395C" w:rsidRPr="00EA6C1F" w:rsidRDefault="00DC395C" w:rsidP="0093373E">
            <w:pPr>
              <w:jc w:val="center"/>
              <w:rPr>
                <w:rFonts w:eastAsia="Calibri"/>
                <w:i/>
                <w:color w:val="0000FF"/>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3108BA14" w14:textId="77777777" w:rsidR="00DC395C" w:rsidRPr="00804306" w:rsidRDefault="00DC395C" w:rsidP="0093373E">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6D74BB6" w14:textId="77777777" w:rsidR="00DC395C" w:rsidRPr="00804306" w:rsidRDefault="00DC395C" w:rsidP="0093373E">
            <w:pPr>
              <w:jc w:val="right"/>
              <w:rPr>
                <w:rFonts w:eastAsia="Calibri"/>
                <w:b/>
                <w:i/>
                <w:sz w:val="20"/>
                <w:szCs w:val="20"/>
                <w:lang w:eastAsia="en-US"/>
              </w:rPr>
            </w:pPr>
          </w:p>
        </w:tc>
      </w:tr>
      <w:tr w:rsidR="00754F57" w:rsidRPr="00804306" w14:paraId="635EBC2C" w14:textId="77777777" w:rsidTr="4F150A27">
        <w:trPr>
          <w:trHeight w:val="67"/>
          <w:jc w:val="center"/>
        </w:trPr>
        <w:tc>
          <w:tcPr>
            <w:tcW w:w="1127" w:type="dxa"/>
            <w:tcBorders>
              <w:top w:val="nil"/>
              <w:left w:val="single" w:sz="4" w:space="0" w:color="auto"/>
              <w:bottom w:val="single" w:sz="4" w:space="0" w:color="auto"/>
              <w:right w:val="nil"/>
            </w:tcBorders>
            <w:shd w:val="clear" w:color="auto" w:fill="CCE2DF"/>
          </w:tcPr>
          <w:p w14:paraId="0BC4FFFB" w14:textId="15ACD6D3" w:rsidR="00754F57" w:rsidRDefault="00754F57" w:rsidP="00E4085B">
            <w:pPr>
              <w:pStyle w:val="NormalBOLD"/>
            </w:pPr>
            <w:r w:rsidRPr="00205078">
              <w:t>1</w:t>
            </w:r>
            <w:r>
              <w:t>3</w:t>
            </w:r>
          </w:p>
        </w:tc>
        <w:tc>
          <w:tcPr>
            <w:tcW w:w="5105" w:type="dxa"/>
            <w:tcBorders>
              <w:top w:val="nil"/>
              <w:left w:val="single" w:sz="4" w:space="0" w:color="auto"/>
              <w:bottom w:val="single" w:sz="4" w:space="0" w:color="auto"/>
              <w:right w:val="single" w:sz="4" w:space="0" w:color="auto"/>
            </w:tcBorders>
            <w:shd w:val="clear" w:color="auto" w:fill="CCE2DF"/>
          </w:tcPr>
          <w:p w14:paraId="1F9D063E" w14:textId="3A58A867" w:rsidR="00754F57" w:rsidRDefault="00754F57" w:rsidP="007E02EB">
            <w:pPr>
              <w:pStyle w:val="NormalBOLD"/>
              <w:rPr>
                <w:i/>
                <w:iCs/>
              </w:rPr>
            </w:pPr>
            <w:r w:rsidRPr="2F1A2159">
              <w:rPr>
                <w:szCs w:val="22"/>
              </w:rPr>
              <w:t>Pārējās projekta īstenošanas izmaksas</w:t>
            </w: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66054BFE" w14:textId="77777777" w:rsidR="00754F57" w:rsidRPr="00804306" w:rsidRDefault="00754F57" w:rsidP="00F33F49">
            <w:pPr>
              <w:pStyle w:val="NormalBOLDitalic"/>
              <w:rPr>
                <w:rFonts w:eastAsia="Calibri"/>
                <w:bCs/>
                <w:iC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74413672" w14:textId="77777777" w:rsidR="00754F57" w:rsidRPr="00B305B9" w:rsidRDefault="00754F57" w:rsidP="00B305B9">
            <w:pPr>
              <w:pStyle w:val="NormalBOLDitalic"/>
            </w:pPr>
          </w:p>
        </w:tc>
        <w:tc>
          <w:tcPr>
            <w:tcW w:w="1266" w:type="dxa"/>
            <w:tcBorders>
              <w:top w:val="single" w:sz="4" w:space="0" w:color="auto"/>
              <w:left w:val="single" w:sz="4" w:space="0" w:color="auto"/>
              <w:bottom w:val="single" w:sz="4" w:space="0" w:color="auto"/>
              <w:right w:val="single" w:sz="4" w:space="0" w:color="auto"/>
            </w:tcBorders>
            <w:shd w:val="clear" w:color="auto" w:fill="CCE2DF"/>
          </w:tcPr>
          <w:p w14:paraId="04D2B831" w14:textId="77777777" w:rsidR="00754F57" w:rsidRPr="00804306" w:rsidRDefault="00754F57" w:rsidP="00754F57">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2F0DE2F" w14:textId="77777777" w:rsidR="00754F57" w:rsidRPr="00804306" w:rsidRDefault="00754F57" w:rsidP="00754F57">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CE2DF"/>
          </w:tcPr>
          <w:p w14:paraId="0D887543" w14:textId="77777777" w:rsidR="00754F57" w:rsidRPr="00804306" w:rsidRDefault="00754F57" w:rsidP="00754F57">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47074A0E" w14:textId="77777777" w:rsidR="00754F57" w:rsidRPr="00EA6C1F" w:rsidRDefault="00754F57" w:rsidP="00754F57">
            <w:pPr>
              <w:jc w:val="center"/>
              <w:rPr>
                <w:rFonts w:eastAsia="Calibri"/>
                <w:i/>
                <w:color w:val="0000FF"/>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7DB0D632" w14:textId="77777777" w:rsidR="00754F57" w:rsidRPr="00804306" w:rsidRDefault="00754F57" w:rsidP="00754F57">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04163793" w14:textId="77777777" w:rsidR="00754F57" w:rsidRPr="00804306" w:rsidRDefault="00754F57" w:rsidP="00754F57">
            <w:pPr>
              <w:jc w:val="right"/>
              <w:rPr>
                <w:rFonts w:eastAsia="Calibri"/>
                <w:b/>
                <w:i/>
                <w:sz w:val="20"/>
                <w:szCs w:val="20"/>
                <w:lang w:eastAsia="en-US"/>
              </w:rPr>
            </w:pPr>
          </w:p>
        </w:tc>
      </w:tr>
      <w:tr w:rsidR="00222EC6" w:rsidRPr="00804306" w14:paraId="47F25831" w14:textId="77777777" w:rsidTr="4F150A27">
        <w:trPr>
          <w:trHeight w:val="67"/>
          <w:jc w:val="center"/>
        </w:trPr>
        <w:tc>
          <w:tcPr>
            <w:tcW w:w="1127" w:type="dxa"/>
            <w:tcBorders>
              <w:top w:val="nil"/>
              <w:left w:val="single" w:sz="4" w:space="0" w:color="auto"/>
              <w:bottom w:val="single" w:sz="4" w:space="0" w:color="auto"/>
              <w:right w:val="nil"/>
            </w:tcBorders>
            <w:shd w:val="clear" w:color="auto" w:fill="CCE2DF"/>
          </w:tcPr>
          <w:p w14:paraId="7C288F3C" w14:textId="02B274B5" w:rsidR="00754F57" w:rsidRDefault="00561A8B" w:rsidP="00EA162D">
            <w:pPr>
              <w:pStyle w:val="NormalBOLD"/>
            </w:pPr>
            <w:r>
              <w:t>13.1</w:t>
            </w:r>
          </w:p>
        </w:tc>
        <w:tc>
          <w:tcPr>
            <w:tcW w:w="5105" w:type="dxa"/>
            <w:tcBorders>
              <w:top w:val="nil"/>
              <w:left w:val="single" w:sz="4" w:space="0" w:color="auto"/>
              <w:bottom w:val="single" w:sz="4" w:space="0" w:color="auto"/>
              <w:right w:val="single" w:sz="4" w:space="0" w:color="auto"/>
            </w:tcBorders>
            <w:shd w:val="clear" w:color="auto" w:fill="CCE2DF"/>
          </w:tcPr>
          <w:p w14:paraId="0D1BB03B" w14:textId="61A9AEE9" w:rsidR="003A181D" w:rsidRPr="00541F9C" w:rsidRDefault="00436363" w:rsidP="003A181D">
            <w:r w:rsidRPr="00F32549">
              <w:t>A</w:t>
            </w:r>
            <w:r w:rsidR="00561A8B" w:rsidRPr="00F32549">
              <w:t xml:space="preserve">r apmācību, semināru, diskusiju, darba grupu un pieredzes apmaiņas pasākumu organizēšanu un īstenošanu saistītās izmaksas, tai skaitā telpu īres izmaksas (ja projekta aktivitāšu īstenošanai nepieciešams īrēt telpas ārpus finansējuma saņēmēja vai projekta īstenošanas sadarbības partnera juridiskās un faktiskās uzturēšanās adreses), </w:t>
            </w:r>
            <w:r w:rsidR="003A181D" w:rsidRPr="007E02EB">
              <w:t>SAM</w:t>
            </w:r>
            <w:r w:rsidR="003A181D" w:rsidRPr="00AF6CF0">
              <w:rPr>
                <w:rFonts w:eastAsia="Calibri"/>
              </w:rPr>
              <w:t xml:space="preserve"> MK noteikumu</w:t>
            </w:r>
            <w:r w:rsidR="003A181D">
              <w:rPr>
                <w:rFonts w:eastAsia="Calibri"/>
              </w:rPr>
              <w:t xml:space="preserve"> 18.1., 18.2., 18.3., 18.4. un 18.5. </w:t>
            </w:r>
            <w:r w:rsidR="003A181D" w:rsidRPr="00AF6CF0">
              <w:rPr>
                <w:rFonts w:eastAsia="Calibri"/>
              </w:rPr>
              <w:t>atbalstāmo darbību īstenošanai</w:t>
            </w:r>
          </w:p>
          <w:p w14:paraId="3B0BDBF2" w14:textId="2FA69DBC" w:rsidR="00754F57" w:rsidRPr="007E02EB" w:rsidRDefault="008B706D" w:rsidP="008B706D">
            <w:pPr>
              <w:pStyle w:val="tabulazils"/>
            </w:pPr>
            <w:r w:rsidRPr="008B706D">
              <w:t>SAM MK noteikumu 21.1.4. apakšpunkts.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101A329" w14:textId="050F5DC7" w:rsidR="00754F57" w:rsidRPr="00804306" w:rsidRDefault="00F33F49" w:rsidP="00F33F49">
            <w:pPr>
              <w:pStyle w:val="NormalBOLDitalic"/>
              <w:rPr>
                <w:rFonts w:eastAsia="Calibri"/>
                <w:bCs/>
                <w:iCs/>
              </w:rPr>
            </w:pPr>
            <w:r>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46DD4A57" w14:textId="5FA9761A" w:rsidR="00754F57" w:rsidRPr="00B305B9" w:rsidRDefault="00B305B9" w:rsidP="00B305B9">
            <w:pPr>
              <w:pStyle w:val="NormalBOLDitalic"/>
            </w:pPr>
            <w:r w:rsidRPr="00B305B9">
              <w:t>nav</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3279BB68" w14:textId="77777777" w:rsidR="00754F57" w:rsidRPr="00804306" w:rsidRDefault="00754F57" w:rsidP="006B0601">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317496B" w14:textId="77777777" w:rsidR="00754F57" w:rsidRPr="00804306" w:rsidRDefault="00754F57" w:rsidP="006B0601">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F685009" w14:textId="77777777" w:rsidR="00754F57" w:rsidRPr="00804306" w:rsidRDefault="00754F57" w:rsidP="006B0601">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FD32BA8" w14:textId="77777777" w:rsidR="00754F57" w:rsidRPr="00EA6C1F" w:rsidRDefault="00754F57" w:rsidP="006B0601">
            <w:pPr>
              <w:jc w:val="center"/>
              <w:rPr>
                <w:rFonts w:eastAsia="Calibri"/>
                <w:i/>
                <w:color w:val="0000FF"/>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733EBA53" w14:textId="77777777" w:rsidR="00754F57" w:rsidRPr="00804306" w:rsidRDefault="00754F57" w:rsidP="006B0601">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87EEA61" w14:textId="77777777" w:rsidR="00754F57" w:rsidRPr="00804306" w:rsidRDefault="00754F57" w:rsidP="006B0601">
            <w:pPr>
              <w:jc w:val="right"/>
              <w:rPr>
                <w:rFonts w:eastAsia="Calibri"/>
                <w:b/>
                <w:i/>
                <w:sz w:val="20"/>
                <w:szCs w:val="20"/>
                <w:lang w:eastAsia="en-US"/>
              </w:rPr>
            </w:pPr>
          </w:p>
        </w:tc>
      </w:tr>
      <w:tr w:rsidR="00222EC6" w:rsidRPr="00804306" w14:paraId="6214D580" w14:textId="77777777" w:rsidTr="4F150A27">
        <w:trPr>
          <w:trHeight w:val="67"/>
          <w:jc w:val="center"/>
        </w:trPr>
        <w:tc>
          <w:tcPr>
            <w:tcW w:w="1127" w:type="dxa"/>
            <w:tcBorders>
              <w:top w:val="nil"/>
              <w:left w:val="single" w:sz="4" w:space="0" w:color="auto"/>
              <w:bottom w:val="single" w:sz="4" w:space="0" w:color="auto"/>
              <w:right w:val="nil"/>
            </w:tcBorders>
            <w:shd w:val="clear" w:color="auto" w:fill="CCE2DF"/>
          </w:tcPr>
          <w:p w14:paraId="5F036DE0" w14:textId="420A01B4" w:rsidR="00193142" w:rsidRDefault="00193142" w:rsidP="00EA162D">
            <w:pPr>
              <w:pStyle w:val="NormalBOLD"/>
            </w:pPr>
            <w:r>
              <w:t>13.2</w:t>
            </w:r>
          </w:p>
        </w:tc>
        <w:tc>
          <w:tcPr>
            <w:tcW w:w="5105" w:type="dxa"/>
            <w:tcBorders>
              <w:top w:val="nil"/>
              <w:left w:val="single" w:sz="4" w:space="0" w:color="auto"/>
              <w:bottom w:val="single" w:sz="4" w:space="0" w:color="auto"/>
              <w:right w:val="single" w:sz="4" w:space="0" w:color="auto"/>
            </w:tcBorders>
            <w:shd w:val="clear" w:color="auto" w:fill="CCE2DF"/>
          </w:tcPr>
          <w:p w14:paraId="7F04CE2C" w14:textId="249F3B58" w:rsidR="00193142" w:rsidRPr="007E02EB" w:rsidRDefault="00436363" w:rsidP="00836471">
            <w:r>
              <w:rPr>
                <w:lang w:eastAsia="en-US"/>
              </w:rPr>
              <w:t>I</w:t>
            </w:r>
            <w:r w:rsidRPr="00436363">
              <w:rPr>
                <w:lang w:eastAsia="en-US"/>
              </w:rPr>
              <w:t xml:space="preserve">ekšzemes komandējumu un darba braucienu izmaksas projekta vadības un īstenošanas personālam </w:t>
            </w:r>
            <w:r w:rsidR="00193142" w:rsidRPr="2F1A2159">
              <w:rPr>
                <w:lang w:eastAsia="en-US"/>
              </w:rPr>
              <w:t xml:space="preserve">atbilstoši </w:t>
            </w:r>
            <w:r w:rsidR="009E3C2F" w:rsidRPr="00AF6CF0">
              <w:t>SAM MK noteikumu</w:t>
            </w:r>
            <w:r w:rsidR="009E3C2F">
              <w:t xml:space="preserve"> 18.6. apakšpunktā minēto atbalstāmo darbību īstenošanai</w:t>
            </w:r>
            <w:r w:rsidR="007344DC">
              <w:t xml:space="preserve"> </w:t>
            </w:r>
          </w:p>
          <w:p w14:paraId="766672FB" w14:textId="2D9A0079" w:rsidR="00193142" w:rsidRDefault="00193142" w:rsidP="00193142">
            <w:pPr>
              <w:pStyle w:val="tabulazils"/>
            </w:pPr>
            <w:r w:rsidRPr="002C17E9">
              <w:t>SAM MK noteikumu 2</w:t>
            </w:r>
            <w:r w:rsidR="00436363">
              <w:t>1.1.5</w:t>
            </w:r>
            <w:r w:rsidRPr="002C17E9">
              <w:t>. apakšpunkts</w:t>
            </w:r>
            <w:r>
              <w:t>.</w:t>
            </w:r>
          </w:p>
          <w:p w14:paraId="219B178C" w14:textId="1E03D924" w:rsidR="00193142" w:rsidRDefault="00193142" w:rsidP="00F32549">
            <w:pPr>
              <w:pStyle w:val="tabulazils"/>
              <w:rPr>
                <w:i w:val="0"/>
                <w:iCs w:val="0"/>
                <w:color w:val="auto"/>
              </w:rPr>
            </w:pPr>
            <w:r w:rsidRPr="00F32549">
              <w:t xml:space="preserve">Iekšzemes komandējumu izmaksas tiek segtas atbilstoši </w:t>
            </w:r>
            <w:r w:rsidR="00F32549" w:rsidRPr="00F32549">
              <w:t xml:space="preserve">Finanšu ministrijas 2024. gada 2. aprīļa vadlīnijām Nr. 4.7. (4.2.) Vienas vienības izmaksu </w:t>
            </w:r>
            <w:r w:rsidR="00F32549" w:rsidRPr="00F32549">
              <w:lastRenderedPageBreak/>
              <w:t>standarta likmes aprēķina un piemērošanas metodika iekšzemes komandējumu izmaksām darbības programmas “Izaugsme un nodarbinātība” un Eiropas Savienības kohēzijas politikas programmas 2021.–2027.gadam īstenošanai.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5E32249" w14:textId="0447F06B" w:rsidR="00193142" w:rsidRPr="00804306" w:rsidRDefault="00F33F49" w:rsidP="00F33F49">
            <w:pPr>
              <w:pStyle w:val="NormalBOLDitalic"/>
              <w:rPr>
                <w:rFonts w:eastAsia="Calibri"/>
                <w:bCs/>
                <w:iCs/>
              </w:rPr>
            </w:pPr>
            <w: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05A72EDA" w14:textId="073F9060" w:rsidR="00193142" w:rsidRPr="00B305B9" w:rsidRDefault="00B305B9" w:rsidP="00B305B9">
            <w:pPr>
              <w:pStyle w:val="NormalBOLDitalic"/>
            </w:pPr>
            <w:r w:rsidRPr="00B305B9">
              <w:t>ir</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79BD1CFC" w14:textId="77777777" w:rsidR="00193142" w:rsidRPr="00804306" w:rsidRDefault="00193142" w:rsidP="00193142">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70DEDCD" w14:textId="77777777" w:rsidR="00193142" w:rsidRPr="00804306" w:rsidRDefault="00193142" w:rsidP="00193142">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C68ADDD" w14:textId="77777777" w:rsidR="00193142" w:rsidRPr="00804306" w:rsidRDefault="00193142" w:rsidP="00193142">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6E2A956" w14:textId="77777777" w:rsidR="00193142" w:rsidRPr="00EA6C1F" w:rsidRDefault="00193142" w:rsidP="00193142">
            <w:pPr>
              <w:jc w:val="center"/>
              <w:rPr>
                <w:rFonts w:eastAsia="Calibri"/>
                <w:i/>
                <w:color w:val="0000FF"/>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70872EF7" w14:textId="77777777" w:rsidR="00193142" w:rsidRPr="00804306" w:rsidRDefault="00193142" w:rsidP="00193142">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D21BB23" w14:textId="77777777" w:rsidR="00193142" w:rsidRPr="00804306" w:rsidRDefault="00193142" w:rsidP="00193142">
            <w:pPr>
              <w:jc w:val="right"/>
              <w:rPr>
                <w:rFonts w:eastAsia="Calibri"/>
                <w:b/>
                <w:i/>
                <w:sz w:val="20"/>
                <w:szCs w:val="20"/>
                <w:lang w:eastAsia="en-US"/>
              </w:rPr>
            </w:pPr>
          </w:p>
        </w:tc>
      </w:tr>
      <w:tr w:rsidR="00D2243D" w:rsidRPr="00804306" w14:paraId="6DCF4F51" w14:textId="77777777" w:rsidTr="4F150A27">
        <w:trPr>
          <w:trHeight w:val="67"/>
          <w:jc w:val="center"/>
        </w:trPr>
        <w:tc>
          <w:tcPr>
            <w:tcW w:w="1127" w:type="dxa"/>
            <w:tcBorders>
              <w:top w:val="nil"/>
              <w:left w:val="single" w:sz="4" w:space="0" w:color="auto"/>
              <w:bottom w:val="single" w:sz="4" w:space="0" w:color="auto"/>
              <w:right w:val="nil"/>
            </w:tcBorders>
            <w:shd w:val="clear" w:color="auto" w:fill="CCE2DF"/>
          </w:tcPr>
          <w:p w14:paraId="64B5F4BD" w14:textId="29198133" w:rsidR="00D2243D" w:rsidRDefault="00D2243D" w:rsidP="00D2243D">
            <w:pPr>
              <w:pStyle w:val="NormalBOLD"/>
            </w:pPr>
            <w:r>
              <w:t>13.3</w:t>
            </w:r>
          </w:p>
        </w:tc>
        <w:tc>
          <w:tcPr>
            <w:tcW w:w="5105" w:type="dxa"/>
            <w:tcBorders>
              <w:top w:val="nil"/>
              <w:left w:val="single" w:sz="4" w:space="0" w:color="auto"/>
              <w:bottom w:val="single" w:sz="4" w:space="0" w:color="auto"/>
              <w:right w:val="single" w:sz="4" w:space="0" w:color="auto"/>
            </w:tcBorders>
            <w:shd w:val="clear" w:color="auto" w:fill="CCE2DF"/>
          </w:tcPr>
          <w:p w14:paraId="20BB9896" w14:textId="77777777" w:rsidR="00D2243D" w:rsidRDefault="00D2243D" w:rsidP="00D2243D">
            <w:pPr>
              <w:rPr>
                <w:lang w:eastAsia="en-US"/>
              </w:rPr>
            </w:pPr>
            <w:r>
              <w:rPr>
                <w:lang w:eastAsia="en-US"/>
              </w:rPr>
              <w:t>T</w:t>
            </w:r>
            <w:r w:rsidRPr="00924FD3">
              <w:rPr>
                <w:lang w:eastAsia="en-US"/>
              </w:rPr>
              <w:t xml:space="preserve">ransporta izmaksas (maksa par degvielu, maksa par sabiedriskā transporta izmantošanu) </w:t>
            </w:r>
            <w:r>
              <w:rPr>
                <w:lang w:eastAsia="en-US"/>
              </w:rPr>
              <w:t xml:space="preserve">SAM MK noteikumu </w:t>
            </w:r>
            <w:r w:rsidRPr="00222EC6">
              <w:rPr>
                <w:lang w:eastAsia="en-US"/>
              </w:rPr>
              <w:t>18.6. apakšpunktā</w:t>
            </w:r>
            <w:r>
              <w:rPr>
                <w:lang w:eastAsia="en-US"/>
              </w:rPr>
              <w:t xml:space="preserve"> </w:t>
            </w:r>
            <w:r w:rsidRPr="00924FD3">
              <w:rPr>
                <w:lang w:eastAsia="en-US"/>
              </w:rPr>
              <w:t>minētās atbalstāmās darbības īstenošanai</w:t>
            </w:r>
          </w:p>
          <w:p w14:paraId="57D98357" w14:textId="77777777" w:rsidR="00D2243D" w:rsidRDefault="00D2243D" w:rsidP="00D2243D">
            <w:pPr>
              <w:pStyle w:val="tabulazils"/>
            </w:pPr>
            <w:r w:rsidRPr="00804306">
              <w:t xml:space="preserve">SAM MK noteikumu </w:t>
            </w:r>
            <w:r>
              <w:t>21.1.7</w:t>
            </w:r>
            <w:r w:rsidRPr="00804306">
              <w:t>. apakšpunkts.</w:t>
            </w:r>
          </w:p>
          <w:p w14:paraId="337AF105" w14:textId="4E907A12" w:rsidR="00D2243D" w:rsidRDefault="00D2243D" w:rsidP="00D2243D">
            <w:pPr>
              <w:rPr>
                <w:lang w:eastAsia="en-US"/>
              </w:rPr>
            </w:pPr>
            <w:r w:rsidRPr="00927DEB">
              <w:t>T</w:t>
            </w:r>
            <w:r w:rsidRPr="00F81C42">
              <w:t>ransporta izmaksas tiek segtas atbilstoši Finanšu ministrijas 2024. gada 17. maija vadlīnijām Nr. 4.6. (4.1.) “Vienas vienības izmaksu standarta likmes aprēķina un piemērošanas metodika 1 km izmaksām darbības programmas “Izaugsme un nodarbinātība” un Eiropas Savienības kohēzijas politikas programmas 2021.–2027.gadam īstenošanai”.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E7D180C" w14:textId="17A7D9BC" w:rsidR="00D2243D" w:rsidRDefault="00D2243D" w:rsidP="00D2243D">
            <w:pPr>
              <w:pStyle w:val="NormalBOLDitalic"/>
            </w:pPr>
            <w:r>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701045EB" w14:textId="1D58C8EE" w:rsidR="00D2243D" w:rsidRPr="00B305B9" w:rsidRDefault="00D2243D" w:rsidP="00D2243D">
            <w:pPr>
              <w:pStyle w:val="NormalBOLDitalic"/>
            </w:pPr>
            <w:r w:rsidRPr="00B305B9">
              <w:t>ir</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3B57461A" w14:textId="77777777" w:rsidR="00D2243D" w:rsidRPr="00804306" w:rsidRDefault="00D2243D" w:rsidP="00D2243D">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29257F" w14:textId="77777777" w:rsidR="00D2243D" w:rsidRPr="00804306" w:rsidRDefault="00D2243D" w:rsidP="00D2243D">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B9028A5" w14:textId="77777777" w:rsidR="00D2243D" w:rsidRPr="00804306" w:rsidRDefault="00D2243D" w:rsidP="00D2243D">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473FB8F" w14:textId="77777777" w:rsidR="00D2243D" w:rsidRPr="00EA6C1F" w:rsidRDefault="00D2243D" w:rsidP="00D2243D">
            <w:pPr>
              <w:jc w:val="center"/>
              <w:rPr>
                <w:rFonts w:eastAsia="Calibri"/>
                <w:i/>
                <w:color w:val="0000FF"/>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008690F1" w14:textId="77777777" w:rsidR="00D2243D" w:rsidRPr="00804306" w:rsidRDefault="00D2243D" w:rsidP="00D2243D">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57327EB" w14:textId="77777777" w:rsidR="00D2243D" w:rsidRPr="00804306" w:rsidRDefault="00D2243D" w:rsidP="00D2243D">
            <w:pPr>
              <w:jc w:val="right"/>
              <w:rPr>
                <w:rFonts w:eastAsia="Calibri"/>
                <w:b/>
                <w:i/>
                <w:sz w:val="20"/>
                <w:szCs w:val="20"/>
                <w:lang w:eastAsia="en-US"/>
              </w:rPr>
            </w:pPr>
          </w:p>
        </w:tc>
      </w:tr>
      <w:tr w:rsidR="00222EC6" w:rsidRPr="00804306" w14:paraId="2B3BD0E6" w14:textId="77777777" w:rsidTr="4F150A27">
        <w:trPr>
          <w:trHeight w:val="67"/>
          <w:jc w:val="center"/>
        </w:trPr>
        <w:tc>
          <w:tcPr>
            <w:tcW w:w="1127" w:type="dxa"/>
            <w:tcBorders>
              <w:top w:val="nil"/>
              <w:left w:val="single" w:sz="4" w:space="0" w:color="auto"/>
              <w:bottom w:val="single" w:sz="4" w:space="0" w:color="auto"/>
              <w:right w:val="nil"/>
            </w:tcBorders>
            <w:shd w:val="clear" w:color="auto" w:fill="CCE2DF"/>
          </w:tcPr>
          <w:p w14:paraId="09664B32" w14:textId="282DEEAD" w:rsidR="009E4E71" w:rsidRDefault="004773D0" w:rsidP="00EA162D">
            <w:pPr>
              <w:pStyle w:val="NormalBOLD"/>
            </w:pPr>
            <w:r>
              <w:t>13.</w:t>
            </w:r>
            <w:r w:rsidR="00D2243D">
              <w:t>4</w:t>
            </w:r>
          </w:p>
        </w:tc>
        <w:tc>
          <w:tcPr>
            <w:tcW w:w="5105" w:type="dxa"/>
            <w:tcBorders>
              <w:top w:val="nil"/>
              <w:left w:val="single" w:sz="4" w:space="0" w:color="auto"/>
              <w:bottom w:val="single" w:sz="4" w:space="0" w:color="auto"/>
              <w:right w:val="single" w:sz="4" w:space="0" w:color="auto"/>
            </w:tcBorders>
            <w:shd w:val="clear" w:color="auto" w:fill="CCE2DF"/>
          </w:tcPr>
          <w:p w14:paraId="0CA22494" w14:textId="3C619F9F" w:rsidR="009E4E71" w:rsidRDefault="004773D0" w:rsidP="00E64825">
            <w:pPr>
              <w:rPr>
                <w:lang w:eastAsia="en-US"/>
              </w:rPr>
            </w:pPr>
            <w:r>
              <w:rPr>
                <w:lang w:eastAsia="en-US"/>
              </w:rPr>
              <w:t>Ā</w:t>
            </w:r>
            <w:r w:rsidRPr="004773D0">
              <w:rPr>
                <w:lang w:eastAsia="en-US"/>
              </w:rPr>
              <w:t xml:space="preserve">rvalstu komandējumu izmaksas projekta vadītājam un projekta īstenošanas personālam </w:t>
            </w:r>
            <w:r w:rsidR="00DB2083">
              <w:rPr>
                <w:lang w:eastAsia="en-US"/>
              </w:rPr>
              <w:t>SAM MK</w:t>
            </w:r>
            <w:r w:rsidRPr="004773D0">
              <w:rPr>
                <w:lang w:eastAsia="en-US"/>
              </w:rPr>
              <w:t xml:space="preserve"> noteikumu</w:t>
            </w:r>
            <w:r w:rsidR="00DB2083">
              <w:rPr>
                <w:lang w:eastAsia="en-US"/>
              </w:rPr>
              <w:t xml:space="preserve"> </w:t>
            </w:r>
            <w:r w:rsidRPr="00222EC6">
              <w:rPr>
                <w:lang w:eastAsia="en-US"/>
              </w:rPr>
              <w:t>18.1.</w:t>
            </w:r>
            <w:r w:rsidRPr="004773D0">
              <w:rPr>
                <w:lang w:eastAsia="en-US"/>
              </w:rPr>
              <w:t>,</w:t>
            </w:r>
            <w:r w:rsidR="00DB2083">
              <w:rPr>
                <w:lang w:eastAsia="en-US"/>
              </w:rPr>
              <w:t xml:space="preserve"> </w:t>
            </w:r>
            <w:r w:rsidRPr="00222EC6">
              <w:rPr>
                <w:lang w:eastAsia="en-US"/>
              </w:rPr>
              <w:t>18.2.</w:t>
            </w:r>
            <w:r w:rsidR="00DB2083">
              <w:rPr>
                <w:lang w:eastAsia="en-US"/>
              </w:rPr>
              <w:t xml:space="preserve"> </w:t>
            </w:r>
            <w:r w:rsidRPr="004773D0">
              <w:rPr>
                <w:lang w:eastAsia="en-US"/>
              </w:rPr>
              <w:t>un</w:t>
            </w:r>
            <w:r w:rsidR="00DB2083">
              <w:rPr>
                <w:lang w:eastAsia="en-US"/>
              </w:rPr>
              <w:t xml:space="preserve"> </w:t>
            </w:r>
            <w:r w:rsidRPr="00222EC6">
              <w:rPr>
                <w:lang w:eastAsia="en-US"/>
              </w:rPr>
              <w:t>18.5.</w:t>
            </w:r>
            <w:r w:rsidR="00DB2083" w:rsidRPr="004773D0">
              <w:rPr>
                <w:lang w:eastAsia="en-US"/>
              </w:rPr>
              <w:t> </w:t>
            </w:r>
            <w:r w:rsidRPr="00222EC6">
              <w:rPr>
                <w:lang w:eastAsia="en-US"/>
              </w:rPr>
              <w:t>apakšpunktā</w:t>
            </w:r>
            <w:r w:rsidR="00CE6341">
              <w:rPr>
                <w:lang w:eastAsia="en-US"/>
              </w:rPr>
              <w:t xml:space="preserve"> </w:t>
            </w:r>
            <w:r w:rsidRPr="004773D0">
              <w:rPr>
                <w:lang w:eastAsia="en-US"/>
              </w:rPr>
              <w:t xml:space="preserve">minētās atbalstāmās darbības īstenošanai, kā arī administratīvajam personālam </w:t>
            </w:r>
            <w:r w:rsidR="00DB2083">
              <w:rPr>
                <w:lang w:eastAsia="en-US"/>
              </w:rPr>
              <w:t>SAM MK</w:t>
            </w:r>
            <w:r w:rsidRPr="004773D0">
              <w:rPr>
                <w:lang w:eastAsia="en-US"/>
              </w:rPr>
              <w:t xml:space="preserve"> noteikumu</w:t>
            </w:r>
            <w:r w:rsidR="00DB2083">
              <w:rPr>
                <w:lang w:eastAsia="en-US"/>
              </w:rPr>
              <w:t xml:space="preserve"> </w:t>
            </w:r>
            <w:r w:rsidRPr="00222EC6">
              <w:rPr>
                <w:lang w:eastAsia="en-US"/>
              </w:rPr>
              <w:t>18.5.</w:t>
            </w:r>
            <w:r w:rsidR="00DB2083" w:rsidRPr="004773D0">
              <w:rPr>
                <w:lang w:eastAsia="en-US"/>
              </w:rPr>
              <w:t> </w:t>
            </w:r>
            <w:r w:rsidRPr="00222EC6">
              <w:rPr>
                <w:lang w:eastAsia="en-US"/>
              </w:rPr>
              <w:t>apakšpunktā</w:t>
            </w:r>
            <w:r w:rsidR="00DB2083">
              <w:rPr>
                <w:lang w:eastAsia="en-US"/>
              </w:rPr>
              <w:t xml:space="preserve"> </w:t>
            </w:r>
            <w:r w:rsidRPr="004773D0">
              <w:rPr>
                <w:lang w:eastAsia="en-US"/>
              </w:rPr>
              <w:t>minētās atbalstāmās darbības īstenošanai atbilstoši normatīvajiem aktiem, kas nosaka kārtību, kādā atlīdzināmi ar komandējumiem saistītie izdevumi, ja tās ir skaidri saistāmas ar projekta rezultāta sasniegšanu</w:t>
            </w:r>
          </w:p>
          <w:p w14:paraId="345F7789" w14:textId="6B900750" w:rsidR="004773D0" w:rsidRDefault="004773D0" w:rsidP="007E02EB">
            <w:pPr>
              <w:pStyle w:val="tabulazils"/>
            </w:pPr>
            <w:r w:rsidRPr="00804306">
              <w:t xml:space="preserve">SAM MK noteikumu </w:t>
            </w:r>
            <w:r>
              <w:t>21.1.6</w:t>
            </w:r>
            <w:r w:rsidRPr="00804306">
              <w:t>. apakšpunkts.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D79895A" w14:textId="63A14C74" w:rsidR="009E4E71" w:rsidRPr="00804306" w:rsidRDefault="00F33F49" w:rsidP="00F33F49">
            <w:pPr>
              <w:pStyle w:val="NormalBOLDitalic"/>
              <w:rPr>
                <w:rFonts w:eastAsia="Calibri"/>
                <w:bCs/>
                <w:iCs/>
              </w:rPr>
            </w:pPr>
            <w:r>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4A971F95" w14:textId="3C1CCF5D" w:rsidR="009E4E71" w:rsidRPr="00B305B9" w:rsidRDefault="00B305B9" w:rsidP="00B305B9">
            <w:pPr>
              <w:pStyle w:val="NormalBOLDitalic"/>
            </w:pPr>
            <w:r w:rsidRPr="00B305B9">
              <w:t>nav</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22A36176" w14:textId="77777777" w:rsidR="009E4E71" w:rsidRPr="00804306" w:rsidRDefault="009E4E71" w:rsidP="00193142">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DEA689" w14:textId="77777777" w:rsidR="009E4E71" w:rsidRPr="00804306" w:rsidRDefault="009E4E71" w:rsidP="00193142">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8A7B83A" w14:textId="77777777" w:rsidR="009E4E71" w:rsidRPr="00804306" w:rsidRDefault="009E4E71" w:rsidP="00193142">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553569F" w14:textId="77777777" w:rsidR="009E4E71" w:rsidRPr="00EA6C1F" w:rsidRDefault="009E4E71" w:rsidP="00193142">
            <w:pPr>
              <w:jc w:val="center"/>
              <w:rPr>
                <w:rFonts w:eastAsia="Calibri"/>
                <w:i/>
                <w:color w:val="0000FF"/>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292EEB87" w14:textId="77777777" w:rsidR="009E4E71" w:rsidRPr="00804306" w:rsidRDefault="009E4E71" w:rsidP="00193142">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80E64C0" w14:textId="77777777" w:rsidR="009E4E71" w:rsidRPr="00804306" w:rsidRDefault="009E4E71" w:rsidP="00193142">
            <w:pPr>
              <w:jc w:val="right"/>
              <w:rPr>
                <w:rFonts w:eastAsia="Calibri"/>
                <w:b/>
                <w:i/>
                <w:sz w:val="20"/>
                <w:szCs w:val="20"/>
                <w:lang w:eastAsia="en-US"/>
              </w:rPr>
            </w:pPr>
          </w:p>
        </w:tc>
      </w:tr>
      <w:tr w:rsidR="00222EC6" w:rsidRPr="00804306" w14:paraId="7FBF5D2E" w14:textId="77777777" w:rsidTr="4F150A27">
        <w:trPr>
          <w:trHeight w:val="67"/>
          <w:jc w:val="center"/>
        </w:trPr>
        <w:tc>
          <w:tcPr>
            <w:tcW w:w="1127" w:type="dxa"/>
            <w:tcBorders>
              <w:top w:val="nil"/>
              <w:left w:val="single" w:sz="4" w:space="0" w:color="auto"/>
              <w:bottom w:val="single" w:sz="4" w:space="0" w:color="auto"/>
              <w:right w:val="nil"/>
            </w:tcBorders>
            <w:shd w:val="clear" w:color="auto" w:fill="CCE2DF"/>
          </w:tcPr>
          <w:p w14:paraId="6BB4BEC5" w14:textId="38FF2E48" w:rsidR="009E4E71" w:rsidRDefault="00CD61A3" w:rsidP="00EA162D">
            <w:pPr>
              <w:pStyle w:val="NormalBOLD"/>
            </w:pPr>
            <w:r>
              <w:lastRenderedPageBreak/>
              <w:t>13.</w:t>
            </w:r>
            <w:r w:rsidR="00D2243D">
              <w:t>5</w:t>
            </w:r>
          </w:p>
        </w:tc>
        <w:tc>
          <w:tcPr>
            <w:tcW w:w="5105" w:type="dxa"/>
            <w:tcBorders>
              <w:top w:val="nil"/>
              <w:left w:val="single" w:sz="4" w:space="0" w:color="auto"/>
              <w:bottom w:val="single" w:sz="4" w:space="0" w:color="auto"/>
              <w:right w:val="single" w:sz="4" w:space="0" w:color="auto"/>
            </w:tcBorders>
            <w:shd w:val="clear" w:color="auto" w:fill="CCE2DF"/>
          </w:tcPr>
          <w:p w14:paraId="0A2115AA" w14:textId="3DFDEBE2" w:rsidR="009E4E71" w:rsidRDefault="00FD37F0" w:rsidP="00FD37F0">
            <w:r>
              <w:t>P</w:t>
            </w:r>
            <w:r w:rsidRPr="00FD37F0">
              <w:t xml:space="preserve">akalpojumu un piegādes izmaksas </w:t>
            </w:r>
            <w:r>
              <w:t xml:space="preserve">SAM MK </w:t>
            </w:r>
            <w:r w:rsidRPr="00FD37F0">
              <w:t>noteikumu</w:t>
            </w:r>
            <w:r>
              <w:t xml:space="preserve"> </w:t>
            </w:r>
            <w:r w:rsidRPr="00222EC6">
              <w:t>18.1.</w:t>
            </w:r>
            <w:r w:rsidRPr="00FD37F0">
              <w:t>,</w:t>
            </w:r>
            <w:r>
              <w:t xml:space="preserve"> </w:t>
            </w:r>
            <w:r w:rsidRPr="00222EC6">
              <w:t>18.2.</w:t>
            </w:r>
            <w:r w:rsidRPr="00FD37F0">
              <w:t>,</w:t>
            </w:r>
            <w:r>
              <w:t xml:space="preserve"> </w:t>
            </w:r>
            <w:r w:rsidRPr="00222EC6">
              <w:t>18.3.</w:t>
            </w:r>
            <w:r w:rsidRPr="00FD37F0">
              <w:t>,</w:t>
            </w:r>
            <w:r>
              <w:t xml:space="preserve"> </w:t>
            </w:r>
            <w:r w:rsidRPr="00222EC6">
              <w:t>18.4.</w:t>
            </w:r>
            <w:r w:rsidRPr="00FD37F0">
              <w:t>,</w:t>
            </w:r>
            <w:r>
              <w:t xml:space="preserve"> </w:t>
            </w:r>
            <w:r w:rsidRPr="00222EC6">
              <w:t>18.5.</w:t>
            </w:r>
            <w:r>
              <w:t xml:space="preserve"> </w:t>
            </w:r>
            <w:r w:rsidRPr="00FD37F0">
              <w:t>un</w:t>
            </w:r>
            <w:r>
              <w:t xml:space="preserve"> </w:t>
            </w:r>
            <w:r w:rsidRPr="00222EC6">
              <w:t>18.6. apakšpunktā</w:t>
            </w:r>
            <w:r>
              <w:t xml:space="preserve"> </w:t>
            </w:r>
            <w:r w:rsidRPr="00FD37F0">
              <w:t>minētās atbalstāmās darbības īstenošana</w:t>
            </w:r>
            <w:r>
              <w:t>i</w:t>
            </w:r>
          </w:p>
          <w:p w14:paraId="10078E18" w14:textId="0A0F4CE3" w:rsidR="00FD37F0" w:rsidRPr="00927DEB" w:rsidRDefault="00FD37F0" w:rsidP="00222EC6">
            <w:pPr>
              <w:pStyle w:val="tabulazils"/>
            </w:pPr>
            <w:r w:rsidRPr="00804306">
              <w:t xml:space="preserve">SAM MK noteikumu </w:t>
            </w:r>
            <w:r>
              <w:t>21.1.9</w:t>
            </w:r>
            <w:r w:rsidRPr="00804306">
              <w:t>. apakšpunkts.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CE2F262" w14:textId="636B35FC" w:rsidR="009E4E71" w:rsidRPr="00804306" w:rsidRDefault="00F33F49" w:rsidP="00F33F49">
            <w:pPr>
              <w:pStyle w:val="NormalBOLDitalic"/>
              <w:rPr>
                <w:rFonts w:eastAsia="Calibri"/>
                <w:bCs/>
                <w:iCs/>
              </w:rPr>
            </w:pPr>
            <w:r>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79794DE6" w14:textId="2C9BA152" w:rsidR="009E4E71" w:rsidRPr="00B305B9" w:rsidRDefault="00B305B9" w:rsidP="00B305B9">
            <w:pPr>
              <w:pStyle w:val="NormalBOLDitalic"/>
            </w:pPr>
            <w:r w:rsidRPr="00B305B9">
              <w:t>nav</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3DAE6884" w14:textId="77777777" w:rsidR="009E4E71" w:rsidRPr="00804306" w:rsidRDefault="009E4E71" w:rsidP="00193142">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6EC6272" w14:textId="77777777" w:rsidR="009E4E71" w:rsidRPr="00804306" w:rsidRDefault="009E4E71" w:rsidP="00193142">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589AF18" w14:textId="77777777" w:rsidR="009E4E71" w:rsidRPr="00804306" w:rsidRDefault="009E4E71" w:rsidP="00193142">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E0EF2F9" w14:textId="77777777" w:rsidR="009E4E71" w:rsidRPr="00EA6C1F" w:rsidRDefault="009E4E71" w:rsidP="00193142">
            <w:pPr>
              <w:jc w:val="center"/>
              <w:rPr>
                <w:rFonts w:eastAsia="Calibri"/>
                <w:i/>
                <w:color w:val="0000FF"/>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7E8C30B1" w14:textId="77777777" w:rsidR="009E4E71" w:rsidRPr="00804306" w:rsidRDefault="009E4E71" w:rsidP="00193142">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334E844" w14:textId="77777777" w:rsidR="009E4E71" w:rsidRPr="00804306" w:rsidRDefault="009E4E71" w:rsidP="00193142">
            <w:pPr>
              <w:jc w:val="right"/>
              <w:rPr>
                <w:rFonts w:eastAsia="Calibri"/>
                <w:b/>
                <w:i/>
                <w:sz w:val="20"/>
                <w:szCs w:val="20"/>
                <w:lang w:eastAsia="en-US"/>
              </w:rPr>
            </w:pPr>
          </w:p>
        </w:tc>
      </w:tr>
      <w:tr w:rsidR="00222EC6" w:rsidRPr="00804306" w14:paraId="125D7B14" w14:textId="77777777" w:rsidTr="4F150A27">
        <w:trPr>
          <w:trHeight w:val="67"/>
          <w:jc w:val="center"/>
        </w:trPr>
        <w:tc>
          <w:tcPr>
            <w:tcW w:w="1127" w:type="dxa"/>
            <w:tcBorders>
              <w:top w:val="nil"/>
              <w:left w:val="single" w:sz="4" w:space="0" w:color="auto"/>
              <w:bottom w:val="single" w:sz="4" w:space="0" w:color="auto"/>
              <w:right w:val="nil"/>
            </w:tcBorders>
            <w:shd w:val="clear" w:color="auto" w:fill="CCE2DF"/>
          </w:tcPr>
          <w:p w14:paraId="3995F8B0" w14:textId="6CC46D30" w:rsidR="00754F57" w:rsidRDefault="00122BD8" w:rsidP="00EA162D">
            <w:pPr>
              <w:pStyle w:val="NormalBOLD"/>
            </w:pPr>
            <w:r>
              <w:t>13.</w:t>
            </w:r>
            <w:r w:rsidR="00D2243D">
              <w:t>6</w:t>
            </w:r>
          </w:p>
        </w:tc>
        <w:tc>
          <w:tcPr>
            <w:tcW w:w="5105" w:type="dxa"/>
            <w:tcBorders>
              <w:top w:val="nil"/>
              <w:left w:val="single" w:sz="4" w:space="0" w:color="auto"/>
              <w:bottom w:val="single" w:sz="4" w:space="0" w:color="auto"/>
              <w:right w:val="single" w:sz="4" w:space="0" w:color="auto"/>
            </w:tcBorders>
            <w:shd w:val="clear" w:color="auto" w:fill="CCE2DF"/>
          </w:tcPr>
          <w:p w14:paraId="449B1BF2" w14:textId="3B22275F" w:rsidR="00122BD8" w:rsidRDefault="007277E3" w:rsidP="007E02EB">
            <w:pPr>
              <w:rPr>
                <w:i/>
                <w:iCs/>
              </w:rPr>
            </w:pPr>
            <w:r w:rsidRPr="00F33F49">
              <w:t xml:space="preserve">Pakalpojumu izmaksas horizontālā principa “Vienlīdzība, iekļaušana, </w:t>
            </w:r>
            <w:proofErr w:type="spellStart"/>
            <w:r w:rsidRPr="00F33F49">
              <w:t>nediskriminācija</w:t>
            </w:r>
            <w:proofErr w:type="spellEnd"/>
            <w:r w:rsidRPr="00F33F49">
              <w:t xml:space="preserve"> un </w:t>
            </w:r>
            <w:proofErr w:type="spellStart"/>
            <w:r w:rsidRPr="00F33F49">
              <w:t>pamattiesību</w:t>
            </w:r>
            <w:proofErr w:type="spellEnd"/>
            <w:r w:rsidRPr="007277E3">
              <w:t xml:space="preserve"> ievērošana</w:t>
            </w:r>
            <w:r>
              <w:rPr>
                <w:i/>
                <w:iCs/>
              </w:rPr>
              <w:t>”</w:t>
            </w:r>
            <w:r w:rsidRPr="007277E3">
              <w:t xml:space="preserve"> darbību īstenošanai, tai skaitā zīmju valodas tulku, vieglās valodas tulkošanas, reāllaika transkripcijas, subtitru nodrošināšanai semināru, konferenču un komunikācijas pasākumu dalībniekiem</w:t>
            </w:r>
          </w:p>
          <w:p w14:paraId="49724E08" w14:textId="0D11A321" w:rsidR="007277E3" w:rsidRPr="007E02EB" w:rsidRDefault="007277E3" w:rsidP="007277E3">
            <w:pPr>
              <w:pStyle w:val="tabulazils"/>
            </w:pPr>
            <w:r w:rsidRPr="007277E3">
              <w:t>SAM MK noteikumu 21.1.</w:t>
            </w:r>
            <w:r w:rsidRPr="007E02EB">
              <w:t>13</w:t>
            </w:r>
            <w:r w:rsidRPr="007277E3">
              <w:t>. apakšpunkts.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128576E" w14:textId="290E6D9A" w:rsidR="00754F57" w:rsidRPr="00804306" w:rsidRDefault="00F33F49" w:rsidP="00F33F49">
            <w:pPr>
              <w:pStyle w:val="NormalBOLDitalic"/>
              <w:rPr>
                <w:rFonts w:eastAsia="Calibri"/>
                <w:bCs/>
                <w:iCs/>
              </w:rPr>
            </w:pPr>
            <w:r>
              <w:t>tiešās</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43AEFE96" w14:textId="6CF7B230" w:rsidR="00754F57" w:rsidRPr="00B305B9" w:rsidRDefault="00B305B9" w:rsidP="00B305B9">
            <w:pPr>
              <w:pStyle w:val="NormalBOLDitalic"/>
            </w:pPr>
            <w:r w:rsidRPr="00B305B9">
              <w:t>nav</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2B69A25A" w14:textId="77777777" w:rsidR="00754F57" w:rsidRPr="00804306" w:rsidRDefault="00754F57" w:rsidP="006B0601">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E8612B7" w14:textId="77777777" w:rsidR="00754F57" w:rsidRPr="00804306" w:rsidRDefault="00754F57" w:rsidP="006B0601">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88BCEA" w14:textId="77777777" w:rsidR="00754F57" w:rsidRPr="00804306" w:rsidRDefault="00754F57" w:rsidP="006B0601">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0C42CF5" w14:textId="77777777" w:rsidR="00754F57" w:rsidRPr="00EA6C1F" w:rsidRDefault="00754F57" w:rsidP="006B0601">
            <w:pPr>
              <w:jc w:val="center"/>
              <w:rPr>
                <w:rFonts w:eastAsia="Calibri"/>
                <w:i/>
                <w:color w:val="0000FF"/>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40FD8593" w14:textId="77777777" w:rsidR="00754F57" w:rsidRPr="00804306" w:rsidRDefault="00754F57" w:rsidP="006B0601">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8FA38AF" w14:textId="77777777" w:rsidR="00754F57" w:rsidRPr="00804306" w:rsidRDefault="00754F57" w:rsidP="006B0601">
            <w:pPr>
              <w:jc w:val="right"/>
              <w:rPr>
                <w:rFonts w:eastAsia="Calibri"/>
                <w:b/>
                <w:i/>
                <w:sz w:val="20"/>
                <w:szCs w:val="20"/>
                <w:lang w:eastAsia="en-US"/>
              </w:rPr>
            </w:pPr>
          </w:p>
        </w:tc>
      </w:tr>
    </w:tbl>
    <w:p w14:paraId="6781F3C5" w14:textId="77777777" w:rsidR="00E73CDC" w:rsidRDefault="00E73CDC" w:rsidP="00920289">
      <w:pPr>
        <w:rPr>
          <w:rFonts w:eastAsia="Times New Roman"/>
          <w:b/>
          <w:bCs/>
          <w:sz w:val="28"/>
          <w:szCs w:val="28"/>
          <w:highlight w:val="yellow"/>
        </w:rPr>
      </w:pPr>
    </w:p>
    <w:p w14:paraId="14321388" w14:textId="14B8202B" w:rsidR="009A7F41" w:rsidRPr="003830A1" w:rsidRDefault="009A7F41" w:rsidP="00920289">
      <w:pPr>
        <w:rPr>
          <w:rFonts w:eastAsia="Times New Roman"/>
          <w:b/>
          <w:bCs/>
          <w:color w:val="FF0000"/>
          <w:sz w:val="28"/>
          <w:szCs w:val="28"/>
          <w:highlight w:val="yellow"/>
        </w:rPr>
        <w:sectPr w:rsidR="009A7F41" w:rsidRPr="003830A1" w:rsidSect="009A7F41">
          <w:pgSz w:w="16838" w:h="11906" w:orient="landscape"/>
          <w:pgMar w:top="1418" w:right="1134" w:bottom="851" w:left="1134" w:header="709" w:footer="709" w:gutter="0"/>
          <w:cols w:space="708"/>
          <w:docGrid w:linePitch="360"/>
        </w:sectPr>
      </w:pPr>
    </w:p>
    <w:p w14:paraId="5A673F43" w14:textId="3C1E23F1" w:rsidR="000D3298" w:rsidRPr="002A015D" w:rsidRDefault="000D3298" w:rsidP="00920289">
      <w:pPr>
        <w:pStyle w:val="paragraph"/>
        <w:spacing w:before="0" w:beforeAutospacing="0" w:after="0" w:afterAutospacing="0"/>
        <w:textAlignment w:val="baseline"/>
        <w:rPr>
          <w:color w:val="0000FF"/>
        </w:rPr>
      </w:pPr>
      <w:r w:rsidRPr="00F32023">
        <w:rPr>
          <w:rStyle w:val="normaltextrun"/>
          <w:rFonts w:eastAsiaTheme="majorEastAsia"/>
          <w:i/>
          <w:iCs/>
          <w:color w:val="0000FF"/>
          <w:shd w:val="clear" w:color="auto" w:fill="FFFFFF"/>
        </w:rPr>
        <w:lastRenderedPageBreak/>
        <w:t xml:space="preserve">Projekta </w:t>
      </w:r>
      <w:r w:rsidRPr="002A015D">
        <w:rPr>
          <w:rStyle w:val="normaltextrun"/>
          <w:rFonts w:eastAsiaTheme="majorEastAsia"/>
          <w:i/>
          <w:color w:val="0000FF"/>
          <w:shd w:val="clear" w:color="auto" w:fill="FFFFFF"/>
        </w:rPr>
        <w:t xml:space="preserve">iesnieguma sadaļā “Budžeta kopsavilkums” izmaksu pozīcijas definē atbilstoši SAM MK noteikumu </w:t>
      </w:r>
      <w:r w:rsidR="002B6378" w:rsidRPr="002A015D">
        <w:rPr>
          <w:i/>
          <w:color w:val="0000FF"/>
          <w:szCs w:val="22"/>
        </w:rPr>
        <w:t>2</w:t>
      </w:r>
      <w:r w:rsidR="00D67BF2" w:rsidRPr="002A015D">
        <w:rPr>
          <w:i/>
          <w:color w:val="0000FF"/>
          <w:szCs w:val="22"/>
        </w:rPr>
        <w:t>1</w:t>
      </w:r>
      <w:r w:rsidR="002B6378" w:rsidRPr="002A015D">
        <w:rPr>
          <w:i/>
          <w:color w:val="0000FF"/>
          <w:szCs w:val="22"/>
        </w:rPr>
        <w:t>., 2</w:t>
      </w:r>
      <w:r w:rsidR="00D67BF2" w:rsidRPr="002A015D">
        <w:rPr>
          <w:i/>
          <w:color w:val="0000FF"/>
          <w:szCs w:val="22"/>
        </w:rPr>
        <w:t>2</w:t>
      </w:r>
      <w:r w:rsidRPr="002A015D">
        <w:rPr>
          <w:rStyle w:val="normaltextrun"/>
          <w:rFonts w:eastAsiaTheme="majorEastAsia"/>
          <w:i/>
          <w:color w:val="0000FF"/>
          <w:shd w:val="clear" w:color="auto" w:fill="FFFFFF"/>
        </w:rPr>
        <w:t>.</w:t>
      </w:r>
      <w:r w:rsidR="00D907BB">
        <w:rPr>
          <w:rStyle w:val="normaltextrun"/>
          <w:rFonts w:eastAsiaTheme="majorEastAsia"/>
          <w:i/>
          <w:color w:val="0000FF"/>
          <w:shd w:val="clear" w:color="auto" w:fill="FFFFFF"/>
        </w:rPr>
        <w:t xml:space="preserve">, 23., </w:t>
      </w:r>
      <w:r w:rsidR="001519FF">
        <w:rPr>
          <w:rStyle w:val="normaltextrun"/>
          <w:rFonts w:eastAsiaTheme="majorEastAsia"/>
          <w:i/>
          <w:color w:val="0000FF"/>
          <w:shd w:val="clear" w:color="auto" w:fill="FFFFFF"/>
        </w:rPr>
        <w:t>24., 25.</w:t>
      </w:r>
      <w:r w:rsidRPr="002A015D">
        <w:rPr>
          <w:rStyle w:val="normaltextrun"/>
          <w:rFonts w:ascii="Arial" w:eastAsiaTheme="majorEastAsia" w:hAnsi="Arial" w:cs="Arial"/>
          <w:i/>
          <w:color w:val="0000FF"/>
          <w:shd w:val="clear" w:color="auto" w:fill="FFFFFF"/>
        </w:rPr>
        <w:t> </w:t>
      </w:r>
      <w:r w:rsidRPr="002A015D">
        <w:rPr>
          <w:rStyle w:val="normaltextrun"/>
          <w:rFonts w:eastAsiaTheme="majorEastAsia"/>
          <w:i/>
          <w:color w:val="0000FF"/>
          <w:shd w:val="clear" w:color="auto" w:fill="FFFFFF"/>
        </w:rPr>
        <w:t>punkt</w:t>
      </w:r>
      <w:r w:rsidRPr="002A015D">
        <w:rPr>
          <w:rStyle w:val="normaltextrun"/>
          <w:rFonts w:eastAsiaTheme="majorEastAsia" w:cs="Aptos"/>
          <w:i/>
          <w:color w:val="0000FF"/>
          <w:shd w:val="clear" w:color="auto" w:fill="FFFFFF"/>
        </w:rPr>
        <w:t>ā</w:t>
      </w:r>
      <w:r w:rsidRPr="002A015D">
        <w:rPr>
          <w:rStyle w:val="normaltextrun"/>
          <w:rFonts w:eastAsiaTheme="majorEastAsia"/>
          <w:i/>
          <w:color w:val="0000FF"/>
          <w:shd w:val="clear" w:color="auto" w:fill="FFFFFF"/>
        </w:rPr>
        <w:t xml:space="preserve"> noteiktaj</w:t>
      </w:r>
      <w:r w:rsidRPr="002A015D">
        <w:rPr>
          <w:rStyle w:val="normaltextrun"/>
          <w:rFonts w:eastAsiaTheme="majorEastAsia" w:cs="Aptos"/>
          <w:i/>
          <w:color w:val="0000FF"/>
          <w:shd w:val="clear" w:color="auto" w:fill="FFFFFF"/>
        </w:rPr>
        <w:t>ā</w:t>
      </w:r>
      <w:r w:rsidRPr="002A015D">
        <w:rPr>
          <w:rStyle w:val="normaltextrun"/>
          <w:rFonts w:eastAsiaTheme="majorEastAsia"/>
          <w:i/>
          <w:color w:val="0000FF"/>
          <w:shd w:val="clear" w:color="auto" w:fill="FFFFFF"/>
        </w:rPr>
        <w:t>m attiecin</w:t>
      </w:r>
      <w:r w:rsidRPr="002A015D">
        <w:rPr>
          <w:rStyle w:val="normaltextrun"/>
          <w:rFonts w:eastAsiaTheme="majorEastAsia" w:cs="Aptos"/>
          <w:i/>
          <w:color w:val="0000FF"/>
          <w:shd w:val="clear" w:color="auto" w:fill="FFFFFF"/>
        </w:rPr>
        <w:t>ā</w:t>
      </w:r>
      <w:r w:rsidRPr="002A015D">
        <w:rPr>
          <w:rStyle w:val="normaltextrun"/>
          <w:rFonts w:eastAsiaTheme="majorEastAsia"/>
          <w:i/>
          <w:color w:val="0000FF"/>
          <w:shd w:val="clear" w:color="auto" w:fill="FFFFFF"/>
        </w:rPr>
        <w:t>maj</w:t>
      </w:r>
      <w:r w:rsidRPr="002A015D">
        <w:rPr>
          <w:rStyle w:val="normaltextrun"/>
          <w:rFonts w:eastAsiaTheme="majorEastAsia" w:cs="Aptos"/>
          <w:i/>
          <w:color w:val="0000FF"/>
          <w:shd w:val="clear" w:color="auto" w:fill="FFFFFF"/>
        </w:rPr>
        <w:t>ā</w:t>
      </w:r>
      <w:r w:rsidRPr="002A015D">
        <w:rPr>
          <w:rStyle w:val="normaltextrun"/>
          <w:rFonts w:eastAsiaTheme="majorEastAsia"/>
          <w:i/>
          <w:color w:val="0000FF"/>
          <w:shd w:val="clear" w:color="auto" w:fill="FFFFFF"/>
        </w:rPr>
        <w:t>m izmaks</w:t>
      </w:r>
      <w:r w:rsidRPr="002A015D">
        <w:rPr>
          <w:rStyle w:val="normaltextrun"/>
          <w:rFonts w:eastAsiaTheme="majorEastAsia" w:cs="Aptos"/>
          <w:i/>
          <w:color w:val="0000FF"/>
          <w:shd w:val="clear" w:color="auto" w:fill="FFFFFF"/>
        </w:rPr>
        <w:t>ā</w:t>
      </w:r>
      <w:r w:rsidRPr="002A015D">
        <w:rPr>
          <w:rStyle w:val="normaltextrun"/>
          <w:rFonts w:eastAsiaTheme="majorEastAsia"/>
          <w:i/>
          <w:color w:val="0000FF"/>
          <w:shd w:val="clear" w:color="auto" w:fill="FFFFFF"/>
        </w:rPr>
        <w:t>m un nosac</w:t>
      </w:r>
      <w:r w:rsidRPr="002A015D">
        <w:rPr>
          <w:rStyle w:val="normaltextrun"/>
          <w:rFonts w:eastAsiaTheme="majorEastAsia" w:cs="Aptos"/>
          <w:i/>
          <w:color w:val="0000FF"/>
          <w:shd w:val="clear" w:color="auto" w:fill="FFFFFF"/>
        </w:rPr>
        <w:t>ī</w:t>
      </w:r>
      <w:r w:rsidRPr="002A015D">
        <w:rPr>
          <w:rStyle w:val="normaltextrun"/>
          <w:rFonts w:eastAsiaTheme="majorEastAsia"/>
          <w:i/>
          <w:color w:val="0000FF"/>
          <w:shd w:val="clear" w:color="auto" w:fill="FFFFFF"/>
        </w:rPr>
        <w:t>jumiem.</w:t>
      </w:r>
      <w:r w:rsidRPr="002A015D">
        <w:rPr>
          <w:rStyle w:val="eop"/>
          <w:rFonts w:eastAsiaTheme="majorEastAsia"/>
          <w:color w:val="0000FF"/>
        </w:rPr>
        <w:t> </w:t>
      </w:r>
    </w:p>
    <w:p w14:paraId="45F2C5FB" w14:textId="77777777" w:rsidR="000D3298" w:rsidRPr="00F32023" w:rsidRDefault="000D3298" w:rsidP="00920289">
      <w:pPr>
        <w:pStyle w:val="paragraph"/>
        <w:spacing w:before="0" w:beforeAutospacing="0" w:after="0" w:afterAutospacing="0"/>
        <w:textAlignment w:val="baseline"/>
      </w:pPr>
      <w:r w:rsidRPr="00F32023">
        <w:rPr>
          <w:rStyle w:val="normaltextrun"/>
          <w:rFonts w:eastAsiaTheme="majorEastAsia"/>
          <w:i/>
          <w:iCs/>
          <w:color w:val="0000FF"/>
        </w:rPr>
        <w:t>Šajā sadaļā projekta iesniedzējs:</w:t>
      </w:r>
      <w:r w:rsidRPr="00F32023">
        <w:rPr>
          <w:rStyle w:val="eop"/>
          <w:rFonts w:eastAsiaTheme="majorEastAsia"/>
          <w:color w:val="0000FF"/>
        </w:rPr>
        <w:t> </w:t>
      </w:r>
    </w:p>
    <w:p w14:paraId="0DA20375" w14:textId="1B43CC87" w:rsidR="000D3298" w:rsidRPr="00F32023" w:rsidRDefault="000D3298" w:rsidP="0085278F">
      <w:pPr>
        <w:pStyle w:val="Style1"/>
        <w:rPr>
          <w:rStyle w:val="eop"/>
        </w:rPr>
      </w:pPr>
      <w:r w:rsidRPr="00F32023">
        <w:rPr>
          <w:rStyle w:val="normaltextrun"/>
        </w:rPr>
        <w:t>kolonnā “</w:t>
      </w:r>
      <w:r w:rsidRPr="00F32023">
        <w:rPr>
          <w:rStyle w:val="normaltextrun"/>
          <w:b/>
          <w:bCs/>
        </w:rPr>
        <w:t>Izmaksu pozīcijas</w:t>
      </w:r>
      <w:r w:rsidRPr="00F32023">
        <w:rPr>
          <w:rStyle w:val="normaltextrun"/>
        </w:rPr>
        <w:t xml:space="preserve"> </w:t>
      </w:r>
      <w:r w:rsidRPr="00F32023">
        <w:rPr>
          <w:rStyle w:val="normaltextrun"/>
          <w:b/>
          <w:bCs/>
        </w:rPr>
        <w:t>nosaukums</w:t>
      </w:r>
      <w:r w:rsidRPr="00F32023">
        <w:rPr>
          <w:rStyle w:val="normaltextrun"/>
        </w:rPr>
        <w:t>” projektā plānotās izmaksas sadala atbilstoši Projektu portālā piedāvātajiem izmaksu veidiem;</w:t>
      </w:r>
    </w:p>
    <w:p w14:paraId="1B6B47BE" w14:textId="130A1816" w:rsidR="000D3298" w:rsidRPr="00F32023" w:rsidRDefault="000D3298" w:rsidP="0085278F">
      <w:pPr>
        <w:pStyle w:val="Style1"/>
        <w:rPr>
          <w:rStyle w:val="eop"/>
        </w:rPr>
      </w:pPr>
      <w:r w:rsidRPr="00F32023">
        <w:rPr>
          <w:rStyle w:val="normaltextrun"/>
        </w:rPr>
        <w:t>kolonnā “</w:t>
      </w:r>
      <w:r w:rsidRPr="00F32023">
        <w:rPr>
          <w:rStyle w:val="normaltextrun"/>
          <w:b/>
          <w:bCs/>
        </w:rPr>
        <w:t>Izmaksu veids ir tiešās izmaksas”</w:t>
      </w:r>
      <w:r w:rsidRPr="00F32023">
        <w:rPr>
          <w:rStyle w:val="normaltextrun"/>
        </w:rPr>
        <w:t xml:space="preserve"> norāda “tiešās”</w:t>
      </w:r>
      <w:r w:rsidRPr="30AA92A8">
        <w:rPr>
          <w:rStyle w:val="normaltextrun"/>
          <w:color w:val="595959" w:themeColor="text1" w:themeTint="A6"/>
        </w:rPr>
        <w:t xml:space="preserve"> (ieliek ķeksīti)</w:t>
      </w:r>
      <w:r w:rsidRPr="00F32023">
        <w:rPr>
          <w:rStyle w:val="normaltextrun"/>
        </w:rPr>
        <w:t>, izņemot izmaksu pozīciju Nr.</w:t>
      </w:r>
      <w:r w:rsidRPr="00396859">
        <w:rPr>
          <w:rStyle w:val="normaltextrun"/>
          <w:rFonts w:ascii="Arial" w:hAnsi="Arial" w:cs="Arial"/>
        </w:rPr>
        <w:t> </w:t>
      </w:r>
      <w:r w:rsidRPr="00F32023">
        <w:rPr>
          <w:rStyle w:val="normaltextrun"/>
        </w:rPr>
        <w:t>1.1, kas ir netie</w:t>
      </w:r>
      <w:r w:rsidRPr="00396859">
        <w:rPr>
          <w:rStyle w:val="normaltextrun"/>
          <w:rFonts w:cs="Aptos"/>
        </w:rPr>
        <w:t>šā</w:t>
      </w:r>
      <w:r w:rsidRPr="00F32023">
        <w:rPr>
          <w:rStyle w:val="normaltextrun"/>
        </w:rPr>
        <w:t>s attiecin</w:t>
      </w:r>
      <w:r w:rsidRPr="00396859">
        <w:rPr>
          <w:rStyle w:val="normaltextrun"/>
          <w:rFonts w:cs="Aptos"/>
        </w:rPr>
        <w:t>ā</w:t>
      </w:r>
      <w:r w:rsidRPr="00F32023">
        <w:rPr>
          <w:rStyle w:val="normaltextrun"/>
        </w:rPr>
        <w:t>m</w:t>
      </w:r>
      <w:r w:rsidRPr="00396859">
        <w:rPr>
          <w:rStyle w:val="normaltextrun"/>
          <w:rFonts w:cs="Aptos"/>
        </w:rPr>
        <w:t>ā</w:t>
      </w:r>
      <w:r w:rsidRPr="00F32023">
        <w:rPr>
          <w:rStyle w:val="normaltextrun"/>
        </w:rPr>
        <w:t>s izmaksas;</w:t>
      </w:r>
    </w:p>
    <w:p w14:paraId="7DAC0C40" w14:textId="77777777" w:rsidR="000D3298" w:rsidRPr="00F32023" w:rsidRDefault="000D3298" w:rsidP="0085278F">
      <w:pPr>
        <w:pStyle w:val="Style1"/>
        <w:rPr>
          <w:rStyle w:val="eop"/>
        </w:rPr>
      </w:pPr>
      <w:r w:rsidRPr="00F32023">
        <w:rPr>
          <w:rStyle w:val="normaltextrun"/>
        </w:rPr>
        <w:t>kolonnā “</w:t>
      </w:r>
      <w:r w:rsidRPr="00F32023">
        <w:rPr>
          <w:rStyle w:val="normaltextrun"/>
          <w:b/>
          <w:bCs/>
        </w:rPr>
        <w:t>Projekta darbības numurs</w:t>
      </w:r>
      <w:r w:rsidRPr="00F32023">
        <w:rPr>
          <w:rStyle w:val="normaltextrun"/>
        </w:rPr>
        <w:t>” norāda atsauci uz projekta darbību/apakšdarbību, uz kuru šīs izmaksas attiecināmas. Ja izmaksas attiecināmas uz vairākām projekta darbībām</w:t>
      </w:r>
      <w:r w:rsidRPr="00396859">
        <w:rPr>
          <w:rStyle w:val="normaltextrun"/>
          <w:rFonts w:ascii="Arial" w:hAnsi="Arial" w:cs="Arial"/>
        </w:rPr>
        <w:t> </w:t>
      </w:r>
      <w:r w:rsidRPr="00396859">
        <w:rPr>
          <w:rStyle w:val="normaltextrun"/>
          <w:rFonts w:cs="Aptos"/>
        </w:rPr>
        <w:t>–</w:t>
      </w:r>
      <w:r w:rsidRPr="00F32023">
        <w:rPr>
          <w:rStyle w:val="normaltextrun"/>
        </w:rPr>
        <w:t xml:space="preserve"> nor</w:t>
      </w:r>
      <w:r w:rsidRPr="00396859">
        <w:rPr>
          <w:rStyle w:val="normaltextrun"/>
          <w:rFonts w:cs="Aptos"/>
        </w:rPr>
        <w:t>ā</w:t>
      </w:r>
      <w:r w:rsidRPr="00F32023">
        <w:rPr>
          <w:rStyle w:val="normaltextrun"/>
        </w:rPr>
        <w:t>da visas;</w:t>
      </w:r>
      <w:r w:rsidRPr="00F32023">
        <w:rPr>
          <w:rStyle w:val="eop"/>
        </w:rPr>
        <w:t> </w:t>
      </w:r>
    </w:p>
    <w:p w14:paraId="4C5EF759" w14:textId="054AC196" w:rsidR="000D3298" w:rsidRPr="00F32023" w:rsidRDefault="000D3298" w:rsidP="0085278F">
      <w:pPr>
        <w:pStyle w:val="Style1"/>
        <w:rPr>
          <w:rStyle w:val="eop"/>
        </w:rPr>
      </w:pPr>
      <w:r w:rsidRPr="00F32023">
        <w:rPr>
          <w:rStyle w:val="normaltextrun"/>
        </w:rPr>
        <w:t>kolonnā “</w:t>
      </w:r>
      <w:r w:rsidRPr="00F32023">
        <w:rPr>
          <w:rStyle w:val="normaltextrun"/>
          <w:b/>
          <w:bCs/>
        </w:rPr>
        <w:t>Daudzums</w:t>
      </w:r>
      <w:r w:rsidRPr="00F32023">
        <w:rPr>
          <w:rStyle w:val="normaltextrun"/>
        </w:rPr>
        <w:t>” norādītā informācija nedrīkst būt pretrunā ar projekta iesnieguma sadaļās “Darbības” un “Rādītāji” norādīto informāciju;</w:t>
      </w:r>
    </w:p>
    <w:p w14:paraId="7243F429" w14:textId="1FF156CF" w:rsidR="000D3298" w:rsidRPr="00F32023" w:rsidRDefault="000D3298" w:rsidP="0085278F">
      <w:pPr>
        <w:pStyle w:val="Style1"/>
        <w:rPr>
          <w:rStyle w:val="eop"/>
        </w:rPr>
      </w:pPr>
      <w:r w:rsidRPr="00F32023">
        <w:rPr>
          <w:rStyle w:val="normaltextrun"/>
        </w:rPr>
        <w:t>kolonnā “</w:t>
      </w:r>
      <w:r w:rsidRPr="00F32023">
        <w:rPr>
          <w:rStyle w:val="normaltextrun"/>
          <w:b/>
          <w:bCs/>
        </w:rPr>
        <w:t>Mērvienība</w:t>
      </w:r>
      <w:r w:rsidRPr="00F32023">
        <w:rPr>
          <w:rStyle w:val="normaltextrun"/>
        </w:rPr>
        <w:t>” norādītā informācija nedrīkst būt pretrunā ar projekta iesnieguma sadaļās “Darbības” un “Rādītāji” norādīto informāciju;</w:t>
      </w:r>
    </w:p>
    <w:p w14:paraId="33FAB923" w14:textId="089C0956" w:rsidR="000D3298" w:rsidRPr="00F32023" w:rsidRDefault="000D3298" w:rsidP="0085278F">
      <w:pPr>
        <w:pStyle w:val="Style1"/>
        <w:rPr>
          <w:rStyle w:val="eop"/>
        </w:rPr>
      </w:pPr>
      <w:r w:rsidRPr="00F32023">
        <w:rPr>
          <w:rStyle w:val="normaltextrun"/>
        </w:rPr>
        <w:t>kolonnā “</w:t>
      </w:r>
      <w:r w:rsidRPr="00F32023">
        <w:rPr>
          <w:rStyle w:val="normaltextrun"/>
          <w:b/>
          <w:bCs/>
        </w:rPr>
        <w:t>Attiecināmā summa</w:t>
      </w:r>
      <w:r w:rsidRPr="00F32023">
        <w:rPr>
          <w:rStyle w:val="normaltextrun"/>
        </w:rPr>
        <w:t>” norāda attiecīgās izmaksas euro ar diviem cipariem aiz komata;</w:t>
      </w:r>
    </w:p>
    <w:p w14:paraId="349D5173" w14:textId="03230403" w:rsidR="000D3298" w:rsidRPr="00F32023" w:rsidRDefault="000D3298" w:rsidP="0085278F">
      <w:pPr>
        <w:pStyle w:val="Style1"/>
        <w:rPr>
          <w:rStyle w:val="normaltextrun"/>
        </w:rPr>
      </w:pPr>
      <w:r w:rsidRPr="00F32023">
        <w:rPr>
          <w:rStyle w:val="normaltextrun"/>
        </w:rPr>
        <w:t>kolonnā “</w:t>
      </w:r>
      <w:r w:rsidRPr="00F32023">
        <w:rPr>
          <w:rStyle w:val="normaltextrun"/>
          <w:b/>
          <w:bCs/>
        </w:rPr>
        <w:t>t.sk. PVN</w:t>
      </w:r>
      <w:r w:rsidRPr="00F32023">
        <w:rPr>
          <w:rStyle w:val="normaltextrun"/>
        </w:rPr>
        <w:t xml:space="preserve">” norāda plānoto pievienotās vērtības nodokļa apmēru. Saskaņā ar SAM MK noteikumu </w:t>
      </w:r>
      <w:r w:rsidR="00A11D48">
        <w:rPr>
          <w:rStyle w:val="normaltextrun"/>
        </w:rPr>
        <w:t>2</w:t>
      </w:r>
      <w:r w:rsidR="00DD706B">
        <w:rPr>
          <w:rStyle w:val="normaltextrun"/>
        </w:rPr>
        <w:t>4</w:t>
      </w:r>
      <w:r w:rsidRPr="00F32023">
        <w:rPr>
          <w:rStyle w:val="normaltextrun"/>
        </w:rPr>
        <w:t>.</w:t>
      </w:r>
      <w:r w:rsidRPr="00396859">
        <w:rPr>
          <w:rStyle w:val="normaltextrun"/>
          <w:rFonts w:ascii="Arial" w:hAnsi="Arial" w:cs="Arial"/>
        </w:rPr>
        <w:t> </w:t>
      </w:r>
      <w:r w:rsidRPr="00F32023">
        <w:rPr>
          <w:rStyle w:val="normaltextrun"/>
        </w:rPr>
        <w:t>punkt</w:t>
      </w:r>
      <w:r w:rsidRPr="00396859">
        <w:rPr>
          <w:rStyle w:val="normaltextrun"/>
          <w:rFonts w:cs="Aptos"/>
        </w:rPr>
        <w:t>ā</w:t>
      </w:r>
      <w:r w:rsidRPr="00F32023">
        <w:rPr>
          <w:rStyle w:val="normaltextrun"/>
        </w:rPr>
        <w:t xml:space="preserve"> noteikto pievienot</w:t>
      </w:r>
      <w:r w:rsidRPr="00396859">
        <w:rPr>
          <w:rStyle w:val="normaltextrun"/>
          <w:rFonts w:cs="Aptos"/>
        </w:rPr>
        <w:t>ā</w:t>
      </w:r>
      <w:r w:rsidRPr="00F32023">
        <w:rPr>
          <w:rStyle w:val="normaltextrun"/>
        </w:rPr>
        <w:t>s v</w:t>
      </w:r>
      <w:r w:rsidRPr="00396859">
        <w:rPr>
          <w:rStyle w:val="normaltextrun"/>
          <w:rFonts w:cs="Aptos"/>
        </w:rPr>
        <w:t>ē</w:t>
      </w:r>
      <w:r w:rsidRPr="00F32023">
        <w:rPr>
          <w:rStyle w:val="normaltextrun"/>
        </w:rPr>
        <w:t>rt</w:t>
      </w:r>
      <w:r w:rsidRPr="00396859">
        <w:rPr>
          <w:rStyle w:val="normaltextrun"/>
          <w:rFonts w:cs="Aptos"/>
        </w:rPr>
        <w:t>ī</w:t>
      </w:r>
      <w:r w:rsidRPr="00F32023">
        <w:rPr>
          <w:rStyle w:val="normaltextrun"/>
        </w:rPr>
        <w:t>bas nodoklis,</w:t>
      </w:r>
      <w:r w:rsidR="00AF2EB2" w:rsidRPr="00F32023">
        <w:rPr>
          <w:rStyle w:val="normaltextrun"/>
        </w:rPr>
        <w:t xml:space="preserve"> </w:t>
      </w:r>
      <w:r w:rsidR="00AF2EB2" w:rsidRPr="00F32023">
        <w:t>kas tiešā veidā saistīts ar projektu, uzskatāms par attiecināmām izmaksām</w:t>
      </w:r>
      <w:r w:rsidR="009C6BBD">
        <w:t>, ja tas nav atgūstam atbilstoši normatīvajiem aktiem nodokļu politikas jomā</w:t>
      </w:r>
      <w:r w:rsidR="00D74F00" w:rsidRPr="00F32023">
        <w:rPr>
          <w:rStyle w:val="normaltextrun"/>
        </w:rPr>
        <w:t>;</w:t>
      </w:r>
    </w:p>
    <w:p w14:paraId="124A8B89" w14:textId="651EDC51" w:rsidR="000D3298" w:rsidRPr="00F32023" w:rsidRDefault="000D3298" w:rsidP="0085278F">
      <w:pPr>
        <w:pStyle w:val="zils"/>
        <w:rPr>
          <w:rStyle w:val="eop"/>
        </w:rPr>
      </w:pPr>
      <w:r w:rsidRPr="0E30005F">
        <w:rPr>
          <w:rStyle w:val="normaltextrun"/>
          <w:iCs/>
        </w:rPr>
        <w:t>Gadījumā, ja izmaksu pozīcijā vai apakšpozīcijā iekļautās PVN izmaksas neveido 21 % no izmaksām, tad projekta iesnieguma sadaļā “Projekta finansiālā kapacitāte” sniedz informāciju, kas pamato projektā iekļauto PVN apjomu.</w:t>
      </w:r>
    </w:p>
    <w:p w14:paraId="50D7C9AE" w14:textId="6BF6F27B" w:rsidR="000D3298" w:rsidRPr="00F32023" w:rsidRDefault="000D3298" w:rsidP="00920289">
      <w:pPr>
        <w:pStyle w:val="paragraph"/>
        <w:spacing w:before="0" w:beforeAutospacing="0" w:after="0" w:afterAutospacing="0"/>
        <w:textAlignment w:val="baseline"/>
      </w:pPr>
      <w:r w:rsidRPr="00F32023">
        <w:rPr>
          <w:rStyle w:val="normaltextrun"/>
          <w:rFonts w:eastAsiaTheme="majorEastAsia"/>
          <w:b/>
          <w:bCs/>
          <w:i/>
          <w:iCs/>
          <w:color w:val="0000FF"/>
        </w:rPr>
        <w:t>Projekta iesnieguma sadaļā “Budžeta kopsavilkums” iekļauj tikai tās izmaksas</w:t>
      </w:r>
      <w:r w:rsidRPr="00F32023">
        <w:rPr>
          <w:rStyle w:val="normaltextrun"/>
          <w:rFonts w:eastAsiaTheme="majorEastAsia"/>
          <w:i/>
          <w:iCs/>
          <w:color w:val="0000FF"/>
        </w:rPr>
        <w:t>:</w:t>
      </w:r>
    </w:p>
    <w:p w14:paraId="0160F9EC" w14:textId="2F522EAE" w:rsidR="000D3298" w:rsidRPr="00F32023" w:rsidRDefault="000D3298" w:rsidP="0085278F">
      <w:pPr>
        <w:pStyle w:val="Style1"/>
        <w:rPr>
          <w:rStyle w:val="eop"/>
        </w:rPr>
      </w:pPr>
      <w:r w:rsidRPr="00F32023">
        <w:rPr>
          <w:rStyle w:val="normaltextrun"/>
        </w:rPr>
        <w:t xml:space="preserve">kuras paredzēts segt no projekta finansējuma, tas ir, no </w:t>
      </w:r>
      <w:r w:rsidR="009046C8">
        <w:rPr>
          <w:rStyle w:val="normaltextrun"/>
          <w:i w:val="0"/>
          <w:iCs w:val="0"/>
        </w:rPr>
        <w:t>ESF+</w:t>
      </w:r>
      <w:r w:rsidRPr="00F32023">
        <w:rPr>
          <w:rStyle w:val="normaltextrun"/>
        </w:rPr>
        <w:t xml:space="preserve"> un </w:t>
      </w:r>
      <w:r w:rsidR="00284EC8" w:rsidRPr="00284EC8">
        <w:t>nacionāl</w:t>
      </w:r>
      <w:r w:rsidR="00284EC8">
        <w:t>ā</w:t>
      </w:r>
      <w:r w:rsidR="00284EC8" w:rsidRPr="00284EC8">
        <w:t xml:space="preserve"> (valsts budžeta līdzfinansējums)</w:t>
      </w:r>
      <w:r w:rsidRPr="00F32023">
        <w:rPr>
          <w:rStyle w:val="normaltextrun"/>
        </w:rPr>
        <w:t xml:space="preserve"> finansējuma;</w:t>
      </w:r>
    </w:p>
    <w:p w14:paraId="006080D2" w14:textId="4A6A56A1" w:rsidR="000D3298" w:rsidRPr="00F32023" w:rsidRDefault="000D3298" w:rsidP="0085278F">
      <w:pPr>
        <w:pStyle w:val="Style1"/>
        <w:rPr>
          <w:rStyle w:val="eop"/>
        </w:rPr>
      </w:pPr>
      <w:r w:rsidRPr="00F32023">
        <w:rPr>
          <w:rStyle w:val="normaltextrun"/>
        </w:rPr>
        <w:t>kas ir nepieciešamas projekta īstenošanai un to nepieciešamība izriet no projekta iesnieguma sadaļā “Darbības” paredzētajām projekta darbībām;</w:t>
      </w:r>
    </w:p>
    <w:p w14:paraId="113AA09B" w14:textId="1E7A746C" w:rsidR="000D3298" w:rsidRPr="00F32023" w:rsidRDefault="000D3298" w:rsidP="0085278F">
      <w:pPr>
        <w:pStyle w:val="Style1"/>
        <w:rPr>
          <w:rStyle w:val="eop"/>
        </w:rPr>
      </w:pPr>
      <w:r w:rsidRPr="00F32023">
        <w:rPr>
          <w:rStyle w:val="normaltextrun"/>
        </w:rPr>
        <w:t>kas nodrošina rezultātu sasniegšanu (projekta iesnieguma sadaļā “Rādītāji” norādīto rādītāju sasniegšanu).</w:t>
      </w:r>
    </w:p>
    <w:p w14:paraId="11300EA6" w14:textId="3FB84FAB" w:rsidR="000D3298" w:rsidRPr="00F32023" w:rsidRDefault="000D3298" w:rsidP="00920289">
      <w:pPr>
        <w:pStyle w:val="paragraph"/>
        <w:spacing w:before="0" w:beforeAutospacing="0" w:after="0" w:afterAutospacing="0"/>
        <w:textAlignment w:val="baseline"/>
      </w:pPr>
      <w:r w:rsidRPr="00F32023">
        <w:rPr>
          <w:rStyle w:val="normaltextrun"/>
          <w:rFonts w:eastAsiaTheme="majorEastAsia"/>
          <w:b/>
          <w:bCs/>
          <w:i/>
          <w:iCs/>
          <w:color w:val="0000FF"/>
        </w:rPr>
        <w:t>Plānojot attiecināmās izmaksas, jāņem vērā SAM MK noteikumos noteiktās izmaksu pozīcijas, to piemērošanas un apmēra ierobežojumi, kā arī</w:t>
      </w:r>
      <w:r w:rsidRPr="00F32023">
        <w:rPr>
          <w:rStyle w:val="eop"/>
          <w:rFonts w:eastAsiaTheme="majorEastAsia"/>
          <w:color w:val="0000FF"/>
        </w:rPr>
        <w:t> </w:t>
      </w:r>
    </w:p>
    <w:p w14:paraId="7BAEA415" w14:textId="607363D2" w:rsidR="000D3298" w:rsidRPr="00C05241" w:rsidRDefault="000D3298" w:rsidP="0085278F">
      <w:pPr>
        <w:pStyle w:val="Style1"/>
        <w:rPr>
          <w:rStyle w:val="eop"/>
        </w:rPr>
      </w:pPr>
      <w:r w:rsidRPr="00C05241">
        <w:rPr>
          <w:rStyle w:val="normaltextrun"/>
        </w:rPr>
        <w:t>Finanšu ministrijas 2023. gada 25. septembra vadlīnijas Nr. 1.1. “Vadlīnijas par vienkāršoto izmaksu izmantošanas iespējām un to piemērošanu Eiropas Savienības kohēzijas politikas programmas 2021.–2027. gadam ietvaros”</w:t>
      </w:r>
      <w:r w:rsidR="00FE6CB4">
        <w:rPr>
          <w:rStyle w:val="FootnoteReference"/>
        </w:rPr>
        <w:footnoteReference w:id="7"/>
      </w:r>
      <w:r w:rsidR="00C05241" w:rsidRPr="0085278F">
        <w:rPr>
          <w:rStyle w:val="normaltextrun"/>
        </w:rPr>
        <w:t>;</w:t>
      </w:r>
    </w:p>
    <w:p w14:paraId="5AF05DA8" w14:textId="21F34FB9" w:rsidR="1D618629" w:rsidRPr="0050656C" w:rsidRDefault="1D618629" w:rsidP="0085278F">
      <w:pPr>
        <w:pStyle w:val="Style1"/>
      </w:pPr>
      <w:r w:rsidRPr="0050656C">
        <w:t xml:space="preserve">Finanšu ministrijas 2024. gada 17. maija vadlīnijas Nr. 4.6. (4.1.) “Vienas vienības izmaksu standarta likmes aprēķina un piemērošanas metodika 1 km izmaksām darbības </w:t>
      </w:r>
      <w:r w:rsidRPr="0050656C">
        <w:lastRenderedPageBreak/>
        <w:t>programmas “Izaugsme un nodarbinātība” un Eiropas Savienības kohēzijas politikas programmas 2021.–2027.gadam īstenošanai”</w:t>
      </w:r>
      <w:r w:rsidR="00BB23B1">
        <w:rPr>
          <w:rStyle w:val="FootnoteReference"/>
        </w:rPr>
        <w:footnoteReference w:id="8"/>
      </w:r>
      <w:r w:rsidR="0050656C" w:rsidRPr="0085278F">
        <w:t>;</w:t>
      </w:r>
    </w:p>
    <w:p w14:paraId="2497B6DD" w14:textId="0A2596F8" w:rsidR="1D618629" w:rsidRPr="00BA0122" w:rsidRDefault="1D618629" w:rsidP="0085278F">
      <w:pPr>
        <w:pStyle w:val="Style1"/>
      </w:pPr>
      <w:r w:rsidRPr="00BA0122">
        <w:t>Finanšu ministrijas 2024. gada 2. aprīļa vadlīnijas Nr. 4.7. (4.2.) Vienas vienības izmaksu standarta likmes aprēķina un piemērošanas metodika iekšzemes komandējumu izmaksām darbības programmas “Izaugsme un nodarbinātība” un Eiropas Savienības kohēzijas politikas programmas 2021.–2027.gadam īstenošanai”</w:t>
      </w:r>
      <w:r w:rsidR="009C0E6F">
        <w:rPr>
          <w:rStyle w:val="FootnoteReference"/>
        </w:rPr>
        <w:footnoteReference w:id="9"/>
      </w:r>
      <w:r w:rsidR="00BA0122">
        <w:t>;</w:t>
      </w:r>
    </w:p>
    <w:p w14:paraId="6C6BD132" w14:textId="01030704" w:rsidR="000D3298" w:rsidRPr="008B5E54" w:rsidRDefault="000D3298" w:rsidP="008B5E54">
      <w:pPr>
        <w:pStyle w:val="Style1"/>
        <w:rPr>
          <w:rStyle w:val="eop"/>
          <w:rFonts w:eastAsia="Times New Roman"/>
        </w:rPr>
      </w:pPr>
      <w:r w:rsidRPr="0C77EDEA">
        <w:rPr>
          <w:rStyle w:val="normaltextrun"/>
        </w:rPr>
        <w:t xml:space="preserve">Finanšu ministrijas 2023. gada 25. septembra vadlīnijas Nr. 1.2. “Vadlīnijas attiecināmo izmaksu </w:t>
      </w:r>
      <w:r w:rsidRPr="00E4364A">
        <w:t>noteikšanai Eiropas Savienības kohēzijas politikas programmas 2021.–2027. gada plānošanas periodā</w:t>
      </w:r>
      <w:r w:rsidR="347CD6B6" w:rsidRPr="5F0E7980">
        <w:rPr>
          <w:rStyle w:val="normaltextrun"/>
          <w:i w:val="0"/>
          <w:iCs w:val="0"/>
        </w:rPr>
        <w:t>”</w:t>
      </w:r>
      <w:r w:rsidR="00BB3CBA">
        <w:rPr>
          <w:rStyle w:val="FootnoteReference"/>
          <w:i w:val="0"/>
          <w:iCs w:val="0"/>
        </w:rPr>
        <w:footnoteReference w:id="10"/>
      </w:r>
      <w:r w:rsidR="347CD6B6" w:rsidRPr="5F0E7980">
        <w:rPr>
          <w:rStyle w:val="normaltextrun"/>
          <w:i w:val="0"/>
          <w:iCs w:val="0"/>
        </w:rPr>
        <w:t>.</w:t>
      </w:r>
    </w:p>
    <w:p w14:paraId="50035C03" w14:textId="77777777" w:rsidR="0078687B" w:rsidRDefault="000D3298" w:rsidP="0052541C">
      <w:pPr>
        <w:pStyle w:val="paragraph"/>
        <w:spacing w:before="0" w:beforeAutospacing="0" w:after="0" w:afterAutospacing="0"/>
        <w:textAlignment w:val="baseline"/>
        <w:rPr>
          <w:rStyle w:val="normaltextrun"/>
          <w:rFonts w:eastAsiaTheme="majorEastAsia"/>
          <w:i/>
          <w:iCs/>
          <w:color w:val="0000FF"/>
        </w:rPr>
      </w:pPr>
      <w:r w:rsidRPr="546874C9">
        <w:rPr>
          <w:rStyle w:val="normaltextrun"/>
          <w:rFonts w:eastAsiaTheme="majorEastAsia"/>
          <w:i/>
          <w:iCs/>
          <w:color w:val="0000FF"/>
        </w:rPr>
        <w:t>Izmaksām projekta iesnieguma sadaļā “Budžeta kopsavilkums” ir jābūt atainotām tā, lai ir skaidrs, kā projekta iesniedzējs ir nonācis līdz gala summai katrā izdevumu pozīcijā, t.i., izmaksu pozīcijas ļauj secināt, ka tās atbilst projektā izvirzīto mērķu un rādītāju sasniegšanai.</w:t>
      </w:r>
      <w:r w:rsidR="00F26996">
        <w:rPr>
          <w:rStyle w:val="normaltextrun"/>
          <w:rFonts w:eastAsiaTheme="majorEastAsia"/>
          <w:i/>
          <w:iCs/>
          <w:color w:val="0000FF"/>
        </w:rPr>
        <w:t xml:space="preserve"> </w:t>
      </w:r>
    </w:p>
    <w:p w14:paraId="5988F7E2" w14:textId="77777777" w:rsidR="0078687B" w:rsidRDefault="0078687B" w:rsidP="0052541C">
      <w:pPr>
        <w:pStyle w:val="paragraph"/>
        <w:spacing w:before="0" w:beforeAutospacing="0" w:after="0" w:afterAutospacing="0"/>
        <w:textAlignment w:val="baseline"/>
        <w:rPr>
          <w:rStyle w:val="normaltextrun"/>
          <w:rFonts w:eastAsiaTheme="majorEastAsia"/>
          <w:i/>
          <w:iCs/>
          <w:color w:val="0000FF"/>
        </w:rPr>
      </w:pPr>
    </w:p>
    <w:p w14:paraId="7C02CD6B" w14:textId="50D4BB83" w:rsidR="0078687B" w:rsidRPr="0078687B" w:rsidRDefault="0078687B" w:rsidP="000C1BB2">
      <w:pPr>
        <w:pStyle w:val="zils"/>
      </w:pPr>
      <w:r w:rsidRPr="0078687B">
        <w:t>Ja projekta īstenošanas gaitā radušās sadārdzinājuma izmaksas, finansējuma saņēmējs tās sedz no saviem līdzekļiem (SAM MK noteikumu</w:t>
      </w:r>
      <w:r w:rsidR="00A43692">
        <w:t xml:space="preserve"> 61</w:t>
      </w:r>
      <w:r w:rsidRPr="0078687B">
        <w:t>. punkts).</w:t>
      </w:r>
    </w:p>
    <w:p w14:paraId="1ED0B25F" w14:textId="77777777" w:rsidR="0078687B" w:rsidRDefault="0078687B" w:rsidP="0052541C">
      <w:pPr>
        <w:pStyle w:val="paragraph"/>
        <w:spacing w:before="0" w:beforeAutospacing="0" w:after="0" w:afterAutospacing="0"/>
        <w:textAlignment w:val="baseline"/>
        <w:rPr>
          <w:rStyle w:val="normaltextrun"/>
          <w:rFonts w:eastAsiaTheme="majorEastAsia"/>
          <w:i/>
          <w:iCs/>
          <w:color w:val="0000FF"/>
        </w:rPr>
      </w:pPr>
    </w:p>
    <w:p w14:paraId="0A70BCEA" w14:textId="769A76E9" w:rsidR="000D3298" w:rsidRPr="00F32023" w:rsidRDefault="000D3298" w:rsidP="0052541C">
      <w:pPr>
        <w:pStyle w:val="paragraph"/>
        <w:spacing w:before="0" w:beforeAutospacing="0" w:after="0" w:afterAutospacing="0"/>
        <w:textAlignment w:val="baseline"/>
        <w:rPr>
          <w:rStyle w:val="eop"/>
          <w:rFonts w:eastAsiaTheme="minorEastAsia"/>
          <w:color w:val="0000FF"/>
        </w:rPr>
      </w:pPr>
      <w:r w:rsidRPr="546874C9">
        <w:rPr>
          <w:rStyle w:val="normaltextrun"/>
          <w:rFonts w:eastAsiaTheme="majorEastAsia"/>
          <w:i/>
          <w:iCs/>
          <w:color w:val="0000FF"/>
        </w:rPr>
        <w:t>Atlasē tiek atbalstīts projekts, kura plānotās attiecināmas izmaksas:</w:t>
      </w:r>
    </w:p>
    <w:p w14:paraId="220C2697" w14:textId="3050A5A0" w:rsidR="000D3298" w:rsidRPr="00F32023" w:rsidRDefault="000D3298" w:rsidP="0085278F">
      <w:pPr>
        <w:pStyle w:val="Style1"/>
        <w:rPr>
          <w:rStyle w:val="eop"/>
        </w:rPr>
      </w:pPr>
      <w:r w:rsidRPr="00F32023">
        <w:rPr>
          <w:rStyle w:val="normaltextrun"/>
        </w:rPr>
        <w:t>atbilst SAM MK noteikumu nosacījumiem;</w:t>
      </w:r>
    </w:p>
    <w:p w14:paraId="47313091" w14:textId="771E3F5D" w:rsidR="000D3298" w:rsidRPr="00F32023" w:rsidRDefault="000D3298" w:rsidP="0085278F">
      <w:pPr>
        <w:pStyle w:val="Style1"/>
        <w:rPr>
          <w:rStyle w:val="eop"/>
        </w:rPr>
      </w:pPr>
      <w:r w:rsidRPr="00F32023">
        <w:rPr>
          <w:rStyle w:val="normaltextrun"/>
        </w:rPr>
        <w:t>ir nepieciešamas projekta plānoto darbību īstenošanai, kā arī mērķa grupas vajadzību nodrošināšanai, projekta iesniegumā definēto problēmu risināšanai, un nodrošina projektā izvirzītā mērķa un rādītāju sasniegšanu;</w:t>
      </w:r>
    </w:p>
    <w:p w14:paraId="45210FFB" w14:textId="76B8E5CF" w:rsidR="000D3298" w:rsidRPr="00F32023" w:rsidRDefault="000D3298" w:rsidP="0085278F">
      <w:pPr>
        <w:pStyle w:val="Style1"/>
        <w:rPr>
          <w:rStyle w:val="eop"/>
        </w:rPr>
      </w:pPr>
      <w:r w:rsidRPr="00F32023">
        <w:rPr>
          <w:rStyle w:val="normaltextrun"/>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14:paraId="20C1390F" w14:textId="6DC60672" w:rsidR="000470A7" w:rsidRPr="003616F2" w:rsidRDefault="000D3298" w:rsidP="009011FE">
      <w:pPr>
        <w:pStyle w:val="zils"/>
        <w:rPr>
          <w:rStyle w:val="normaltextrun"/>
        </w:rPr>
      </w:pPr>
      <w:r>
        <w:rPr>
          <w:rStyle w:val="normaltextrun"/>
          <w:iCs/>
        </w:rPr>
        <w:t xml:space="preserve">Atbilstoši SAM MK noteikumu </w:t>
      </w:r>
      <w:r w:rsidR="000565F3">
        <w:rPr>
          <w:rStyle w:val="normaltextrun"/>
          <w:iCs/>
        </w:rPr>
        <w:t>27</w:t>
      </w:r>
      <w:r>
        <w:rPr>
          <w:rStyle w:val="normaltextrun"/>
          <w:iCs/>
        </w:rPr>
        <w:t>.</w:t>
      </w:r>
      <w:r w:rsidRPr="00396859">
        <w:rPr>
          <w:rStyle w:val="normaltextrun"/>
          <w:rFonts w:ascii="Arial" w:hAnsi="Arial" w:cs="Arial"/>
        </w:rPr>
        <w:t> </w:t>
      </w:r>
      <w:r>
        <w:rPr>
          <w:rStyle w:val="normaltextrun"/>
          <w:iCs/>
        </w:rPr>
        <w:t>punktam</w:t>
      </w:r>
      <w:r w:rsidR="00C56F54">
        <w:rPr>
          <w:rStyle w:val="normaltextrun"/>
          <w:iCs/>
        </w:rPr>
        <w:t xml:space="preserve"> finansējuma saņēmējam</w:t>
      </w:r>
      <w:r>
        <w:rPr>
          <w:rStyle w:val="normaltextrun"/>
          <w:iCs/>
        </w:rPr>
        <w:t xml:space="preserve"> izmaksas ir attiecināmas</w:t>
      </w:r>
      <w:r w:rsidR="001802A6">
        <w:rPr>
          <w:rStyle w:val="normaltextrun"/>
          <w:iCs/>
        </w:rPr>
        <w:t xml:space="preserve"> n</w:t>
      </w:r>
      <w:r w:rsidR="001802A6" w:rsidRPr="001802A6">
        <w:t xml:space="preserve">o </w:t>
      </w:r>
      <w:r w:rsidR="00C56F54">
        <w:t xml:space="preserve">2025. gada </w:t>
      </w:r>
      <w:r w:rsidR="00946FAD">
        <w:t>31</w:t>
      </w:r>
      <w:r w:rsidR="00C56F54">
        <w:t>. maija</w:t>
      </w:r>
      <w:r w:rsidR="001802A6" w:rsidRPr="001802A6">
        <w:t>. Projekta iesniegumā neiekļauj un finansējumu nepiešķir pabeigtām darbībām</w:t>
      </w:r>
      <w:r>
        <w:rPr>
          <w:rStyle w:val="normaltextrun"/>
          <w:iCs/>
        </w:rPr>
        <w:t>.</w:t>
      </w:r>
    </w:p>
    <w:p w14:paraId="1B72C2F5" w14:textId="77777777" w:rsidR="00B56D9D" w:rsidRDefault="00B56D9D">
      <w:pPr>
        <w:jc w:val="left"/>
        <w:rPr>
          <w:b/>
          <w:bCs/>
          <w:sz w:val="28"/>
          <w:szCs w:val="36"/>
        </w:rPr>
      </w:pPr>
      <w:r>
        <w:br w:type="page"/>
      </w:r>
    </w:p>
    <w:p w14:paraId="0D451CBD" w14:textId="00320EE9" w:rsidR="00341446" w:rsidRPr="003830A1" w:rsidRDefault="003830A1" w:rsidP="006E67CC">
      <w:pPr>
        <w:pStyle w:val="Heading2"/>
      </w:pPr>
      <w:r w:rsidRPr="003830A1">
        <w:lastRenderedPageBreak/>
        <w:t>SAD</w:t>
      </w:r>
      <w:r w:rsidR="00D83994" w:rsidRPr="003830A1">
        <w:t>AĻA</w:t>
      </w:r>
      <w:r w:rsidR="00384FAA">
        <w:t xml:space="preserve"> </w:t>
      </w:r>
      <w:r w:rsidR="00A949A1">
        <w:t>–</w:t>
      </w:r>
      <w:r w:rsidR="00197687">
        <w:t xml:space="preserve"> </w:t>
      </w:r>
      <w:r w:rsidR="00D83994" w:rsidRPr="003830A1">
        <w:t>PIELIKUMI</w:t>
      </w:r>
    </w:p>
    <w:p w14:paraId="78571C00" w14:textId="12287253" w:rsidR="0024311E" w:rsidRPr="003830A1" w:rsidRDefault="0024311E" w:rsidP="00920289">
      <w:pPr>
        <w:pStyle w:val="NormalWeb"/>
        <w:spacing w:before="0" w:beforeAutospacing="0" w:after="0" w:afterAutospacing="0"/>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7"/>
                    <a:stretch>
                      <a:fillRect/>
                    </a:stretch>
                  </pic:blipFill>
                  <pic:spPr>
                    <a:xfrm>
                      <a:off x="0" y="0"/>
                      <a:ext cx="6119495" cy="2082165"/>
                    </a:xfrm>
                    <a:prstGeom prst="rect">
                      <a:avLst/>
                    </a:prstGeom>
                  </pic:spPr>
                </pic:pic>
              </a:graphicData>
            </a:graphic>
          </wp:inline>
        </w:drawing>
      </w:r>
    </w:p>
    <w:p w14:paraId="1703DCB7" w14:textId="55C8F0FA" w:rsidR="00510F0F" w:rsidRPr="002C24E5" w:rsidRDefault="002C24E5" w:rsidP="0085278F">
      <w:pPr>
        <w:pStyle w:val="Heading4"/>
      </w:pPr>
      <w:r w:rsidRPr="00852D0D">
        <w:rPr>
          <w:rStyle w:val="Heading3Char"/>
          <w:rFonts w:eastAsiaTheme="minorEastAsia"/>
          <w:b/>
          <w:sz w:val="24"/>
          <w:szCs w:val="24"/>
        </w:rPr>
        <w:t>Obligātie pielikumi</w:t>
      </w:r>
    </w:p>
    <w:p w14:paraId="0A371EC4" w14:textId="60F2280B" w:rsidR="00510F0F" w:rsidRDefault="007065A5" w:rsidP="00015A60">
      <w:pPr>
        <w:pStyle w:val="Style1"/>
        <w:rPr>
          <w:rStyle w:val="eop"/>
        </w:rPr>
      </w:pPr>
      <w:r>
        <w:rPr>
          <w:rStyle w:val="normaltextrun"/>
          <w:b/>
          <w:bCs/>
        </w:rPr>
        <w:t xml:space="preserve">Izmaksu apmēru pamatojošie dokumenti. </w:t>
      </w:r>
      <w:r w:rsidR="00712CDA">
        <w:rPr>
          <w:rStyle w:val="normaltextrun"/>
        </w:rPr>
        <w:t>P</w:t>
      </w:r>
      <w:r w:rsidR="00510F0F">
        <w:rPr>
          <w:rStyle w:val="normaltextrun"/>
        </w:rPr>
        <w:t>rojekta budžetā (projekta iesnieguma sadaļā “</w:t>
      </w:r>
      <w:r w:rsidR="00F71130">
        <w:rPr>
          <w:rStyle w:val="normaltextrun"/>
        </w:rPr>
        <w:t>B</w:t>
      </w:r>
      <w:r w:rsidR="00510F0F">
        <w:rPr>
          <w:rStyle w:val="normaltextrun"/>
        </w:rPr>
        <w:t>udžeta kopsavilkums</w:t>
      </w:r>
      <w:r w:rsidR="00510F0F" w:rsidRPr="0085278F">
        <w:rPr>
          <w:rStyle w:val="normaltextrun"/>
          <w:shd w:val="clear" w:color="auto" w:fill="auto"/>
        </w:rPr>
        <w:t>”) norādīto izmaksu apmēru pamatojošie dokumenti, izņemot izmaksas, kas tiek segtas, piemērojot izmaksu vienoto likmi</w:t>
      </w:r>
      <w:r w:rsidR="0052541C" w:rsidRPr="0085278F">
        <w:rPr>
          <w:rStyle w:val="normaltextrun"/>
          <w:shd w:val="clear" w:color="auto" w:fill="auto"/>
        </w:rPr>
        <w:t xml:space="preserve"> un vienas vienības izmaksas</w:t>
      </w:r>
      <w:r w:rsidR="002A0BCB" w:rsidRPr="0085278F">
        <w:rPr>
          <w:rStyle w:val="normaltextrun"/>
          <w:shd w:val="clear" w:color="auto" w:fill="auto"/>
        </w:rPr>
        <w:t xml:space="preserve"> standa</w:t>
      </w:r>
      <w:r w:rsidR="007B6725" w:rsidRPr="0085278F">
        <w:rPr>
          <w:rStyle w:val="normaltextrun"/>
          <w:shd w:val="clear" w:color="auto" w:fill="auto"/>
        </w:rPr>
        <w:t>rta likmes</w:t>
      </w:r>
      <w:r w:rsidR="00510F0F" w:rsidRPr="0085278F">
        <w:rPr>
          <w:rStyle w:val="normaltextrun"/>
          <w:shd w:val="clear" w:color="auto" w:fill="auto"/>
        </w:rPr>
        <w:t>.</w:t>
      </w:r>
      <w:r w:rsidR="00510F0F" w:rsidRPr="00712CDA">
        <w:rPr>
          <w:rStyle w:val="normaltextrun"/>
        </w:rPr>
        <w:t xml:space="preserve"> Informāciju var pamatot ar, piemēram, publiski pieejamu avotu par preču vai pakalpojumu</w:t>
      </w:r>
      <w:r w:rsidR="00510F0F">
        <w:rPr>
          <w:rStyle w:val="normaltextrun"/>
        </w:rPr>
        <w:t xml:space="preserve"> cenām norādīšanu, provizorisku tirgus izpēti, noslēgtiem nodomu protokoliem vai </w:t>
      </w:r>
      <w:r w:rsidR="00510F0F" w:rsidRPr="00E14A4F">
        <w:rPr>
          <w:rStyle w:val="normaltextrun"/>
        </w:rPr>
        <w:t>līgumiem (ja attiecināms), u.c. informāciju</w:t>
      </w:r>
      <w:r w:rsidR="00EA162D">
        <w:rPr>
          <w:rStyle w:val="eop"/>
        </w:rPr>
        <w:t>;</w:t>
      </w:r>
    </w:p>
    <w:p w14:paraId="5F19E088" w14:textId="074AFED0" w:rsidR="00EA162D" w:rsidRPr="0005495E" w:rsidRDefault="00EA162D" w:rsidP="00EA162D">
      <w:pPr>
        <w:pStyle w:val="Style1"/>
        <w:rPr>
          <w:rStyle w:val="eop"/>
        </w:rPr>
      </w:pPr>
      <w:r w:rsidRPr="12306E80">
        <w:rPr>
          <w:rStyle w:val="normaltextrun"/>
          <w:b/>
          <w:bCs/>
        </w:rPr>
        <w:t>Līgumus ar sadarbības partneri/-</w:t>
      </w:r>
      <w:proofErr w:type="spellStart"/>
      <w:r w:rsidRPr="12306E80">
        <w:rPr>
          <w:rStyle w:val="normaltextrun"/>
          <w:b/>
          <w:bCs/>
        </w:rPr>
        <w:t>iem</w:t>
      </w:r>
      <w:proofErr w:type="spellEnd"/>
      <w:r w:rsidRPr="12306E80">
        <w:rPr>
          <w:rStyle w:val="normaltextrun"/>
        </w:rPr>
        <w:t>, kurā noteikti pušu pienākumi, tiesības un atbildība projekta mērķa un rādītāju sasniegšanā, ja tie ir noslēgti uz projekta iesnieguma iesniegšanas brīdi</w:t>
      </w:r>
      <w:r>
        <w:rPr>
          <w:rStyle w:val="normaltextrun"/>
        </w:rPr>
        <w:t>;</w:t>
      </w:r>
    </w:p>
    <w:p w14:paraId="5EAF49A6" w14:textId="04D62052" w:rsidR="00EA162D" w:rsidRPr="00E14A4F" w:rsidRDefault="00EA162D" w:rsidP="009011FE">
      <w:pPr>
        <w:pStyle w:val="Style1"/>
      </w:pPr>
      <w:r>
        <w:rPr>
          <w:b/>
          <w:bCs/>
        </w:rPr>
        <w:t xml:space="preserve">Sadarbības partneru apliecinājums </w:t>
      </w:r>
      <w:r w:rsidRPr="007050E1">
        <w:rPr>
          <w:b/>
          <w:bCs/>
        </w:rPr>
        <w:t>par informētību attiecībā uz interešu konflikta jautājumu regulējumu un to integrāciju iekšējās kontroles sistēmā</w:t>
      </w:r>
      <w:r w:rsidRPr="007050E1" w:rsidDel="003B2ACB">
        <w:rPr>
          <w:b/>
          <w:bCs/>
        </w:rPr>
        <w:t xml:space="preserve"> </w:t>
      </w:r>
      <w:r w:rsidRPr="00C05241">
        <w:rPr>
          <w:rStyle w:val="normaltextrun"/>
        </w:rPr>
        <w:t>(</w:t>
      </w:r>
      <w:r w:rsidRPr="0085278F">
        <w:rPr>
          <w:rStyle w:val="normaltextrun"/>
        </w:rPr>
        <w:t xml:space="preserve">nolikuma </w:t>
      </w:r>
      <w:r>
        <w:rPr>
          <w:rStyle w:val="normaltextrun"/>
        </w:rPr>
        <w:t>4</w:t>
      </w:r>
      <w:r w:rsidRPr="0085278F">
        <w:rPr>
          <w:rStyle w:val="normaltextrun"/>
        </w:rPr>
        <w:t>. pielikums</w:t>
      </w:r>
      <w:r>
        <w:t>).</w:t>
      </w:r>
    </w:p>
    <w:p w14:paraId="7FA40736" w14:textId="6080A6DD" w:rsidR="00510F0F" w:rsidRPr="002C24E5" w:rsidRDefault="002C24E5" w:rsidP="0085278F">
      <w:pPr>
        <w:pStyle w:val="Heading4"/>
      </w:pPr>
      <w:r w:rsidRPr="002C24E5">
        <w:rPr>
          <w:rStyle w:val="Heading3Char"/>
          <w:b/>
          <w:bCs/>
          <w:sz w:val="24"/>
          <w:szCs w:val="24"/>
        </w:rPr>
        <w:t>Papildu</w:t>
      </w:r>
      <w:r w:rsidR="00FA3A84">
        <w:rPr>
          <w:rStyle w:val="Heading3Char"/>
          <w:b/>
          <w:bCs/>
          <w:sz w:val="24"/>
          <w:szCs w:val="24"/>
        </w:rPr>
        <w:t>s</w:t>
      </w:r>
      <w:r w:rsidRPr="002C24E5">
        <w:rPr>
          <w:rStyle w:val="Heading3Char"/>
          <w:b/>
          <w:bCs/>
          <w:sz w:val="24"/>
          <w:szCs w:val="24"/>
        </w:rPr>
        <w:t xml:space="preserve"> pielikumi</w:t>
      </w:r>
    </w:p>
    <w:p w14:paraId="7D034F33" w14:textId="428E54A9" w:rsidR="00510F0F" w:rsidRDefault="00AF73BE" w:rsidP="00FA3CF8">
      <w:pPr>
        <w:pStyle w:val="Style1"/>
        <w:rPr>
          <w:rStyle w:val="normaltextrun"/>
        </w:rPr>
      </w:pPr>
      <w:r>
        <w:rPr>
          <w:rStyle w:val="normaltextrun"/>
          <w:b/>
          <w:bCs/>
        </w:rPr>
        <w:t>P</w:t>
      </w:r>
      <w:r w:rsidR="00582A6F" w:rsidRPr="00582A6F">
        <w:rPr>
          <w:rStyle w:val="normaltextrun"/>
          <w:b/>
          <w:bCs/>
        </w:rPr>
        <w:t>apildu</w:t>
      </w:r>
      <w:r w:rsidR="00FA3A84">
        <w:rPr>
          <w:rStyle w:val="normaltextrun"/>
          <w:b/>
          <w:bCs/>
        </w:rPr>
        <w:t>s</w:t>
      </w:r>
      <w:r w:rsidR="00582A6F" w:rsidRPr="00582A6F">
        <w:rPr>
          <w:rStyle w:val="normaltextrun"/>
          <w:b/>
          <w:bCs/>
        </w:rPr>
        <w:t xml:space="preserve"> informācija,</w:t>
      </w:r>
      <w:r w:rsidR="00582A6F" w:rsidRPr="00582A6F">
        <w:rPr>
          <w:rStyle w:val="normaltextrun"/>
        </w:rPr>
        <w:t xml:space="preserve"> kas nepieciešama projekta iesnieguma vērtēšanai, ja to nav iespējams integrēt projekta iesniegumā (ja attiecināms)</w:t>
      </w:r>
      <w:r>
        <w:rPr>
          <w:rStyle w:val="normaltextrun"/>
        </w:rPr>
        <w:t>.</w:t>
      </w:r>
    </w:p>
    <w:p w14:paraId="4C3516ED" w14:textId="117191E0" w:rsidR="009E54D4" w:rsidRPr="003830A1" w:rsidRDefault="00D83994" w:rsidP="00920289">
      <w:pPr>
        <w:pStyle w:val="Heading2"/>
        <w:keepNext/>
        <w:rPr>
          <w:rFonts w:eastAsia="Times New Roman"/>
          <w:sz w:val="32"/>
          <w:szCs w:val="32"/>
        </w:rPr>
      </w:pPr>
      <w:r w:rsidRPr="003830A1">
        <w:rPr>
          <w:rFonts w:eastAsia="Times New Roman"/>
          <w:sz w:val="32"/>
          <w:szCs w:val="32"/>
        </w:rPr>
        <w:t>SADAĻA</w:t>
      </w:r>
      <w:r w:rsidR="00A949A1">
        <w:rPr>
          <w:rFonts w:eastAsia="Times New Roman"/>
          <w:sz w:val="32"/>
          <w:szCs w:val="32"/>
        </w:rPr>
        <w:t xml:space="preserve"> – </w:t>
      </w:r>
      <w:r w:rsidRPr="003830A1">
        <w:rPr>
          <w:rFonts w:eastAsia="Times New Roman"/>
          <w:sz w:val="32"/>
          <w:szCs w:val="32"/>
        </w:rPr>
        <w:t>APLIECINĀJUMI</w:t>
      </w:r>
    </w:p>
    <w:p w14:paraId="2BBD6B99" w14:textId="6EF645C5" w:rsidR="009E54D4" w:rsidRPr="003830A1" w:rsidRDefault="00AC5142" w:rsidP="00802BED">
      <w:pPr>
        <w:pStyle w:val="Heading3"/>
      </w:pPr>
      <w:r w:rsidRPr="003830A1">
        <w:t>Obligātie apliecinājumi</w:t>
      </w:r>
    </w:p>
    <w:p w14:paraId="2A1650A0" w14:textId="7844D350" w:rsidR="00853934" w:rsidRPr="003830A1" w:rsidRDefault="009A7F41" w:rsidP="00B6082A">
      <w:pPr>
        <w:rPr>
          <w:rFonts w:eastAsia="Times New Roman"/>
        </w:rPr>
      </w:pPr>
      <w:r w:rsidRPr="003830A1">
        <w:rPr>
          <w:noProof/>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78"/>
                    <a:stretch>
                      <a:fillRect/>
                    </a:stretch>
                  </pic:blipFill>
                  <pic:spPr>
                    <a:xfrm>
                      <a:off x="0" y="0"/>
                      <a:ext cx="6119495" cy="2288540"/>
                    </a:xfrm>
                    <a:prstGeom prst="rect">
                      <a:avLst/>
                    </a:prstGeom>
                  </pic:spPr>
                </pic:pic>
              </a:graphicData>
            </a:graphic>
          </wp:inline>
        </w:drawing>
      </w:r>
    </w:p>
    <w:p w14:paraId="167AA4C7" w14:textId="64D3DF5C" w:rsidR="00BA4A92" w:rsidRDefault="00BA4A92" w:rsidP="00920289">
      <w:pPr>
        <w:pStyle w:val="paragraph"/>
        <w:spacing w:before="0" w:beforeAutospacing="0" w:after="0" w:afterAutospacing="0"/>
        <w:textAlignment w:val="baseline"/>
      </w:pPr>
      <w:r w:rsidRPr="04D1D0FD">
        <w:rPr>
          <w:rStyle w:val="normaltextrun"/>
          <w:rFonts w:eastAsiaTheme="majorEastAsia"/>
          <w:b/>
          <w:i/>
          <w:color w:val="0000FF"/>
        </w:rPr>
        <w:lastRenderedPageBreak/>
        <w:t>Šajā sadaļā projekta iesniedzējs</w:t>
      </w:r>
      <w:r w:rsidRPr="04D1D0FD">
        <w:rPr>
          <w:rStyle w:val="normaltextrun"/>
          <w:rFonts w:eastAsiaTheme="majorEastAsia"/>
          <w:i/>
          <w:color w:val="0000FF"/>
        </w:rPr>
        <w:t xml:space="preserve"> projekta iesniegšanas brīdī apstiprina visus obligātos apliecinājumus:</w:t>
      </w:r>
    </w:p>
    <w:p w14:paraId="7A101A84" w14:textId="2F2CB88B" w:rsidR="00BA4A92" w:rsidRDefault="00BA4A92" w:rsidP="00802BED">
      <w:pPr>
        <w:pStyle w:val="Style1"/>
        <w:rPr>
          <w:rStyle w:val="eop"/>
        </w:rPr>
      </w:pPr>
      <w:r w:rsidRPr="04D1D0FD">
        <w:rPr>
          <w:rStyle w:val="normaltextrun"/>
        </w:rPr>
        <w:t>“Apliecinājums par dubultā finansējuma neesamību un projekta īstenošanas nosacījumu ievērošanu”;</w:t>
      </w:r>
    </w:p>
    <w:p w14:paraId="56D62AF2" w14:textId="61B08A74" w:rsidR="00BA4A92" w:rsidRDefault="00BA4A92" w:rsidP="00802BED">
      <w:pPr>
        <w:pStyle w:val="Style1"/>
        <w:rPr>
          <w:rStyle w:val="eop"/>
        </w:rPr>
      </w:pPr>
      <w:r w:rsidRPr="04D1D0FD">
        <w:rPr>
          <w:rStyle w:val="normaltextrun"/>
        </w:rPr>
        <w:t>“Apliecinājums par informētību attiecībā uz interešu konflikta jautājumu regulējumu un to integrāciju iekšējās kontroles sistēmā”;</w:t>
      </w:r>
    </w:p>
    <w:p w14:paraId="66F9C679" w14:textId="263D09A4" w:rsidR="00BA4A92" w:rsidRDefault="00BA4A92" w:rsidP="00802BED">
      <w:pPr>
        <w:pStyle w:val="Style1"/>
        <w:rPr>
          <w:rStyle w:val="eop"/>
        </w:rPr>
      </w:pPr>
      <w:r w:rsidRPr="04D1D0FD">
        <w:rPr>
          <w:rStyle w:val="normaltextrun"/>
        </w:rPr>
        <w:t xml:space="preserve">“Apliecinājums par horizontālā principa “Vienlīdzība, iekļaušana, </w:t>
      </w:r>
      <w:proofErr w:type="spellStart"/>
      <w:r w:rsidRPr="04D1D0FD">
        <w:rPr>
          <w:rStyle w:val="normaltextrun"/>
        </w:rPr>
        <w:t>nediskriminācija</w:t>
      </w:r>
      <w:proofErr w:type="spellEnd"/>
      <w:r w:rsidRPr="04D1D0FD">
        <w:rPr>
          <w:rStyle w:val="normaltextrun"/>
        </w:rPr>
        <w:t xml:space="preserve"> un </w:t>
      </w:r>
      <w:proofErr w:type="spellStart"/>
      <w:r w:rsidRPr="04D1D0FD">
        <w:rPr>
          <w:rStyle w:val="normaltextrun"/>
        </w:rPr>
        <w:t>pamattiesību</w:t>
      </w:r>
      <w:proofErr w:type="spellEnd"/>
      <w:r w:rsidRPr="04D1D0FD">
        <w:rPr>
          <w:rStyle w:val="normaltextrun"/>
        </w:rPr>
        <w:t xml:space="preserve"> ievērošana” prasībām”</w:t>
      </w:r>
      <w:r w:rsidR="0016201A" w:rsidRPr="04D1D0FD">
        <w:rPr>
          <w:rStyle w:val="eop"/>
        </w:rPr>
        <w:t>.</w:t>
      </w:r>
    </w:p>
    <w:p w14:paraId="34EE3F68" w14:textId="77777777" w:rsidR="00A337CD" w:rsidRPr="003830A1" w:rsidRDefault="00A337CD" w:rsidP="00B6082A"/>
    <w:p w14:paraId="56D13B34" w14:textId="77777777" w:rsidR="00D81E63" w:rsidRDefault="00D81E63" w:rsidP="00802BED">
      <w:pPr>
        <w:pStyle w:val="Heading4"/>
      </w:pPr>
      <w:r>
        <w:rPr>
          <w:rStyle w:val="normaltextrun"/>
          <w:rFonts w:eastAsiaTheme="majorEastAsia"/>
        </w:rPr>
        <w:t>Apliecinājums par dubultā finansējuma neesamību un projekta īstenošanas nosacījumu ievērošanu</w:t>
      </w:r>
      <w:r>
        <w:rPr>
          <w:rStyle w:val="eop"/>
          <w:rFonts w:eastAsiaTheme="majorEastAsia"/>
        </w:rPr>
        <w:t> </w:t>
      </w:r>
    </w:p>
    <w:p w14:paraId="33D92723" w14:textId="4CBC7BCD" w:rsidR="00D81E63" w:rsidRDefault="00D81E63" w:rsidP="00920289">
      <w:pPr>
        <w:pStyle w:val="paragraph"/>
        <w:spacing w:before="0" w:beforeAutospacing="0" w:after="0" w:afterAutospacing="0"/>
        <w:textAlignment w:val="baseline"/>
      </w:pPr>
      <w:r>
        <w:rPr>
          <w:rStyle w:val="normaltextrun"/>
          <w:rFonts w:eastAsiaTheme="majorEastAsia"/>
          <w:b/>
          <w:bCs/>
          <w:color w:val="000000"/>
        </w:rPr>
        <w:t>Manis pārstāvētā projekta iesniedzēja un sadarbības partnera, ja tāds projektā ir paredzēts, vārdā apliecinu, ka:</w:t>
      </w:r>
    </w:p>
    <w:p w14:paraId="2CBF4893" w14:textId="77777777" w:rsidR="00D81E63" w:rsidRDefault="00D81E63" w:rsidP="009011FE">
      <w:pPr>
        <w:pStyle w:val="paragraph"/>
        <w:numPr>
          <w:ilvl w:val="0"/>
          <w:numId w:val="9"/>
        </w:numPr>
        <w:tabs>
          <w:tab w:val="clear" w:pos="720"/>
        </w:tabs>
        <w:spacing w:before="0" w:beforeAutospacing="0" w:after="0" w:afterAutospacing="0"/>
        <w:ind w:left="426" w:hanging="284"/>
        <w:textAlignment w:val="baseline"/>
      </w:pPr>
      <w:r>
        <w:rPr>
          <w:rStyle w:val="normaltextrun"/>
          <w:rFonts w:eastAsiaTheme="majorEastAsia"/>
        </w:rPr>
        <w:t xml:space="preserve">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79" w:tgtFrame="_blank" w:history="1">
        <w:r>
          <w:rPr>
            <w:rStyle w:val="normaltextrun"/>
            <w:rFonts w:eastAsiaTheme="majorEastAsia"/>
            <w:color w:val="0000FF"/>
            <w:u w:val="single"/>
          </w:rPr>
          <w:t>Eiropas Savienības fondu 2021.–2027. gada plānošanas perioda vadības likuma</w:t>
        </w:r>
      </w:hyperlink>
      <w:r>
        <w:rPr>
          <w:rStyle w:val="normaltextrun"/>
          <w:rFonts w:eastAsiaTheme="majorEastAsia"/>
          <w:color w:val="414142"/>
        </w:rPr>
        <w:t xml:space="preserve"> </w:t>
      </w:r>
      <w:hyperlink r:id="rId80" w:anchor="p22" w:tgtFrame="_blank" w:history="1">
        <w:r>
          <w:rPr>
            <w:rStyle w:val="normaltextrun"/>
            <w:rFonts w:eastAsiaTheme="majorEastAsia"/>
            <w:color w:val="0000FF"/>
            <w:u w:val="single"/>
          </w:rPr>
          <w:t>22.</w:t>
        </w:r>
        <w:r w:rsidRPr="00396859">
          <w:rPr>
            <w:rStyle w:val="normaltextrun"/>
            <w:rFonts w:ascii="Arial" w:eastAsiaTheme="majorEastAsia" w:hAnsi="Arial" w:cs="Arial"/>
            <w:color w:val="0000FF"/>
            <w:u w:val="single"/>
          </w:rPr>
          <w:t> </w:t>
        </w:r>
        <w:r>
          <w:rPr>
            <w:rStyle w:val="normaltextrun"/>
            <w:rFonts w:eastAsiaTheme="majorEastAsia"/>
            <w:color w:val="0000FF"/>
            <w:u w:val="single"/>
          </w:rPr>
          <w:t>panta</w:t>
        </w:r>
        <w:r w:rsidRPr="00396859">
          <w:rPr>
            <w:rStyle w:val="normaltextrun"/>
            <w:rFonts w:ascii="Arial" w:eastAsiaTheme="majorEastAsia" w:hAnsi="Arial" w:cs="Arial"/>
            <w:color w:val="0000FF"/>
            <w:u w:val="single"/>
          </w:rPr>
          <w:t> </w:t>
        </w:r>
      </w:hyperlink>
      <w:r>
        <w:rPr>
          <w:rStyle w:val="normaltextrun"/>
          <w:rFonts w:eastAsiaTheme="majorEastAsia"/>
        </w:rPr>
        <w:t>pirmajā daļā minētajiem projektu iesniedzēju izslēgšanas noteikumiem (nav attiecināms uz tiešās vai pastarpinātās pārvaldes iestādēm, atvasinātām publiskām personām, citām valsts iestādēm);</w:t>
      </w:r>
      <w:r>
        <w:rPr>
          <w:rStyle w:val="eop"/>
          <w:rFonts w:eastAsiaTheme="majorEastAsia"/>
        </w:rPr>
        <w:t> </w:t>
      </w:r>
    </w:p>
    <w:p w14:paraId="41500798" w14:textId="77777777" w:rsidR="00D81E63" w:rsidRDefault="00D81E63" w:rsidP="009011FE">
      <w:pPr>
        <w:pStyle w:val="paragraph"/>
        <w:numPr>
          <w:ilvl w:val="0"/>
          <w:numId w:val="10"/>
        </w:numPr>
        <w:tabs>
          <w:tab w:val="clear" w:pos="720"/>
        </w:tabs>
        <w:spacing w:before="0" w:beforeAutospacing="0" w:after="0" w:afterAutospacing="0"/>
        <w:ind w:left="426" w:hanging="284"/>
        <w:textAlignment w:val="baseline"/>
      </w:pPr>
      <w:r>
        <w:rPr>
          <w:rStyle w:val="normaltextrun"/>
          <w:rFonts w:eastAsiaTheme="majorEastAsia"/>
        </w:rPr>
        <w:t>projekta iesniedzēja rīcībā ir pietiekami un stabili finanšu resursi (nav attiecināms uz valsts budžeta iestādēm);</w:t>
      </w:r>
      <w:r>
        <w:rPr>
          <w:rStyle w:val="eop"/>
          <w:rFonts w:eastAsiaTheme="majorEastAsia"/>
        </w:rPr>
        <w:t> </w:t>
      </w:r>
    </w:p>
    <w:p w14:paraId="3640240B" w14:textId="75E64461" w:rsidR="00D81E63" w:rsidRDefault="00D81E63" w:rsidP="009011FE">
      <w:pPr>
        <w:pStyle w:val="paragraph"/>
        <w:numPr>
          <w:ilvl w:val="0"/>
          <w:numId w:val="11"/>
        </w:numPr>
        <w:tabs>
          <w:tab w:val="clear" w:pos="720"/>
        </w:tabs>
        <w:spacing w:before="0" w:beforeAutospacing="0" w:after="0" w:afterAutospacing="0"/>
        <w:ind w:left="426" w:hanging="284"/>
        <w:textAlignment w:val="baseline"/>
      </w:pPr>
      <w:r>
        <w:rPr>
          <w:rStyle w:val="normaltextrun"/>
          <w:rFonts w:eastAsiaTheme="majorEastAsia"/>
        </w:rPr>
        <w:t>projekta iesniegumā un tā pielikumos sniegtās ziņas atbilst patiesībai un projekta īstenošanai pieprasītais Eiropas Savienības fonda līdzfinansējums tiks izmantots saskaņā ar projekta iesniegumā noteikto;</w:t>
      </w:r>
    </w:p>
    <w:p w14:paraId="55B37AF5" w14:textId="1DDA466F" w:rsidR="00D81E63" w:rsidRDefault="00D81E63" w:rsidP="009011FE">
      <w:pPr>
        <w:pStyle w:val="paragraph"/>
        <w:numPr>
          <w:ilvl w:val="0"/>
          <w:numId w:val="12"/>
        </w:numPr>
        <w:tabs>
          <w:tab w:val="clear" w:pos="720"/>
        </w:tabs>
        <w:spacing w:before="0" w:beforeAutospacing="0" w:after="0" w:afterAutospacing="0"/>
        <w:ind w:left="426" w:hanging="284"/>
        <w:textAlignment w:val="baseline"/>
      </w:pPr>
      <w:r>
        <w:rPr>
          <w:rStyle w:val="normaltextrun"/>
          <w:rFonts w:eastAsiaTheme="majorEastAsia"/>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6180F559" w14:textId="59CCDA47" w:rsidR="00D81E63" w:rsidRDefault="00D81E63" w:rsidP="009011FE">
      <w:pPr>
        <w:pStyle w:val="paragraph"/>
        <w:numPr>
          <w:ilvl w:val="0"/>
          <w:numId w:val="13"/>
        </w:numPr>
        <w:tabs>
          <w:tab w:val="clear" w:pos="720"/>
        </w:tabs>
        <w:spacing w:before="0" w:beforeAutospacing="0" w:after="0" w:afterAutospacing="0"/>
        <w:ind w:left="426" w:hanging="284"/>
        <w:textAlignment w:val="baseline"/>
      </w:pPr>
      <w:r>
        <w:rPr>
          <w:rStyle w:val="normaltextrun"/>
          <w:rFonts w:eastAsiaTheme="majorEastAsia"/>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2B514A33" w14:textId="22DEBA59" w:rsidR="00D81E63" w:rsidRDefault="00D81E63" w:rsidP="009011FE">
      <w:pPr>
        <w:pStyle w:val="paragraph"/>
        <w:numPr>
          <w:ilvl w:val="0"/>
          <w:numId w:val="14"/>
        </w:numPr>
        <w:tabs>
          <w:tab w:val="clear" w:pos="720"/>
        </w:tabs>
        <w:spacing w:before="0" w:beforeAutospacing="0" w:after="0" w:afterAutospacing="0"/>
        <w:ind w:left="426" w:hanging="284"/>
        <w:textAlignment w:val="baseline"/>
      </w:pPr>
      <w:r>
        <w:rPr>
          <w:rStyle w:val="normaltextrun"/>
          <w:rFonts w:eastAsiaTheme="majorEastAsia"/>
        </w:rPr>
        <w:t>projekta iesniegumam pievienotie dokumentu atvasinājumi, ja tādi ir pievienoti, atbilst manā rīcībā esošiem dokumentu oriģināliem;</w:t>
      </w:r>
    </w:p>
    <w:p w14:paraId="68984B76" w14:textId="559FB907" w:rsidR="00D81E63" w:rsidRDefault="00D81E63" w:rsidP="009011FE">
      <w:pPr>
        <w:pStyle w:val="paragraph"/>
        <w:numPr>
          <w:ilvl w:val="0"/>
          <w:numId w:val="15"/>
        </w:numPr>
        <w:tabs>
          <w:tab w:val="clear" w:pos="720"/>
        </w:tabs>
        <w:spacing w:before="0" w:beforeAutospacing="0" w:after="0" w:afterAutospacing="0"/>
        <w:ind w:left="426" w:hanging="284"/>
        <w:textAlignment w:val="baseline"/>
      </w:pPr>
      <w:r>
        <w:rPr>
          <w:rStyle w:val="normaltextrun"/>
          <w:rFonts w:eastAsiaTheme="majorEastAsia"/>
        </w:rPr>
        <w:t>projekta iesniegumam pievienoto dokumentu tulkojumi, ja tādi ir pievienoti, ir pareizi;</w:t>
      </w:r>
    </w:p>
    <w:p w14:paraId="3593CBE7" w14:textId="6B8A336E" w:rsidR="00D81E63" w:rsidRDefault="00D81E63" w:rsidP="009011FE">
      <w:pPr>
        <w:pStyle w:val="paragraph"/>
        <w:numPr>
          <w:ilvl w:val="0"/>
          <w:numId w:val="16"/>
        </w:numPr>
        <w:tabs>
          <w:tab w:val="clear" w:pos="720"/>
        </w:tabs>
        <w:spacing w:before="0" w:beforeAutospacing="0" w:after="0" w:afterAutospacing="0"/>
        <w:ind w:left="426" w:hanging="284"/>
        <w:textAlignment w:val="baseline"/>
      </w:pPr>
      <w:r>
        <w:rPr>
          <w:rStyle w:val="normaltextrun"/>
          <w:rFonts w:eastAsiaTheme="majorEastAsia"/>
        </w:rPr>
        <w:t>esmu iepazinies(-</w:t>
      </w:r>
      <w:proofErr w:type="spellStart"/>
      <w:r>
        <w:rPr>
          <w:rStyle w:val="normaltextrun"/>
          <w:rFonts w:eastAsiaTheme="majorEastAsia"/>
        </w:rPr>
        <w:t>usies</w:t>
      </w:r>
      <w:proofErr w:type="spellEnd"/>
      <w:r>
        <w:rPr>
          <w:rStyle w:val="normaltextrun"/>
          <w:rFonts w:eastAsiaTheme="majorEastAsia"/>
        </w:rPr>
        <w:t>), ar attiecīgā Eiropas Savienības fonda specifiskā atbalsta mērķa, tā pasākuma vai atlases kārtas nosacījumiem un nolikumā noteiktajām prasībām;</w:t>
      </w:r>
    </w:p>
    <w:p w14:paraId="02023530" w14:textId="2FE406C3" w:rsidR="00D81E63" w:rsidRDefault="00D81E63" w:rsidP="009011FE">
      <w:pPr>
        <w:pStyle w:val="paragraph"/>
        <w:numPr>
          <w:ilvl w:val="0"/>
          <w:numId w:val="17"/>
        </w:numPr>
        <w:tabs>
          <w:tab w:val="clear" w:pos="720"/>
        </w:tabs>
        <w:spacing w:before="0" w:beforeAutospacing="0" w:after="0" w:afterAutospacing="0"/>
        <w:ind w:left="426" w:hanging="284"/>
        <w:textAlignment w:val="baseline"/>
      </w:pPr>
      <w:r>
        <w:rPr>
          <w:rStyle w:val="normaltextrun"/>
          <w:rFonts w:eastAsiaTheme="majorEastAsia"/>
        </w:rPr>
        <w:t>piekrītu projekta iesniegumā norādīto datu apstrādei Kohēzijas politikas fondu vadības informācijas sistēmā un to nodošanai citām valsts informācijas sistēmām.</w:t>
      </w:r>
    </w:p>
    <w:p w14:paraId="248B7ACA" w14:textId="77777777" w:rsidR="00FA3A84" w:rsidRDefault="00FA3A84" w:rsidP="00920289">
      <w:pPr>
        <w:pStyle w:val="paragraph"/>
        <w:spacing w:before="0" w:beforeAutospacing="0" w:after="0" w:afterAutospacing="0"/>
        <w:textAlignment w:val="baseline"/>
        <w:rPr>
          <w:rStyle w:val="normaltextrun"/>
          <w:rFonts w:eastAsiaTheme="majorEastAsia"/>
          <w:b/>
          <w:bCs/>
          <w:color w:val="000000"/>
        </w:rPr>
      </w:pPr>
    </w:p>
    <w:p w14:paraId="29BF24DE" w14:textId="6952B235" w:rsidR="00D81E63" w:rsidRDefault="00D81E63" w:rsidP="00920289">
      <w:pPr>
        <w:pStyle w:val="paragraph"/>
        <w:spacing w:before="0" w:beforeAutospacing="0" w:after="0" w:afterAutospacing="0"/>
        <w:textAlignment w:val="baseline"/>
      </w:pPr>
      <w:r>
        <w:rPr>
          <w:rStyle w:val="normaltextrun"/>
          <w:rFonts w:eastAsiaTheme="majorEastAsia"/>
          <w:b/>
          <w:bCs/>
          <w:color w:val="000000"/>
        </w:rPr>
        <w:lastRenderedPageBreak/>
        <w:t>Apzinos, ka:</w:t>
      </w:r>
    </w:p>
    <w:p w14:paraId="24F6157F" w14:textId="21BDC57A" w:rsidR="00D81E63" w:rsidRDefault="00D81E63" w:rsidP="009011FE">
      <w:pPr>
        <w:pStyle w:val="paragraph"/>
        <w:numPr>
          <w:ilvl w:val="0"/>
          <w:numId w:val="18"/>
        </w:numPr>
        <w:tabs>
          <w:tab w:val="clear" w:pos="720"/>
        </w:tabs>
        <w:spacing w:before="0" w:beforeAutospacing="0" w:after="0" w:afterAutospacing="0"/>
        <w:ind w:left="426" w:hanging="284"/>
        <w:textAlignment w:val="baseline"/>
      </w:pPr>
      <w:r>
        <w:rPr>
          <w:rStyle w:val="normaltextrun"/>
          <w:rFonts w:eastAsiaTheme="majorEastAsia"/>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nolikumā noteiktajos gadījumos;</w:t>
      </w:r>
    </w:p>
    <w:p w14:paraId="0FA36023" w14:textId="084D8F0C" w:rsidR="00D81E63" w:rsidRDefault="00D81E63" w:rsidP="009011FE">
      <w:pPr>
        <w:pStyle w:val="paragraph"/>
        <w:numPr>
          <w:ilvl w:val="0"/>
          <w:numId w:val="19"/>
        </w:numPr>
        <w:tabs>
          <w:tab w:val="clear" w:pos="720"/>
        </w:tabs>
        <w:spacing w:before="0" w:beforeAutospacing="0" w:after="0" w:afterAutospacing="0"/>
        <w:ind w:left="426" w:hanging="284"/>
        <w:textAlignment w:val="baseline"/>
      </w:pPr>
      <w:r>
        <w:rPr>
          <w:rStyle w:val="normaltextrun"/>
          <w:rFonts w:eastAsiaTheme="majorEastAsia"/>
        </w:rPr>
        <w:t>projekta izmaksu pieauguma gadījumā projekta iesniedzējs sedz visas izmaksas, kas var rasties izmaksu svārstību rezultātā;</w:t>
      </w:r>
    </w:p>
    <w:p w14:paraId="09ABDEA2" w14:textId="22757BE7" w:rsidR="00D81E63" w:rsidRDefault="00D81E63" w:rsidP="009011FE">
      <w:pPr>
        <w:pStyle w:val="paragraph"/>
        <w:numPr>
          <w:ilvl w:val="0"/>
          <w:numId w:val="20"/>
        </w:numPr>
        <w:tabs>
          <w:tab w:val="clear" w:pos="720"/>
        </w:tabs>
        <w:spacing w:before="0" w:beforeAutospacing="0" w:after="0" w:afterAutospacing="0"/>
        <w:ind w:left="426" w:hanging="284"/>
        <w:textAlignment w:val="baseline"/>
      </w:pPr>
      <w:r>
        <w:rPr>
          <w:rStyle w:val="normaltextrun"/>
          <w:rFonts w:eastAsiaTheme="majorEastAsia"/>
        </w:rPr>
        <w:t>projekts būs jāīsteno saskaņā ar projekta iesniegumā paredzētajām darbībām un rezultāti jāuztur atbilstoši projekta iesniegumā minētajam;</w:t>
      </w:r>
    </w:p>
    <w:p w14:paraId="21889E02" w14:textId="101F1DC5" w:rsidR="00D81E63" w:rsidRDefault="00D81E63" w:rsidP="009011FE">
      <w:pPr>
        <w:pStyle w:val="paragraph"/>
        <w:numPr>
          <w:ilvl w:val="0"/>
          <w:numId w:val="21"/>
        </w:numPr>
        <w:tabs>
          <w:tab w:val="clear" w:pos="720"/>
        </w:tabs>
        <w:spacing w:before="0" w:beforeAutospacing="0" w:after="0" w:afterAutospacing="0"/>
        <w:ind w:left="426" w:hanging="284"/>
        <w:textAlignment w:val="baseline"/>
      </w:pPr>
      <w:r>
        <w:rPr>
          <w:rStyle w:val="normaltextrun"/>
          <w:rFonts w:eastAsiaTheme="majorEastAsia"/>
        </w:rPr>
        <w:t>nepatiesas apliecinājumā sniegtās informācijas gadījumā normatīvajos aktos noteiktās sankcijas var tikt uzsāktas gan pret mani, gan arī pret manis pārstāvēto juridisko personu</w:t>
      </w:r>
      <w:r w:rsidRPr="00396859">
        <w:rPr>
          <w:rStyle w:val="normaltextrun"/>
          <w:rFonts w:ascii="Arial" w:eastAsiaTheme="majorEastAsia" w:hAnsi="Arial" w:cs="Arial"/>
        </w:rPr>
        <w:t> </w:t>
      </w:r>
      <w:r w:rsidRPr="00396859">
        <w:rPr>
          <w:rStyle w:val="normaltextrun"/>
          <w:rFonts w:eastAsiaTheme="majorEastAsia" w:cs="Aptos"/>
        </w:rPr>
        <w:t>–</w:t>
      </w:r>
      <w:r>
        <w:rPr>
          <w:rStyle w:val="normaltextrun"/>
          <w:rFonts w:eastAsiaTheme="majorEastAsia"/>
        </w:rPr>
        <w:t xml:space="preserve"> projekta iesniedz</w:t>
      </w:r>
      <w:r w:rsidRPr="00396859">
        <w:rPr>
          <w:rStyle w:val="normaltextrun"/>
          <w:rFonts w:eastAsiaTheme="majorEastAsia" w:cs="Aptos"/>
        </w:rPr>
        <w:t>ē</w:t>
      </w:r>
      <w:r>
        <w:rPr>
          <w:rStyle w:val="normaltextrun"/>
          <w:rFonts w:eastAsiaTheme="majorEastAsia"/>
        </w:rPr>
        <w:t>ju.</w:t>
      </w:r>
    </w:p>
    <w:p w14:paraId="7F9D6E22" w14:textId="77777777" w:rsidR="00D81E63" w:rsidRDefault="00D81E63" w:rsidP="00920289">
      <w:pPr>
        <w:pStyle w:val="paragraph"/>
        <w:spacing w:before="0" w:beforeAutospacing="0" w:after="0" w:afterAutospacing="0"/>
        <w:jc w:val="center"/>
        <w:textAlignment w:val="baseline"/>
        <w:rPr>
          <w:rStyle w:val="normaltextrun"/>
          <w:rFonts w:eastAsiaTheme="majorEastAsia"/>
          <w:b/>
          <w:bCs/>
        </w:rPr>
      </w:pPr>
    </w:p>
    <w:p w14:paraId="709DA037" w14:textId="14C5C1AC" w:rsidR="00D81E63" w:rsidRDefault="00D81E63" w:rsidP="00802BED">
      <w:pPr>
        <w:pStyle w:val="Heading4"/>
      </w:pPr>
      <w:r>
        <w:rPr>
          <w:rStyle w:val="normaltextrun"/>
          <w:rFonts w:eastAsiaTheme="majorEastAsia"/>
        </w:rPr>
        <w:t>Apliecinājums par informētību attiecībā uz interešu konflikta jautājumu regulējumu</w:t>
      </w:r>
      <w:r>
        <w:rPr>
          <w:rStyle w:val="eop"/>
          <w:rFonts w:eastAsiaTheme="majorEastAsia"/>
        </w:rPr>
        <w:t> </w:t>
      </w:r>
      <w:r>
        <w:rPr>
          <w:rStyle w:val="normaltextrun"/>
          <w:rFonts w:eastAsiaTheme="majorEastAsia"/>
        </w:rPr>
        <w:t>un to integrāciju iekšējās kontroles sistēmā</w:t>
      </w:r>
    </w:p>
    <w:p w14:paraId="6A1846F4" w14:textId="01A39252" w:rsidR="00D81E63" w:rsidRDefault="00D81E63" w:rsidP="00920289">
      <w:pPr>
        <w:pStyle w:val="paragraph"/>
        <w:spacing w:before="0" w:beforeAutospacing="0" w:after="0" w:afterAutospacing="0"/>
        <w:ind w:left="840" w:hanging="840"/>
        <w:textAlignment w:val="baseline"/>
      </w:pPr>
      <w:r>
        <w:rPr>
          <w:rStyle w:val="normaltextrun"/>
          <w:rFonts w:eastAsiaTheme="majorEastAsia"/>
          <w:b/>
          <w:bCs/>
        </w:rPr>
        <w:t>Apliecinu, ka</w:t>
      </w:r>
      <w:r>
        <w:rPr>
          <w:rStyle w:val="normaltextrun"/>
          <w:rFonts w:eastAsiaTheme="majorEastAsia"/>
          <w:b/>
          <w:bCs/>
          <w:sz w:val="22"/>
          <w:szCs w:val="22"/>
          <w:shd w:val="clear" w:color="auto" w:fill="FFFFFF"/>
        </w:rPr>
        <w:t>:</w:t>
      </w:r>
    </w:p>
    <w:p w14:paraId="4066EAEA" w14:textId="7B30F50E" w:rsidR="00D81E63" w:rsidRDefault="00D81E63" w:rsidP="009011FE">
      <w:pPr>
        <w:pStyle w:val="paragraph"/>
        <w:numPr>
          <w:ilvl w:val="0"/>
          <w:numId w:val="22"/>
        </w:numPr>
        <w:spacing w:before="0" w:beforeAutospacing="0" w:after="0" w:afterAutospacing="0"/>
        <w:ind w:hanging="436"/>
        <w:textAlignment w:val="baseline"/>
      </w:pPr>
      <w:r>
        <w:rPr>
          <w:rStyle w:val="normaltextrun"/>
          <w:rFonts w:eastAsiaTheme="majorEastAsia"/>
        </w:rPr>
        <w:t xml:space="preserve">esmu informēts(-a) par </w:t>
      </w:r>
      <w:r>
        <w:rPr>
          <w:rStyle w:val="normaltextrun"/>
          <w:rFonts w:eastAsiaTheme="majorEastAsia"/>
          <w:b/>
          <w:bCs/>
        </w:rPr>
        <w:t>Eiropas Parlamenta un Padomes 2024.</w:t>
      </w:r>
      <w:r w:rsidRPr="00396859">
        <w:rPr>
          <w:rStyle w:val="normaltextrun"/>
          <w:rFonts w:ascii="Arial" w:eastAsiaTheme="majorEastAsia" w:hAnsi="Arial" w:cs="Arial"/>
          <w:b/>
        </w:rPr>
        <w:t> </w:t>
      </w:r>
      <w:r>
        <w:rPr>
          <w:rStyle w:val="normaltextrun"/>
          <w:rFonts w:eastAsiaTheme="majorEastAsia"/>
          <w:b/>
          <w:bCs/>
        </w:rPr>
        <w:t>gada 23.</w:t>
      </w:r>
      <w:r w:rsidRPr="00396859">
        <w:rPr>
          <w:rStyle w:val="normaltextrun"/>
          <w:rFonts w:ascii="Arial" w:eastAsiaTheme="majorEastAsia" w:hAnsi="Arial" w:cs="Arial"/>
          <w:b/>
        </w:rPr>
        <w:t> </w:t>
      </w:r>
      <w:r>
        <w:rPr>
          <w:rStyle w:val="normaltextrun"/>
          <w:rFonts w:eastAsiaTheme="majorEastAsia"/>
          <w:b/>
          <w:bCs/>
        </w:rPr>
        <w:t>septembra regulas (ES, Euratom) 2024/2509</w:t>
      </w:r>
      <w:r>
        <w:rPr>
          <w:rStyle w:val="normaltextrun"/>
          <w:rFonts w:eastAsiaTheme="majorEastAsia"/>
        </w:rPr>
        <w:t xml:space="preserve"> par finanšu noteikumiem, ko piemēro Savienības vispārējam budžetam (pārstrādāta redakcija) (turpmāk</w:t>
      </w:r>
      <w:r w:rsidRPr="00396859">
        <w:rPr>
          <w:rStyle w:val="normaltextrun"/>
          <w:rFonts w:ascii="Arial" w:eastAsiaTheme="majorEastAsia" w:hAnsi="Arial" w:cs="Arial"/>
        </w:rPr>
        <w:t> </w:t>
      </w:r>
      <w:r w:rsidRPr="00396859">
        <w:rPr>
          <w:rStyle w:val="normaltextrun"/>
          <w:rFonts w:eastAsiaTheme="majorEastAsia" w:cs="Aptos"/>
        </w:rPr>
        <w:t>–</w:t>
      </w:r>
      <w:r>
        <w:rPr>
          <w:rStyle w:val="normaltextrun"/>
          <w:rFonts w:eastAsiaTheme="majorEastAsia"/>
        </w:rPr>
        <w:t xml:space="preserve"> Finan</w:t>
      </w:r>
      <w:r w:rsidRPr="00396859">
        <w:rPr>
          <w:rStyle w:val="normaltextrun"/>
          <w:rFonts w:eastAsiaTheme="majorEastAsia" w:cs="Aptos"/>
        </w:rPr>
        <w:t>š</w:t>
      </w:r>
      <w:r>
        <w:rPr>
          <w:rStyle w:val="normaltextrun"/>
          <w:rFonts w:eastAsiaTheme="majorEastAsia"/>
        </w:rPr>
        <w:t xml:space="preserve">u regula), </w:t>
      </w:r>
      <w:r>
        <w:rPr>
          <w:rStyle w:val="normaltextrun"/>
          <w:rFonts w:eastAsiaTheme="majorEastAsia"/>
          <w:b/>
          <w:bCs/>
        </w:rPr>
        <w:t>Eiropas Parlamenta un Padomes 2014.</w:t>
      </w:r>
      <w:r w:rsidRPr="00396859">
        <w:rPr>
          <w:rStyle w:val="normaltextrun"/>
          <w:rFonts w:ascii="Arial" w:eastAsiaTheme="majorEastAsia" w:hAnsi="Arial" w:cs="Arial"/>
          <w:b/>
        </w:rPr>
        <w:t> </w:t>
      </w:r>
      <w:r>
        <w:rPr>
          <w:rStyle w:val="normaltextrun"/>
          <w:rFonts w:eastAsiaTheme="majorEastAsia"/>
          <w:b/>
          <w:bCs/>
        </w:rPr>
        <w:t>gada 26.</w:t>
      </w:r>
      <w:r w:rsidRPr="00396859">
        <w:rPr>
          <w:rStyle w:val="normaltextrun"/>
          <w:rFonts w:ascii="Arial" w:eastAsiaTheme="majorEastAsia" w:hAnsi="Arial" w:cs="Arial"/>
          <w:b/>
        </w:rPr>
        <w:t> </w:t>
      </w:r>
      <w:r>
        <w:rPr>
          <w:rStyle w:val="normaltextrun"/>
          <w:rFonts w:eastAsiaTheme="majorEastAsia"/>
          <w:b/>
          <w:bCs/>
        </w:rPr>
        <w:t>febru</w:t>
      </w:r>
      <w:r w:rsidRPr="00396859">
        <w:rPr>
          <w:rStyle w:val="normaltextrun"/>
          <w:rFonts w:eastAsiaTheme="majorEastAsia" w:cs="Aptos"/>
          <w:b/>
        </w:rPr>
        <w:t>ā</w:t>
      </w:r>
      <w:r>
        <w:rPr>
          <w:rStyle w:val="normaltextrun"/>
          <w:rFonts w:eastAsiaTheme="majorEastAsia"/>
          <w:b/>
          <w:bCs/>
        </w:rPr>
        <w:t>ra Direkt</w:t>
      </w:r>
      <w:r w:rsidRPr="00396859">
        <w:rPr>
          <w:rStyle w:val="normaltextrun"/>
          <w:rFonts w:eastAsiaTheme="majorEastAsia" w:cs="Aptos"/>
          <w:b/>
        </w:rPr>
        <w:t>ī</w:t>
      </w:r>
      <w:r>
        <w:rPr>
          <w:rStyle w:val="normaltextrun"/>
          <w:rFonts w:eastAsiaTheme="majorEastAsia"/>
          <w:b/>
          <w:bCs/>
        </w:rPr>
        <w:t>vas Nr.</w:t>
      </w:r>
      <w:r w:rsidRPr="00396859">
        <w:rPr>
          <w:rStyle w:val="normaltextrun"/>
          <w:rFonts w:ascii="Arial" w:eastAsiaTheme="majorEastAsia" w:hAnsi="Arial" w:cs="Arial"/>
          <w:b/>
        </w:rPr>
        <w:t> </w:t>
      </w:r>
      <w:r>
        <w:rPr>
          <w:rStyle w:val="normaltextrun"/>
          <w:rFonts w:eastAsiaTheme="majorEastAsia"/>
          <w:b/>
          <w:bCs/>
        </w:rPr>
        <w:t>2014/24/ES</w:t>
      </w:r>
      <w:r>
        <w:rPr>
          <w:rStyle w:val="normaltextrun"/>
          <w:rFonts w:eastAsiaTheme="majorEastAsia"/>
        </w:rPr>
        <w:t xml:space="preserve"> par publisko iepirkumu un ar ko atceļ Direktīvu 2004/18/EK, </w:t>
      </w:r>
      <w:r>
        <w:rPr>
          <w:rStyle w:val="normaltextrun"/>
          <w:rFonts w:eastAsiaTheme="majorEastAsia"/>
          <w:b/>
          <w:bCs/>
        </w:rPr>
        <w:t>likuma “Par interešu konflikta novēršanu valsts amatpersonu darbībā”</w:t>
      </w:r>
      <w:r>
        <w:rPr>
          <w:rStyle w:val="normaltextrun"/>
          <w:rFonts w:eastAsiaTheme="majorEastAsia"/>
        </w:rPr>
        <w:t xml:space="preserve"> un </w:t>
      </w:r>
      <w:r>
        <w:rPr>
          <w:rStyle w:val="normaltextrun"/>
          <w:rFonts w:eastAsiaTheme="majorEastAsia"/>
          <w:b/>
          <w:bCs/>
        </w:rPr>
        <w:t>Eiropas Komisijas paziņojuma Nr.</w:t>
      </w:r>
      <w:r w:rsidRPr="00396859">
        <w:rPr>
          <w:rStyle w:val="normaltextrun"/>
          <w:rFonts w:ascii="Arial" w:eastAsiaTheme="majorEastAsia" w:hAnsi="Arial" w:cs="Arial"/>
          <w:b/>
        </w:rPr>
        <w:t> </w:t>
      </w:r>
      <w:r>
        <w:rPr>
          <w:rStyle w:val="normaltextrun"/>
          <w:rFonts w:eastAsiaTheme="majorEastAsia"/>
          <w:b/>
          <w:bCs/>
        </w:rPr>
        <w:t>C/2021/2119</w:t>
      </w:r>
      <w:r>
        <w:rPr>
          <w:rStyle w:val="normaltextrun"/>
          <w:rFonts w:eastAsiaTheme="majorEastAsia"/>
        </w:rPr>
        <w:t xml:space="preserve"> “Norādījumi par izvairīšanos no interešu konfliktiem un to pārvaldību saskaņā ar Finanšu regulu 2021/C 121/01” prasībām un apņemos tās ievērot;</w:t>
      </w:r>
    </w:p>
    <w:p w14:paraId="474ED88B" w14:textId="20360CCE" w:rsidR="00D81E63" w:rsidRDefault="00D81E63" w:rsidP="009011FE">
      <w:pPr>
        <w:pStyle w:val="paragraph"/>
        <w:numPr>
          <w:ilvl w:val="0"/>
          <w:numId w:val="23"/>
        </w:numPr>
        <w:spacing w:before="0" w:beforeAutospacing="0" w:after="0" w:afterAutospacing="0"/>
        <w:ind w:hanging="436"/>
        <w:textAlignment w:val="baseline"/>
      </w:pPr>
      <w:r>
        <w:rPr>
          <w:rStyle w:val="normaltextrun"/>
          <w:rFonts w:eastAsiaTheme="majorEastAsia"/>
        </w:rPr>
        <w:t>organizācijā ir izveidota iekšējās kontroles sistēma korupcijas un interešu konflikta riska novēršanai publiskas personas institūcijā atbilstoši Ministru kabineta 2017.</w:t>
      </w:r>
      <w:r w:rsidRPr="00396859">
        <w:rPr>
          <w:rStyle w:val="normaltextrun"/>
          <w:rFonts w:ascii="Arial" w:eastAsiaTheme="majorEastAsia" w:hAnsi="Arial" w:cs="Arial"/>
        </w:rPr>
        <w:t> </w:t>
      </w:r>
      <w:r>
        <w:rPr>
          <w:rStyle w:val="normaltextrun"/>
          <w:rFonts w:eastAsiaTheme="majorEastAsia"/>
        </w:rPr>
        <w:t>gada 17.</w:t>
      </w:r>
      <w:r w:rsidRPr="00396859">
        <w:rPr>
          <w:rStyle w:val="normaltextrun"/>
          <w:rFonts w:ascii="Arial" w:eastAsiaTheme="majorEastAsia" w:hAnsi="Arial" w:cs="Arial"/>
        </w:rPr>
        <w:t> </w:t>
      </w:r>
      <w:r>
        <w:rPr>
          <w:rStyle w:val="normaltextrun"/>
          <w:rFonts w:eastAsiaTheme="majorEastAsia"/>
        </w:rPr>
        <w:t>oktobra noteikumu Nr.</w:t>
      </w:r>
      <w:r w:rsidRPr="00396859">
        <w:rPr>
          <w:rStyle w:val="normaltextrun"/>
          <w:rFonts w:ascii="Arial" w:eastAsiaTheme="majorEastAsia" w:hAnsi="Arial" w:cs="Arial"/>
        </w:rPr>
        <w:t> </w:t>
      </w:r>
      <w:r>
        <w:rPr>
          <w:rStyle w:val="normaltextrun"/>
          <w:rFonts w:eastAsiaTheme="majorEastAsia"/>
        </w:rPr>
        <w:t>630</w:t>
      </w:r>
      <w:r>
        <w:rPr>
          <w:rStyle w:val="normaltextrun"/>
          <w:rFonts w:eastAsiaTheme="majorEastAsia"/>
          <w:sz w:val="15"/>
          <w:szCs w:val="15"/>
          <w:vertAlign w:val="superscript"/>
        </w:rPr>
        <w:t xml:space="preserve"> </w:t>
      </w:r>
      <w:r>
        <w:rPr>
          <w:rStyle w:val="normaltextrun"/>
          <w:rFonts w:eastAsiaTheme="majorEastAsia"/>
        </w:rPr>
        <w:t>“Noteikumi par iekšējās kontroles sistēmas pamatprasībām korupcijas un interešu konflikta riska novēršanai publiskas personas institūcijā” prasībām, kas sevī ietver arī:</w:t>
      </w:r>
    </w:p>
    <w:p w14:paraId="36D6158D" w14:textId="0B87246C" w:rsidR="00D81E63" w:rsidRDefault="00D81E63" w:rsidP="009011FE">
      <w:pPr>
        <w:pStyle w:val="paragraph"/>
        <w:numPr>
          <w:ilvl w:val="0"/>
          <w:numId w:val="24"/>
        </w:numPr>
        <w:tabs>
          <w:tab w:val="clear" w:pos="720"/>
        </w:tabs>
        <w:spacing w:before="0" w:beforeAutospacing="0" w:after="0" w:afterAutospacing="0"/>
        <w:ind w:left="993" w:hanging="284"/>
        <w:textAlignment w:val="baseline"/>
      </w:pPr>
      <w:r>
        <w:rPr>
          <w:rStyle w:val="normaltextrun"/>
          <w:rFonts w:eastAsiaTheme="majorEastAsia"/>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w:t>
      </w:r>
      <w:r w:rsidRPr="00396859">
        <w:rPr>
          <w:rStyle w:val="normaltextrun"/>
          <w:rFonts w:ascii="Arial" w:eastAsiaTheme="majorEastAsia" w:hAnsi="Arial" w:cs="Arial"/>
        </w:rPr>
        <w:t> </w:t>
      </w:r>
      <w:r>
        <w:rPr>
          <w:rStyle w:val="normaltextrun"/>
          <w:rFonts w:eastAsiaTheme="majorEastAsia"/>
        </w:rPr>
        <w:t>pantu;</w:t>
      </w:r>
    </w:p>
    <w:p w14:paraId="4E059FE2" w14:textId="5A8CE806" w:rsidR="00D81E63" w:rsidRDefault="00D81E63" w:rsidP="009011FE">
      <w:pPr>
        <w:pStyle w:val="paragraph"/>
        <w:numPr>
          <w:ilvl w:val="0"/>
          <w:numId w:val="25"/>
        </w:numPr>
        <w:tabs>
          <w:tab w:val="clear" w:pos="720"/>
        </w:tabs>
        <w:spacing w:before="0" w:beforeAutospacing="0" w:after="0" w:afterAutospacing="0"/>
        <w:ind w:left="993" w:hanging="284"/>
        <w:textAlignment w:val="baseline"/>
      </w:pPr>
      <w:r>
        <w:rPr>
          <w:rStyle w:val="normaltextrun"/>
          <w:rFonts w:eastAsiaTheme="majorEastAsia"/>
        </w:rPr>
        <w:t>pasākumus krāpšanas un korupcijas risku novēršanai;</w:t>
      </w:r>
    </w:p>
    <w:p w14:paraId="48D37CE3" w14:textId="6AAE0F22" w:rsidR="00D81E63" w:rsidRDefault="00D81E63" w:rsidP="009011FE">
      <w:pPr>
        <w:pStyle w:val="paragraph"/>
        <w:numPr>
          <w:ilvl w:val="0"/>
          <w:numId w:val="26"/>
        </w:numPr>
        <w:tabs>
          <w:tab w:val="clear" w:pos="720"/>
        </w:tabs>
        <w:spacing w:before="0" w:beforeAutospacing="0" w:after="0" w:afterAutospacing="0"/>
        <w:ind w:left="993" w:hanging="284"/>
        <w:textAlignment w:val="baseline"/>
      </w:pPr>
      <w:r>
        <w:rPr>
          <w:rStyle w:val="normaltextrun"/>
          <w:rFonts w:eastAsiaTheme="majorEastAsia"/>
        </w:rPr>
        <w:t>iekšējās informācijas aprites un komunikācijas pasākumus par interešu konflikta, krāpšanas un korupcijas riska novēršanu;</w:t>
      </w:r>
    </w:p>
    <w:p w14:paraId="746AFDDB" w14:textId="32878D34" w:rsidR="00D81E63" w:rsidRDefault="00D81E63" w:rsidP="009011FE">
      <w:pPr>
        <w:pStyle w:val="paragraph"/>
        <w:numPr>
          <w:ilvl w:val="0"/>
          <w:numId w:val="27"/>
        </w:numPr>
        <w:tabs>
          <w:tab w:val="clear" w:pos="720"/>
        </w:tabs>
        <w:spacing w:before="0" w:beforeAutospacing="0" w:after="0" w:afterAutospacing="0"/>
        <w:ind w:left="993" w:hanging="284"/>
        <w:textAlignment w:val="baseline"/>
      </w:pPr>
      <w:r>
        <w:rPr>
          <w:rStyle w:val="normaltextrun"/>
          <w:rFonts w:eastAsiaTheme="majorEastAsia"/>
        </w:rPr>
        <w:t>ētikas kodeksu;</w:t>
      </w:r>
    </w:p>
    <w:p w14:paraId="4799C241" w14:textId="1540D56A" w:rsidR="00D81E63" w:rsidRDefault="00D81E63" w:rsidP="009011FE">
      <w:pPr>
        <w:pStyle w:val="paragraph"/>
        <w:numPr>
          <w:ilvl w:val="0"/>
          <w:numId w:val="28"/>
        </w:numPr>
        <w:tabs>
          <w:tab w:val="clear" w:pos="720"/>
        </w:tabs>
        <w:spacing w:before="0" w:beforeAutospacing="0" w:after="0" w:afterAutospacing="0"/>
        <w:ind w:left="993" w:hanging="284"/>
        <w:textAlignment w:val="baseline"/>
      </w:pPr>
      <w:r>
        <w:rPr>
          <w:rStyle w:val="normaltextrun"/>
          <w:rFonts w:eastAsiaTheme="majorEastAsia"/>
        </w:rPr>
        <w:t xml:space="preserve">kārtību, kā darbiniekiem ir jārīkojas gadījumā, ja tie vēlas ziņot par iespējamiem pārkāpumiem (tai skaitā iespējamām </w:t>
      </w:r>
      <w:proofErr w:type="spellStart"/>
      <w:r>
        <w:rPr>
          <w:rStyle w:val="normaltextrun"/>
          <w:rFonts w:eastAsiaTheme="majorEastAsia"/>
        </w:rPr>
        <w:t>koruptīvām</w:t>
      </w:r>
      <w:proofErr w:type="spellEnd"/>
      <w:r>
        <w:rPr>
          <w:rStyle w:val="normaltextrun"/>
          <w:rFonts w:eastAsiaTheme="majorEastAsia"/>
        </w:rPr>
        <w:t xml:space="preserve"> darbībām), ietverot pasākumus, lai nodrošinātu ziņotāja anonimitāti un aizsardzību;</w:t>
      </w:r>
    </w:p>
    <w:p w14:paraId="70BE0FA7" w14:textId="73480EF5" w:rsidR="00D81E63" w:rsidRDefault="00D81E63" w:rsidP="009011FE">
      <w:pPr>
        <w:pStyle w:val="paragraph"/>
        <w:numPr>
          <w:ilvl w:val="0"/>
          <w:numId w:val="29"/>
        </w:numPr>
        <w:tabs>
          <w:tab w:val="clear" w:pos="720"/>
        </w:tabs>
        <w:spacing w:before="0" w:beforeAutospacing="0" w:after="0" w:afterAutospacing="0"/>
        <w:ind w:left="993" w:hanging="284"/>
        <w:textAlignment w:val="baseline"/>
      </w:pPr>
      <w:r>
        <w:rPr>
          <w:rStyle w:val="normaltextrun"/>
          <w:rFonts w:eastAsiaTheme="majorEastAsia"/>
        </w:rPr>
        <w:t>pasākumus aizliegto vienošanos riska kontrolei;</w:t>
      </w:r>
    </w:p>
    <w:p w14:paraId="466B63EB" w14:textId="2E72C9D6" w:rsidR="00D81E63" w:rsidRDefault="00D81E63" w:rsidP="009011FE">
      <w:pPr>
        <w:pStyle w:val="paragraph"/>
        <w:numPr>
          <w:ilvl w:val="0"/>
          <w:numId w:val="30"/>
        </w:numPr>
        <w:tabs>
          <w:tab w:val="clear" w:pos="720"/>
        </w:tabs>
        <w:spacing w:before="0" w:beforeAutospacing="0" w:after="0" w:afterAutospacing="0"/>
        <w:ind w:left="993" w:hanging="284"/>
        <w:textAlignment w:val="baseline"/>
      </w:pPr>
      <w:r>
        <w:rPr>
          <w:rStyle w:val="normaltextrun"/>
          <w:rFonts w:eastAsiaTheme="majorEastAsia"/>
        </w:rPr>
        <w:t>dubultā finansējuma novēršanas mehānismu pret citiem finansēšanas avotiem, tai skaitā pret Eiropas Savienības kohēzijas politikas programmu 2021.-2027.</w:t>
      </w:r>
      <w:r w:rsidRPr="00396859">
        <w:rPr>
          <w:rStyle w:val="normaltextrun"/>
          <w:rFonts w:ascii="Arial" w:eastAsiaTheme="majorEastAsia" w:hAnsi="Arial" w:cs="Arial"/>
        </w:rPr>
        <w:t> </w:t>
      </w:r>
      <w:r>
        <w:rPr>
          <w:rStyle w:val="normaltextrun"/>
          <w:rFonts w:eastAsiaTheme="majorEastAsia"/>
        </w:rPr>
        <w:t>gadam, Eiropas Savien</w:t>
      </w:r>
      <w:r w:rsidRPr="00396859">
        <w:rPr>
          <w:rStyle w:val="normaltextrun"/>
          <w:rFonts w:eastAsiaTheme="majorEastAsia" w:cs="Aptos"/>
        </w:rPr>
        <w:t>ī</w:t>
      </w:r>
      <w:r>
        <w:rPr>
          <w:rStyle w:val="normaltextrun"/>
          <w:rFonts w:eastAsiaTheme="majorEastAsia"/>
        </w:rPr>
        <w:t>bas strukt</w:t>
      </w:r>
      <w:r w:rsidRPr="00396859">
        <w:rPr>
          <w:rStyle w:val="normaltextrun"/>
          <w:rFonts w:eastAsiaTheme="majorEastAsia" w:cs="Aptos"/>
        </w:rPr>
        <w:t>ū</w:t>
      </w:r>
      <w:r>
        <w:rPr>
          <w:rStyle w:val="normaltextrun"/>
          <w:rFonts w:eastAsiaTheme="majorEastAsia"/>
        </w:rPr>
        <w:t>rfondu un Koh</w:t>
      </w:r>
      <w:r w:rsidRPr="00396859">
        <w:rPr>
          <w:rStyle w:val="normaltextrun"/>
          <w:rFonts w:eastAsiaTheme="majorEastAsia" w:cs="Aptos"/>
        </w:rPr>
        <w:t>ē</w:t>
      </w:r>
      <w:r>
        <w:rPr>
          <w:rStyle w:val="normaltextrun"/>
          <w:rFonts w:eastAsiaTheme="majorEastAsia"/>
        </w:rPr>
        <w:t>zijas fonda 2014.-2020.</w:t>
      </w:r>
      <w:r w:rsidRPr="00396859">
        <w:rPr>
          <w:rStyle w:val="normaltextrun"/>
          <w:rFonts w:ascii="Arial" w:eastAsiaTheme="majorEastAsia" w:hAnsi="Arial" w:cs="Arial"/>
        </w:rPr>
        <w:t> </w:t>
      </w:r>
      <w:r>
        <w:rPr>
          <w:rStyle w:val="normaltextrun"/>
          <w:rFonts w:eastAsiaTheme="majorEastAsia"/>
        </w:rPr>
        <w:t>gada pl</w:t>
      </w:r>
      <w:r w:rsidRPr="00396859">
        <w:rPr>
          <w:rStyle w:val="normaltextrun"/>
          <w:rFonts w:eastAsiaTheme="majorEastAsia" w:cs="Aptos"/>
        </w:rPr>
        <w:t>ā</w:t>
      </w:r>
      <w:r>
        <w:rPr>
          <w:rStyle w:val="normaltextrun"/>
          <w:rFonts w:eastAsiaTheme="majorEastAsia"/>
        </w:rPr>
        <w:t>no</w:t>
      </w:r>
      <w:r w:rsidRPr="00396859">
        <w:rPr>
          <w:rStyle w:val="normaltextrun"/>
          <w:rFonts w:eastAsiaTheme="majorEastAsia" w:cs="Aptos"/>
        </w:rPr>
        <w:t>š</w:t>
      </w:r>
      <w:r>
        <w:rPr>
          <w:rStyle w:val="normaltextrun"/>
          <w:rFonts w:eastAsiaTheme="majorEastAsia"/>
        </w:rPr>
        <w:t>anas perioda darb</w:t>
      </w:r>
      <w:r w:rsidRPr="00396859">
        <w:rPr>
          <w:rStyle w:val="normaltextrun"/>
          <w:rFonts w:eastAsiaTheme="majorEastAsia" w:cs="Aptos"/>
        </w:rPr>
        <w:t>ī</w:t>
      </w:r>
      <w:r>
        <w:rPr>
          <w:rStyle w:val="normaltextrun"/>
          <w:rFonts w:eastAsiaTheme="majorEastAsia"/>
        </w:rPr>
        <w:t xml:space="preserve">bas programmu </w:t>
      </w:r>
      <w:r w:rsidRPr="00396859">
        <w:rPr>
          <w:rStyle w:val="normaltextrun"/>
          <w:rFonts w:eastAsiaTheme="majorEastAsia" w:cs="Aptos"/>
        </w:rPr>
        <w:t>“</w:t>
      </w:r>
      <w:r>
        <w:rPr>
          <w:rStyle w:val="normaltextrun"/>
          <w:rFonts w:eastAsiaTheme="majorEastAsia"/>
        </w:rPr>
        <w:t>Izaugsme un nodarbin</w:t>
      </w:r>
      <w:r w:rsidRPr="00396859">
        <w:rPr>
          <w:rStyle w:val="normaltextrun"/>
          <w:rFonts w:eastAsiaTheme="majorEastAsia" w:cs="Aptos"/>
        </w:rPr>
        <w:t>ā</w:t>
      </w:r>
      <w:r>
        <w:rPr>
          <w:rStyle w:val="normaltextrun"/>
          <w:rFonts w:eastAsiaTheme="majorEastAsia"/>
        </w:rPr>
        <w:t>t</w:t>
      </w:r>
      <w:r w:rsidRPr="00396859">
        <w:rPr>
          <w:rStyle w:val="normaltextrun"/>
          <w:rFonts w:eastAsiaTheme="majorEastAsia" w:cs="Aptos"/>
        </w:rPr>
        <w:t>ī</w:t>
      </w:r>
      <w:r>
        <w:rPr>
          <w:rStyle w:val="normaltextrun"/>
          <w:rFonts w:eastAsiaTheme="majorEastAsia"/>
        </w:rPr>
        <w:t>ba</w:t>
      </w:r>
      <w:r w:rsidRPr="00396859">
        <w:rPr>
          <w:rStyle w:val="normaltextrun"/>
          <w:rFonts w:eastAsiaTheme="majorEastAsia" w:cs="Aptos"/>
        </w:rPr>
        <w:t>”</w:t>
      </w:r>
      <w:r>
        <w:rPr>
          <w:rStyle w:val="normaltextrun"/>
          <w:rFonts w:eastAsiaTheme="majorEastAsia"/>
        </w:rPr>
        <w:t xml:space="preserve"> un citiem </w:t>
      </w:r>
      <w:r w:rsidR="00A110C8">
        <w:rPr>
          <w:rStyle w:val="normaltextrun"/>
          <w:rFonts w:eastAsiaTheme="majorEastAsia"/>
        </w:rPr>
        <w:t xml:space="preserve">valsts un </w:t>
      </w:r>
      <w:r>
        <w:rPr>
          <w:rStyle w:val="normaltextrun"/>
          <w:rFonts w:eastAsiaTheme="majorEastAsia"/>
        </w:rPr>
        <w:t>ārvalstu finanšu instrumentiem;</w:t>
      </w:r>
    </w:p>
    <w:p w14:paraId="20E4F7BA" w14:textId="5495FD72" w:rsidR="00D81E63" w:rsidRDefault="00D81E63" w:rsidP="009011FE">
      <w:pPr>
        <w:pStyle w:val="paragraph"/>
        <w:numPr>
          <w:ilvl w:val="0"/>
          <w:numId w:val="31"/>
        </w:numPr>
        <w:tabs>
          <w:tab w:val="clear" w:pos="720"/>
        </w:tabs>
        <w:spacing w:before="0" w:beforeAutospacing="0" w:after="0" w:afterAutospacing="0"/>
        <w:ind w:left="993" w:hanging="284"/>
        <w:textAlignment w:val="baseline"/>
      </w:pPr>
      <w:r>
        <w:rPr>
          <w:rStyle w:val="normaltextrun"/>
          <w:rFonts w:eastAsiaTheme="majorEastAsia"/>
        </w:rPr>
        <w:lastRenderedPageBreak/>
        <w:t>trauksmes celšanas sistēmu;</w:t>
      </w:r>
    </w:p>
    <w:p w14:paraId="0B006DBF" w14:textId="1928EA9D" w:rsidR="00D81E63" w:rsidRDefault="00D81E63" w:rsidP="009011FE">
      <w:pPr>
        <w:pStyle w:val="paragraph"/>
        <w:numPr>
          <w:ilvl w:val="0"/>
          <w:numId w:val="32"/>
        </w:numPr>
        <w:tabs>
          <w:tab w:val="clear" w:pos="720"/>
        </w:tabs>
        <w:spacing w:before="0" w:beforeAutospacing="0" w:after="0" w:afterAutospacing="0"/>
        <w:ind w:left="993" w:hanging="284"/>
        <w:textAlignment w:val="baseline"/>
      </w:pPr>
      <w:r>
        <w:rPr>
          <w:rStyle w:val="normaltextrun"/>
          <w:rFonts w:eastAsiaTheme="majorEastAsia"/>
        </w:rPr>
        <w:t>procedūru disciplināratbildības piemērošanai;</w:t>
      </w:r>
    </w:p>
    <w:p w14:paraId="2A7EDD54" w14:textId="77777777" w:rsidR="00D81E63" w:rsidRDefault="00D81E63" w:rsidP="009011FE">
      <w:pPr>
        <w:pStyle w:val="paragraph"/>
        <w:numPr>
          <w:ilvl w:val="0"/>
          <w:numId w:val="33"/>
        </w:numPr>
        <w:tabs>
          <w:tab w:val="clear" w:pos="720"/>
        </w:tabs>
        <w:spacing w:before="0" w:beforeAutospacing="0" w:after="0" w:afterAutospacing="0"/>
        <w:ind w:left="993" w:hanging="284"/>
        <w:textAlignment w:val="baseline"/>
      </w:pPr>
      <w:r>
        <w:rPr>
          <w:rStyle w:val="normaltextrun"/>
          <w:rFonts w:eastAsiaTheme="majorEastAsia"/>
        </w:rPr>
        <w:t>ziņošanas mehānismu kompetentajām iestādēm par potenciāliem administratīviem vai kriminālpārkāpumiem.</w:t>
      </w:r>
    </w:p>
    <w:p w14:paraId="64E4086F" w14:textId="51BD4799" w:rsidR="00D9724A" w:rsidRPr="00396859" w:rsidRDefault="00D9724A" w:rsidP="00802BED">
      <w:pPr>
        <w:pStyle w:val="Heading4"/>
        <w:rPr>
          <w:rFonts w:cs="Segoe UI"/>
          <w:sz w:val="18"/>
          <w:szCs w:val="18"/>
        </w:rPr>
      </w:pPr>
      <w:r>
        <w:rPr>
          <w:rStyle w:val="normaltextrun"/>
          <w:rFonts w:eastAsiaTheme="majorEastAsia"/>
        </w:rPr>
        <w:t xml:space="preserve">Apliecinājums par horizontālā principa “Vienlīdzība, iekļaušana, </w:t>
      </w:r>
      <w:proofErr w:type="spellStart"/>
      <w:r>
        <w:rPr>
          <w:rStyle w:val="normaltextrun"/>
          <w:rFonts w:eastAsiaTheme="majorEastAsia"/>
        </w:rPr>
        <w:t>nediskriminācija</w:t>
      </w:r>
      <w:proofErr w:type="spellEnd"/>
      <w:r>
        <w:rPr>
          <w:rStyle w:val="normaltextrun"/>
          <w:rFonts w:eastAsiaTheme="majorEastAsia"/>
        </w:rPr>
        <w:t xml:space="preserve"> un </w:t>
      </w:r>
      <w:proofErr w:type="spellStart"/>
      <w:r>
        <w:rPr>
          <w:rStyle w:val="normaltextrun"/>
          <w:rFonts w:eastAsiaTheme="majorEastAsia"/>
        </w:rPr>
        <w:t>pamattiesību</w:t>
      </w:r>
      <w:proofErr w:type="spellEnd"/>
      <w:r>
        <w:rPr>
          <w:rStyle w:val="normaltextrun"/>
          <w:rFonts w:eastAsiaTheme="majorEastAsia"/>
        </w:rPr>
        <w:t xml:space="preserve"> ievērošana” prasībām</w:t>
      </w:r>
    </w:p>
    <w:p w14:paraId="725955DF" w14:textId="77777777" w:rsidR="00090FA0" w:rsidRPr="007E02EB" w:rsidRDefault="00D9724A" w:rsidP="00B565AA">
      <w:pPr>
        <w:rPr>
          <w:rStyle w:val="normaltextrun"/>
        </w:rPr>
      </w:pPr>
      <w:r w:rsidRPr="00693655">
        <w:rPr>
          <w:rStyle w:val="normaltextrun"/>
          <w:rFonts w:eastAsiaTheme="majorEastAsia"/>
        </w:rPr>
        <w:t xml:space="preserve">Apliecinu, ka tiks uzkrāta un sniegta informāciju par projekta ietekmi uz </w:t>
      </w:r>
      <w:r w:rsidR="00693655" w:rsidRPr="00693655">
        <w:rPr>
          <w:rStyle w:val="normaltextrun"/>
        </w:rPr>
        <w:t xml:space="preserve">horizontālā principa </w:t>
      </w:r>
    </w:p>
    <w:p w14:paraId="350108BE" w14:textId="6E19A89C" w:rsidR="00090FA0" w:rsidRPr="007E02EB" w:rsidRDefault="00090FA0" w:rsidP="00B565AA">
      <w:pPr>
        <w:rPr>
          <w:rStyle w:val="normaltextrun"/>
        </w:rPr>
      </w:pPr>
      <w:r w:rsidRPr="007E02EB">
        <w:rPr>
          <w:rStyle w:val="normaltextrun"/>
        </w:rPr>
        <w:t xml:space="preserve">“Uz tīmekļvietnes un mobilajās ierīcēm izmantojamu pakalpojumu, t.sk. civilās aizsardzības informācijas pakalpojumu, kas atbilst personu ar dažādiem funkcionēšanas ierobežojumiem vajadzībām, skaits” </w:t>
      </w:r>
      <w:r w:rsidRPr="00FE43D0">
        <w:rPr>
          <w:rStyle w:val="normaltextrun"/>
        </w:rPr>
        <w:t>(VINPI_16)</w:t>
      </w:r>
      <w:r w:rsidR="00B565AA">
        <w:rPr>
          <w:rStyle w:val="normaltextrun"/>
        </w:rPr>
        <w:t>.</w:t>
      </w:r>
    </w:p>
    <w:p w14:paraId="1CB7CA6E" w14:textId="77777777" w:rsidR="00B36DAD" w:rsidRPr="003830A1" w:rsidRDefault="00B36DAD" w:rsidP="00B6082A"/>
    <w:p w14:paraId="72BCBF5A" w14:textId="6570AC1F" w:rsidR="00811F11" w:rsidRDefault="00F72395" w:rsidP="00B6320D">
      <w:pPr>
        <w:rPr>
          <w:rStyle w:val="eop"/>
          <w:color w:val="0000FF"/>
          <w:shd w:val="clear" w:color="auto" w:fill="FFFFFF"/>
        </w:rPr>
      </w:pPr>
      <w:r w:rsidRPr="12D9641E">
        <w:rPr>
          <w:rStyle w:val="normaltextrun"/>
          <w:i/>
          <w:color w:val="0000FF"/>
          <w:shd w:val="clear" w:color="auto" w:fill="FFFFFF"/>
        </w:rPr>
        <w:t>Šajā sadaļā projekta iesniedzējs projekta iesniegšanas brīdī apstiprina apliecinājumus, kas attiecas uz projektu.</w:t>
      </w:r>
    </w:p>
    <w:p w14:paraId="5095E60B" w14:textId="77777777" w:rsidR="00F72395" w:rsidRDefault="00F72395" w:rsidP="00B6082A"/>
    <w:p w14:paraId="5839D65E" w14:textId="77777777" w:rsidR="0091295F" w:rsidRDefault="0091295F" w:rsidP="00B6082A"/>
    <w:p w14:paraId="083150E1" w14:textId="055CE557" w:rsidR="00B45AA8" w:rsidRPr="0085278F" w:rsidRDefault="00AD3A4F" w:rsidP="00802BED">
      <w:pPr>
        <w:pStyle w:val="zils"/>
        <w:rPr>
          <w:rFonts w:eastAsia="Times New Roman"/>
          <w:b/>
          <w:bCs/>
        </w:rPr>
      </w:pPr>
      <w:r w:rsidRPr="12D9641E">
        <w:rPr>
          <w:rStyle w:val="normaltextrun"/>
          <w:shd w:val="clear" w:color="auto" w:fill="FFFFFF"/>
        </w:rPr>
        <w:t>Apliecinājumi, kas jāaizpilda sadarbības partnerim</w:t>
      </w:r>
      <w:r w:rsidRPr="0085278F">
        <w:rPr>
          <w:rStyle w:val="normaltextrun"/>
          <w:b/>
          <w:bCs/>
          <w:shd w:val="clear" w:color="auto" w:fill="FFFFFF"/>
        </w:rPr>
        <w:t>, ir uzskaitīti sadaļā “</w:t>
      </w:r>
      <w:r w:rsidR="003B3DB7" w:rsidRPr="0085278F">
        <w:rPr>
          <w:rStyle w:val="normaltextrun"/>
          <w:b/>
          <w:bCs/>
          <w:shd w:val="clear" w:color="auto" w:fill="FFFFFF"/>
        </w:rPr>
        <w:t>P</w:t>
      </w:r>
      <w:r w:rsidRPr="0085278F">
        <w:rPr>
          <w:rStyle w:val="normaltextrun"/>
          <w:b/>
          <w:bCs/>
          <w:shd w:val="clear" w:color="auto" w:fill="FFFFFF"/>
        </w:rPr>
        <w:t>ielikumi”. Tie ir jāiesniedz elektroniski parakstīta dokumenta veidā, pievienojot tos attiecīgajā sadaļa “</w:t>
      </w:r>
      <w:r w:rsidR="00AF17DA">
        <w:rPr>
          <w:rStyle w:val="normaltextrun"/>
          <w:b/>
          <w:bCs/>
          <w:shd w:val="clear" w:color="auto" w:fill="FFFFFF"/>
        </w:rPr>
        <w:t>Obligātie</w:t>
      </w:r>
      <w:r w:rsidR="00A143AB" w:rsidRPr="0085278F">
        <w:rPr>
          <w:rStyle w:val="normaltextrun"/>
          <w:b/>
          <w:bCs/>
          <w:shd w:val="clear" w:color="auto" w:fill="FFFFFF"/>
        </w:rPr>
        <w:t xml:space="preserve"> p</w:t>
      </w:r>
      <w:r w:rsidRPr="0085278F">
        <w:rPr>
          <w:rStyle w:val="normaltextrun"/>
          <w:b/>
          <w:bCs/>
          <w:shd w:val="clear" w:color="auto" w:fill="FFFFFF"/>
        </w:rPr>
        <w:t>ielikumi” laukā.</w:t>
      </w:r>
    </w:p>
    <w:sectPr w:rsidR="00B45AA8" w:rsidRPr="0085278F" w:rsidSect="003830A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19F76" w14:textId="77777777" w:rsidR="00286435" w:rsidRDefault="00286435">
      <w:r>
        <w:separator/>
      </w:r>
    </w:p>
    <w:p w14:paraId="5C0F59F1" w14:textId="77777777" w:rsidR="00286435" w:rsidRDefault="00286435"/>
  </w:endnote>
  <w:endnote w:type="continuationSeparator" w:id="0">
    <w:p w14:paraId="46093637" w14:textId="77777777" w:rsidR="00286435" w:rsidRDefault="00286435">
      <w:r>
        <w:continuationSeparator/>
      </w:r>
    </w:p>
    <w:p w14:paraId="6A71A4A9" w14:textId="77777777" w:rsidR="00286435" w:rsidRDefault="00286435"/>
  </w:endnote>
  <w:endnote w:type="continuationNotice" w:id="1">
    <w:p w14:paraId="79099FCB" w14:textId="77777777" w:rsidR="00286435" w:rsidRDefault="00286435"/>
    <w:p w14:paraId="01441A46" w14:textId="77777777" w:rsidR="00286435" w:rsidRDefault="00286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SemiBold">
    <w:charset w:val="00"/>
    <w:family w:val="roman"/>
    <w:pitch w:val="variable"/>
    <w:sig w:usb0="8000002F" w:usb1="0000000A" w:usb2="00000000" w:usb3="00000000" w:csb0="00000001" w:csb1="00000000"/>
  </w:font>
  <w:font w:name="Cooper Black">
    <w:altName w:val="Cambria"/>
    <w:charset w:val="00"/>
    <w:family w:val="roman"/>
    <w:pitch w:val="variable"/>
    <w:sig w:usb0="00000003" w:usb1="00000000" w:usb2="00000000" w:usb3="00000000" w:csb0="00000001" w:csb1="00000000"/>
  </w:font>
  <w:font w:name="ヒラギノ角ゴ Pro W3">
    <w:altName w:val="MS Mincho"/>
    <w:charset w:val="00"/>
    <w:family w:val="roman"/>
    <w:pitch w:val="default"/>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EBF4" w14:textId="77777777" w:rsidR="00286435" w:rsidRDefault="00286435">
      <w:r>
        <w:separator/>
      </w:r>
    </w:p>
    <w:p w14:paraId="7316A8BC" w14:textId="77777777" w:rsidR="00286435" w:rsidRDefault="00286435"/>
  </w:footnote>
  <w:footnote w:type="continuationSeparator" w:id="0">
    <w:p w14:paraId="010ACB4F" w14:textId="77777777" w:rsidR="00286435" w:rsidRDefault="00286435">
      <w:r>
        <w:continuationSeparator/>
      </w:r>
    </w:p>
    <w:p w14:paraId="16263A44" w14:textId="77777777" w:rsidR="00286435" w:rsidRDefault="00286435"/>
  </w:footnote>
  <w:footnote w:type="continuationNotice" w:id="1">
    <w:p w14:paraId="3EC0F577" w14:textId="77777777" w:rsidR="00286435" w:rsidRDefault="00286435"/>
    <w:p w14:paraId="0B95B53E" w14:textId="77777777" w:rsidR="00286435" w:rsidRDefault="00286435"/>
  </w:footnote>
  <w:footnote w:id="2">
    <w:p w14:paraId="5F9F2263" w14:textId="77777777" w:rsidR="004213B7" w:rsidRPr="00AF6CF0" w:rsidRDefault="004213B7" w:rsidP="004213B7">
      <w:pPr>
        <w:pStyle w:val="FootnoteText"/>
        <w:rPr>
          <w:lang w:val="en-US"/>
        </w:rPr>
      </w:pPr>
      <w:r>
        <w:rPr>
          <w:rStyle w:val="FootnoteReference"/>
        </w:rPr>
        <w:footnoteRef/>
      </w:r>
      <w:r>
        <w:t xml:space="preserve"> </w:t>
      </w:r>
      <w:r>
        <w:rPr>
          <w:lang w:val="en-US"/>
        </w:rPr>
        <w:t xml:space="preserve">Pieejamas </w:t>
      </w:r>
      <w:hyperlink r:id="rId1" w:history="1">
        <w:r w:rsidRPr="00EE49BA">
          <w:rPr>
            <w:rStyle w:val="Hyperlink"/>
            <w:lang w:val="en-US"/>
          </w:rPr>
          <w:t>šeit.</w:t>
        </w:r>
      </w:hyperlink>
    </w:p>
  </w:footnote>
  <w:footnote w:id="3">
    <w:p w14:paraId="620CCACB" w14:textId="77777777" w:rsidR="001E2E64" w:rsidRPr="00B42C47" w:rsidRDefault="001E2E64" w:rsidP="001E2E64">
      <w:pPr>
        <w:pStyle w:val="FootnoteText"/>
      </w:pPr>
      <w:r>
        <w:rPr>
          <w:rStyle w:val="FootnoteReference"/>
        </w:rPr>
        <w:footnoteRef/>
      </w:r>
      <w:r>
        <w:t xml:space="preserve"> Pieejams </w:t>
      </w:r>
      <w:hyperlink r:id="rId2" w:history="1">
        <w:r w:rsidRPr="00B42C47">
          <w:rPr>
            <w:rStyle w:val="Hyperlink"/>
          </w:rPr>
          <w:t>šeit.</w:t>
        </w:r>
      </w:hyperlink>
    </w:p>
  </w:footnote>
  <w:footnote w:id="4">
    <w:p w14:paraId="4E73FCFF" w14:textId="669090F5" w:rsidR="0043789A" w:rsidRPr="0043789A" w:rsidRDefault="0043789A">
      <w:pPr>
        <w:pStyle w:val="FootnoteText"/>
      </w:pPr>
      <w:r>
        <w:rPr>
          <w:rStyle w:val="FootnoteReference"/>
        </w:rPr>
        <w:footnoteRef/>
      </w:r>
      <w:r>
        <w:t xml:space="preserve"> </w:t>
      </w:r>
      <w:r w:rsidRPr="00E4364A">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t xml:space="preserve">. Pieejama </w:t>
      </w:r>
      <w:hyperlink r:id="rId3" w:history="1">
        <w:r w:rsidRPr="0071358D">
          <w:rPr>
            <w:rStyle w:val="Hyperlink"/>
          </w:rPr>
          <w:t>šeit.</w:t>
        </w:r>
      </w:hyperlink>
    </w:p>
  </w:footnote>
  <w:footnote w:id="5">
    <w:p w14:paraId="728562DA" w14:textId="77777777"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6">
    <w:p w14:paraId="4F6EA78C" w14:textId="6486780C" w:rsidR="00954BF6" w:rsidRPr="00E4364A" w:rsidRDefault="00954BF6">
      <w:pPr>
        <w:pStyle w:val="FootnoteText"/>
      </w:pPr>
      <w:r>
        <w:rPr>
          <w:rStyle w:val="FootnoteReference"/>
        </w:rPr>
        <w:footnoteRef/>
      </w:r>
      <w:r>
        <w:t xml:space="preserve"> </w:t>
      </w:r>
      <w:r w:rsidRPr="00954BF6">
        <w:t xml:space="preserve">Ministru kabineta 2023. gada 13. jūlija noteikumi Nr. 408 </w:t>
      </w:r>
      <w:r w:rsidR="00293A35">
        <w:t>“</w:t>
      </w:r>
      <w:r w:rsidRPr="00954BF6">
        <w:t>Kārtība, kādā Eiropas Savienības fondu vadībā iesaistītās institūcijas nodrošina šo fondu ieviešanu 2021.–2027. gada plānošanas periodā</w:t>
      </w:r>
      <w:r w:rsidR="00293A35">
        <w:t>”</w:t>
      </w:r>
      <w:r w:rsidRPr="00954BF6">
        <w:t xml:space="preserve">, 6. punkts. Pieejams </w:t>
      </w:r>
      <w:hyperlink r:id="rId4" w:anchor="p6" w:history="1">
        <w:r w:rsidRPr="001B5C03">
          <w:rPr>
            <w:rStyle w:val="Hyperlink"/>
          </w:rPr>
          <w:t>šeit.</w:t>
        </w:r>
      </w:hyperlink>
    </w:p>
  </w:footnote>
  <w:footnote w:id="7">
    <w:p w14:paraId="45C9527E" w14:textId="33E3EAB0" w:rsidR="00FE6CB4" w:rsidRPr="00547F3C" w:rsidRDefault="00FE6CB4">
      <w:pPr>
        <w:pStyle w:val="FootnoteText"/>
      </w:pPr>
      <w:r>
        <w:rPr>
          <w:rStyle w:val="FootnoteReference"/>
        </w:rPr>
        <w:footnoteRef/>
      </w:r>
      <w:r>
        <w:t xml:space="preserve"> </w:t>
      </w:r>
      <w:r w:rsidRPr="00AF6CF0">
        <w:t xml:space="preserve">Pieejamas </w:t>
      </w:r>
      <w:hyperlink r:id="rId5" w:history="1">
        <w:r w:rsidRPr="00AF6CF0">
          <w:rPr>
            <w:rStyle w:val="Hyperlink"/>
          </w:rPr>
          <w:t>šeit.</w:t>
        </w:r>
      </w:hyperlink>
    </w:p>
  </w:footnote>
  <w:footnote w:id="8">
    <w:p w14:paraId="34A51EDC" w14:textId="2024A937" w:rsidR="00BB23B1" w:rsidRPr="00832EC3" w:rsidRDefault="00BB23B1">
      <w:pPr>
        <w:pStyle w:val="FootnoteText"/>
      </w:pPr>
      <w:r>
        <w:rPr>
          <w:rStyle w:val="FootnoteReference"/>
        </w:rPr>
        <w:footnoteRef/>
      </w:r>
      <w:r>
        <w:t xml:space="preserve"> </w:t>
      </w:r>
      <w:r w:rsidRPr="00AF6CF0">
        <w:t xml:space="preserve">Pieejamas </w:t>
      </w:r>
      <w:hyperlink r:id="rId6" w:history="1">
        <w:r w:rsidRPr="00AF6CF0">
          <w:rPr>
            <w:rStyle w:val="Hyperlink"/>
          </w:rPr>
          <w:t>šeit.</w:t>
        </w:r>
      </w:hyperlink>
    </w:p>
  </w:footnote>
  <w:footnote w:id="9">
    <w:p w14:paraId="7A038FEF" w14:textId="7B814D36" w:rsidR="009C0E6F" w:rsidRPr="00832EC3" w:rsidRDefault="009C0E6F">
      <w:pPr>
        <w:pStyle w:val="FootnoteText"/>
      </w:pPr>
      <w:r>
        <w:rPr>
          <w:rStyle w:val="FootnoteReference"/>
        </w:rPr>
        <w:footnoteRef/>
      </w:r>
      <w:r>
        <w:t xml:space="preserve"> </w:t>
      </w:r>
      <w:r w:rsidRPr="00AF6CF0">
        <w:t xml:space="preserve">Pieejamas </w:t>
      </w:r>
      <w:hyperlink r:id="rId7" w:history="1">
        <w:r w:rsidRPr="00AF6CF0">
          <w:rPr>
            <w:rStyle w:val="Hyperlink"/>
          </w:rPr>
          <w:t>šeit.</w:t>
        </w:r>
      </w:hyperlink>
    </w:p>
  </w:footnote>
  <w:footnote w:id="10">
    <w:p w14:paraId="6C30D5C1" w14:textId="7E3767EC" w:rsidR="00BB3CBA" w:rsidRPr="00832EC3" w:rsidRDefault="00BB3CBA">
      <w:pPr>
        <w:pStyle w:val="FootnoteText"/>
      </w:pPr>
      <w:r>
        <w:rPr>
          <w:rStyle w:val="FootnoteReference"/>
        </w:rPr>
        <w:footnoteRef/>
      </w:r>
      <w:r>
        <w:t xml:space="preserve"> </w:t>
      </w:r>
      <w:r w:rsidRPr="00AF6CF0">
        <w:t xml:space="preserve">Pieejamas </w:t>
      </w:r>
      <w:hyperlink r:id="rId8" w:history="1">
        <w:r w:rsidRPr="00AF6CF0">
          <w:rPr>
            <w:rStyle w:val="Hyperlink"/>
          </w:rPr>
          <w:t>šeit.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BE1005"/>
    <w:multiLevelType w:val="multilevel"/>
    <w:tmpl w:val="8A0A38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01B84"/>
    <w:multiLevelType w:val="multilevel"/>
    <w:tmpl w:val="A87E93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5E70C0"/>
    <w:multiLevelType w:val="multilevel"/>
    <w:tmpl w:val="A8B474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B8238D"/>
    <w:multiLevelType w:val="multilevel"/>
    <w:tmpl w:val="59D26828"/>
    <w:lvl w:ilvl="0">
      <w:start w:val="1"/>
      <w:numFmt w:val="decimal"/>
      <w:lvlText w:val="%1."/>
      <w:lvlJc w:val="left"/>
      <w:pPr>
        <w:ind w:left="72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E8E2325"/>
    <w:multiLevelType w:val="multilevel"/>
    <w:tmpl w:val="E9A2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DA5B99"/>
    <w:multiLevelType w:val="multilevel"/>
    <w:tmpl w:val="87AE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57701E6"/>
    <w:multiLevelType w:val="multilevel"/>
    <w:tmpl w:val="F4EE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C22EEF"/>
    <w:multiLevelType w:val="multilevel"/>
    <w:tmpl w:val="75C8F7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535A81"/>
    <w:multiLevelType w:val="hybridMultilevel"/>
    <w:tmpl w:val="8DF68702"/>
    <w:lvl w:ilvl="0" w:tplc="7758CFEA">
      <w:start w:val="1"/>
      <w:numFmt w:val="bullet"/>
      <w:lvlText w:val="-"/>
      <w:lvlJc w:val="left"/>
      <w:pPr>
        <w:ind w:left="1288" w:hanging="360"/>
      </w:pPr>
      <w:rPr>
        <w:rFonts w:ascii="Walbaum Display SemiBold" w:hAnsi="Walbaum Display SemiBold"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1" w15:restartNumberingAfterBreak="0">
    <w:nsid w:val="2BA805A2"/>
    <w:multiLevelType w:val="multilevel"/>
    <w:tmpl w:val="A69E6C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00C7043"/>
    <w:multiLevelType w:val="multilevel"/>
    <w:tmpl w:val="00A89E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D05374"/>
    <w:multiLevelType w:val="multilevel"/>
    <w:tmpl w:val="9724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99588B"/>
    <w:multiLevelType w:val="multilevel"/>
    <w:tmpl w:val="096AA1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8C7A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D80925"/>
    <w:multiLevelType w:val="multilevel"/>
    <w:tmpl w:val="1D8E54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3AA16065"/>
    <w:multiLevelType w:val="hybridMultilevel"/>
    <w:tmpl w:val="4E4293AA"/>
    <w:lvl w:ilvl="0" w:tplc="8C54DD4A">
      <w:start w:val="1"/>
      <w:numFmt w:val="bullet"/>
      <w:pStyle w:val="Normalzils"/>
      <w:lvlText w:val="-"/>
      <w:lvlJc w:val="left"/>
      <w:pPr>
        <w:ind w:left="360" w:hanging="360"/>
      </w:pPr>
      <w:rPr>
        <w:rFonts w:ascii="Walbaum Display SemiBold" w:hAnsi="Walbaum Display SemiBold" w:hint="default"/>
      </w:rPr>
    </w:lvl>
    <w:lvl w:ilvl="1" w:tplc="7758CFEA">
      <w:start w:val="1"/>
      <w:numFmt w:val="bullet"/>
      <w:lvlText w:val="-"/>
      <w:lvlJc w:val="left"/>
      <w:pPr>
        <w:ind w:left="1080" w:hanging="360"/>
      </w:pPr>
      <w:rPr>
        <w:rFonts w:ascii="Walbaum Display SemiBold" w:hAnsi="Walbaum Display SemiBold"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CAC54E5"/>
    <w:multiLevelType w:val="hybridMultilevel"/>
    <w:tmpl w:val="3AFA1B9A"/>
    <w:lvl w:ilvl="0" w:tplc="25C07DB2">
      <w:start w:val="1"/>
      <w:numFmt w:val="bullet"/>
      <w:lvlText w:val="!"/>
      <w:lvlJc w:val="left"/>
      <w:pPr>
        <w:ind w:left="720" w:hanging="360"/>
      </w:pPr>
      <w:rPr>
        <w:rFonts w:ascii="Cooper Black" w:hAnsi="Cooper Black" w:hint="default"/>
        <w:b/>
        <w:bCs w:val="0"/>
        <w:i w:val="0"/>
        <w:iCs/>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CEE42ED"/>
    <w:multiLevelType w:val="hybridMultilevel"/>
    <w:tmpl w:val="2FFC41EC"/>
    <w:lvl w:ilvl="0" w:tplc="8C287040">
      <w:start w:val="1"/>
      <w:numFmt w:val="bullet"/>
      <w:pStyle w:val="Style1"/>
      <w:lvlText w:val=""/>
      <w:lvlJc w:val="left"/>
      <w:pPr>
        <w:ind w:left="360" w:hanging="360"/>
      </w:pPr>
      <w:rPr>
        <w:rFonts w:ascii="Symbol" w:hAnsi="Symbol" w:hint="default"/>
        <w:color w:val="0000FF"/>
      </w:rPr>
    </w:lvl>
    <w:lvl w:ilvl="1" w:tplc="FFFFFFFF">
      <w:start w:val="1"/>
      <w:numFmt w:val="bullet"/>
      <w:lvlText w:val="-"/>
      <w:lvlJc w:val="left"/>
      <w:pPr>
        <w:ind w:left="1080" w:hanging="360"/>
      </w:pPr>
      <w:rPr>
        <w:rFonts w:ascii="Walbaum Display SemiBold" w:hAnsi="Walbaum Display SemiBold"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18F3C56"/>
    <w:multiLevelType w:val="multilevel"/>
    <w:tmpl w:val="C17687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20C05CC"/>
    <w:multiLevelType w:val="hybridMultilevel"/>
    <w:tmpl w:val="048A5FFA"/>
    <w:lvl w:ilvl="0" w:tplc="65DAC718">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224146D"/>
    <w:multiLevelType w:val="multilevel"/>
    <w:tmpl w:val="9F8C49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514B2B"/>
    <w:multiLevelType w:val="multilevel"/>
    <w:tmpl w:val="FF4E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C54297"/>
    <w:multiLevelType w:val="multilevel"/>
    <w:tmpl w:val="AE1E3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C22A13"/>
    <w:multiLevelType w:val="multilevel"/>
    <w:tmpl w:val="95AA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4B6851"/>
    <w:multiLevelType w:val="multilevel"/>
    <w:tmpl w:val="6122B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15F6645"/>
    <w:multiLevelType w:val="multilevel"/>
    <w:tmpl w:val="5BF2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3B1B30"/>
    <w:multiLevelType w:val="multilevel"/>
    <w:tmpl w:val="7B9C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7625C3"/>
    <w:multiLevelType w:val="multilevel"/>
    <w:tmpl w:val="B39ABF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4E6E4B"/>
    <w:multiLevelType w:val="multilevel"/>
    <w:tmpl w:val="FE76C264"/>
    <w:lvl w:ilvl="0">
      <w:start w:val="3"/>
      <w:numFmt w:val="decimal"/>
      <w:lvlText w:val="%1."/>
      <w:lvlJc w:val="left"/>
      <w:pPr>
        <w:tabs>
          <w:tab w:val="num" w:pos="720"/>
        </w:tabs>
        <w:ind w:left="720" w:hanging="360"/>
      </w:pPr>
      <w:rPr>
        <w:i/>
        <w:iCs/>
        <w:color w:val="0000F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B83462"/>
    <w:multiLevelType w:val="multilevel"/>
    <w:tmpl w:val="B9F809EA"/>
    <w:lvl w:ilvl="0">
      <w:start w:val="4"/>
      <w:numFmt w:val="decimal"/>
      <w:lvlText w:val="%1."/>
      <w:lvlJc w:val="left"/>
      <w:pPr>
        <w:tabs>
          <w:tab w:val="num" w:pos="360"/>
        </w:tabs>
        <w:ind w:left="360" w:hanging="360"/>
      </w:pPr>
      <w:rPr>
        <w:color w:val="0000FF"/>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72D7975"/>
    <w:multiLevelType w:val="multilevel"/>
    <w:tmpl w:val="4F12EFB6"/>
    <w:lvl w:ilvl="0">
      <w:start w:val="1"/>
      <w:numFmt w:val="decimal"/>
      <w:lvlText w:val="%1."/>
      <w:lvlJc w:val="left"/>
      <w:pPr>
        <w:tabs>
          <w:tab w:val="num" w:pos="720"/>
        </w:tabs>
        <w:ind w:left="720" w:hanging="360"/>
      </w:pPr>
      <w:rPr>
        <w:i/>
        <w:iCs/>
        <w:color w:val="0000F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51050A"/>
    <w:multiLevelType w:val="multilevel"/>
    <w:tmpl w:val="EED0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C20E41"/>
    <w:multiLevelType w:val="multilevel"/>
    <w:tmpl w:val="21B0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DC7F4E"/>
    <w:multiLevelType w:val="multilevel"/>
    <w:tmpl w:val="2930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E9226D"/>
    <w:multiLevelType w:val="multilevel"/>
    <w:tmpl w:val="C38A0F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073E72"/>
    <w:multiLevelType w:val="multilevel"/>
    <w:tmpl w:val="C240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CA7D97"/>
    <w:multiLevelType w:val="hybridMultilevel"/>
    <w:tmpl w:val="DE8C45CC"/>
    <w:lvl w:ilvl="0" w:tplc="34CA8396">
      <w:start w:val="1"/>
      <w:numFmt w:val="bullet"/>
      <w:pStyle w:val="zils"/>
      <w:lvlText w:val="!"/>
      <w:lvlJc w:val="left"/>
      <w:pPr>
        <w:ind w:left="36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43" w15:restartNumberingAfterBreak="0">
    <w:nsid w:val="7E6D6FB9"/>
    <w:multiLevelType w:val="multilevel"/>
    <w:tmpl w:val="DE0651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0675071">
    <w:abstractNumId w:val="19"/>
  </w:num>
  <w:num w:numId="2" w16cid:durableId="130363824">
    <w:abstractNumId w:val="28"/>
  </w:num>
  <w:num w:numId="3" w16cid:durableId="1086266276">
    <w:abstractNumId w:val="0"/>
  </w:num>
  <w:num w:numId="4" w16cid:durableId="363287710">
    <w:abstractNumId w:val="34"/>
  </w:num>
  <w:num w:numId="5" w16cid:durableId="1228347146">
    <w:abstractNumId w:val="17"/>
  </w:num>
  <w:num w:numId="6" w16cid:durableId="1975981055">
    <w:abstractNumId w:val="42"/>
  </w:num>
  <w:num w:numId="7" w16cid:durableId="688800956">
    <w:abstractNumId w:val="7"/>
  </w:num>
  <w:num w:numId="8" w16cid:durableId="1033926355">
    <w:abstractNumId w:val="22"/>
  </w:num>
  <w:num w:numId="9" w16cid:durableId="536163383">
    <w:abstractNumId w:val="27"/>
  </w:num>
  <w:num w:numId="10" w16cid:durableId="1704986416">
    <w:abstractNumId w:val="23"/>
  </w:num>
  <w:num w:numId="11" w16cid:durableId="1434589385">
    <w:abstractNumId w:val="3"/>
  </w:num>
  <w:num w:numId="12" w16cid:durableId="91052400">
    <w:abstractNumId w:val="43"/>
  </w:num>
  <w:num w:numId="13" w16cid:durableId="1035741110">
    <w:abstractNumId w:val="31"/>
  </w:num>
  <w:num w:numId="14" w16cid:durableId="2096515935">
    <w:abstractNumId w:val="9"/>
  </w:num>
  <w:num w:numId="15" w16cid:durableId="1787769551">
    <w:abstractNumId w:val="12"/>
  </w:num>
  <w:num w:numId="16" w16cid:durableId="2023049742">
    <w:abstractNumId w:val="1"/>
  </w:num>
  <w:num w:numId="17" w16cid:durableId="843319037">
    <w:abstractNumId w:val="2"/>
  </w:num>
  <w:num w:numId="18" w16cid:durableId="1223558040">
    <w:abstractNumId w:val="25"/>
  </w:num>
  <w:num w:numId="19" w16cid:durableId="113183524">
    <w:abstractNumId w:val="39"/>
  </w:num>
  <w:num w:numId="20" w16cid:durableId="1651441744">
    <w:abstractNumId w:val="14"/>
  </w:num>
  <w:num w:numId="21" w16cid:durableId="2009599417">
    <w:abstractNumId w:val="16"/>
  </w:num>
  <w:num w:numId="22" w16cid:durableId="1881286806">
    <w:abstractNumId w:val="11"/>
  </w:num>
  <w:num w:numId="23" w16cid:durableId="526258064">
    <w:abstractNumId w:val="21"/>
  </w:num>
  <w:num w:numId="24" w16cid:durableId="718868582">
    <w:abstractNumId w:val="37"/>
  </w:num>
  <w:num w:numId="25" w16cid:durableId="1360204016">
    <w:abstractNumId w:val="29"/>
  </w:num>
  <w:num w:numId="26" w16cid:durableId="1431777092">
    <w:abstractNumId w:val="38"/>
  </w:num>
  <w:num w:numId="27" w16cid:durableId="1558056201">
    <w:abstractNumId w:val="40"/>
  </w:num>
  <w:num w:numId="28" w16cid:durableId="1316686409">
    <w:abstractNumId w:val="8"/>
  </w:num>
  <w:num w:numId="29" w16cid:durableId="1756701850">
    <w:abstractNumId w:val="13"/>
  </w:num>
  <w:num w:numId="30" w16cid:durableId="1740713591">
    <w:abstractNumId w:val="26"/>
  </w:num>
  <w:num w:numId="31" w16cid:durableId="1938827729">
    <w:abstractNumId w:val="36"/>
  </w:num>
  <w:num w:numId="32" w16cid:durableId="1640114223">
    <w:abstractNumId w:val="24"/>
  </w:num>
  <w:num w:numId="33" w16cid:durableId="180556163">
    <w:abstractNumId w:val="5"/>
  </w:num>
  <w:num w:numId="34" w16cid:durableId="1965194279">
    <w:abstractNumId w:val="30"/>
  </w:num>
  <w:num w:numId="35" w16cid:durableId="1941177219">
    <w:abstractNumId w:val="6"/>
  </w:num>
  <w:num w:numId="36" w16cid:durableId="187647509">
    <w:abstractNumId w:val="35"/>
  </w:num>
  <w:num w:numId="37" w16cid:durableId="1291545431">
    <w:abstractNumId w:val="32"/>
  </w:num>
  <w:num w:numId="38" w16cid:durableId="1278369118">
    <w:abstractNumId w:val="33"/>
  </w:num>
  <w:num w:numId="39" w16cid:durableId="908881517">
    <w:abstractNumId w:val="10"/>
  </w:num>
  <w:num w:numId="40" w16cid:durableId="184680850">
    <w:abstractNumId w:val="41"/>
  </w:num>
  <w:num w:numId="41" w16cid:durableId="1223951654">
    <w:abstractNumId w:val="18"/>
  </w:num>
  <w:num w:numId="42" w16cid:durableId="1092968245">
    <w:abstractNumId w:val="20"/>
  </w:num>
  <w:num w:numId="43" w16cid:durableId="376009636">
    <w:abstractNumId w:val="4"/>
  </w:num>
  <w:num w:numId="44" w16cid:durableId="1590655562">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B45"/>
    <w:rsid w:val="00001C97"/>
    <w:rsid w:val="00001CC5"/>
    <w:rsid w:val="00002348"/>
    <w:rsid w:val="0000335B"/>
    <w:rsid w:val="00004514"/>
    <w:rsid w:val="000063B1"/>
    <w:rsid w:val="000064D7"/>
    <w:rsid w:val="000065B5"/>
    <w:rsid w:val="00006CC6"/>
    <w:rsid w:val="000073DE"/>
    <w:rsid w:val="000075A0"/>
    <w:rsid w:val="00007DDF"/>
    <w:rsid w:val="00007E4A"/>
    <w:rsid w:val="00010888"/>
    <w:rsid w:val="00012659"/>
    <w:rsid w:val="000131E7"/>
    <w:rsid w:val="00013403"/>
    <w:rsid w:val="00013ED8"/>
    <w:rsid w:val="000141CD"/>
    <w:rsid w:val="00014913"/>
    <w:rsid w:val="00014CEF"/>
    <w:rsid w:val="000156FC"/>
    <w:rsid w:val="00015A60"/>
    <w:rsid w:val="00015EF8"/>
    <w:rsid w:val="000176E2"/>
    <w:rsid w:val="000179C3"/>
    <w:rsid w:val="00017CB3"/>
    <w:rsid w:val="00020569"/>
    <w:rsid w:val="00020E78"/>
    <w:rsid w:val="00021042"/>
    <w:rsid w:val="00022E77"/>
    <w:rsid w:val="00023422"/>
    <w:rsid w:val="00023437"/>
    <w:rsid w:val="000247B1"/>
    <w:rsid w:val="00025A85"/>
    <w:rsid w:val="0002687E"/>
    <w:rsid w:val="00026968"/>
    <w:rsid w:val="000269B3"/>
    <w:rsid w:val="00026ADF"/>
    <w:rsid w:val="000276FC"/>
    <w:rsid w:val="00027A14"/>
    <w:rsid w:val="000317EB"/>
    <w:rsid w:val="0003395C"/>
    <w:rsid w:val="00033C5D"/>
    <w:rsid w:val="0003477F"/>
    <w:rsid w:val="000356F0"/>
    <w:rsid w:val="000359BB"/>
    <w:rsid w:val="000361AD"/>
    <w:rsid w:val="00036638"/>
    <w:rsid w:val="00036D7F"/>
    <w:rsid w:val="00036DE7"/>
    <w:rsid w:val="00036F8B"/>
    <w:rsid w:val="000405D5"/>
    <w:rsid w:val="000413AB"/>
    <w:rsid w:val="00041595"/>
    <w:rsid w:val="00041C43"/>
    <w:rsid w:val="00042445"/>
    <w:rsid w:val="00042783"/>
    <w:rsid w:val="00042828"/>
    <w:rsid w:val="00044031"/>
    <w:rsid w:val="00044867"/>
    <w:rsid w:val="00046E3E"/>
    <w:rsid w:val="000470A7"/>
    <w:rsid w:val="00047ADC"/>
    <w:rsid w:val="000507C5"/>
    <w:rsid w:val="00050E6A"/>
    <w:rsid w:val="00051C71"/>
    <w:rsid w:val="0005244A"/>
    <w:rsid w:val="00052C66"/>
    <w:rsid w:val="00052FC3"/>
    <w:rsid w:val="00053540"/>
    <w:rsid w:val="000536A7"/>
    <w:rsid w:val="000544FC"/>
    <w:rsid w:val="00054701"/>
    <w:rsid w:val="0005495E"/>
    <w:rsid w:val="000549B9"/>
    <w:rsid w:val="00054E5D"/>
    <w:rsid w:val="00055942"/>
    <w:rsid w:val="00055CAB"/>
    <w:rsid w:val="000565F3"/>
    <w:rsid w:val="00056B3F"/>
    <w:rsid w:val="000573C8"/>
    <w:rsid w:val="000577BA"/>
    <w:rsid w:val="00057D69"/>
    <w:rsid w:val="00060121"/>
    <w:rsid w:val="000605A9"/>
    <w:rsid w:val="0006079B"/>
    <w:rsid w:val="00060FA4"/>
    <w:rsid w:val="00061CC9"/>
    <w:rsid w:val="00062893"/>
    <w:rsid w:val="00062E19"/>
    <w:rsid w:val="000642E2"/>
    <w:rsid w:val="00064807"/>
    <w:rsid w:val="00064C59"/>
    <w:rsid w:val="00064E43"/>
    <w:rsid w:val="00066105"/>
    <w:rsid w:val="000661B0"/>
    <w:rsid w:val="00071392"/>
    <w:rsid w:val="00072626"/>
    <w:rsid w:val="00072CF5"/>
    <w:rsid w:val="00073902"/>
    <w:rsid w:val="000745A2"/>
    <w:rsid w:val="00076E3B"/>
    <w:rsid w:val="00077285"/>
    <w:rsid w:val="000773C7"/>
    <w:rsid w:val="00077636"/>
    <w:rsid w:val="0008052C"/>
    <w:rsid w:val="00080903"/>
    <w:rsid w:val="00080D8B"/>
    <w:rsid w:val="00080D92"/>
    <w:rsid w:val="00081589"/>
    <w:rsid w:val="00081B63"/>
    <w:rsid w:val="00082892"/>
    <w:rsid w:val="000836D1"/>
    <w:rsid w:val="00084B42"/>
    <w:rsid w:val="00085379"/>
    <w:rsid w:val="000853AF"/>
    <w:rsid w:val="000870B1"/>
    <w:rsid w:val="00090FA0"/>
    <w:rsid w:val="00091098"/>
    <w:rsid w:val="000915AB"/>
    <w:rsid w:val="00091709"/>
    <w:rsid w:val="000921A3"/>
    <w:rsid w:val="00092AB7"/>
    <w:rsid w:val="00093799"/>
    <w:rsid w:val="00093925"/>
    <w:rsid w:val="00094B50"/>
    <w:rsid w:val="00094E34"/>
    <w:rsid w:val="00094FF9"/>
    <w:rsid w:val="000960A4"/>
    <w:rsid w:val="00096493"/>
    <w:rsid w:val="00096713"/>
    <w:rsid w:val="00096836"/>
    <w:rsid w:val="00096C50"/>
    <w:rsid w:val="000A0C8A"/>
    <w:rsid w:val="000A0FC2"/>
    <w:rsid w:val="000A2477"/>
    <w:rsid w:val="000A30B7"/>
    <w:rsid w:val="000A44A7"/>
    <w:rsid w:val="000A45AF"/>
    <w:rsid w:val="000A47F9"/>
    <w:rsid w:val="000A4B27"/>
    <w:rsid w:val="000A55EB"/>
    <w:rsid w:val="000A62FF"/>
    <w:rsid w:val="000A66CE"/>
    <w:rsid w:val="000A7A2C"/>
    <w:rsid w:val="000B02DE"/>
    <w:rsid w:val="000B1E1D"/>
    <w:rsid w:val="000B20EB"/>
    <w:rsid w:val="000B210A"/>
    <w:rsid w:val="000B23DB"/>
    <w:rsid w:val="000B330B"/>
    <w:rsid w:val="000B342A"/>
    <w:rsid w:val="000B354B"/>
    <w:rsid w:val="000B40EE"/>
    <w:rsid w:val="000B4190"/>
    <w:rsid w:val="000B44A1"/>
    <w:rsid w:val="000B4E68"/>
    <w:rsid w:val="000B507F"/>
    <w:rsid w:val="000B5AA7"/>
    <w:rsid w:val="000B622F"/>
    <w:rsid w:val="000B6745"/>
    <w:rsid w:val="000B7F65"/>
    <w:rsid w:val="000C08CA"/>
    <w:rsid w:val="000C10A9"/>
    <w:rsid w:val="000C1232"/>
    <w:rsid w:val="000C17FA"/>
    <w:rsid w:val="000C1AB8"/>
    <w:rsid w:val="000C1B03"/>
    <w:rsid w:val="000C1BB2"/>
    <w:rsid w:val="000C1F8E"/>
    <w:rsid w:val="000C2525"/>
    <w:rsid w:val="000C27F2"/>
    <w:rsid w:val="000C5360"/>
    <w:rsid w:val="000C58C3"/>
    <w:rsid w:val="000C66AC"/>
    <w:rsid w:val="000D069C"/>
    <w:rsid w:val="000D0705"/>
    <w:rsid w:val="000D1083"/>
    <w:rsid w:val="000D11A8"/>
    <w:rsid w:val="000D3298"/>
    <w:rsid w:val="000D36CE"/>
    <w:rsid w:val="000D4867"/>
    <w:rsid w:val="000D4A95"/>
    <w:rsid w:val="000D57B4"/>
    <w:rsid w:val="000D5833"/>
    <w:rsid w:val="000D5997"/>
    <w:rsid w:val="000D60AE"/>
    <w:rsid w:val="000D62C7"/>
    <w:rsid w:val="000D671E"/>
    <w:rsid w:val="000E019A"/>
    <w:rsid w:val="000E01EC"/>
    <w:rsid w:val="000E167C"/>
    <w:rsid w:val="000E2020"/>
    <w:rsid w:val="000E249A"/>
    <w:rsid w:val="000E24B1"/>
    <w:rsid w:val="000E4028"/>
    <w:rsid w:val="000E48F6"/>
    <w:rsid w:val="000E50EC"/>
    <w:rsid w:val="000E5CCD"/>
    <w:rsid w:val="000E760C"/>
    <w:rsid w:val="000F0431"/>
    <w:rsid w:val="000F0472"/>
    <w:rsid w:val="000F1688"/>
    <w:rsid w:val="000F1A88"/>
    <w:rsid w:val="000F1FB1"/>
    <w:rsid w:val="000F278C"/>
    <w:rsid w:val="000F2C0D"/>
    <w:rsid w:val="000F310A"/>
    <w:rsid w:val="000F36D2"/>
    <w:rsid w:val="000F535F"/>
    <w:rsid w:val="000F5813"/>
    <w:rsid w:val="000F6025"/>
    <w:rsid w:val="000F6511"/>
    <w:rsid w:val="000F680E"/>
    <w:rsid w:val="000F6EA6"/>
    <w:rsid w:val="000F7607"/>
    <w:rsid w:val="000F77D8"/>
    <w:rsid w:val="000F7967"/>
    <w:rsid w:val="00100CCC"/>
    <w:rsid w:val="00101052"/>
    <w:rsid w:val="0010106E"/>
    <w:rsid w:val="00101FB5"/>
    <w:rsid w:val="00102014"/>
    <w:rsid w:val="00102185"/>
    <w:rsid w:val="001024A5"/>
    <w:rsid w:val="001032F5"/>
    <w:rsid w:val="0010396E"/>
    <w:rsid w:val="00104C7D"/>
    <w:rsid w:val="001057FA"/>
    <w:rsid w:val="00105BD0"/>
    <w:rsid w:val="00105C03"/>
    <w:rsid w:val="00105FFA"/>
    <w:rsid w:val="001076D8"/>
    <w:rsid w:val="00107FD3"/>
    <w:rsid w:val="00110180"/>
    <w:rsid w:val="001102E0"/>
    <w:rsid w:val="0011071F"/>
    <w:rsid w:val="00110FBD"/>
    <w:rsid w:val="001127BB"/>
    <w:rsid w:val="00112B40"/>
    <w:rsid w:val="00114A96"/>
    <w:rsid w:val="00114F31"/>
    <w:rsid w:val="0011508B"/>
    <w:rsid w:val="00115E95"/>
    <w:rsid w:val="001167D6"/>
    <w:rsid w:val="0011739F"/>
    <w:rsid w:val="00120D18"/>
    <w:rsid w:val="00121F95"/>
    <w:rsid w:val="00122BD8"/>
    <w:rsid w:val="0012361C"/>
    <w:rsid w:val="00123E2F"/>
    <w:rsid w:val="00123F32"/>
    <w:rsid w:val="0012492D"/>
    <w:rsid w:val="00126077"/>
    <w:rsid w:val="0012609A"/>
    <w:rsid w:val="00126F36"/>
    <w:rsid w:val="00131343"/>
    <w:rsid w:val="00131393"/>
    <w:rsid w:val="001325A6"/>
    <w:rsid w:val="00132FFC"/>
    <w:rsid w:val="001335F7"/>
    <w:rsid w:val="001345B6"/>
    <w:rsid w:val="00135B9E"/>
    <w:rsid w:val="001374A9"/>
    <w:rsid w:val="0014105C"/>
    <w:rsid w:val="00141FE4"/>
    <w:rsid w:val="0014324E"/>
    <w:rsid w:val="0014332D"/>
    <w:rsid w:val="001434A2"/>
    <w:rsid w:val="0014420C"/>
    <w:rsid w:val="00144D93"/>
    <w:rsid w:val="00147401"/>
    <w:rsid w:val="00147644"/>
    <w:rsid w:val="00147ACA"/>
    <w:rsid w:val="00147B03"/>
    <w:rsid w:val="00147C16"/>
    <w:rsid w:val="001508F2"/>
    <w:rsid w:val="00150C7A"/>
    <w:rsid w:val="001519FF"/>
    <w:rsid w:val="00151D99"/>
    <w:rsid w:val="001531ED"/>
    <w:rsid w:val="00153451"/>
    <w:rsid w:val="0015570C"/>
    <w:rsid w:val="00156488"/>
    <w:rsid w:val="001569AA"/>
    <w:rsid w:val="00156D31"/>
    <w:rsid w:val="001601F3"/>
    <w:rsid w:val="00160241"/>
    <w:rsid w:val="001610A3"/>
    <w:rsid w:val="00161D16"/>
    <w:rsid w:val="0016201A"/>
    <w:rsid w:val="001624D7"/>
    <w:rsid w:val="0016303B"/>
    <w:rsid w:val="0016359D"/>
    <w:rsid w:val="0016491A"/>
    <w:rsid w:val="001650A7"/>
    <w:rsid w:val="00165FC1"/>
    <w:rsid w:val="00166E86"/>
    <w:rsid w:val="001679B2"/>
    <w:rsid w:val="00170945"/>
    <w:rsid w:val="00170A18"/>
    <w:rsid w:val="00171FA0"/>
    <w:rsid w:val="00172637"/>
    <w:rsid w:val="001729AE"/>
    <w:rsid w:val="00173569"/>
    <w:rsid w:val="001735DF"/>
    <w:rsid w:val="00174198"/>
    <w:rsid w:val="00174380"/>
    <w:rsid w:val="0017541C"/>
    <w:rsid w:val="0017550B"/>
    <w:rsid w:val="00175849"/>
    <w:rsid w:val="00175CE0"/>
    <w:rsid w:val="00176493"/>
    <w:rsid w:val="00176798"/>
    <w:rsid w:val="00177F0A"/>
    <w:rsid w:val="0018011C"/>
    <w:rsid w:val="001802A6"/>
    <w:rsid w:val="00180543"/>
    <w:rsid w:val="001808D6"/>
    <w:rsid w:val="00181247"/>
    <w:rsid w:val="001816CD"/>
    <w:rsid w:val="00181D89"/>
    <w:rsid w:val="00182447"/>
    <w:rsid w:val="001839D2"/>
    <w:rsid w:val="00183B68"/>
    <w:rsid w:val="00183D25"/>
    <w:rsid w:val="0018406A"/>
    <w:rsid w:val="00184FF9"/>
    <w:rsid w:val="00185465"/>
    <w:rsid w:val="00185DD1"/>
    <w:rsid w:val="00186A88"/>
    <w:rsid w:val="001870C1"/>
    <w:rsid w:val="001872D8"/>
    <w:rsid w:val="001901D0"/>
    <w:rsid w:val="00190343"/>
    <w:rsid w:val="0019189F"/>
    <w:rsid w:val="00191BB5"/>
    <w:rsid w:val="00191CA0"/>
    <w:rsid w:val="00193142"/>
    <w:rsid w:val="00193C0C"/>
    <w:rsid w:val="00194359"/>
    <w:rsid w:val="0019482C"/>
    <w:rsid w:val="00195504"/>
    <w:rsid w:val="001958EC"/>
    <w:rsid w:val="00196775"/>
    <w:rsid w:val="00196D47"/>
    <w:rsid w:val="00197287"/>
    <w:rsid w:val="001973F8"/>
    <w:rsid w:val="00197687"/>
    <w:rsid w:val="001A053E"/>
    <w:rsid w:val="001A056C"/>
    <w:rsid w:val="001A05C0"/>
    <w:rsid w:val="001A0E87"/>
    <w:rsid w:val="001A3670"/>
    <w:rsid w:val="001A37D7"/>
    <w:rsid w:val="001A3912"/>
    <w:rsid w:val="001A4972"/>
    <w:rsid w:val="001A6657"/>
    <w:rsid w:val="001A731B"/>
    <w:rsid w:val="001A7354"/>
    <w:rsid w:val="001A7B6A"/>
    <w:rsid w:val="001B079E"/>
    <w:rsid w:val="001B0C4E"/>
    <w:rsid w:val="001B1F6B"/>
    <w:rsid w:val="001B24DE"/>
    <w:rsid w:val="001B2AEE"/>
    <w:rsid w:val="001B380C"/>
    <w:rsid w:val="001B4090"/>
    <w:rsid w:val="001B40F5"/>
    <w:rsid w:val="001B4F7D"/>
    <w:rsid w:val="001B51AB"/>
    <w:rsid w:val="001B5C03"/>
    <w:rsid w:val="001B6106"/>
    <w:rsid w:val="001B7366"/>
    <w:rsid w:val="001B7FF8"/>
    <w:rsid w:val="001C1012"/>
    <w:rsid w:val="001C1277"/>
    <w:rsid w:val="001C2943"/>
    <w:rsid w:val="001C33C2"/>
    <w:rsid w:val="001C40D5"/>
    <w:rsid w:val="001C4AA8"/>
    <w:rsid w:val="001C501A"/>
    <w:rsid w:val="001C54DF"/>
    <w:rsid w:val="001C553D"/>
    <w:rsid w:val="001C576B"/>
    <w:rsid w:val="001C5977"/>
    <w:rsid w:val="001C61FD"/>
    <w:rsid w:val="001C68D4"/>
    <w:rsid w:val="001C76D9"/>
    <w:rsid w:val="001C7ED5"/>
    <w:rsid w:val="001D0B6E"/>
    <w:rsid w:val="001D261D"/>
    <w:rsid w:val="001D27D8"/>
    <w:rsid w:val="001D2A0A"/>
    <w:rsid w:val="001D2E0F"/>
    <w:rsid w:val="001D4245"/>
    <w:rsid w:val="001D437E"/>
    <w:rsid w:val="001D49CA"/>
    <w:rsid w:val="001D4A0A"/>
    <w:rsid w:val="001D5006"/>
    <w:rsid w:val="001D58E6"/>
    <w:rsid w:val="001D62D4"/>
    <w:rsid w:val="001D7378"/>
    <w:rsid w:val="001E0120"/>
    <w:rsid w:val="001E0BE5"/>
    <w:rsid w:val="001E1596"/>
    <w:rsid w:val="001E15F8"/>
    <w:rsid w:val="001E2532"/>
    <w:rsid w:val="001E2E64"/>
    <w:rsid w:val="001E39AD"/>
    <w:rsid w:val="001E3E30"/>
    <w:rsid w:val="001E408A"/>
    <w:rsid w:val="001E4643"/>
    <w:rsid w:val="001E46F1"/>
    <w:rsid w:val="001E5351"/>
    <w:rsid w:val="001E5F64"/>
    <w:rsid w:val="001E5F96"/>
    <w:rsid w:val="001E6133"/>
    <w:rsid w:val="001E6D73"/>
    <w:rsid w:val="001E6D98"/>
    <w:rsid w:val="001E7488"/>
    <w:rsid w:val="001F03B4"/>
    <w:rsid w:val="001F0629"/>
    <w:rsid w:val="001F1AE2"/>
    <w:rsid w:val="001F1BF8"/>
    <w:rsid w:val="001F20B8"/>
    <w:rsid w:val="001F263D"/>
    <w:rsid w:val="001F5257"/>
    <w:rsid w:val="001F5CF4"/>
    <w:rsid w:val="001F5E52"/>
    <w:rsid w:val="001F6696"/>
    <w:rsid w:val="001F6A98"/>
    <w:rsid w:val="0020025C"/>
    <w:rsid w:val="00200955"/>
    <w:rsid w:val="00201D1C"/>
    <w:rsid w:val="002021E2"/>
    <w:rsid w:val="00202759"/>
    <w:rsid w:val="00202975"/>
    <w:rsid w:val="002042D1"/>
    <w:rsid w:val="002064A1"/>
    <w:rsid w:val="002067BA"/>
    <w:rsid w:val="00206A93"/>
    <w:rsid w:val="00207CCC"/>
    <w:rsid w:val="00207D4D"/>
    <w:rsid w:val="00210A2B"/>
    <w:rsid w:val="00210A36"/>
    <w:rsid w:val="00211441"/>
    <w:rsid w:val="00211863"/>
    <w:rsid w:val="0021258F"/>
    <w:rsid w:val="00212F82"/>
    <w:rsid w:val="002134FC"/>
    <w:rsid w:val="00213C32"/>
    <w:rsid w:val="00214245"/>
    <w:rsid w:val="0021501B"/>
    <w:rsid w:val="00215083"/>
    <w:rsid w:val="00215146"/>
    <w:rsid w:val="00215D21"/>
    <w:rsid w:val="0021672F"/>
    <w:rsid w:val="00216DB0"/>
    <w:rsid w:val="00217160"/>
    <w:rsid w:val="00217784"/>
    <w:rsid w:val="00217A20"/>
    <w:rsid w:val="00221964"/>
    <w:rsid w:val="00221BCC"/>
    <w:rsid w:val="00222EC6"/>
    <w:rsid w:val="002233B2"/>
    <w:rsid w:val="00223C07"/>
    <w:rsid w:val="00224894"/>
    <w:rsid w:val="00224D22"/>
    <w:rsid w:val="00225532"/>
    <w:rsid w:val="002256F6"/>
    <w:rsid w:val="002268B2"/>
    <w:rsid w:val="00226C59"/>
    <w:rsid w:val="0022724D"/>
    <w:rsid w:val="00227FFA"/>
    <w:rsid w:val="0023162E"/>
    <w:rsid w:val="00231FFC"/>
    <w:rsid w:val="00232A48"/>
    <w:rsid w:val="00232BD2"/>
    <w:rsid w:val="00232CAB"/>
    <w:rsid w:val="00232F0D"/>
    <w:rsid w:val="00235388"/>
    <w:rsid w:val="00235702"/>
    <w:rsid w:val="00235A3B"/>
    <w:rsid w:val="00235DE8"/>
    <w:rsid w:val="00237022"/>
    <w:rsid w:val="00237038"/>
    <w:rsid w:val="00237272"/>
    <w:rsid w:val="00240135"/>
    <w:rsid w:val="00240757"/>
    <w:rsid w:val="0024130D"/>
    <w:rsid w:val="00242053"/>
    <w:rsid w:val="00242791"/>
    <w:rsid w:val="00242877"/>
    <w:rsid w:val="0024311E"/>
    <w:rsid w:val="00244095"/>
    <w:rsid w:val="002442F6"/>
    <w:rsid w:val="0024467B"/>
    <w:rsid w:val="0024502D"/>
    <w:rsid w:val="00245423"/>
    <w:rsid w:val="00245E5D"/>
    <w:rsid w:val="00246D57"/>
    <w:rsid w:val="00247079"/>
    <w:rsid w:val="002504BD"/>
    <w:rsid w:val="002506A6"/>
    <w:rsid w:val="00250B78"/>
    <w:rsid w:val="00250FD4"/>
    <w:rsid w:val="00252906"/>
    <w:rsid w:val="0025314E"/>
    <w:rsid w:val="002538CE"/>
    <w:rsid w:val="002544BB"/>
    <w:rsid w:val="00254BEF"/>
    <w:rsid w:val="00254E8D"/>
    <w:rsid w:val="002550C2"/>
    <w:rsid w:val="0025595B"/>
    <w:rsid w:val="00255BAF"/>
    <w:rsid w:val="00255D1C"/>
    <w:rsid w:val="00255DD7"/>
    <w:rsid w:val="00255E46"/>
    <w:rsid w:val="00256152"/>
    <w:rsid w:val="00256A1C"/>
    <w:rsid w:val="00257F65"/>
    <w:rsid w:val="00261E1A"/>
    <w:rsid w:val="002630CC"/>
    <w:rsid w:val="00263573"/>
    <w:rsid w:val="00263789"/>
    <w:rsid w:val="00263F85"/>
    <w:rsid w:val="00264735"/>
    <w:rsid w:val="00264EA8"/>
    <w:rsid w:val="00265513"/>
    <w:rsid w:val="00265D4A"/>
    <w:rsid w:val="00266539"/>
    <w:rsid w:val="00266BD3"/>
    <w:rsid w:val="00267AE1"/>
    <w:rsid w:val="00270390"/>
    <w:rsid w:val="00270521"/>
    <w:rsid w:val="0027153D"/>
    <w:rsid w:val="00271772"/>
    <w:rsid w:val="00272D26"/>
    <w:rsid w:val="002748D8"/>
    <w:rsid w:val="002752D0"/>
    <w:rsid w:val="00275431"/>
    <w:rsid w:val="0027571B"/>
    <w:rsid w:val="00275D8C"/>
    <w:rsid w:val="00276EA8"/>
    <w:rsid w:val="00276EDA"/>
    <w:rsid w:val="00277B27"/>
    <w:rsid w:val="00277FFB"/>
    <w:rsid w:val="0028045A"/>
    <w:rsid w:val="00280857"/>
    <w:rsid w:val="00280DBB"/>
    <w:rsid w:val="00280F63"/>
    <w:rsid w:val="002814A5"/>
    <w:rsid w:val="00281F35"/>
    <w:rsid w:val="0028235B"/>
    <w:rsid w:val="00283B5F"/>
    <w:rsid w:val="002845C3"/>
    <w:rsid w:val="0028474F"/>
    <w:rsid w:val="00284E0C"/>
    <w:rsid w:val="00284EC8"/>
    <w:rsid w:val="00285DBC"/>
    <w:rsid w:val="00286435"/>
    <w:rsid w:val="00287CD1"/>
    <w:rsid w:val="0029003A"/>
    <w:rsid w:val="00290824"/>
    <w:rsid w:val="00291229"/>
    <w:rsid w:val="00291FBB"/>
    <w:rsid w:val="00293A35"/>
    <w:rsid w:val="002943A4"/>
    <w:rsid w:val="00294716"/>
    <w:rsid w:val="0029511F"/>
    <w:rsid w:val="00295C8E"/>
    <w:rsid w:val="002963A8"/>
    <w:rsid w:val="00296783"/>
    <w:rsid w:val="002A015D"/>
    <w:rsid w:val="002A0572"/>
    <w:rsid w:val="002A0BCB"/>
    <w:rsid w:val="002A1904"/>
    <w:rsid w:val="002A2088"/>
    <w:rsid w:val="002A3115"/>
    <w:rsid w:val="002A387E"/>
    <w:rsid w:val="002A394D"/>
    <w:rsid w:val="002A46D7"/>
    <w:rsid w:val="002A5803"/>
    <w:rsid w:val="002A6B36"/>
    <w:rsid w:val="002A6BA5"/>
    <w:rsid w:val="002A6E40"/>
    <w:rsid w:val="002B1FA1"/>
    <w:rsid w:val="002B2322"/>
    <w:rsid w:val="002B470D"/>
    <w:rsid w:val="002B4728"/>
    <w:rsid w:val="002B503D"/>
    <w:rsid w:val="002B6378"/>
    <w:rsid w:val="002B6682"/>
    <w:rsid w:val="002B6EE8"/>
    <w:rsid w:val="002C13FF"/>
    <w:rsid w:val="002C17E9"/>
    <w:rsid w:val="002C1A75"/>
    <w:rsid w:val="002C24E5"/>
    <w:rsid w:val="002C27F8"/>
    <w:rsid w:val="002C29C8"/>
    <w:rsid w:val="002C3828"/>
    <w:rsid w:val="002C4145"/>
    <w:rsid w:val="002C47E5"/>
    <w:rsid w:val="002C5FDC"/>
    <w:rsid w:val="002C60B5"/>
    <w:rsid w:val="002C662C"/>
    <w:rsid w:val="002C7DE9"/>
    <w:rsid w:val="002D00E4"/>
    <w:rsid w:val="002D0392"/>
    <w:rsid w:val="002D067D"/>
    <w:rsid w:val="002D1798"/>
    <w:rsid w:val="002D228F"/>
    <w:rsid w:val="002D2364"/>
    <w:rsid w:val="002D28AB"/>
    <w:rsid w:val="002D3341"/>
    <w:rsid w:val="002D4D49"/>
    <w:rsid w:val="002D5FD7"/>
    <w:rsid w:val="002D6839"/>
    <w:rsid w:val="002D70B8"/>
    <w:rsid w:val="002D754B"/>
    <w:rsid w:val="002D7C13"/>
    <w:rsid w:val="002E1233"/>
    <w:rsid w:val="002E14D8"/>
    <w:rsid w:val="002E18D1"/>
    <w:rsid w:val="002E3BDB"/>
    <w:rsid w:val="002E3CE0"/>
    <w:rsid w:val="002E3D12"/>
    <w:rsid w:val="002E4B43"/>
    <w:rsid w:val="002E5088"/>
    <w:rsid w:val="002E51BB"/>
    <w:rsid w:val="002E5702"/>
    <w:rsid w:val="002E57C6"/>
    <w:rsid w:val="002E63E4"/>
    <w:rsid w:val="002E7513"/>
    <w:rsid w:val="002E782C"/>
    <w:rsid w:val="002F035C"/>
    <w:rsid w:val="002F131B"/>
    <w:rsid w:val="002F2C8D"/>
    <w:rsid w:val="002F442E"/>
    <w:rsid w:val="002F45B5"/>
    <w:rsid w:val="002F4B7B"/>
    <w:rsid w:val="002F4C46"/>
    <w:rsid w:val="002F563A"/>
    <w:rsid w:val="002F5DF1"/>
    <w:rsid w:val="002F6CA0"/>
    <w:rsid w:val="002F6EA3"/>
    <w:rsid w:val="002F6F7E"/>
    <w:rsid w:val="002F73C9"/>
    <w:rsid w:val="002F74FE"/>
    <w:rsid w:val="002F7E86"/>
    <w:rsid w:val="00300258"/>
    <w:rsid w:val="00300281"/>
    <w:rsid w:val="00300355"/>
    <w:rsid w:val="00300809"/>
    <w:rsid w:val="00300CFE"/>
    <w:rsid w:val="0030130C"/>
    <w:rsid w:val="00301399"/>
    <w:rsid w:val="00301B99"/>
    <w:rsid w:val="003026F4"/>
    <w:rsid w:val="00304BA6"/>
    <w:rsid w:val="00304DB3"/>
    <w:rsid w:val="00305668"/>
    <w:rsid w:val="00310B0E"/>
    <w:rsid w:val="00311A53"/>
    <w:rsid w:val="00312389"/>
    <w:rsid w:val="003130AD"/>
    <w:rsid w:val="00313453"/>
    <w:rsid w:val="00313C1E"/>
    <w:rsid w:val="00314600"/>
    <w:rsid w:val="00315C34"/>
    <w:rsid w:val="00316A75"/>
    <w:rsid w:val="00320667"/>
    <w:rsid w:val="00320E6E"/>
    <w:rsid w:val="00320FCE"/>
    <w:rsid w:val="00321B6A"/>
    <w:rsid w:val="00323946"/>
    <w:rsid w:val="00324A23"/>
    <w:rsid w:val="0032640E"/>
    <w:rsid w:val="00326968"/>
    <w:rsid w:val="00326A1F"/>
    <w:rsid w:val="00326C91"/>
    <w:rsid w:val="00327514"/>
    <w:rsid w:val="0032755C"/>
    <w:rsid w:val="003276CE"/>
    <w:rsid w:val="0033111E"/>
    <w:rsid w:val="003316B3"/>
    <w:rsid w:val="003321FC"/>
    <w:rsid w:val="00332CEF"/>
    <w:rsid w:val="00333583"/>
    <w:rsid w:val="00333F5E"/>
    <w:rsid w:val="00334138"/>
    <w:rsid w:val="003348C9"/>
    <w:rsid w:val="003358F7"/>
    <w:rsid w:val="00337097"/>
    <w:rsid w:val="00337270"/>
    <w:rsid w:val="00337F7B"/>
    <w:rsid w:val="003404D4"/>
    <w:rsid w:val="003411F7"/>
    <w:rsid w:val="00341432"/>
    <w:rsid w:val="00341446"/>
    <w:rsid w:val="00341509"/>
    <w:rsid w:val="003434DC"/>
    <w:rsid w:val="00343A31"/>
    <w:rsid w:val="00343EBD"/>
    <w:rsid w:val="00346FFD"/>
    <w:rsid w:val="0034797D"/>
    <w:rsid w:val="003500BB"/>
    <w:rsid w:val="00350C3E"/>
    <w:rsid w:val="003526B7"/>
    <w:rsid w:val="00352AC6"/>
    <w:rsid w:val="00353727"/>
    <w:rsid w:val="00354507"/>
    <w:rsid w:val="00354747"/>
    <w:rsid w:val="003564B8"/>
    <w:rsid w:val="003576D0"/>
    <w:rsid w:val="00357C38"/>
    <w:rsid w:val="003605BC"/>
    <w:rsid w:val="00361001"/>
    <w:rsid w:val="003616E9"/>
    <w:rsid w:val="003616F2"/>
    <w:rsid w:val="00362F14"/>
    <w:rsid w:val="00363880"/>
    <w:rsid w:val="00363AB1"/>
    <w:rsid w:val="00365CC5"/>
    <w:rsid w:val="00366033"/>
    <w:rsid w:val="003667DE"/>
    <w:rsid w:val="00366F0F"/>
    <w:rsid w:val="0036735D"/>
    <w:rsid w:val="003675D8"/>
    <w:rsid w:val="0037082E"/>
    <w:rsid w:val="00371D04"/>
    <w:rsid w:val="0037298A"/>
    <w:rsid w:val="00372F09"/>
    <w:rsid w:val="003753D2"/>
    <w:rsid w:val="003756EE"/>
    <w:rsid w:val="00375DF5"/>
    <w:rsid w:val="0037646F"/>
    <w:rsid w:val="003772CF"/>
    <w:rsid w:val="003774DD"/>
    <w:rsid w:val="003778AD"/>
    <w:rsid w:val="00377D00"/>
    <w:rsid w:val="00377D28"/>
    <w:rsid w:val="0038038A"/>
    <w:rsid w:val="00381249"/>
    <w:rsid w:val="00382745"/>
    <w:rsid w:val="00382EFF"/>
    <w:rsid w:val="003830A1"/>
    <w:rsid w:val="00384143"/>
    <w:rsid w:val="00384FAA"/>
    <w:rsid w:val="00385A8D"/>
    <w:rsid w:val="00385DB3"/>
    <w:rsid w:val="003860E1"/>
    <w:rsid w:val="0038705D"/>
    <w:rsid w:val="003878E0"/>
    <w:rsid w:val="00390BA8"/>
    <w:rsid w:val="00391583"/>
    <w:rsid w:val="00391846"/>
    <w:rsid w:val="003927ED"/>
    <w:rsid w:val="00394B5B"/>
    <w:rsid w:val="00394C61"/>
    <w:rsid w:val="00394FA1"/>
    <w:rsid w:val="0039591D"/>
    <w:rsid w:val="00396859"/>
    <w:rsid w:val="00396CD7"/>
    <w:rsid w:val="00397B3B"/>
    <w:rsid w:val="00397BE9"/>
    <w:rsid w:val="003A0603"/>
    <w:rsid w:val="003A0BAC"/>
    <w:rsid w:val="003A0D20"/>
    <w:rsid w:val="003A1693"/>
    <w:rsid w:val="003A16FF"/>
    <w:rsid w:val="003A1722"/>
    <w:rsid w:val="003A1766"/>
    <w:rsid w:val="003A181D"/>
    <w:rsid w:val="003A1B56"/>
    <w:rsid w:val="003A2204"/>
    <w:rsid w:val="003A2719"/>
    <w:rsid w:val="003A298C"/>
    <w:rsid w:val="003A6044"/>
    <w:rsid w:val="003B1872"/>
    <w:rsid w:val="003B2ACB"/>
    <w:rsid w:val="003B2CB4"/>
    <w:rsid w:val="003B3AB5"/>
    <w:rsid w:val="003B3DB7"/>
    <w:rsid w:val="003B3E30"/>
    <w:rsid w:val="003B3FD5"/>
    <w:rsid w:val="003B4CCD"/>
    <w:rsid w:val="003B4F19"/>
    <w:rsid w:val="003B528E"/>
    <w:rsid w:val="003B68DB"/>
    <w:rsid w:val="003B729E"/>
    <w:rsid w:val="003B7471"/>
    <w:rsid w:val="003B7559"/>
    <w:rsid w:val="003B7B6D"/>
    <w:rsid w:val="003B7CA1"/>
    <w:rsid w:val="003C15DF"/>
    <w:rsid w:val="003C1614"/>
    <w:rsid w:val="003C2024"/>
    <w:rsid w:val="003C3297"/>
    <w:rsid w:val="003C3F4E"/>
    <w:rsid w:val="003C4AEC"/>
    <w:rsid w:val="003C54DD"/>
    <w:rsid w:val="003C6E78"/>
    <w:rsid w:val="003C7F26"/>
    <w:rsid w:val="003D01A0"/>
    <w:rsid w:val="003D022E"/>
    <w:rsid w:val="003D0565"/>
    <w:rsid w:val="003D1825"/>
    <w:rsid w:val="003D1CAD"/>
    <w:rsid w:val="003D1E95"/>
    <w:rsid w:val="003D1EF7"/>
    <w:rsid w:val="003D21ED"/>
    <w:rsid w:val="003D2446"/>
    <w:rsid w:val="003D327A"/>
    <w:rsid w:val="003D334B"/>
    <w:rsid w:val="003D51D2"/>
    <w:rsid w:val="003D5779"/>
    <w:rsid w:val="003D5CAC"/>
    <w:rsid w:val="003D5DAB"/>
    <w:rsid w:val="003D65F3"/>
    <w:rsid w:val="003E0F03"/>
    <w:rsid w:val="003E17CE"/>
    <w:rsid w:val="003E39B2"/>
    <w:rsid w:val="003E438A"/>
    <w:rsid w:val="003E545A"/>
    <w:rsid w:val="003E59AA"/>
    <w:rsid w:val="003E6840"/>
    <w:rsid w:val="003E7F5B"/>
    <w:rsid w:val="003F05F0"/>
    <w:rsid w:val="003F0F94"/>
    <w:rsid w:val="003F14EC"/>
    <w:rsid w:val="003F15A4"/>
    <w:rsid w:val="003F2064"/>
    <w:rsid w:val="003F272E"/>
    <w:rsid w:val="003F2AC5"/>
    <w:rsid w:val="003F2AFD"/>
    <w:rsid w:val="003F2FD0"/>
    <w:rsid w:val="003F3F82"/>
    <w:rsid w:val="003F4082"/>
    <w:rsid w:val="003F41CC"/>
    <w:rsid w:val="003F478F"/>
    <w:rsid w:val="003F4D3B"/>
    <w:rsid w:val="003F53D4"/>
    <w:rsid w:val="003F64B2"/>
    <w:rsid w:val="003F789C"/>
    <w:rsid w:val="00400EE0"/>
    <w:rsid w:val="0040214F"/>
    <w:rsid w:val="00402250"/>
    <w:rsid w:val="00402604"/>
    <w:rsid w:val="004044F0"/>
    <w:rsid w:val="00404F93"/>
    <w:rsid w:val="00405A56"/>
    <w:rsid w:val="00406CDF"/>
    <w:rsid w:val="004073EA"/>
    <w:rsid w:val="00410296"/>
    <w:rsid w:val="00411826"/>
    <w:rsid w:val="004121B9"/>
    <w:rsid w:val="00412201"/>
    <w:rsid w:val="004126E2"/>
    <w:rsid w:val="00413939"/>
    <w:rsid w:val="00414EF8"/>
    <w:rsid w:val="00416157"/>
    <w:rsid w:val="004169F4"/>
    <w:rsid w:val="004179E6"/>
    <w:rsid w:val="00417C4F"/>
    <w:rsid w:val="00420DB3"/>
    <w:rsid w:val="00420F8E"/>
    <w:rsid w:val="004213B7"/>
    <w:rsid w:val="004214F8"/>
    <w:rsid w:val="00421C6E"/>
    <w:rsid w:val="00421FC2"/>
    <w:rsid w:val="00422408"/>
    <w:rsid w:val="004253AC"/>
    <w:rsid w:val="004262C5"/>
    <w:rsid w:val="004265A2"/>
    <w:rsid w:val="004268FB"/>
    <w:rsid w:val="004278DE"/>
    <w:rsid w:val="00431C75"/>
    <w:rsid w:val="00432BBE"/>
    <w:rsid w:val="00433F2B"/>
    <w:rsid w:val="00434D93"/>
    <w:rsid w:val="0043505F"/>
    <w:rsid w:val="00435179"/>
    <w:rsid w:val="0043539F"/>
    <w:rsid w:val="00435657"/>
    <w:rsid w:val="00436363"/>
    <w:rsid w:val="0043638B"/>
    <w:rsid w:val="0043789A"/>
    <w:rsid w:val="00437F45"/>
    <w:rsid w:val="00440F3F"/>
    <w:rsid w:val="004423EB"/>
    <w:rsid w:val="004428E9"/>
    <w:rsid w:val="00443859"/>
    <w:rsid w:val="00443EF6"/>
    <w:rsid w:val="00443FD0"/>
    <w:rsid w:val="004449BE"/>
    <w:rsid w:val="00444DE3"/>
    <w:rsid w:val="0044549C"/>
    <w:rsid w:val="0044634A"/>
    <w:rsid w:val="0045193D"/>
    <w:rsid w:val="0045197B"/>
    <w:rsid w:val="00451A1C"/>
    <w:rsid w:val="0045231F"/>
    <w:rsid w:val="00454CFE"/>
    <w:rsid w:val="00455E2A"/>
    <w:rsid w:val="00456F6E"/>
    <w:rsid w:val="0046099F"/>
    <w:rsid w:val="00460BDB"/>
    <w:rsid w:val="00461332"/>
    <w:rsid w:val="00463B20"/>
    <w:rsid w:val="00463D5E"/>
    <w:rsid w:val="004646BA"/>
    <w:rsid w:val="00464E27"/>
    <w:rsid w:val="00465B69"/>
    <w:rsid w:val="00465F9A"/>
    <w:rsid w:val="0046677B"/>
    <w:rsid w:val="00466ECB"/>
    <w:rsid w:val="00467940"/>
    <w:rsid w:val="0047175E"/>
    <w:rsid w:val="00471B3A"/>
    <w:rsid w:val="00473014"/>
    <w:rsid w:val="00473C4F"/>
    <w:rsid w:val="00473EDD"/>
    <w:rsid w:val="0047466F"/>
    <w:rsid w:val="0047588E"/>
    <w:rsid w:val="004759AC"/>
    <w:rsid w:val="00475F36"/>
    <w:rsid w:val="004762A9"/>
    <w:rsid w:val="0047630E"/>
    <w:rsid w:val="004773D0"/>
    <w:rsid w:val="00477A9D"/>
    <w:rsid w:val="0048027D"/>
    <w:rsid w:val="00480EE7"/>
    <w:rsid w:val="004812FF"/>
    <w:rsid w:val="00482A7A"/>
    <w:rsid w:val="00482B9A"/>
    <w:rsid w:val="00483495"/>
    <w:rsid w:val="00483A6A"/>
    <w:rsid w:val="00483C62"/>
    <w:rsid w:val="0048450C"/>
    <w:rsid w:val="00484837"/>
    <w:rsid w:val="004852E6"/>
    <w:rsid w:val="004856C0"/>
    <w:rsid w:val="0048619C"/>
    <w:rsid w:val="00486619"/>
    <w:rsid w:val="00486F84"/>
    <w:rsid w:val="004905AA"/>
    <w:rsid w:val="00490E8F"/>
    <w:rsid w:val="0049108B"/>
    <w:rsid w:val="00491964"/>
    <w:rsid w:val="00491F0E"/>
    <w:rsid w:val="004931B4"/>
    <w:rsid w:val="004937F5"/>
    <w:rsid w:val="00493D10"/>
    <w:rsid w:val="00494C01"/>
    <w:rsid w:val="0049518F"/>
    <w:rsid w:val="0049570B"/>
    <w:rsid w:val="00497C47"/>
    <w:rsid w:val="00497D63"/>
    <w:rsid w:val="004A0640"/>
    <w:rsid w:val="004A0AB5"/>
    <w:rsid w:val="004A17AC"/>
    <w:rsid w:val="004A24C5"/>
    <w:rsid w:val="004A2B29"/>
    <w:rsid w:val="004A2B2A"/>
    <w:rsid w:val="004A2EA6"/>
    <w:rsid w:val="004A3286"/>
    <w:rsid w:val="004A3BAA"/>
    <w:rsid w:val="004A490C"/>
    <w:rsid w:val="004A5106"/>
    <w:rsid w:val="004A546D"/>
    <w:rsid w:val="004A608B"/>
    <w:rsid w:val="004A75F0"/>
    <w:rsid w:val="004B0BB1"/>
    <w:rsid w:val="004B1028"/>
    <w:rsid w:val="004B1BF8"/>
    <w:rsid w:val="004B2A29"/>
    <w:rsid w:val="004B2EF9"/>
    <w:rsid w:val="004B2F53"/>
    <w:rsid w:val="004B32AD"/>
    <w:rsid w:val="004B386A"/>
    <w:rsid w:val="004B3AE3"/>
    <w:rsid w:val="004B44F6"/>
    <w:rsid w:val="004B4E08"/>
    <w:rsid w:val="004B4EF2"/>
    <w:rsid w:val="004B662F"/>
    <w:rsid w:val="004B6B2F"/>
    <w:rsid w:val="004B6D85"/>
    <w:rsid w:val="004C0171"/>
    <w:rsid w:val="004C0EC1"/>
    <w:rsid w:val="004C1294"/>
    <w:rsid w:val="004C15A3"/>
    <w:rsid w:val="004C177A"/>
    <w:rsid w:val="004C210F"/>
    <w:rsid w:val="004C22E9"/>
    <w:rsid w:val="004C443D"/>
    <w:rsid w:val="004C4BBA"/>
    <w:rsid w:val="004C4ECD"/>
    <w:rsid w:val="004C518F"/>
    <w:rsid w:val="004C52ED"/>
    <w:rsid w:val="004C5B1F"/>
    <w:rsid w:val="004C7112"/>
    <w:rsid w:val="004C71EE"/>
    <w:rsid w:val="004D103D"/>
    <w:rsid w:val="004D1512"/>
    <w:rsid w:val="004D24DF"/>
    <w:rsid w:val="004D2AA1"/>
    <w:rsid w:val="004D2FA9"/>
    <w:rsid w:val="004D341B"/>
    <w:rsid w:val="004D3A0B"/>
    <w:rsid w:val="004D553E"/>
    <w:rsid w:val="004D68BA"/>
    <w:rsid w:val="004D772B"/>
    <w:rsid w:val="004D77F5"/>
    <w:rsid w:val="004D7F0A"/>
    <w:rsid w:val="004E03A4"/>
    <w:rsid w:val="004E05A4"/>
    <w:rsid w:val="004E0E1D"/>
    <w:rsid w:val="004E0F61"/>
    <w:rsid w:val="004E2907"/>
    <w:rsid w:val="004E41C8"/>
    <w:rsid w:val="004E45D8"/>
    <w:rsid w:val="004E7395"/>
    <w:rsid w:val="004F02EC"/>
    <w:rsid w:val="004F2202"/>
    <w:rsid w:val="004F2224"/>
    <w:rsid w:val="004F2E90"/>
    <w:rsid w:val="004F395A"/>
    <w:rsid w:val="004F3E35"/>
    <w:rsid w:val="004F3ED5"/>
    <w:rsid w:val="004F4667"/>
    <w:rsid w:val="004F5191"/>
    <w:rsid w:val="004F71FE"/>
    <w:rsid w:val="0050017F"/>
    <w:rsid w:val="0050117C"/>
    <w:rsid w:val="0050150C"/>
    <w:rsid w:val="00501908"/>
    <w:rsid w:val="00501A0F"/>
    <w:rsid w:val="0050263E"/>
    <w:rsid w:val="00502941"/>
    <w:rsid w:val="00503775"/>
    <w:rsid w:val="005039CE"/>
    <w:rsid w:val="00503AB8"/>
    <w:rsid w:val="00503C04"/>
    <w:rsid w:val="00503CF1"/>
    <w:rsid w:val="005047B4"/>
    <w:rsid w:val="00504A2A"/>
    <w:rsid w:val="00505D88"/>
    <w:rsid w:val="0050656C"/>
    <w:rsid w:val="0051036D"/>
    <w:rsid w:val="005108B7"/>
    <w:rsid w:val="00510B10"/>
    <w:rsid w:val="00510F0F"/>
    <w:rsid w:val="005122DA"/>
    <w:rsid w:val="005123F0"/>
    <w:rsid w:val="0051267D"/>
    <w:rsid w:val="00512F0D"/>
    <w:rsid w:val="0051305D"/>
    <w:rsid w:val="00513087"/>
    <w:rsid w:val="00513B59"/>
    <w:rsid w:val="00513CE5"/>
    <w:rsid w:val="00513E1A"/>
    <w:rsid w:val="00513FAF"/>
    <w:rsid w:val="00514FE9"/>
    <w:rsid w:val="005168BF"/>
    <w:rsid w:val="00516B05"/>
    <w:rsid w:val="00516E13"/>
    <w:rsid w:val="005176D7"/>
    <w:rsid w:val="00517BFA"/>
    <w:rsid w:val="00520126"/>
    <w:rsid w:val="00520BF1"/>
    <w:rsid w:val="005215DC"/>
    <w:rsid w:val="00523263"/>
    <w:rsid w:val="0052541C"/>
    <w:rsid w:val="00525686"/>
    <w:rsid w:val="005260FB"/>
    <w:rsid w:val="00526CD0"/>
    <w:rsid w:val="00526FF0"/>
    <w:rsid w:val="00530E66"/>
    <w:rsid w:val="00531887"/>
    <w:rsid w:val="005320DD"/>
    <w:rsid w:val="00532E63"/>
    <w:rsid w:val="00533901"/>
    <w:rsid w:val="00533FBD"/>
    <w:rsid w:val="00534626"/>
    <w:rsid w:val="0053550E"/>
    <w:rsid w:val="00536793"/>
    <w:rsid w:val="00536AD6"/>
    <w:rsid w:val="00537890"/>
    <w:rsid w:val="0054030E"/>
    <w:rsid w:val="00540DC7"/>
    <w:rsid w:val="00540FAC"/>
    <w:rsid w:val="00541B34"/>
    <w:rsid w:val="00541E58"/>
    <w:rsid w:val="00541F9C"/>
    <w:rsid w:val="00542C79"/>
    <w:rsid w:val="00542E5D"/>
    <w:rsid w:val="005430A8"/>
    <w:rsid w:val="005430EB"/>
    <w:rsid w:val="00544B0E"/>
    <w:rsid w:val="00545009"/>
    <w:rsid w:val="005456D2"/>
    <w:rsid w:val="00545A22"/>
    <w:rsid w:val="00545CA2"/>
    <w:rsid w:val="00545E2B"/>
    <w:rsid w:val="00547123"/>
    <w:rsid w:val="00547216"/>
    <w:rsid w:val="00547E8A"/>
    <w:rsid w:val="00547F3C"/>
    <w:rsid w:val="00547FF8"/>
    <w:rsid w:val="00550290"/>
    <w:rsid w:val="005502BD"/>
    <w:rsid w:val="005512DA"/>
    <w:rsid w:val="0055138C"/>
    <w:rsid w:val="005514B1"/>
    <w:rsid w:val="005515EB"/>
    <w:rsid w:val="0055182F"/>
    <w:rsid w:val="00552713"/>
    <w:rsid w:val="00552B41"/>
    <w:rsid w:val="00553762"/>
    <w:rsid w:val="00553EC9"/>
    <w:rsid w:val="005554D1"/>
    <w:rsid w:val="0055649C"/>
    <w:rsid w:val="005564A9"/>
    <w:rsid w:val="0055662A"/>
    <w:rsid w:val="00556B63"/>
    <w:rsid w:val="00556F2E"/>
    <w:rsid w:val="00560A45"/>
    <w:rsid w:val="00561967"/>
    <w:rsid w:val="00561994"/>
    <w:rsid w:val="00561A8B"/>
    <w:rsid w:val="00561FA3"/>
    <w:rsid w:val="00563CDE"/>
    <w:rsid w:val="00564219"/>
    <w:rsid w:val="005643EF"/>
    <w:rsid w:val="005652C0"/>
    <w:rsid w:val="00567819"/>
    <w:rsid w:val="00567E9D"/>
    <w:rsid w:val="005702F5"/>
    <w:rsid w:val="005703D4"/>
    <w:rsid w:val="00570413"/>
    <w:rsid w:val="005705B7"/>
    <w:rsid w:val="00571A6D"/>
    <w:rsid w:val="0057366F"/>
    <w:rsid w:val="005740F7"/>
    <w:rsid w:val="00574906"/>
    <w:rsid w:val="00574EBA"/>
    <w:rsid w:val="00575FD6"/>
    <w:rsid w:val="0058082D"/>
    <w:rsid w:val="00580B93"/>
    <w:rsid w:val="00580C03"/>
    <w:rsid w:val="00581704"/>
    <w:rsid w:val="00581B9D"/>
    <w:rsid w:val="005828E7"/>
    <w:rsid w:val="0058298A"/>
    <w:rsid w:val="00582A6F"/>
    <w:rsid w:val="00582E6C"/>
    <w:rsid w:val="00582F77"/>
    <w:rsid w:val="0058321E"/>
    <w:rsid w:val="00584CAE"/>
    <w:rsid w:val="00590221"/>
    <w:rsid w:val="00590422"/>
    <w:rsid w:val="00590766"/>
    <w:rsid w:val="00591A2B"/>
    <w:rsid w:val="00592A56"/>
    <w:rsid w:val="00592F23"/>
    <w:rsid w:val="00593175"/>
    <w:rsid w:val="005937BB"/>
    <w:rsid w:val="0059495A"/>
    <w:rsid w:val="005953F5"/>
    <w:rsid w:val="005958F4"/>
    <w:rsid w:val="00596149"/>
    <w:rsid w:val="0059616C"/>
    <w:rsid w:val="0059675F"/>
    <w:rsid w:val="00597269"/>
    <w:rsid w:val="00597285"/>
    <w:rsid w:val="005A02B5"/>
    <w:rsid w:val="005A0BB2"/>
    <w:rsid w:val="005A0E4C"/>
    <w:rsid w:val="005A11CF"/>
    <w:rsid w:val="005A1278"/>
    <w:rsid w:val="005A17FD"/>
    <w:rsid w:val="005A2362"/>
    <w:rsid w:val="005A2F9D"/>
    <w:rsid w:val="005A303A"/>
    <w:rsid w:val="005A311E"/>
    <w:rsid w:val="005A42E2"/>
    <w:rsid w:val="005A4CB3"/>
    <w:rsid w:val="005A4F24"/>
    <w:rsid w:val="005A509D"/>
    <w:rsid w:val="005A5134"/>
    <w:rsid w:val="005A60E2"/>
    <w:rsid w:val="005A67B5"/>
    <w:rsid w:val="005A6FE3"/>
    <w:rsid w:val="005A73C8"/>
    <w:rsid w:val="005A75D4"/>
    <w:rsid w:val="005B1C0F"/>
    <w:rsid w:val="005B227E"/>
    <w:rsid w:val="005B24A4"/>
    <w:rsid w:val="005B458F"/>
    <w:rsid w:val="005B513F"/>
    <w:rsid w:val="005B5A7F"/>
    <w:rsid w:val="005B5DDA"/>
    <w:rsid w:val="005B5FD0"/>
    <w:rsid w:val="005B6A53"/>
    <w:rsid w:val="005C115A"/>
    <w:rsid w:val="005C2101"/>
    <w:rsid w:val="005C2903"/>
    <w:rsid w:val="005C302C"/>
    <w:rsid w:val="005C3889"/>
    <w:rsid w:val="005C39D6"/>
    <w:rsid w:val="005C42A8"/>
    <w:rsid w:val="005C5A0C"/>
    <w:rsid w:val="005C7634"/>
    <w:rsid w:val="005C774F"/>
    <w:rsid w:val="005D1218"/>
    <w:rsid w:val="005D16DC"/>
    <w:rsid w:val="005D197A"/>
    <w:rsid w:val="005D2007"/>
    <w:rsid w:val="005D284C"/>
    <w:rsid w:val="005D2EA0"/>
    <w:rsid w:val="005D408F"/>
    <w:rsid w:val="005D437F"/>
    <w:rsid w:val="005D49B2"/>
    <w:rsid w:val="005D53E4"/>
    <w:rsid w:val="005D5903"/>
    <w:rsid w:val="005D598D"/>
    <w:rsid w:val="005D67F3"/>
    <w:rsid w:val="005D6DC8"/>
    <w:rsid w:val="005D6FC7"/>
    <w:rsid w:val="005E0B48"/>
    <w:rsid w:val="005E0D37"/>
    <w:rsid w:val="005E1352"/>
    <w:rsid w:val="005E1618"/>
    <w:rsid w:val="005E198A"/>
    <w:rsid w:val="005E1DE0"/>
    <w:rsid w:val="005E2446"/>
    <w:rsid w:val="005E2AE5"/>
    <w:rsid w:val="005E57E0"/>
    <w:rsid w:val="005E58A9"/>
    <w:rsid w:val="005E6444"/>
    <w:rsid w:val="005E66EB"/>
    <w:rsid w:val="005E6A49"/>
    <w:rsid w:val="005E6ECE"/>
    <w:rsid w:val="005F03E5"/>
    <w:rsid w:val="005F1A36"/>
    <w:rsid w:val="005F24EB"/>
    <w:rsid w:val="005F2C17"/>
    <w:rsid w:val="005F3083"/>
    <w:rsid w:val="005F3494"/>
    <w:rsid w:val="005F3A27"/>
    <w:rsid w:val="005F4E86"/>
    <w:rsid w:val="005F4F2D"/>
    <w:rsid w:val="005F6734"/>
    <w:rsid w:val="005F7223"/>
    <w:rsid w:val="005F7AC8"/>
    <w:rsid w:val="006008AA"/>
    <w:rsid w:val="00600DB1"/>
    <w:rsid w:val="00600EF9"/>
    <w:rsid w:val="00601DDF"/>
    <w:rsid w:val="00602036"/>
    <w:rsid w:val="006020EF"/>
    <w:rsid w:val="0060272F"/>
    <w:rsid w:val="006028F0"/>
    <w:rsid w:val="0060413E"/>
    <w:rsid w:val="00604FC4"/>
    <w:rsid w:val="006063DD"/>
    <w:rsid w:val="00606AD4"/>
    <w:rsid w:val="006071B2"/>
    <w:rsid w:val="00607BC3"/>
    <w:rsid w:val="006105DD"/>
    <w:rsid w:val="00612156"/>
    <w:rsid w:val="00614943"/>
    <w:rsid w:val="00616DFA"/>
    <w:rsid w:val="00617E9A"/>
    <w:rsid w:val="0062002E"/>
    <w:rsid w:val="0062054D"/>
    <w:rsid w:val="00621074"/>
    <w:rsid w:val="00621BFF"/>
    <w:rsid w:val="00621C42"/>
    <w:rsid w:val="00621D6C"/>
    <w:rsid w:val="006226EE"/>
    <w:rsid w:val="00623072"/>
    <w:rsid w:val="006237A8"/>
    <w:rsid w:val="00624A70"/>
    <w:rsid w:val="0062587B"/>
    <w:rsid w:val="006260BB"/>
    <w:rsid w:val="00626AC2"/>
    <w:rsid w:val="00626D6B"/>
    <w:rsid w:val="0062734B"/>
    <w:rsid w:val="00630A17"/>
    <w:rsid w:val="006313EB"/>
    <w:rsid w:val="00632130"/>
    <w:rsid w:val="0063292B"/>
    <w:rsid w:val="00632D90"/>
    <w:rsid w:val="0063339C"/>
    <w:rsid w:val="0063444D"/>
    <w:rsid w:val="00635040"/>
    <w:rsid w:val="0063507E"/>
    <w:rsid w:val="00636667"/>
    <w:rsid w:val="006372D6"/>
    <w:rsid w:val="00637904"/>
    <w:rsid w:val="00637EC2"/>
    <w:rsid w:val="006404A5"/>
    <w:rsid w:val="0064198F"/>
    <w:rsid w:val="006420C9"/>
    <w:rsid w:val="00642DB2"/>
    <w:rsid w:val="00643B84"/>
    <w:rsid w:val="006440C2"/>
    <w:rsid w:val="006441E2"/>
    <w:rsid w:val="0064474A"/>
    <w:rsid w:val="0064512B"/>
    <w:rsid w:val="00645EA2"/>
    <w:rsid w:val="00645F72"/>
    <w:rsid w:val="00647358"/>
    <w:rsid w:val="00647915"/>
    <w:rsid w:val="00650D57"/>
    <w:rsid w:val="00650F03"/>
    <w:rsid w:val="00651480"/>
    <w:rsid w:val="00652031"/>
    <w:rsid w:val="00652303"/>
    <w:rsid w:val="006545EF"/>
    <w:rsid w:val="006554B9"/>
    <w:rsid w:val="00655CF5"/>
    <w:rsid w:val="0065759F"/>
    <w:rsid w:val="00657D88"/>
    <w:rsid w:val="00660605"/>
    <w:rsid w:val="006609E0"/>
    <w:rsid w:val="00661432"/>
    <w:rsid w:val="00661B04"/>
    <w:rsid w:val="00661EFD"/>
    <w:rsid w:val="006634F8"/>
    <w:rsid w:val="006637B1"/>
    <w:rsid w:val="00663B65"/>
    <w:rsid w:val="00663E8F"/>
    <w:rsid w:val="00664AE1"/>
    <w:rsid w:val="00664E0F"/>
    <w:rsid w:val="00665386"/>
    <w:rsid w:val="00665DE4"/>
    <w:rsid w:val="006664A0"/>
    <w:rsid w:val="00666608"/>
    <w:rsid w:val="00667767"/>
    <w:rsid w:val="00670AAF"/>
    <w:rsid w:val="00670DC9"/>
    <w:rsid w:val="006711B9"/>
    <w:rsid w:val="00672AB7"/>
    <w:rsid w:val="00672E9A"/>
    <w:rsid w:val="0067329F"/>
    <w:rsid w:val="006734AF"/>
    <w:rsid w:val="006736B8"/>
    <w:rsid w:val="0067438D"/>
    <w:rsid w:val="006753B1"/>
    <w:rsid w:val="006756CB"/>
    <w:rsid w:val="00675C61"/>
    <w:rsid w:val="0067632F"/>
    <w:rsid w:val="00676E59"/>
    <w:rsid w:val="006771B6"/>
    <w:rsid w:val="006772CD"/>
    <w:rsid w:val="00677F68"/>
    <w:rsid w:val="00680831"/>
    <w:rsid w:val="00681520"/>
    <w:rsid w:val="00682620"/>
    <w:rsid w:val="00682F1F"/>
    <w:rsid w:val="00686827"/>
    <w:rsid w:val="00686F26"/>
    <w:rsid w:val="00687354"/>
    <w:rsid w:val="006876BB"/>
    <w:rsid w:val="00687753"/>
    <w:rsid w:val="006900BF"/>
    <w:rsid w:val="00690283"/>
    <w:rsid w:val="006918BB"/>
    <w:rsid w:val="00691EAA"/>
    <w:rsid w:val="00693138"/>
    <w:rsid w:val="00693655"/>
    <w:rsid w:val="006939D6"/>
    <w:rsid w:val="00694C34"/>
    <w:rsid w:val="00694EF2"/>
    <w:rsid w:val="006950E5"/>
    <w:rsid w:val="0069584E"/>
    <w:rsid w:val="00695CB1"/>
    <w:rsid w:val="006961DC"/>
    <w:rsid w:val="006962DD"/>
    <w:rsid w:val="0069668E"/>
    <w:rsid w:val="00696EB9"/>
    <w:rsid w:val="00696FEB"/>
    <w:rsid w:val="00697714"/>
    <w:rsid w:val="006978F0"/>
    <w:rsid w:val="006A02BF"/>
    <w:rsid w:val="006A03E3"/>
    <w:rsid w:val="006A04A9"/>
    <w:rsid w:val="006A0AFD"/>
    <w:rsid w:val="006A1AE5"/>
    <w:rsid w:val="006A20C3"/>
    <w:rsid w:val="006A22A3"/>
    <w:rsid w:val="006A23F5"/>
    <w:rsid w:val="006A37C4"/>
    <w:rsid w:val="006A3E47"/>
    <w:rsid w:val="006A4A15"/>
    <w:rsid w:val="006A4C3F"/>
    <w:rsid w:val="006A4C51"/>
    <w:rsid w:val="006A660E"/>
    <w:rsid w:val="006A69AA"/>
    <w:rsid w:val="006A73B3"/>
    <w:rsid w:val="006B02A1"/>
    <w:rsid w:val="006B0601"/>
    <w:rsid w:val="006B1314"/>
    <w:rsid w:val="006B1DA5"/>
    <w:rsid w:val="006B29C1"/>
    <w:rsid w:val="006B3263"/>
    <w:rsid w:val="006B32BF"/>
    <w:rsid w:val="006B3EC1"/>
    <w:rsid w:val="006B464A"/>
    <w:rsid w:val="006B5AA0"/>
    <w:rsid w:val="006B6516"/>
    <w:rsid w:val="006B6753"/>
    <w:rsid w:val="006B7790"/>
    <w:rsid w:val="006B7F20"/>
    <w:rsid w:val="006C0051"/>
    <w:rsid w:val="006C06DB"/>
    <w:rsid w:val="006C17B4"/>
    <w:rsid w:val="006C304C"/>
    <w:rsid w:val="006C32CB"/>
    <w:rsid w:val="006C36F8"/>
    <w:rsid w:val="006C51C2"/>
    <w:rsid w:val="006C5EB5"/>
    <w:rsid w:val="006C6197"/>
    <w:rsid w:val="006D24DB"/>
    <w:rsid w:val="006D2759"/>
    <w:rsid w:val="006D27F0"/>
    <w:rsid w:val="006D303F"/>
    <w:rsid w:val="006D39F5"/>
    <w:rsid w:val="006D4022"/>
    <w:rsid w:val="006D494C"/>
    <w:rsid w:val="006D4A6A"/>
    <w:rsid w:val="006D514A"/>
    <w:rsid w:val="006D5D44"/>
    <w:rsid w:val="006D5E55"/>
    <w:rsid w:val="006D708C"/>
    <w:rsid w:val="006D71DB"/>
    <w:rsid w:val="006E0114"/>
    <w:rsid w:val="006E051F"/>
    <w:rsid w:val="006E12CE"/>
    <w:rsid w:val="006E2640"/>
    <w:rsid w:val="006E2894"/>
    <w:rsid w:val="006E290C"/>
    <w:rsid w:val="006E2C5F"/>
    <w:rsid w:val="006E324D"/>
    <w:rsid w:val="006E48B4"/>
    <w:rsid w:val="006E6504"/>
    <w:rsid w:val="006E67CC"/>
    <w:rsid w:val="006E7A50"/>
    <w:rsid w:val="006E7D9A"/>
    <w:rsid w:val="006E7FDE"/>
    <w:rsid w:val="006F0790"/>
    <w:rsid w:val="006F0BBA"/>
    <w:rsid w:val="006F16B4"/>
    <w:rsid w:val="006F2800"/>
    <w:rsid w:val="006F3057"/>
    <w:rsid w:val="006F31D9"/>
    <w:rsid w:val="006F35C4"/>
    <w:rsid w:val="006F3D08"/>
    <w:rsid w:val="006F3E66"/>
    <w:rsid w:val="006F5184"/>
    <w:rsid w:val="006F5460"/>
    <w:rsid w:val="006F6329"/>
    <w:rsid w:val="007004F4"/>
    <w:rsid w:val="007018DB"/>
    <w:rsid w:val="007050E1"/>
    <w:rsid w:val="007057FE"/>
    <w:rsid w:val="00705A90"/>
    <w:rsid w:val="007065A5"/>
    <w:rsid w:val="00706C64"/>
    <w:rsid w:val="00710078"/>
    <w:rsid w:val="007100DF"/>
    <w:rsid w:val="00710E98"/>
    <w:rsid w:val="007111B2"/>
    <w:rsid w:val="00711BE7"/>
    <w:rsid w:val="0071286E"/>
    <w:rsid w:val="00712CDA"/>
    <w:rsid w:val="007131CA"/>
    <w:rsid w:val="0071358D"/>
    <w:rsid w:val="0071473B"/>
    <w:rsid w:val="0071547B"/>
    <w:rsid w:val="00715E1B"/>
    <w:rsid w:val="007171A6"/>
    <w:rsid w:val="007172C6"/>
    <w:rsid w:val="00720CD4"/>
    <w:rsid w:val="00720DC5"/>
    <w:rsid w:val="00721181"/>
    <w:rsid w:val="0072266F"/>
    <w:rsid w:val="007233BD"/>
    <w:rsid w:val="007234E4"/>
    <w:rsid w:val="00726421"/>
    <w:rsid w:val="0072685E"/>
    <w:rsid w:val="00726E81"/>
    <w:rsid w:val="00726F71"/>
    <w:rsid w:val="007270D7"/>
    <w:rsid w:val="007277E3"/>
    <w:rsid w:val="00727885"/>
    <w:rsid w:val="00730358"/>
    <w:rsid w:val="00730421"/>
    <w:rsid w:val="00730431"/>
    <w:rsid w:val="00731ADD"/>
    <w:rsid w:val="007326A5"/>
    <w:rsid w:val="00732820"/>
    <w:rsid w:val="0073291F"/>
    <w:rsid w:val="007344DC"/>
    <w:rsid w:val="00735DD7"/>
    <w:rsid w:val="00736576"/>
    <w:rsid w:val="007369BF"/>
    <w:rsid w:val="0073734B"/>
    <w:rsid w:val="007412A4"/>
    <w:rsid w:val="00741ADD"/>
    <w:rsid w:val="00742501"/>
    <w:rsid w:val="007427B0"/>
    <w:rsid w:val="00743812"/>
    <w:rsid w:val="00745A44"/>
    <w:rsid w:val="00746497"/>
    <w:rsid w:val="00746B95"/>
    <w:rsid w:val="007470F1"/>
    <w:rsid w:val="0074771A"/>
    <w:rsid w:val="007501D8"/>
    <w:rsid w:val="00750495"/>
    <w:rsid w:val="00750A50"/>
    <w:rsid w:val="00750F31"/>
    <w:rsid w:val="00751294"/>
    <w:rsid w:val="00751B6C"/>
    <w:rsid w:val="00753CE3"/>
    <w:rsid w:val="00753E0F"/>
    <w:rsid w:val="00754425"/>
    <w:rsid w:val="00754884"/>
    <w:rsid w:val="00754B11"/>
    <w:rsid w:val="00754F57"/>
    <w:rsid w:val="007550D0"/>
    <w:rsid w:val="007552EF"/>
    <w:rsid w:val="00755DC4"/>
    <w:rsid w:val="0075651F"/>
    <w:rsid w:val="00756801"/>
    <w:rsid w:val="007568C7"/>
    <w:rsid w:val="00757381"/>
    <w:rsid w:val="00757A72"/>
    <w:rsid w:val="00760C47"/>
    <w:rsid w:val="00761087"/>
    <w:rsid w:val="007610FC"/>
    <w:rsid w:val="00762196"/>
    <w:rsid w:val="0076261A"/>
    <w:rsid w:val="00762716"/>
    <w:rsid w:val="00762959"/>
    <w:rsid w:val="00762A72"/>
    <w:rsid w:val="00764741"/>
    <w:rsid w:val="007648E0"/>
    <w:rsid w:val="00766296"/>
    <w:rsid w:val="007663F2"/>
    <w:rsid w:val="00766AAC"/>
    <w:rsid w:val="0076709D"/>
    <w:rsid w:val="00767359"/>
    <w:rsid w:val="00767980"/>
    <w:rsid w:val="00767AFB"/>
    <w:rsid w:val="00767D47"/>
    <w:rsid w:val="007700CF"/>
    <w:rsid w:val="007705A6"/>
    <w:rsid w:val="007705EC"/>
    <w:rsid w:val="00771016"/>
    <w:rsid w:val="00771672"/>
    <w:rsid w:val="00772F7C"/>
    <w:rsid w:val="00773721"/>
    <w:rsid w:val="0077374B"/>
    <w:rsid w:val="00773D55"/>
    <w:rsid w:val="007740CF"/>
    <w:rsid w:val="00774225"/>
    <w:rsid w:val="0077492F"/>
    <w:rsid w:val="00774BC8"/>
    <w:rsid w:val="00774D24"/>
    <w:rsid w:val="007771B3"/>
    <w:rsid w:val="007772B2"/>
    <w:rsid w:val="00780D4A"/>
    <w:rsid w:val="00780FBB"/>
    <w:rsid w:val="0078165D"/>
    <w:rsid w:val="00781EFC"/>
    <w:rsid w:val="00782E5A"/>
    <w:rsid w:val="00782EE8"/>
    <w:rsid w:val="007832F5"/>
    <w:rsid w:val="00784F5A"/>
    <w:rsid w:val="0078542A"/>
    <w:rsid w:val="0078565D"/>
    <w:rsid w:val="00786412"/>
    <w:rsid w:val="0078674F"/>
    <w:rsid w:val="0078687B"/>
    <w:rsid w:val="00787623"/>
    <w:rsid w:val="00787BF0"/>
    <w:rsid w:val="00787C79"/>
    <w:rsid w:val="00787DD9"/>
    <w:rsid w:val="00790627"/>
    <w:rsid w:val="00791437"/>
    <w:rsid w:val="00792B94"/>
    <w:rsid w:val="00792BF6"/>
    <w:rsid w:val="007932B0"/>
    <w:rsid w:val="007932F9"/>
    <w:rsid w:val="00793720"/>
    <w:rsid w:val="00793D02"/>
    <w:rsid w:val="00793D59"/>
    <w:rsid w:val="00794A09"/>
    <w:rsid w:val="00795646"/>
    <w:rsid w:val="00795F79"/>
    <w:rsid w:val="00796926"/>
    <w:rsid w:val="00797265"/>
    <w:rsid w:val="007A0DA1"/>
    <w:rsid w:val="007A115E"/>
    <w:rsid w:val="007A16B1"/>
    <w:rsid w:val="007A1B1E"/>
    <w:rsid w:val="007A3B2C"/>
    <w:rsid w:val="007A4839"/>
    <w:rsid w:val="007A4A4F"/>
    <w:rsid w:val="007A4C66"/>
    <w:rsid w:val="007A5AAA"/>
    <w:rsid w:val="007A681B"/>
    <w:rsid w:val="007A761F"/>
    <w:rsid w:val="007A7DC4"/>
    <w:rsid w:val="007B0DA0"/>
    <w:rsid w:val="007B33BF"/>
    <w:rsid w:val="007B43C8"/>
    <w:rsid w:val="007B574D"/>
    <w:rsid w:val="007B6725"/>
    <w:rsid w:val="007B7205"/>
    <w:rsid w:val="007B75F9"/>
    <w:rsid w:val="007B76FF"/>
    <w:rsid w:val="007C10F9"/>
    <w:rsid w:val="007C145E"/>
    <w:rsid w:val="007C1CB3"/>
    <w:rsid w:val="007C1D78"/>
    <w:rsid w:val="007C27D1"/>
    <w:rsid w:val="007C388A"/>
    <w:rsid w:val="007C406B"/>
    <w:rsid w:val="007C40A4"/>
    <w:rsid w:val="007C41AC"/>
    <w:rsid w:val="007C4667"/>
    <w:rsid w:val="007C491F"/>
    <w:rsid w:val="007C52B9"/>
    <w:rsid w:val="007C5613"/>
    <w:rsid w:val="007C5EB9"/>
    <w:rsid w:val="007C6D7D"/>
    <w:rsid w:val="007C6DDD"/>
    <w:rsid w:val="007C7884"/>
    <w:rsid w:val="007C7E1D"/>
    <w:rsid w:val="007D13E1"/>
    <w:rsid w:val="007D1D82"/>
    <w:rsid w:val="007D2377"/>
    <w:rsid w:val="007D2972"/>
    <w:rsid w:val="007D2F6F"/>
    <w:rsid w:val="007D3B17"/>
    <w:rsid w:val="007D3B96"/>
    <w:rsid w:val="007D402D"/>
    <w:rsid w:val="007D4859"/>
    <w:rsid w:val="007D4F34"/>
    <w:rsid w:val="007D5899"/>
    <w:rsid w:val="007D73EE"/>
    <w:rsid w:val="007D74AE"/>
    <w:rsid w:val="007D77FE"/>
    <w:rsid w:val="007D7CCA"/>
    <w:rsid w:val="007E02EB"/>
    <w:rsid w:val="007E0F49"/>
    <w:rsid w:val="007E1C18"/>
    <w:rsid w:val="007E237E"/>
    <w:rsid w:val="007E2C57"/>
    <w:rsid w:val="007E2F53"/>
    <w:rsid w:val="007E4260"/>
    <w:rsid w:val="007E67B1"/>
    <w:rsid w:val="007E74A6"/>
    <w:rsid w:val="007E7547"/>
    <w:rsid w:val="007F05E6"/>
    <w:rsid w:val="007F0698"/>
    <w:rsid w:val="007F0AE6"/>
    <w:rsid w:val="007F16DA"/>
    <w:rsid w:val="007F1715"/>
    <w:rsid w:val="007F1F8B"/>
    <w:rsid w:val="007F366F"/>
    <w:rsid w:val="007F5906"/>
    <w:rsid w:val="007F67D3"/>
    <w:rsid w:val="0080159F"/>
    <w:rsid w:val="008017EF"/>
    <w:rsid w:val="00802BED"/>
    <w:rsid w:val="00802C03"/>
    <w:rsid w:val="00804477"/>
    <w:rsid w:val="0080497A"/>
    <w:rsid w:val="008075FF"/>
    <w:rsid w:val="00807CFF"/>
    <w:rsid w:val="00807DEE"/>
    <w:rsid w:val="008103CE"/>
    <w:rsid w:val="0081054E"/>
    <w:rsid w:val="008107BE"/>
    <w:rsid w:val="008109D6"/>
    <w:rsid w:val="00811C74"/>
    <w:rsid w:val="00811F11"/>
    <w:rsid w:val="00812393"/>
    <w:rsid w:val="008128F2"/>
    <w:rsid w:val="00813879"/>
    <w:rsid w:val="00813E5C"/>
    <w:rsid w:val="008146C4"/>
    <w:rsid w:val="00814952"/>
    <w:rsid w:val="008206A4"/>
    <w:rsid w:val="00820DBC"/>
    <w:rsid w:val="00820E4E"/>
    <w:rsid w:val="008222E5"/>
    <w:rsid w:val="00822496"/>
    <w:rsid w:val="00824397"/>
    <w:rsid w:val="00824AF7"/>
    <w:rsid w:val="0082630B"/>
    <w:rsid w:val="008265D7"/>
    <w:rsid w:val="00826EE2"/>
    <w:rsid w:val="00826FF9"/>
    <w:rsid w:val="008276D6"/>
    <w:rsid w:val="00827F5B"/>
    <w:rsid w:val="008305ED"/>
    <w:rsid w:val="00830F5C"/>
    <w:rsid w:val="00832B32"/>
    <w:rsid w:val="00832B8B"/>
    <w:rsid w:val="00832EC3"/>
    <w:rsid w:val="008335D1"/>
    <w:rsid w:val="00833958"/>
    <w:rsid w:val="00834201"/>
    <w:rsid w:val="00834DB1"/>
    <w:rsid w:val="00836089"/>
    <w:rsid w:val="008361AD"/>
    <w:rsid w:val="00836471"/>
    <w:rsid w:val="0083674C"/>
    <w:rsid w:val="00840169"/>
    <w:rsid w:val="0084046D"/>
    <w:rsid w:val="00841584"/>
    <w:rsid w:val="008439CD"/>
    <w:rsid w:val="0084480B"/>
    <w:rsid w:val="0084663B"/>
    <w:rsid w:val="00846678"/>
    <w:rsid w:val="00846844"/>
    <w:rsid w:val="00847DC7"/>
    <w:rsid w:val="00851389"/>
    <w:rsid w:val="0085172A"/>
    <w:rsid w:val="00851995"/>
    <w:rsid w:val="00851A0C"/>
    <w:rsid w:val="00852018"/>
    <w:rsid w:val="00852177"/>
    <w:rsid w:val="00852692"/>
    <w:rsid w:val="0085278F"/>
    <w:rsid w:val="00852D0D"/>
    <w:rsid w:val="00853934"/>
    <w:rsid w:val="00854016"/>
    <w:rsid w:val="00854D9A"/>
    <w:rsid w:val="008558BD"/>
    <w:rsid w:val="00855AB5"/>
    <w:rsid w:val="0085641E"/>
    <w:rsid w:val="00856D4E"/>
    <w:rsid w:val="008604D6"/>
    <w:rsid w:val="008605F8"/>
    <w:rsid w:val="00860DCA"/>
    <w:rsid w:val="00862312"/>
    <w:rsid w:val="00863C7A"/>
    <w:rsid w:val="00864435"/>
    <w:rsid w:val="00864DDA"/>
    <w:rsid w:val="008652CC"/>
    <w:rsid w:val="0086539C"/>
    <w:rsid w:val="0086720B"/>
    <w:rsid w:val="0086756D"/>
    <w:rsid w:val="008676B3"/>
    <w:rsid w:val="00870B3D"/>
    <w:rsid w:val="00871A71"/>
    <w:rsid w:val="008722D3"/>
    <w:rsid w:val="00874D2A"/>
    <w:rsid w:val="00875172"/>
    <w:rsid w:val="0087522F"/>
    <w:rsid w:val="0087577E"/>
    <w:rsid w:val="0087590E"/>
    <w:rsid w:val="00875947"/>
    <w:rsid w:val="0087629C"/>
    <w:rsid w:val="00876867"/>
    <w:rsid w:val="00882F43"/>
    <w:rsid w:val="008836B8"/>
    <w:rsid w:val="008847A8"/>
    <w:rsid w:val="00884A3A"/>
    <w:rsid w:val="00885BB6"/>
    <w:rsid w:val="008867CD"/>
    <w:rsid w:val="00890230"/>
    <w:rsid w:val="008904AF"/>
    <w:rsid w:val="00890907"/>
    <w:rsid w:val="00890E40"/>
    <w:rsid w:val="00891150"/>
    <w:rsid w:val="00894410"/>
    <w:rsid w:val="00894511"/>
    <w:rsid w:val="0089533F"/>
    <w:rsid w:val="00895B67"/>
    <w:rsid w:val="00895E01"/>
    <w:rsid w:val="00896180"/>
    <w:rsid w:val="0089662A"/>
    <w:rsid w:val="0089675B"/>
    <w:rsid w:val="00896B52"/>
    <w:rsid w:val="0089765F"/>
    <w:rsid w:val="00897A7D"/>
    <w:rsid w:val="008A2088"/>
    <w:rsid w:val="008A2759"/>
    <w:rsid w:val="008A2D89"/>
    <w:rsid w:val="008A310C"/>
    <w:rsid w:val="008A34C1"/>
    <w:rsid w:val="008A3816"/>
    <w:rsid w:val="008A5066"/>
    <w:rsid w:val="008A6145"/>
    <w:rsid w:val="008A6784"/>
    <w:rsid w:val="008A72FA"/>
    <w:rsid w:val="008B19B9"/>
    <w:rsid w:val="008B4447"/>
    <w:rsid w:val="008B476F"/>
    <w:rsid w:val="008B55AE"/>
    <w:rsid w:val="008B5C55"/>
    <w:rsid w:val="008B5E54"/>
    <w:rsid w:val="008B6902"/>
    <w:rsid w:val="008B6DB0"/>
    <w:rsid w:val="008B6DBC"/>
    <w:rsid w:val="008B6E97"/>
    <w:rsid w:val="008B706D"/>
    <w:rsid w:val="008B7246"/>
    <w:rsid w:val="008C1152"/>
    <w:rsid w:val="008C1427"/>
    <w:rsid w:val="008C157B"/>
    <w:rsid w:val="008C1A91"/>
    <w:rsid w:val="008C22A3"/>
    <w:rsid w:val="008C25C8"/>
    <w:rsid w:val="008C3379"/>
    <w:rsid w:val="008C37D4"/>
    <w:rsid w:val="008C46DA"/>
    <w:rsid w:val="008C5EE1"/>
    <w:rsid w:val="008C61AA"/>
    <w:rsid w:val="008C6597"/>
    <w:rsid w:val="008C6FCD"/>
    <w:rsid w:val="008C78AB"/>
    <w:rsid w:val="008D0C01"/>
    <w:rsid w:val="008D18BD"/>
    <w:rsid w:val="008D1976"/>
    <w:rsid w:val="008D1995"/>
    <w:rsid w:val="008D363E"/>
    <w:rsid w:val="008D3823"/>
    <w:rsid w:val="008D3CF6"/>
    <w:rsid w:val="008D3D21"/>
    <w:rsid w:val="008D430A"/>
    <w:rsid w:val="008D5043"/>
    <w:rsid w:val="008D69D1"/>
    <w:rsid w:val="008D7166"/>
    <w:rsid w:val="008D762A"/>
    <w:rsid w:val="008E1DAE"/>
    <w:rsid w:val="008E1DD1"/>
    <w:rsid w:val="008E2416"/>
    <w:rsid w:val="008E289A"/>
    <w:rsid w:val="008E2A2A"/>
    <w:rsid w:val="008E34A2"/>
    <w:rsid w:val="008E486D"/>
    <w:rsid w:val="008E60C8"/>
    <w:rsid w:val="008E64C3"/>
    <w:rsid w:val="008E6B89"/>
    <w:rsid w:val="008E6DEB"/>
    <w:rsid w:val="008E6E84"/>
    <w:rsid w:val="008E7459"/>
    <w:rsid w:val="008E7895"/>
    <w:rsid w:val="008F14E8"/>
    <w:rsid w:val="008F2443"/>
    <w:rsid w:val="008F270B"/>
    <w:rsid w:val="008F278F"/>
    <w:rsid w:val="008F2F83"/>
    <w:rsid w:val="008F32C5"/>
    <w:rsid w:val="008F3A0B"/>
    <w:rsid w:val="008F47FC"/>
    <w:rsid w:val="008F484B"/>
    <w:rsid w:val="008F48ED"/>
    <w:rsid w:val="008F4DA8"/>
    <w:rsid w:val="008F4F11"/>
    <w:rsid w:val="008F4F7B"/>
    <w:rsid w:val="008F60B3"/>
    <w:rsid w:val="008F7051"/>
    <w:rsid w:val="008F7892"/>
    <w:rsid w:val="008F7E52"/>
    <w:rsid w:val="009003AE"/>
    <w:rsid w:val="009007AD"/>
    <w:rsid w:val="009011FE"/>
    <w:rsid w:val="009022C3"/>
    <w:rsid w:val="0090344F"/>
    <w:rsid w:val="009046C8"/>
    <w:rsid w:val="009057DE"/>
    <w:rsid w:val="00906A84"/>
    <w:rsid w:val="00906DE1"/>
    <w:rsid w:val="00907421"/>
    <w:rsid w:val="00907DCE"/>
    <w:rsid w:val="00907E49"/>
    <w:rsid w:val="0091069F"/>
    <w:rsid w:val="00911292"/>
    <w:rsid w:val="00911AAB"/>
    <w:rsid w:val="0091205C"/>
    <w:rsid w:val="009120C4"/>
    <w:rsid w:val="0091211A"/>
    <w:rsid w:val="009121A6"/>
    <w:rsid w:val="009124C7"/>
    <w:rsid w:val="0091295F"/>
    <w:rsid w:val="00913F9D"/>
    <w:rsid w:val="00914227"/>
    <w:rsid w:val="009154D1"/>
    <w:rsid w:val="00915B67"/>
    <w:rsid w:val="0091683A"/>
    <w:rsid w:val="0091720F"/>
    <w:rsid w:val="00917B7E"/>
    <w:rsid w:val="00917E97"/>
    <w:rsid w:val="00920289"/>
    <w:rsid w:val="00920354"/>
    <w:rsid w:val="0092159E"/>
    <w:rsid w:val="00921625"/>
    <w:rsid w:val="0092255E"/>
    <w:rsid w:val="00922EF5"/>
    <w:rsid w:val="00923438"/>
    <w:rsid w:val="0092386C"/>
    <w:rsid w:val="00924CB2"/>
    <w:rsid w:val="00924FD3"/>
    <w:rsid w:val="009251F9"/>
    <w:rsid w:val="009273A7"/>
    <w:rsid w:val="00927DEB"/>
    <w:rsid w:val="00927F01"/>
    <w:rsid w:val="009300DE"/>
    <w:rsid w:val="00930102"/>
    <w:rsid w:val="00930438"/>
    <w:rsid w:val="00931335"/>
    <w:rsid w:val="00931856"/>
    <w:rsid w:val="00932BD8"/>
    <w:rsid w:val="0093373E"/>
    <w:rsid w:val="00933769"/>
    <w:rsid w:val="009338C6"/>
    <w:rsid w:val="00934E70"/>
    <w:rsid w:val="009352CE"/>
    <w:rsid w:val="00935C10"/>
    <w:rsid w:val="009360A7"/>
    <w:rsid w:val="009363A0"/>
    <w:rsid w:val="00936882"/>
    <w:rsid w:val="00936A93"/>
    <w:rsid w:val="00937698"/>
    <w:rsid w:val="00941044"/>
    <w:rsid w:val="0094110F"/>
    <w:rsid w:val="00941212"/>
    <w:rsid w:val="0094128E"/>
    <w:rsid w:val="00943340"/>
    <w:rsid w:val="009436AF"/>
    <w:rsid w:val="00944147"/>
    <w:rsid w:val="009441BA"/>
    <w:rsid w:val="00945406"/>
    <w:rsid w:val="00945536"/>
    <w:rsid w:val="00945AA1"/>
    <w:rsid w:val="00946FAD"/>
    <w:rsid w:val="00950254"/>
    <w:rsid w:val="009513B4"/>
    <w:rsid w:val="00952E32"/>
    <w:rsid w:val="009536DB"/>
    <w:rsid w:val="00954037"/>
    <w:rsid w:val="009541E9"/>
    <w:rsid w:val="00954BF6"/>
    <w:rsid w:val="00954CE2"/>
    <w:rsid w:val="009556E1"/>
    <w:rsid w:val="0095581B"/>
    <w:rsid w:val="009569DA"/>
    <w:rsid w:val="00961C60"/>
    <w:rsid w:val="00961F9E"/>
    <w:rsid w:val="00962ACB"/>
    <w:rsid w:val="00963C45"/>
    <w:rsid w:val="00964474"/>
    <w:rsid w:val="00964BC6"/>
    <w:rsid w:val="009657EF"/>
    <w:rsid w:val="00966348"/>
    <w:rsid w:val="00967C38"/>
    <w:rsid w:val="00970098"/>
    <w:rsid w:val="009705C5"/>
    <w:rsid w:val="00971A85"/>
    <w:rsid w:val="0097314B"/>
    <w:rsid w:val="00974D48"/>
    <w:rsid w:val="00975414"/>
    <w:rsid w:val="00975DA3"/>
    <w:rsid w:val="00976D34"/>
    <w:rsid w:val="0097703D"/>
    <w:rsid w:val="0097797B"/>
    <w:rsid w:val="00980285"/>
    <w:rsid w:val="009812DC"/>
    <w:rsid w:val="009817F8"/>
    <w:rsid w:val="0098195A"/>
    <w:rsid w:val="00982596"/>
    <w:rsid w:val="00982FD4"/>
    <w:rsid w:val="0098345D"/>
    <w:rsid w:val="00984489"/>
    <w:rsid w:val="00984BDF"/>
    <w:rsid w:val="00987510"/>
    <w:rsid w:val="009875FB"/>
    <w:rsid w:val="00987B07"/>
    <w:rsid w:val="00987D0B"/>
    <w:rsid w:val="00990D73"/>
    <w:rsid w:val="00991444"/>
    <w:rsid w:val="00992852"/>
    <w:rsid w:val="009935B8"/>
    <w:rsid w:val="00993C66"/>
    <w:rsid w:val="0099453F"/>
    <w:rsid w:val="009958E1"/>
    <w:rsid w:val="009961FD"/>
    <w:rsid w:val="00996F22"/>
    <w:rsid w:val="009974A9"/>
    <w:rsid w:val="00997E48"/>
    <w:rsid w:val="00997F18"/>
    <w:rsid w:val="009A0699"/>
    <w:rsid w:val="009A0FDE"/>
    <w:rsid w:val="009A11CB"/>
    <w:rsid w:val="009A17C1"/>
    <w:rsid w:val="009A1A47"/>
    <w:rsid w:val="009A2416"/>
    <w:rsid w:val="009A26E1"/>
    <w:rsid w:val="009A2C03"/>
    <w:rsid w:val="009A2D33"/>
    <w:rsid w:val="009A353D"/>
    <w:rsid w:val="009A50F0"/>
    <w:rsid w:val="009A6B54"/>
    <w:rsid w:val="009A7938"/>
    <w:rsid w:val="009A7AED"/>
    <w:rsid w:val="009A7F41"/>
    <w:rsid w:val="009A7F8F"/>
    <w:rsid w:val="009B06FC"/>
    <w:rsid w:val="009B43AC"/>
    <w:rsid w:val="009B43B9"/>
    <w:rsid w:val="009B5C88"/>
    <w:rsid w:val="009B7C0A"/>
    <w:rsid w:val="009C02AF"/>
    <w:rsid w:val="009C0A9F"/>
    <w:rsid w:val="009C0E6F"/>
    <w:rsid w:val="009C1E00"/>
    <w:rsid w:val="009C1EFF"/>
    <w:rsid w:val="009C22C5"/>
    <w:rsid w:val="009C4A2F"/>
    <w:rsid w:val="009C4CED"/>
    <w:rsid w:val="009C4F1D"/>
    <w:rsid w:val="009C4F91"/>
    <w:rsid w:val="009C4FFD"/>
    <w:rsid w:val="009C5329"/>
    <w:rsid w:val="009C6BBD"/>
    <w:rsid w:val="009C7E6B"/>
    <w:rsid w:val="009C7EAA"/>
    <w:rsid w:val="009D1130"/>
    <w:rsid w:val="009D175E"/>
    <w:rsid w:val="009D4841"/>
    <w:rsid w:val="009D499F"/>
    <w:rsid w:val="009D5147"/>
    <w:rsid w:val="009D593D"/>
    <w:rsid w:val="009D5D4E"/>
    <w:rsid w:val="009D5DB4"/>
    <w:rsid w:val="009D5E5C"/>
    <w:rsid w:val="009D77FE"/>
    <w:rsid w:val="009E123A"/>
    <w:rsid w:val="009E1A2B"/>
    <w:rsid w:val="009E1EB3"/>
    <w:rsid w:val="009E2731"/>
    <w:rsid w:val="009E2864"/>
    <w:rsid w:val="009E3C2F"/>
    <w:rsid w:val="009E3D6C"/>
    <w:rsid w:val="009E40E1"/>
    <w:rsid w:val="009E4E71"/>
    <w:rsid w:val="009E54D4"/>
    <w:rsid w:val="009E566B"/>
    <w:rsid w:val="009E5E0D"/>
    <w:rsid w:val="009E69D1"/>
    <w:rsid w:val="009E71BF"/>
    <w:rsid w:val="009E7299"/>
    <w:rsid w:val="009F0DF5"/>
    <w:rsid w:val="009F16F6"/>
    <w:rsid w:val="009F29E5"/>
    <w:rsid w:val="009F3A42"/>
    <w:rsid w:val="009F4F20"/>
    <w:rsid w:val="009F5466"/>
    <w:rsid w:val="009F6A5B"/>
    <w:rsid w:val="009F7D2C"/>
    <w:rsid w:val="00A0022D"/>
    <w:rsid w:val="00A0387F"/>
    <w:rsid w:val="00A04445"/>
    <w:rsid w:val="00A04CAB"/>
    <w:rsid w:val="00A058BA"/>
    <w:rsid w:val="00A05FBA"/>
    <w:rsid w:val="00A06410"/>
    <w:rsid w:val="00A070D5"/>
    <w:rsid w:val="00A07A56"/>
    <w:rsid w:val="00A07F0F"/>
    <w:rsid w:val="00A1004B"/>
    <w:rsid w:val="00A10D95"/>
    <w:rsid w:val="00A110C8"/>
    <w:rsid w:val="00A11D48"/>
    <w:rsid w:val="00A12DDF"/>
    <w:rsid w:val="00A130F2"/>
    <w:rsid w:val="00A1360B"/>
    <w:rsid w:val="00A13C7D"/>
    <w:rsid w:val="00A143AB"/>
    <w:rsid w:val="00A14C16"/>
    <w:rsid w:val="00A14D9E"/>
    <w:rsid w:val="00A15C15"/>
    <w:rsid w:val="00A15C5D"/>
    <w:rsid w:val="00A15E56"/>
    <w:rsid w:val="00A16725"/>
    <w:rsid w:val="00A16BAC"/>
    <w:rsid w:val="00A17028"/>
    <w:rsid w:val="00A177C3"/>
    <w:rsid w:val="00A20B5E"/>
    <w:rsid w:val="00A20D2A"/>
    <w:rsid w:val="00A22191"/>
    <w:rsid w:val="00A22935"/>
    <w:rsid w:val="00A22EBC"/>
    <w:rsid w:val="00A2443D"/>
    <w:rsid w:val="00A249AA"/>
    <w:rsid w:val="00A24F30"/>
    <w:rsid w:val="00A24FCC"/>
    <w:rsid w:val="00A2585D"/>
    <w:rsid w:val="00A2587A"/>
    <w:rsid w:val="00A25BB2"/>
    <w:rsid w:val="00A25C5C"/>
    <w:rsid w:val="00A30CF1"/>
    <w:rsid w:val="00A311CF"/>
    <w:rsid w:val="00A31480"/>
    <w:rsid w:val="00A318F2"/>
    <w:rsid w:val="00A31A1E"/>
    <w:rsid w:val="00A320C6"/>
    <w:rsid w:val="00A320FA"/>
    <w:rsid w:val="00A322B0"/>
    <w:rsid w:val="00A32487"/>
    <w:rsid w:val="00A32E6D"/>
    <w:rsid w:val="00A33017"/>
    <w:rsid w:val="00A337CD"/>
    <w:rsid w:val="00A33D2B"/>
    <w:rsid w:val="00A348DF"/>
    <w:rsid w:val="00A34AAD"/>
    <w:rsid w:val="00A351AB"/>
    <w:rsid w:val="00A352A2"/>
    <w:rsid w:val="00A36B36"/>
    <w:rsid w:val="00A36BDC"/>
    <w:rsid w:val="00A36C47"/>
    <w:rsid w:val="00A37176"/>
    <w:rsid w:val="00A37362"/>
    <w:rsid w:val="00A37413"/>
    <w:rsid w:val="00A3782A"/>
    <w:rsid w:val="00A37B61"/>
    <w:rsid w:val="00A40120"/>
    <w:rsid w:val="00A415DD"/>
    <w:rsid w:val="00A41998"/>
    <w:rsid w:val="00A41E46"/>
    <w:rsid w:val="00A43692"/>
    <w:rsid w:val="00A44088"/>
    <w:rsid w:val="00A44B2E"/>
    <w:rsid w:val="00A44C30"/>
    <w:rsid w:val="00A457A1"/>
    <w:rsid w:val="00A45CDA"/>
    <w:rsid w:val="00A46104"/>
    <w:rsid w:val="00A46B07"/>
    <w:rsid w:val="00A47126"/>
    <w:rsid w:val="00A50138"/>
    <w:rsid w:val="00A50D7E"/>
    <w:rsid w:val="00A5168D"/>
    <w:rsid w:val="00A52FE5"/>
    <w:rsid w:val="00A5493A"/>
    <w:rsid w:val="00A54F88"/>
    <w:rsid w:val="00A55246"/>
    <w:rsid w:val="00A562E9"/>
    <w:rsid w:val="00A564A5"/>
    <w:rsid w:val="00A566B1"/>
    <w:rsid w:val="00A57842"/>
    <w:rsid w:val="00A6083F"/>
    <w:rsid w:val="00A6097A"/>
    <w:rsid w:val="00A60C85"/>
    <w:rsid w:val="00A613BC"/>
    <w:rsid w:val="00A613CC"/>
    <w:rsid w:val="00A6152D"/>
    <w:rsid w:val="00A62235"/>
    <w:rsid w:val="00A62A8C"/>
    <w:rsid w:val="00A63B2A"/>
    <w:rsid w:val="00A64504"/>
    <w:rsid w:val="00A64FFF"/>
    <w:rsid w:val="00A655E1"/>
    <w:rsid w:val="00A656D0"/>
    <w:rsid w:val="00A6779C"/>
    <w:rsid w:val="00A677AC"/>
    <w:rsid w:val="00A70521"/>
    <w:rsid w:val="00A7078B"/>
    <w:rsid w:val="00A70A35"/>
    <w:rsid w:val="00A71A32"/>
    <w:rsid w:val="00A71B84"/>
    <w:rsid w:val="00A71E46"/>
    <w:rsid w:val="00A72EE2"/>
    <w:rsid w:val="00A73195"/>
    <w:rsid w:val="00A734B9"/>
    <w:rsid w:val="00A73C47"/>
    <w:rsid w:val="00A740B2"/>
    <w:rsid w:val="00A74867"/>
    <w:rsid w:val="00A75C17"/>
    <w:rsid w:val="00A762A6"/>
    <w:rsid w:val="00A77954"/>
    <w:rsid w:val="00A80294"/>
    <w:rsid w:val="00A81BE8"/>
    <w:rsid w:val="00A837C3"/>
    <w:rsid w:val="00A8433C"/>
    <w:rsid w:val="00A84682"/>
    <w:rsid w:val="00A84A80"/>
    <w:rsid w:val="00A84CCF"/>
    <w:rsid w:val="00A84E18"/>
    <w:rsid w:val="00A8674C"/>
    <w:rsid w:val="00A8699B"/>
    <w:rsid w:val="00A875FE"/>
    <w:rsid w:val="00A9036F"/>
    <w:rsid w:val="00A9044B"/>
    <w:rsid w:val="00A90EB8"/>
    <w:rsid w:val="00A90EBA"/>
    <w:rsid w:val="00A91513"/>
    <w:rsid w:val="00A91633"/>
    <w:rsid w:val="00A92D7E"/>
    <w:rsid w:val="00A930DC"/>
    <w:rsid w:val="00A93F75"/>
    <w:rsid w:val="00A94187"/>
    <w:rsid w:val="00A945AC"/>
    <w:rsid w:val="00A949A1"/>
    <w:rsid w:val="00A94C81"/>
    <w:rsid w:val="00A954B1"/>
    <w:rsid w:val="00A95CB3"/>
    <w:rsid w:val="00A964DF"/>
    <w:rsid w:val="00A97747"/>
    <w:rsid w:val="00A9780D"/>
    <w:rsid w:val="00A97DBA"/>
    <w:rsid w:val="00AA0900"/>
    <w:rsid w:val="00AA0C19"/>
    <w:rsid w:val="00AA0CFB"/>
    <w:rsid w:val="00AA1BA6"/>
    <w:rsid w:val="00AA1C17"/>
    <w:rsid w:val="00AA20A6"/>
    <w:rsid w:val="00AA3DFD"/>
    <w:rsid w:val="00AA531C"/>
    <w:rsid w:val="00AA582E"/>
    <w:rsid w:val="00AA5D24"/>
    <w:rsid w:val="00AA61B2"/>
    <w:rsid w:val="00AA646D"/>
    <w:rsid w:val="00AA739F"/>
    <w:rsid w:val="00AB0905"/>
    <w:rsid w:val="00AB1EE2"/>
    <w:rsid w:val="00AB21CB"/>
    <w:rsid w:val="00AB25E9"/>
    <w:rsid w:val="00AB2F61"/>
    <w:rsid w:val="00AB4453"/>
    <w:rsid w:val="00AB4551"/>
    <w:rsid w:val="00AB4901"/>
    <w:rsid w:val="00AB5AC5"/>
    <w:rsid w:val="00AB6443"/>
    <w:rsid w:val="00AB7066"/>
    <w:rsid w:val="00AB78A1"/>
    <w:rsid w:val="00AB7E64"/>
    <w:rsid w:val="00AB7EED"/>
    <w:rsid w:val="00AB7FD3"/>
    <w:rsid w:val="00AC162D"/>
    <w:rsid w:val="00AC166F"/>
    <w:rsid w:val="00AC22A0"/>
    <w:rsid w:val="00AC23D0"/>
    <w:rsid w:val="00AC2B53"/>
    <w:rsid w:val="00AC2F81"/>
    <w:rsid w:val="00AC3044"/>
    <w:rsid w:val="00AC439D"/>
    <w:rsid w:val="00AC5142"/>
    <w:rsid w:val="00AC5877"/>
    <w:rsid w:val="00AC5EF1"/>
    <w:rsid w:val="00AD0446"/>
    <w:rsid w:val="00AD055A"/>
    <w:rsid w:val="00AD0A28"/>
    <w:rsid w:val="00AD0CE7"/>
    <w:rsid w:val="00AD26F1"/>
    <w:rsid w:val="00AD28C3"/>
    <w:rsid w:val="00AD2B15"/>
    <w:rsid w:val="00AD2B94"/>
    <w:rsid w:val="00AD2C63"/>
    <w:rsid w:val="00AD3A4F"/>
    <w:rsid w:val="00AD40F1"/>
    <w:rsid w:val="00AD691A"/>
    <w:rsid w:val="00AD7115"/>
    <w:rsid w:val="00AD7173"/>
    <w:rsid w:val="00AD7511"/>
    <w:rsid w:val="00AE08D3"/>
    <w:rsid w:val="00AE1515"/>
    <w:rsid w:val="00AE21D3"/>
    <w:rsid w:val="00AE35FB"/>
    <w:rsid w:val="00AE382D"/>
    <w:rsid w:val="00AE46F1"/>
    <w:rsid w:val="00AE4E22"/>
    <w:rsid w:val="00AE53FD"/>
    <w:rsid w:val="00AE5804"/>
    <w:rsid w:val="00AE6D34"/>
    <w:rsid w:val="00AF0E62"/>
    <w:rsid w:val="00AF1117"/>
    <w:rsid w:val="00AF17DA"/>
    <w:rsid w:val="00AF2248"/>
    <w:rsid w:val="00AF25D7"/>
    <w:rsid w:val="00AF2A6A"/>
    <w:rsid w:val="00AF2EB2"/>
    <w:rsid w:val="00AF3227"/>
    <w:rsid w:val="00AF3D74"/>
    <w:rsid w:val="00AF5862"/>
    <w:rsid w:val="00AF6917"/>
    <w:rsid w:val="00AF73BE"/>
    <w:rsid w:val="00AF75BE"/>
    <w:rsid w:val="00B002D0"/>
    <w:rsid w:val="00B004C6"/>
    <w:rsid w:val="00B02BF7"/>
    <w:rsid w:val="00B04053"/>
    <w:rsid w:val="00B0478B"/>
    <w:rsid w:val="00B04F8E"/>
    <w:rsid w:val="00B0648E"/>
    <w:rsid w:val="00B070AB"/>
    <w:rsid w:val="00B07E04"/>
    <w:rsid w:val="00B10091"/>
    <w:rsid w:val="00B1054A"/>
    <w:rsid w:val="00B10B74"/>
    <w:rsid w:val="00B10E6E"/>
    <w:rsid w:val="00B11AB0"/>
    <w:rsid w:val="00B11CE6"/>
    <w:rsid w:val="00B12811"/>
    <w:rsid w:val="00B136ED"/>
    <w:rsid w:val="00B15BAF"/>
    <w:rsid w:val="00B168F4"/>
    <w:rsid w:val="00B16AE1"/>
    <w:rsid w:val="00B175BC"/>
    <w:rsid w:val="00B17D42"/>
    <w:rsid w:val="00B2165C"/>
    <w:rsid w:val="00B21CAA"/>
    <w:rsid w:val="00B221E1"/>
    <w:rsid w:val="00B223DA"/>
    <w:rsid w:val="00B224A6"/>
    <w:rsid w:val="00B22A1F"/>
    <w:rsid w:val="00B22D70"/>
    <w:rsid w:val="00B2316F"/>
    <w:rsid w:val="00B23A8E"/>
    <w:rsid w:val="00B24C86"/>
    <w:rsid w:val="00B2554E"/>
    <w:rsid w:val="00B257CA"/>
    <w:rsid w:val="00B25885"/>
    <w:rsid w:val="00B25E21"/>
    <w:rsid w:val="00B272B7"/>
    <w:rsid w:val="00B27C65"/>
    <w:rsid w:val="00B30302"/>
    <w:rsid w:val="00B305B9"/>
    <w:rsid w:val="00B3105F"/>
    <w:rsid w:val="00B32204"/>
    <w:rsid w:val="00B3275E"/>
    <w:rsid w:val="00B32EA2"/>
    <w:rsid w:val="00B33657"/>
    <w:rsid w:val="00B34A49"/>
    <w:rsid w:val="00B34E87"/>
    <w:rsid w:val="00B362E9"/>
    <w:rsid w:val="00B36707"/>
    <w:rsid w:val="00B36BAA"/>
    <w:rsid w:val="00B36DAD"/>
    <w:rsid w:val="00B36DF8"/>
    <w:rsid w:val="00B379ED"/>
    <w:rsid w:val="00B4096B"/>
    <w:rsid w:val="00B415F2"/>
    <w:rsid w:val="00B42C47"/>
    <w:rsid w:val="00B42CD9"/>
    <w:rsid w:val="00B44237"/>
    <w:rsid w:val="00B4573F"/>
    <w:rsid w:val="00B45AA8"/>
    <w:rsid w:val="00B475DF"/>
    <w:rsid w:val="00B4770F"/>
    <w:rsid w:val="00B47BB8"/>
    <w:rsid w:val="00B502D0"/>
    <w:rsid w:val="00B5255A"/>
    <w:rsid w:val="00B528CA"/>
    <w:rsid w:val="00B52963"/>
    <w:rsid w:val="00B529E3"/>
    <w:rsid w:val="00B52E85"/>
    <w:rsid w:val="00B530C8"/>
    <w:rsid w:val="00B53752"/>
    <w:rsid w:val="00B53876"/>
    <w:rsid w:val="00B54005"/>
    <w:rsid w:val="00B54D58"/>
    <w:rsid w:val="00B56248"/>
    <w:rsid w:val="00B565AA"/>
    <w:rsid w:val="00B56D9D"/>
    <w:rsid w:val="00B57648"/>
    <w:rsid w:val="00B57C62"/>
    <w:rsid w:val="00B6007F"/>
    <w:rsid w:val="00B603EE"/>
    <w:rsid w:val="00B6082A"/>
    <w:rsid w:val="00B608EB"/>
    <w:rsid w:val="00B60D6C"/>
    <w:rsid w:val="00B611FE"/>
    <w:rsid w:val="00B612A2"/>
    <w:rsid w:val="00B613A0"/>
    <w:rsid w:val="00B62361"/>
    <w:rsid w:val="00B62975"/>
    <w:rsid w:val="00B62EAA"/>
    <w:rsid w:val="00B6320D"/>
    <w:rsid w:val="00B64C71"/>
    <w:rsid w:val="00B64EDD"/>
    <w:rsid w:val="00B669FD"/>
    <w:rsid w:val="00B670E3"/>
    <w:rsid w:val="00B675E2"/>
    <w:rsid w:val="00B67A75"/>
    <w:rsid w:val="00B7078A"/>
    <w:rsid w:val="00B7085C"/>
    <w:rsid w:val="00B70924"/>
    <w:rsid w:val="00B71E8D"/>
    <w:rsid w:val="00B7226F"/>
    <w:rsid w:val="00B730BE"/>
    <w:rsid w:val="00B734A3"/>
    <w:rsid w:val="00B73C81"/>
    <w:rsid w:val="00B7416B"/>
    <w:rsid w:val="00B742B0"/>
    <w:rsid w:val="00B749BA"/>
    <w:rsid w:val="00B75768"/>
    <w:rsid w:val="00B75837"/>
    <w:rsid w:val="00B75989"/>
    <w:rsid w:val="00B76F0D"/>
    <w:rsid w:val="00B77016"/>
    <w:rsid w:val="00B7793D"/>
    <w:rsid w:val="00B80322"/>
    <w:rsid w:val="00B80993"/>
    <w:rsid w:val="00B80CA9"/>
    <w:rsid w:val="00B80CAE"/>
    <w:rsid w:val="00B8126B"/>
    <w:rsid w:val="00B814DF"/>
    <w:rsid w:val="00B8152C"/>
    <w:rsid w:val="00B82111"/>
    <w:rsid w:val="00B826C7"/>
    <w:rsid w:val="00B870C9"/>
    <w:rsid w:val="00B8756D"/>
    <w:rsid w:val="00B87757"/>
    <w:rsid w:val="00B917D0"/>
    <w:rsid w:val="00B92C29"/>
    <w:rsid w:val="00B92F7A"/>
    <w:rsid w:val="00B939E4"/>
    <w:rsid w:val="00B93B92"/>
    <w:rsid w:val="00B93EF2"/>
    <w:rsid w:val="00B94143"/>
    <w:rsid w:val="00B945A1"/>
    <w:rsid w:val="00B955A5"/>
    <w:rsid w:val="00B9634D"/>
    <w:rsid w:val="00BA0122"/>
    <w:rsid w:val="00BA2D6C"/>
    <w:rsid w:val="00BA2FCF"/>
    <w:rsid w:val="00BA4A92"/>
    <w:rsid w:val="00BA617D"/>
    <w:rsid w:val="00BA6643"/>
    <w:rsid w:val="00BA687E"/>
    <w:rsid w:val="00BA6D30"/>
    <w:rsid w:val="00BA6FF5"/>
    <w:rsid w:val="00BA71A1"/>
    <w:rsid w:val="00BA7222"/>
    <w:rsid w:val="00BB1D89"/>
    <w:rsid w:val="00BB23B1"/>
    <w:rsid w:val="00BB32A6"/>
    <w:rsid w:val="00BB3CBA"/>
    <w:rsid w:val="00BB40A0"/>
    <w:rsid w:val="00BB4E31"/>
    <w:rsid w:val="00BB55F2"/>
    <w:rsid w:val="00BB59ED"/>
    <w:rsid w:val="00BB5F33"/>
    <w:rsid w:val="00BB6634"/>
    <w:rsid w:val="00BB71DF"/>
    <w:rsid w:val="00BB78B9"/>
    <w:rsid w:val="00BB7B1D"/>
    <w:rsid w:val="00BB7B58"/>
    <w:rsid w:val="00BB7F6D"/>
    <w:rsid w:val="00BC08FC"/>
    <w:rsid w:val="00BC0EC2"/>
    <w:rsid w:val="00BC1B51"/>
    <w:rsid w:val="00BC2367"/>
    <w:rsid w:val="00BC4576"/>
    <w:rsid w:val="00BC557A"/>
    <w:rsid w:val="00BC71B1"/>
    <w:rsid w:val="00BD1573"/>
    <w:rsid w:val="00BD5351"/>
    <w:rsid w:val="00BD591A"/>
    <w:rsid w:val="00BD6168"/>
    <w:rsid w:val="00BD6B2E"/>
    <w:rsid w:val="00BD6ED3"/>
    <w:rsid w:val="00BE0844"/>
    <w:rsid w:val="00BE0A0F"/>
    <w:rsid w:val="00BE0C92"/>
    <w:rsid w:val="00BE1597"/>
    <w:rsid w:val="00BE4814"/>
    <w:rsid w:val="00BE4B1E"/>
    <w:rsid w:val="00BE4F47"/>
    <w:rsid w:val="00BE5521"/>
    <w:rsid w:val="00BE5B03"/>
    <w:rsid w:val="00BE6427"/>
    <w:rsid w:val="00BE7760"/>
    <w:rsid w:val="00BE89D6"/>
    <w:rsid w:val="00BF0A6D"/>
    <w:rsid w:val="00BF1A42"/>
    <w:rsid w:val="00BF26E6"/>
    <w:rsid w:val="00BF2814"/>
    <w:rsid w:val="00BF2DB1"/>
    <w:rsid w:val="00BF32BD"/>
    <w:rsid w:val="00BF5280"/>
    <w:rsid w:val="00BF6065"/>
    <w:rsid w:val="00BF6B00"/>
    <w:rsid w:val="00BF74DD"/>
    <w:rsid w:val="00BF7A38"/>
    <w:rsid w:val="00BF7B5D"/>
    <w:rsid w:val="00BF7B8E"/>
    <w:rsid w:val="00BF7FDC"/>
    <w:rsid w:val="00C010F3"/>
    <w:rsid w:val="00C03D81"/>
    <w:rsid w:val="00C0420B"/>
    <w:rsid w:val="00C046EC"/>
    <w:rsid w:val="00C04E81"/>
    <w:rsid w:val="00C05023"/>
    <w:rsid w:val="00C05241"/>
    <w:rsid w:val="00C05C06"/>
    <w:rsid w:val="00C067F6"/>
    <w:rsid w:val="00C06FE7"/>
    <w:rsid w:val="00C07075"/>
    <w:rsid w:val="00C0709A"/>
    <w:rsid w:val="00C0770C"/>
    <w:rsid w:val="00C07EA8"/>
    <w:rsid w:val="00C10397"/>
    <w:rsid w:val="00C108B6"/>
    <w:rsid w:val="00C11424"/>
    <w:rsid w:val="00C115DA"/>
    <w:rsid w:val="00C129B0"/>
    <w:rsid w:val="00C1390A"/>
    <w:rsid w:val="00C14C90"/>
    <w:rsid w:val="00C14EB2"/>
    <w:rsid w:val="00C1511A"/>
    <w:rsid w:val="00C16E6C"/>
    <w:rsid w:val="00C1761E"/>
    <w:rsid w:val="00C176BE"/>
    <w:rsid w:val="00C207B7"/>
    <w:rsid w:val="00C20959"/>
    <w:rsid w:val="00C2230C"/>
    <w:rsid w:val="00C22C4F"/>
    <w:rsid w:val="00C238D0"/>
    <w:rsid w:val="00C239B1"/>
    <w:rsid w:val="00C24F0E"/>
    <w:rsid w:val="00C24F79"/>
    <w:rsid w:val="00C319C5"/>
    <w:rsid w:val="00C3295C"/>
    <w:rsid w:val="00C32B83"/>
    <w:rsid w:val="00C32BF9"/>
    <w:rsid w:val="00C32E32"/>
    <w:rsid w:val="00C33416"/>
    <w:rsid w:val="00C33D63"/>
    <w:rsid w:val="00C3549D"/>
    <w:rsid w:val="00C35512"/>
    <w:rsid w:val="00C35F33"/>
    <w:rsid w:val="00C36B48"/>
    <w:rsid w:val="00C37973"/>
    <w:rsid w:val="00C37B6A"/>
    <w:rsid w:val="00C40451"/>
    <w:rsid w:val="00C40C97"/>
    <w:rsid w:val="00C40EF9"/>
    <w:rsid w:val="00C40F44"/>
    <w:rsid w:val="00C42516"/>
    <w:rsid w:val="00C43E4E"/>
    <w:rsid w:val="00C444EE"/>
    <w:rsid w:val="00C4456E"/>
    <w:rsid w:val="00C456FA"/>
    <w:rsid w:val="00C45996"/>
    <w:rsid w:val="00C46B7E"/>
    <w:rsid w:val="00C46CC0"/>
    <w:rsid w:val="00C47E09"/>
    <w:rsid w:val="00C50845"/>
    <w:rsid w:val="00C50EBE"/>
    <w:rsid w:val="00C510BB"/>
    <w:rsid w:val="00C51A8E"/>
    <w:rsid w:val="00C5320F"/>
    <w:rsid w:val="00C537E6"/>
    <w:rsid w:val="00C54137"/>
    <w:rsid w:val="00C543A0"/>
    <w:rsid w:val="00C554CB"/>
    <w:rsid w:val="00C564CF"/>
    <w:rsid w:val="00C5684C"/>
    <w:rsid w:val="00C56F54"/>
    <w:rsid w:val="00C57B8F"/>
    <w:rsid w:val="00C61433"/>
    <w:rsid w:val="00C6162A"/>
    <w:rsid w:val="00C61CE8"/>
    <w:rsid w:val="00C61EB5"/>
    <w:rsid w:val="00C625C0"/>
    <w:rsid w:val="00C62635"/>
    <w:rsid w:val="00C6408F"/>
    <w:rsid w:val="00C642DC"/>
    <w:rsid w:val="00C6484A"/>
    <w:rsid w:val="00C6601C"/>
    <w:rsid w:val="00C6606B"/>
    <w:rsid w:val="00C66AB3"/>
    <w:rsid w:val="00C6770F"/>
    <w:rsid w:val="00C67B60"/>
    <w:rsid w:val="00C70B0A"/>
    <w:rsid w:val="00C70C5D"/>
    <w:rsid w:val="00C70DB7"/>
    <w:rsid w:val="00C714DC"/>
    <w:rsid w:val="00C71D77"/>
    <w:rsid w:val="00C71E9E"/>
    <w:rsid w:val="00C72D9C"/>
    <w:rsid w:val="00C72F97"/>
    <w:rsid w:val="00C7344A"/>
    <w:rsid w:val="00C73C29"/>
    <w:rsid w:val="00C746E9"/>
    <w:rsid w:val="00C747E8"/>
    <w:rsid w:val="00C76E90"/>
    <w:rsid w:val="00C775FC"/>
    <w:rsid w:val="00C80383"/>
    <w:rsid w:val="00C808DE"/>
    <w:rsid w:val="00C81565"/>
    <w:rsid w:val="00C81880"/>
    <w:rsid w:val="00C819BE"/>
    <w:rsid w:val="00C82ADB"/>
    <w:rsid w:val="00C82C03"/>
    <w:rsid w:val="00C83500"/>
    <w:rsid w:val="00C8460B"/>
    <w:rsid w:val="00C84B57"/>
    <w:rsid w:val="00C85767"/>
    <w:rsid w:val="00C857CC"/>
    <w:rsid w:val="00C8704C"/>
    <w:rsid w:val="00C87865"/>
    <w:rsid w:val="00C90756"/>
    <w:rsid w:val="00C90973"/>
    <w:rsid w:val="00C91476"/>
    <w:rsid w:val="00C919FC"/>
    <w:rsid w:val="00C91F81"/>
    <w:rsid w:val="00C96A53"/>
    <w:rsid w:val="00C974D4"/>
    <w:rsid w:val="00CA20FC"/>
    <w:rsid w:val="00CA222A"/>
    <w:rsid w:val="00CA2613"/>
    <w:rsid w:val="00CA2FA2"/>
    <w:rsid w:val="00CA3FCA"/>
    <w:rsid w:val="00CA4600"/>
    <w:rsid w:val="00CA580C"/>
    <w:rsid w:val="00CA5CF8"/>
    <w:rsid w:val="00CA70A2"/>
    <w:rsid w:val="00CA7ACF"/>
    <w:rsid w:val="00CA7AF6"/>
    <w:rsid w:val="00CB029C"/>
    <w:rsid w:val="00CB08B1"/>
    <w:rsid w:val="00CB1D59"/>
    <w:rsid w:val="00CB1FCE"/>
    <w:rsid w:val="00CB2798"/>
    <w:rsid w:val="00CB2ACE"/>
    <w:rsid w:val="00CB3A42"/>
    <w:rsid w:val="00CB4762"/>
    <w:rsid w:val="00CB47AD"/>
    <w:rsid w:val="00CB51CE"/>
    <w:rsid w:val="00CB5854"/>
    <w:rsid w:val="00CB6820"/>
    <w:rsid w:val="00CB6851"/>
    <w:rsid w:val="00CB6BA8"/>
    <w:rsid w:val="00CB6C0A"/>
    <w:rsid w:val="00CB6C8D"/>
    <w:rsid w:val="00CB7D61"/>
    <w:rsid w:val="00CC025A"/>
    <w:rsid w:val="00CC084C"/>
    <w:rsid w:val="00CC0C6A"/>
    <w:rsid w:val="00CC1066"/>
    <w:rsid w:val="00CC3ED9"/>
    <w:rsid w:val="00CC4150"/>
    <w:rsid w:val="00CC490D"/>
    <w:rsid w:val="00CC4CE6"/>
    <w:rsid w:val="00CC4D92"/>
    <w:rsid w:val="00CC5A1B"/>
    <w:rsid w:val="00CC5EDF"/>
    <w:rsid w:val="00CC5F13"/>
    <w:rsid w:val="00CC61CA"/>
    <w:rsid w:val="00CC770C"/>
    <w:rsid w:val="00CC7752"/>
    <w:rsid w:val="00CD003C"/>
    <w:rsid w:val="00CD0585"/>
    <w:rsid w:val="00CD13CF"/>
    <w:rsid w:val="00CD287A"/>
    <w:rsid w:val="00CD3EF1"/>
    <w:rsid w:val="00CD507B"/>
    <w:rsid w:val="00CD608E"/>
    <w:rsid w:val="00CD61A3"/>
    <w:rsid w:val="00CD6EFC"/>
    <w:rsid w:val="00CD6F4D"/>
    <w:rsid w:val="00CD7454"/>
    <w:rsid w:val="00CE03F2"/>
    <w:rsid w:val="00CE0B80"/>
    <w:rsid w:val="00CE0EE2"/>
    <w:rsid w:val="00CE2210"/>
    <w:rsid w:val="00CE2391"/>
    <w:rsid w:val="00CE2908"/>
    <w:rsid w:val="00CE2F72"/>
    <w:rsid w:val="00CE328C"/>
    <w:rsid w:val="00CE344C"/>
    <w:rsid w:val="00CE3797"/>
    <w:rsid w:val="00CE3B7B"/>
    <w:rsid w:val="00CE3D8D"/>
    <w:rsid w:val="00CE46B6"/>
    <w:rsid w:val="00CE47A2"/>
    <w:rsid w:val="00CE4C78"/>
    <w:rsid w:val="00CE5D72"/>
    <w:rsid w:val="00CE6341"/>
    <w:rsid w:val="00CE66CD"/>
    <w:rsid w:val="00CE69B5"/>
    <w:rsid w:val="00CE6BEB"/>
    <w:rsid w:val="00CE794F"/>
    <w:rsid w:val="00CE7A26"/>
    <w:rsid w:val="00CF103D"/>
    <w:rsid w:val="00CF127E"/>
    <w:rsid w:val="00CF1779"/>
    <w:rsid w:val="00CF180B"/>
    <w:rsid w:val="00CF2731"/>
    <w:rsid w:val="00CF2AC6"/>
    <w:rsid w:val="00CF2E56"/>
    <w:rsid w:val="00CF37FF"/>
    <w:rsid w:val="00CF3FA5"/>
    <w:rsid w:val="00CF4613"/>
    <w:rsid w:val="00CF4A7F"/>
    <w:rsid w:val="00CF54D3"/>
    <w:rsid w:val="00CF5568"/>
    <w:rsid w:val="00CF5953"/>
    <w:rsid w:val="00CF6355"/>
    <w:rsid w:val="00CF71C0"/>
    <w:rsid w:val="00CF7466"/>
    <w:rsid w:val="00CF748A"/>
    <w:rsid w:val="00CF7C9E"/>
    <w:rsid w:val="00D016D9"/>
    <w:rsid w:val="00D041DA"/>
    <w:rsid w:val="00D043D2"/>
    <w:rsid w:val="00D043F4"/>
    <w:rsid w:val="00D04B49"/>
    <w:rsid w:val="00D059BF"/>
    <w:rsid w:val="00D065A8"/>
    <w:rsid w:val="00D06C83"/>
    <w:rsid w:val="00D06E7E"/>
    <w:rsid w:val="00D0796D"/>
    <w:rsid w:val="00D07FAF"/>
    <w:rsid w:val="00D10052"/>
    <w:rsid w:val="00D10E4F"/>
    <w:rsid w:val="00D11085"/>
    <w:rsid w:val="00D11A8E"/>
    <w:rsid w:val="00D1219D"/>
    <w:rsid w:val="00D1266E"/>
    <w:rsid w:val="00D12DAB"/>
    <w:rsid w:val="00D12DC9"/>
    <w:rsid w:val="00D138AE"/>
    <w:rsid w:val="00D140C6"/>
    <w:rsid w:val="00D145A9"/>
    <w:rsid w:val="00D169AC"/>
    <w:rsid w:val="00D16F41"/>
    <w:rsid w:val="00D17DFB"/>
    <w:rsid w:val="00D2001E"/>
    <w:rsid w:val="00D206D9"/>
    <w:rsid w:val="00D20722"/>
    <w:rsid w:val="00D2243D"/>
    <w:rsid w:val="00D22A30"/>
    <w:rsid w:val="00D22FBE"/>
    <w:rsid w:val="00D235E3"/>
    <w:rsid w:val="00D23BCD"/>
    <w:rsid w:val="00D25483"/>
    <w:rsid w:val="00D26AE4"/>
    <w:rsid w:val="00D2703C"/>
    <w:rsid w:val="00D27F10"/>
    <w:rsid w:val="00D327A9"/>
    <w:rsid w:val="00D32E00"/>
    <w:rsid w:val="00D34CF2"/>
    <w:rsid w:val="00D35B11"/>
    <w:rsid w:val="00D35EC0"/>
    <w:rsid w:val="00D36558"/>
    <w:rsid w:val="00D36D48"/>
    <w:rsid w:val="00D40D4A"/>
    <w:rsid w:val="00D41100"/>
    <w:rsid w:val="00D414BE"/>
    <w:rsid w:val="00D41735"/>
    <w:rsid w:val="00D4191A"/>
    <w:rsid w:val="00D41AF1"/>
    <w:rsid w:val="00D43243"/>
    <w:rsid w:val="00D44BDE"/>
    <w:rsid w:val="00D451FA"/>
    <w:rsid w:val="00D45523"/>
    <w:rsid w:val="00D45EA1"/>
    <w:rsid w:val="00D467C5"/>
    <w:rsid w:val="00D468A5"/>
    <w:rsid w:val="00D4730B"/>
    <w:rsid w:val="00D475F1"/>
    <w:rsid w:val="00D476D1"/>
    <w:rsid w:val="00D47F7B"/>
    <w:rsid w:val="00D5038A"/>
    <w:rsid w:val="00D5053A"/>
    <w:rsid w:val="00D508BE"/>
    <w:rsid w:val="00D5177C"/>
    <w:rsid w:val="00D517D1"/>
    <w:rsid w:val="00D51C24"/>
    <w:rsid w:val="00D52577"/>
    <w:rsid w:val="00D52BA4"/>
    <w:rsid w:val="00D538CD"/>
    <w:rsid w:val="00D53E22"/>
    <w:rsid w:val="00D53EBE"/>
    <w:rsid w:val="00D5446D"/>
    <w:rsid w:val="00D54AE9"/>
    <w:rsid w:val="00D55DB9"/>
    <w:rsid w:val="00D57375"/>
    <w:rsid w:val="00D57D0D"/>
    <w:rsid w:val="00D61A2C"/>
    <w:rsid w:val="00D62308"/>
    <w:rsid w:val="00D6233E"/>
    <w:rsid w:val="00D62858"/>
    <w:rsid w:val="00D62AA6"/>
    <w:rsid w:val="00D63464"/>
    <w:rsid w:val="00D639B3"/>
    <w:rsid w:val="00D63D83"/>
    <w:rsid w:val="00D661A2"/>
    <w:rsid w:val="00D6647E"/>
    <w:rsid w:val="00D66AAD"/>
    <w:rsid w:val="00D67BF2"/>
    <w:rsid w:val="00D70C60"/>
    <w:rsid w:val="00D7104A"/>
    <w:rsid w:val="00D720AC"/>
    <w:rsid w:val="00D72F2F"/>
    <w:rsid w:val="00D73656"/>
    <w:rsid w:val="00D73682"/>
    <w:rsid w:val="00D740CB"/>
    <w:rsid w:val="00D744BD"/>
    <w:rsid w:val="00D74F00"/>
    <w:rsid w:val="00D766D4"/>
    <w:rsid w:val="00D7672B"/>
    <w:rsid w:val="00D775A4"/>
    <w:rsid w:val="00D775B9"/>
    <w:rsid w:val="00D77909"/>
    <w:rsid w:val="00D77DC2"/>
    <w:rsid w:val="00D77EC6"/>
    <w:rsid w:val="00D8002E"/>
    <w:rsid w:val="00D80187"/>
    <w:rsid w:val="00D81E63"/>
    <w:rsid w:val="00D82122"/>
    <w:rsid w:val="00D823FF"/>
    <w:rsid w:val="00D83994"/>
    <w:rsid w:val="00D83E41"/>
    <w:rsid w:val="00D84207"/>
    <w:rsid w:val="00D84BB7"/>
    <w:rsid w:val="00D850A8"/>
    <w:rsid w:val="00D85C66"/>
    <w:rsid w:val="00D86D15"/>
    <w:rsid w:val="00D870B5"/>
    <w:rsid w:val="00D873D7"/>
    <w:rsid w:val="00D875D0"/>
    <w:rsid w:val="00D907BB"/>
    <w:rsid w:val="00D90F1A"/>
    <w:rsid w:val="00D9191E"/>
    <w:rsid w:val="00D91CD8"/>
    <w:rsid w:val="00D92B4F"/>
    <w:rsid w:val="00D9369C"/>
    <w:rsid w:val="00D94117"/>
    <w:rsid w:val="00D95D0F"/>
    <w:rsid w:val="00D9677F"/>
    <w:rsid w:val="00D9724A"/>
    <w:rsid w:val="00D979FB"/>
    <w:rsid w:val="00DA05E6"/>
    <w:rsid w:val="00DA07F0"/>
    <w:rsid w:val="00DA0D41"/>
    <w:rsid w:val="00DA1FE3"/>
    <w:rsid w:val="00DA2689"/>
    <w:rsid w:val="00DA333F"/>
    <w:rsid w:val="00DA36E2"/>
    <w:rsid w:val="00DA7198"/>
    <w:rsid w:val="00DA7B95"/>
    <w:rsid w:val="00DB0C42"/>
    <w:rsid w:val="00DB14A4"/>
    <w:rsid w:val="00DB1593"/>
    <w:rsid w:val="00DB2083"/>
    <w:rsid w:val="00DB2213"/>
    <w:rsid w:val="00DB3A87"/>
    <w:rsid w:val="00DB3EFE"/>
    <w:rsid w:val="00DB5876"/>
    <w:rsid w:val="00DB5E3E"/>
    <w:rsid w:val="00DB6DA3"/>
    <w:rsid w:val="00DB78BE"/>
    <w:rsid w:val="00DC0014"/>
    <w:rsid w:val="00DC199B"/>
    <w:rsid w:val="00DC1EBD"/>
    <w:rsid w:val="00DC395C"/>
    <w:rsid w:val="00DC3DE3"/>
    <w:rsid w:val="00DC3E1A"/>
    <w:rsid w:val="00DC5331"/>
    <w:rsid w:val="00DC59C2"/>
    <w:rsid w:val="00DC604B"/>
    <w:rsid w:val="00DC6406"/>
    <w:rsid w:val="00DC6C8F"/>
    <w:rsid w:val="00DC719F"/>
    <w:rsid w:val="00DC745B"/>
    <w:rsid w:val="00DD072B"/>
    <w:rsid w:val="00DD1040"/>
    <w:rsid w:val="00DD1482"/>
    <w:rsid w:val="00DD1749"/>
    <w:rsid w:val="00DD19A7"/>
    <w:rsid w:val="00DD1A7B"/>
    <w:rsid w:val="00DD4883"/>
    <w:rsid w:val="00DD4B54"/>
    <w:rsid w:val="00DD5ACB"/>
    <w:rsid w:val="00DD5BD5"/>
    <w:rsid w:val="00DD623E"/>
    <w:rsid w:val="00DD67B9"/>
    <w:rsid w:val="00DD6C75"/>
    <w:rsid w:val="00DD6F66"/>
    <w:rsid w:val="00DD706B"/>
    <w:rsid w:val="00DD7E08"/>
    <w:rsid w:val="00DE098B"/>
    <w:rsid w:val="00DE0F66"/>
    <w:rsid w:val="00DE0F97"/>
    <w:rsid w:val="00DE11AE"/>
    <w:rsid w:val="00DE15B6"/>
    <w:rsid w:val="00DE1DB8"/>
    <w:rsid w:val="00DE4E61"/>
    <w:rsid w:val="00DE551A"/>
    <w:rsid w:val="00DE5CF7"/>
    <w:rsid w:val="00DE6BD8"/>
    <w:rsid w:val="00DE76A0"/>
    <w:rsid w:val="00DE7D72"/>
    <w:rsid w:val="00DF0043"/>
    <w:rsid w:val="00DF0092"/>
    <w:rsid w:val="00DF1241"/>
    <w:rsid w:val="00DF1393"/>
    <w:rsid w:val="00DF1BFC"/>
    <w:rsid w:val="00DF2861"/>
    <w:rsid w:val="00DF2EB7"/>
    <w:rsid w:val="00DF3910"/>
    <w:rsid w:val="00DF4B13"/>
    <w:rsid w:val="00DF56E3"/>
    <w:rsid w:val="00DF66E9"/>
    <w:rsid w:val="00DF6709"/>
    <w:rsid w:val="00DF672A"/>
    <w:rsid w:val="00DF7B95"/>
    <w:rsid w:val="00E00C74"/>
    <w:rsid w:val="00E00FDA"/>
    <w:rsid w:val="00E0159F"/>
    <w:rsid w:val="00E01813"/>
    <w:rsid w:val="00E01B2C"/>
    <w:rsid w:val="00E024CE"/>
    <w:rsid w:val="00E024EC"/>
    <w:rsid w:val="00E02D1F"/>
    <w:rsid w:val="00E03514"/>
    <w:rsid w:val="00E040EC"/>
    <w:rsid w:val="00E04590"/>
    <w:rsid w:val="00E05125"/>
    <w:rsid w:val="00E05284"/>
    <w:rsid w:val="00E058C8"/>
    <w:rsid w:val="00E0724D"/>
    <w:rsid w:val="00E077EA"/>
    <w:rsid w:val="00E103FE"/>
    <w:rsid w:val="00E10DCF"/>
    <w:rsid w:val="00E10F46"/>
    <w:rsid w:val="00E114BB"/>
    <w:rsid w:val="00E116FF"/>
    <w:rsid w:val="00E11C87"/>
    <w:rsid w:val="00E12664"/>
    <w:rsid w:val="00E140CA"/>
    <w:rsid w:val="00E14356"/>
    <w:rsid w:val="00E14642"/>
    <w:rsid w:val="00E14A17"/>
    <w:rsid w:val="00E14A4F"/>
    <w:rsid w:val="00E1536A"/>
    <w:rsid w:val="00E16B01"/>
    <w:rsid w:val="00E17393"/>
    <w:rsid w:val="00E17978"/>
    <w:rsid w:val="00E20702"/>
    <w:rsid w:val="00E208C9"/>
    <w:rsid w:val="00E2093D"/>
    <w:rsid w:val="00E21F90"/>
    <w:rsid w:val="00E231F3"/>
    <w:rsid w:val="00E23542"/>
    <w:rsid w:val="00E23BB9"/>
    <w:rsid w:val="00E23E70"/>
    <w:rsid w:val="00E2429D"/>
    <w:rsid w:val="00E2483E"/>
    <w:rsid w:val="00E25956"/>
    <w:rsid w:val="00E25E8B"/>
    <w:rsid w:val="00E2666E"/>
    <w:rsid w:val="00E26BFD"/>
    <w:rsid w:val="00E276BF"/>
    <w:rsid w:val="00E31F0F"/>
    <w:rsid w:val="00E32517"/>
    <w:rsid w:val="00E32678"/>
    <w:rsid w:val="00E32D17"/>
    <w:rsid w:val="00E34AB2"/>
    <w:rsid w:val="00E34C31"/>
    <w:rsid w:val="00E3503C"/>
    <w:rsid w:val="00E3508A"/>
    <w:rsid w:val="00E3538A"/>
    <w:rsid w:val="00E3540F"/>
    <w:rsid w:val="00E35ED2"/>
    <w:rsid w:val="00E3708A"/>
    <w:rsid w:val="00E3783D"/>
    <w:rsid w:val="00E40501"/>
    <w:rsid w:val="00E4085B"/>
    <w:rsid w:val="00E40932"/>
    <w:rsid w:val="00E412B7"/>
    <w:rsid w:val="00E4199F"/>
    <w:rsid w:val="00E4364A"/>
    <w:rsid w:val="00E4506A"/>
    <w:rsid w:val="00E45960"/>
    <w:rsid w:val="00E45AFE"/>
    <w:rsid w:val="00E463CB"/>
    <w:rsid w:val="00E46A54"/>
    <w:rsid w:val="00E50BE9"/>
    <w:rsid w:val="00E51B2D"/>
    <w:rsid w:val="00E521D6"/>
    <w:rsid w:val="00E52908"/>
    <w:rsid w:val="00E530A1"/>
    <w:rsid w:val="00E54D60"/>
    <w:rsid w:val="00E55A78"/>
    <w:rsid w:val="00E563D9"/>
    <w:rsid w:val="00E56512"/>
    <w:rsid w:val="00E565EE"/>
    <w:rsid w:val="00E565F1"/>
    <w:rsid w:val="00E579B8"/>
    <w:rsid w:val="00E57E6B"/>
    <w:rsid w:val="00E60879"/>
    <w:rsid w:val="00E609CE"/>
    <w:rsid w:val="00E6112B"/>
    <w:rsid w:val="00E61252"/>
    <w:rsid w:val="00E62244"/>
    <w:rsid w:val="00E62543"/>
    <w:rsid w:val="00E62864"/>
    <w:rsid w:val="00E62A19"/>
    <w:rsid w:val="00E62E93"/>
    <w:rsid w:val="00E638EC"/>
    <w:rsid w:val="00E6390E"/>
    <w:rsid w:val="00E63BB6"/>
    <w:rsid w:val="00E63FF8"/>
    <w:rsid w:val="00E6443C"/>
    <w:rsid w:val="00E64825"/>
    <w:rsid w:val="00E65341"/>
    <w:rsid w:val="00E67081"/>
    <w:rsid w:val="00E701E1"/>
    <w:rsid w:val="00E703AF"/>
    <w:rsid w:val="00E7098C"/>
    <w:rsid w:val="00E70C94"/>
    <w:rsid w:val="00E71686"/>
    <w:rsid w:val="00E71A7C"/>
    <w:rsid w:val="00E727D2"/>
    <w:rsid w:val="00E73037"/>
    <w:rsid w:val="00E7339A"/>
    <w:rsid w:val="00E73CDC"/>
    <w:rsid w:val="00E743FA"/>
    <w:rsid w:val="00E74B48"/>
    <w:rsid w:val="00E7503E"/>
    <w:rsid w:val="00E7616B"/>
    <w:rsid w:val="00E77A1A"/>
    <w:rsid w:val="00E77F06"/>
    <w:rsid w:val="00E801DE"/>
    <w:rsid w:val="00E805E7"/>
    <w:rsid w:val="00E816A0"/>
    <w:rsid w:val="00E81803"/>
    <w:rsid w:val="00E834AB"/>
    <w:rsid w:val="00E83C77"/>
    <w:rsid w:val="00E84054"/>
    <w:rsid w:val="00E84C41"/>
    <w:rsid w:val="00E84DC5"/>
    <w:rsid w:val="00E84FAB"/>
    <w:rsid w:val="00E85190"/>
    <w:rsid w:val="00E85AE6"/>
    <w:rsid w:val="00E85F05"/>
    <w:rsid w:val="00E8680E"/>
    <w:rsid w:val="00E86B19"/>
    <w:rsid w:val="00E8745B"/>
    <w:rsid w:val="00E87924"/>
    <w:rsid w:val="00E87E30"/>
    <w:rsid w:val="00E87F01"/>
    <w:rsid w:val="00E904F7"/>
    <w:rsid w:val="00E905C7"/>
    <w:rsid w:val="00E90F4B"/>
    <w:rsid w:val="00E9148C"/>
    <w:rsid w:val="00E916FF"/>
    <w:rsid w:val="00E91AE4"/>
    <w:rsid w:val="00E93421"/>
    <w:rsid w:val="00E93A68"/>
    <w:rsid w:val="00E94F71"/>
    <w:rsid w:val="00E97D0A"/>
    <w:rsid w:val="00EA001A"/>
    <w:rsid w:val="00EA0B0A"/>
    <w:rsid w:val="00EA162D"/>
    <w:rsid w:val="00EA20DA"/>
    <w:rsid w:val="00EA2243"/>
    <w:rsid w:val="00EA2FD0"/>
    <w:rsid w:val="00EA3A06"/>
    <w:rsid w:val="00EA3BE1"/>
    <w:rsid w:val="00EA42D4"/>
    <w:rsid w:val="00EA4BCD"/>
    <w:rsid w:val="00EA4DDF"/>
    <w:rsid w:val="00EA50A9"/>
    <w:rsid w:val="00EA54C3"/>
    <w:rsid w:val="00EA6165"/>
    <w:rsid w:val="00EA7166"/>
    <w:rsid w:val="00EB0055"/>
    <w:rsid w:val="00EB01B0"/>
    <w:rsid w:val="00EB097F"/>
    <w:rsid w:val="00EB2E56"/>
    <w:rsid w:val="00EB351D"/>
    <w:rsid w:val="00EB3CA0"/>
    <w:rsid w:val="00EB435B"/>
    <w:rsid w:val="00EB4AB6"/>
    <w:rsid w:val="00EB4D89"/>
    <w:rsid w:val="00EB52B8"/>
    <w:rsid w:val="00EB5FB9"/>
    <w:rsid w:val="00EB7F48"/>
    <w:rsid w:val="00EB7F5A"/>
    <w:rsid w:val="00EC18D5"/>
    <w:rsid w:val="00EC1C0B"/>
    <w:rsid w:val="00EC1DFA"/>
    <w:rsid w:val="00EC5274"/>
    <w:rsid w:val="00EC61C1"/>
    <w:rsid w:val="00EC6382"/>
    <w:rsid w:val="00EC6470"/>
    <w:rsid w:val="00EC676F"/>
    <w:rsid w:val="00EC6D2A"/>
    <w:rsid w:val="00ED031D"/>
    <w:rsid w:val="00ED09D5"/>
    <w:rsid w:val="00ED0ADD"/>
    <w:rsid w:val="00ED0FDA"/>
    <w:rsid w:val="00ED1577"/>
    <w:rsid w:val="00ED16C1"/>
    <w:rsid w:val="00ED2211"/>
    <w:rsid w:val="00ED3BE9"/>
    <w:rsid w:val="00ED403F"/>
    <w:rsid w:val="00ED4444"/>
    <w:rsid w:val="00ED5088"/>
    <w:rsid w:val="00ED6224"/>
    <w:rsid w:val="00ED7EF3"/>
    <w:rsid w:val="00EE0508"/>
    <w:rsid w:val="00EE2511"/>
    <w:rsid w:val="00EE26ED"/>
    <w:rsid w:val="00EE3589"/>
    <w:rsid w:val="00EE3646"/>
    <w:rsid w:val="00EE38AC"/>
    <w:rsid w:val="00EE447B"/>
    <w:rsid w:val="00EE4639"/>
    <w:rsid w:val="00EE49BA"/>
    <w:rsid w:val="00EE574D"/>
    <w:rsid w:val="00EE6578"/>
    <w:rsid w:val="00EE6872"/>
    <w:rsid w:val="00EE6E9E"/>
    <w:rsid w:val="00EE7554"/>
    <w:rsid w:val="00EE7760"/>
    <w:rsid w:val="00EE77BF"/>
    <w:rsid w:val="00EF05A7"/>
    <w:rsid w:val="00EF1B9E"/>
    <w:rsid w:val="00EF1EDD"/>
    <w:rsid w:val="00EF2DF8"/>
    <w:rsid w:val="00EF2EE4"/>
    <w:rsid w:val="00EF300B"/>
    <w:rsid w:val="00EF4E3A"/>
    <w:rsid w:val="00EF5E5A"/>
    <w:rsid w:val="00EF6259"/>
    <w:rsid w:val="00EF6273"/>
    <w:rsid w:val="00EF6BE5"/>
    <w:rsid w:val="00EF6F4C"/>
    <w:rsid w:val="00EF7116"/>
    <w:rsid w:val="00F018A1"/>
    <w:rsid w:val="00F01915"/>
    <w:rsid w:val="00F0217D"/>
    <w:rsid w:val="00F02406"/>
    <w:rsid w:val="00F03616"/>
    <w:rsid w:val="00F04F88"/>
    <w:rsid w:val="00F05149"/>
    <w:rsid w:val="00F05EAB"/>
    <w:rsid w:val="00F07181"/>
    <w:rsid w:val="00F07998"/>
    <w:rsid w:val="00F07A6A"/>
    <w:rsid w:val="00F109E3"/>
    <w:rsid w:val="00F10D2D"/>
    <w:rsid w:val="00F13477"/>
    <w:rsid w:val="00F143DC"/>
    <w:rsid w:val="00F14D3E"/>
    <w:rsid w:val="00F14D8C"/>
    <w:rsid w:val="00F15D1A"/>
    <w:rsid w:val="00F171D6"/>
    <w:rsid w:val="00F17E22"/>
    <w:rsid w:val="00F205EC"/>
    <w:rsid w:val="00F206D6"/>
    <w:rsid w:val="00F2072B"/>
    <w:rsid w:val="00F2080A"/>
    <w:rsid w:val="00F22B60"/>
    <w:rsid w:val="00F235B7"/>
    <w:rsid w:val="00F24621"/>
    <w:rsid w:val="00F24709"/>
    <w:rsid w:val="00F24AAC"/>
    <w:rsid w:val="00F24B00"/>
    <w:rsid w:val="00F24F80"/>
    <w:rsid w:val="00F259BE"/>
    <w:rsid w:val="00F26996"/>
    <w:rsid w:val="00F27157"/>
    <w:rsid w:val="00F275CD"/>
    <w:rsid w:val="00F277BF"/>
    <w:rsid w:val="00F27954"/>
    <w:rsid w:val="00F27AFD"/>
    <w:rsid w:val="00F27C62"/>
    <w:rsid w:val="00F3018B"/>
    <w:rsid w:val="00F30DD4"/>
    <w:rsid w:val="00F3157F"/>
    <w:rsid w:val="00F3177A"/>
    <w:rsid w:val="00F31AC7"/>
    <w:rsid w:val="00F32023"/>
    <w:rsid w:val="00F3225F"/>
    <w:rsid w:val="00F3249B"/>
    <w:rsid w:val="00F32549"/>
    <w:rsid w:val="00F32AB2"/>
    <w:rsid w:val="00F32DE5"/>
    <w:rsid w:val="00F33F49"/>
    <w:rsid w:val="00F34775"/>
    <w:rsid w:val="00F35805"/>
    <w:rsid w:val="00F378CF"/>
    <w:rsid w:val="00F41042"/>
    <w:rsid w:val="00F41183"/>
    <w:rsid w:val="00F41951"/>
    <w:rsid w:val="00F422EA"/>
    <w:rsid w:val="00F425F8"/>
    <w:rsid w:val="00F43388"/>
    <w:rsid w:val="00F4355D"/>
    <w:rsid w:val="00F43ACF"/>
    <w:rsid w:val="00F43F50"/>
    <w:rsid w:val="00F44C09"/>
    <w:rsid w:val="00F45A10"/>
    <w:rsid w:val="00F45EA2"/>
    <w:rsid w:val="00F46996"/>
    <w:rsid w:val="00F503CA"/>
    <w:rsid w:val="00F5214E"/>
    <w:rsid w:val="00F531D5"/>
    <w:rsid w:val="00F534E1"/>
    <w:rsid w:val="00F5376B"/>
    <w:rsid w:val="00F557E5"/>
    <w:rsid w:val="00F5589D"/>
    <w:rsid w:val="00F55D00"/>
    <w:rsid w:val="00F56F03"/>
    <w:rsid w:val="00F57433"/>
    <w:rsid w:val="00F57A5D"/>
    <w:rsid w:val="00F57DBB"/>
    <w:rsid w:val="00F60480"/>
    <w:rsid w:val="00F607BE"/>
    <w:rsid w:val="00F609EB"/>
    <w:rsid w:val="00F6117D"/>
    <w:rsid w:val="00F656EF"/>
    <w:rsid w:val="00F66F75"/>
    <w:rsid w:val="00F700FE"/>
    <w:rsid w:val="00F71130"/>
    <w:rsid w:val="00F71B71"/>
    <w:rsid w:val="00F72395"/>
    <w:rsid w:val="00F72905"/>
    <w:rsid w:val="00F7304A"/>
    <w:rsid w:val="00F73818"/>
    <w:rsid w:val="00F74553"/>
    <w:rsid w:val="00F74E1D"/>
    <w:rsid w:val="00F74E2A"/>
    <w:rsid w:val="00F74ED3"/>
    <w:rsid w:val="00F755EB"/>
    <w:rsid w:val="00F7574F"/>
    <w:rsid w:val="00F75788"/>
    <w:rsid w:val="00F75B9A"/>
    <w:rsid w:val="00F7620A"/>
    <w:rsid w:val="00F7655D"/>
    <w:rsid w:val="00F77423"/>
    <w:rsid w:val="00F7763C"/>
    <w:rsid w:val="00F81AD3"/>
    <w:rsid w:val="00F81C42"/>
    <w:rsid w:val="00F82D88"/>
    <w:rsid w:val="00F83D30"/>
    <w:rsid w:val="00F84768"/>
    <w:rsid w:val="00F85847"/>
    <w:rsid w:val="00F86D46"/>
    <w:rsid w:val="00F9083A"/>
    <w:rsid w:val="00F913F6"/>
    <w:rsid w:val="00F91CFF"/>
    <w:rsid w:val="00F91EE5"/>
    <w:rsid w:val="00F93240"/>
    <w:rsid w:val="00F9335B"/>
    <w:rsid w:val="00F934B3"/>
    <w:rsid w:val="00F934E2"/>
    <w:rsid w:val="00F94599"/>
    <w:rsid w:val="00F945F4"/>
    <w:rsid w:val="00F94BC6"/>
    <w:rsid w:val="00F94FFB"/>
    <w:rsid w:val="00F9545E"/>
    <w:rsid w:val="00F95C6B"/>
    <w:rsid w:val="00F966B5"/>
    <w:rsid w:val="00F9771C"/>
    <w:rsid w:val="00FA1835"/>
    <w:rsid w:val="00FA1980"/>
    <w:rsid w:val="00FA2372"/>
    <w:rsid w:val="00FA27AD"/>
    <w:rsid w:val="00FA2C51"/>
    <w:rsid w:val="00FA3A84"/>
    <w:rsid w:val="00FA3CF8"/>
    <w:rsid w:val="00FA3FC0"/>
    <w:rsid w:val="00FA4045"/>
    <w:rsid w:val="00FA4489"/>
    <w:rsid w:val="00FA4C03"/>
    <w:rsid w:val="00FA70DA"/>
    <w:rsid w:val="00FA7807"/>
    <w:rsid w:val="00FB0BEE"/>
    <w:rsid w:val="00FB11FA"/>
    <w:rsid w:val="00FB2362"/>
    <w:rsid w:val="00FB2782"/>
    <w:rsid w:val="00FB2E68"/>
    <w:rsid w:val="00FB4A70"/>
    <w:rsid w:val="00FB71A2"/>
    <w:rsid w:val="00FB7B7D"/>
    <w:rsid w:val="00FB7B86"/>
    <w:rsid w:val="00FC030F"/>
    <w:rsid w:val="00FC0AB0"/>
    <w:rsid w:val="00FC1CC9"/>
    <w:rsid w:val="00FC22DF"/>
    <w:rsid w:val="00FC392D"/>
    <w:rsid w:val="00FC3F20"/>
    <w:rsid w:val="00FC42DC"/>
    <w:rsid w:val="00FC685A"/>
    <w:rsid w:val="00FC6B80"/>
    <w:rsid w:val="00FC7161"/>
    <w:rsid w:val="00FD054C"/>
    <w:rsid w:val="00FD138A"/>
    <w:rsid w:val="00FD1C56"/>
    <w:rsid w:val="00FD2018"/>
    <w:rsid w:val="00FD2A86"/>
    <w:rsid w:val="00FD2DE0"/>
    <w:rsid w:val="00FD2EB6"/>
    <w:rsid w:val="00FD37F0"/>
    <w:rsid w:val="00FD4742"/>
    <w:rsid w:val="00FD500D"/>
    <w:rsid w:val="00FD5983"/>
    <w:rsid w:val="00FD672D"/>
    <w:rsid w:val="00FD712C"/>
    <w:rsid w:val="00FD7DA2"/>
    <w:rsid w:val="00FE037D"/>
    <w:rsid w:val="00FE08B3"/>
    <w:rsid w:val="00FE107B"/>
    <w:rsid w:val="00FE12C2"/>
    <w:rsid w:val="00FE17A4"/>
    <w:rsid w:val="00FE1C1A"/>
    <w:rsid w:val="00FE279A"/>
    <w:rsid w:val="00FE43D0"/>
    <w:rsid w:val="00FE4C28"/>
    <w:rsid w:val="00FE58BF"/>
    <w:rsid w:val="00FE5DBE"/>
    <w:rsid w:val="00FE6B98"/>
    <w:rsid w:val="00FE6CB4"/>
    <w:rsid w:val="00FE7FAD"/>
    <w:rsid w:val="00FF01F0"/>
    <w:rsid w:val="00FF0F5C"/>
    <w:rsid w:val="00FF0F69"/>
    <w:rsid w:val="00FF160A"/>
    <w:rsid w:val="00FF1A6F"/>
    <w:rsid w:val="00FF23E6"/>
    <w:rsid w:val="00FF2650"/>
    <w:rsid w:val="00FF6E4D"/>
    <w:rsid w:val="00FF7A17"/>
    <w:rsid w:val="010B9061"/>
    <w:rsid w:val="0130C14D"/>
    <w:rsid w:val="020680FF"/>
    <w:rsid w:val="026B0DC1"/>
    <w:rsid w:val="029B9B2B"/>
    <w:rsid w:val="02E0F079"/>
    <w:rsid w:val="02E7C182"/>
    <w:rsid w:val="03490FAE"/>
    <w:rsid w:val="034AB3DA"/>
    <w:rsid w:val="034AD413"/>
    <w:rsid w:val="037CD410"/>
    <w:rsid w:val="03B0495E"/>
    <w:rsid w:val="03F820EB"/>
    <w:rsid w:val="0405624A"/>
    <w:rsid w:val="04134A33"/>
    <w:rsid w:val="0431CD33"/>
    <w:rsid w:val="044CBF79"/>
    <w:rsid w:val="045A06B2"/>
    <w:rsid w:val="046CA36B"/>
    <w:rsid w:val="0489ABA3"/>
    <w:rsid w:val="048D8769"/>
    <w:rsid w:val="04D1D0FD"/>
    <w:rsid w:val="0585AD53"/>
    <w:rsid w:val="05923DFF"/>
    <w:rsid w:val="05C82526"/>
    <w:rsid w:val="06049812"/>
    <w:rsid w:val="06261DA5"/>
    <w:rsid w:val="065A1C0B"/>
    <w:rsid w:val="06A48FEA"/>
    <w:rsid w:val="06A99911"/>
    <w:rsid w:val="06CC9A53"/>
    <w:rsid w:val="06D8F5CA"/>
    <w:rsid w:val="076934A4"/>
    <w:rsid w:val="078B485B"/>
    <w:rsid w:val="07B54C9E"/>
    <w:rsid w:val="07D1692F"/>
    <w:rsid w:val="08D9B8D2"/>
    <w:rsid w:val="08F6AA6D"/>
    <w:rsid w:val="09104216"/>
    <w:rsid w:val="0981871B"/>
    <w:rsid w:val="09A700C3"/>
    <w:rsid w:val="0B10484B"/>
    <w:rsid w:val="0B4C4D4F"/>
    <w:rsid w:val="0B6789C3"/>
    <w:rsid w:val="0B7BC9B1"/>
    <w:rsid w:val="0BA3C5D9"/>
    <w:rsid w:val="0BBB8C75"/>
    <w:rsid w:val="0BE422B7"/>
    <w:rsid w:val="0C337482"/>
    <w:rsid w:val="0C77EDEA"/>
    <w:rsid w:val="0C78055C"/>
    <w:rsid w:val="0CC75660"/>
    <w:rsid w:val="0CEFA2A8"/>
    <w:rsid w:val="0DC293AC"/>
    <w:rsid w:val="0DC515A4"/>
    <w:rsid w:val="0DD02C2E"/>
    <w:rsid w:val="0DFD1A1C"/>
    <w:rsid w:val="0E264239"/>
    <w:rsid w:val="0E2A03B7"/>
    <w:rsid w:val="0E30005F"/>
    <w:rsid w:val="0E31E45F"/>
    <w:rsid w:val="0E9892E7"/>
    <w:rsid w:val="0EA8F5EF"/>
    <w:rsid w:val="0EC6FD32"/>
    <w:rsid w:val="0EEF801D"/>
    <w:rsid w:val="0EFCDF62"/>
    <w:rsid w:val="0F51852A"/>
    <w:rsid w:val="0F880B6F"/>
    <w:rsid w:val="0FBBB910"/>
    <w:rsid w:val="101E6AE8"/>
    <w:rsid w:val="10212B8E"/>
    <w:rsid w:val="1025476B"/>
    <w:rsid w:val="1080EA85"/>
    <w:rsid w:val="113683F9"/>
    <w:rsid w:val="1136A65F"/>
    <w:rsid w:val="117D63B6"/>
    <w:rsid w:val="11BD44BD"/>
    <w:rsid w:val="120D59D2"/>
    <w:rsid w:val="122CC6BC"/>
    <w:rsid w:val="12306E80"/>
    <w:rsid w:val="1275C440"/>
    <w:rsid w:val="12D9641E"/>
    <w:rsid w:val="12F49A1F"/>
    <w:rsid w:val="1315934D"/>
    <w:rsid w:val="1332646F"/>
    <w:rsid w:val="1356B41B"/>
    <w:rsid w:val="138B8D2F"/>
    <w:rsid w:val="13F1354A"/>
    <w:rsid w:val="14BEEA3C"/>
    <w:rsid w:val="154F4391"/>
    <w:rsid w:val="1592F597"/>
    <w:rsid w:val="15A121FF"/>
    <w:rsid w:val="15A48D62"/>
    <w:rsid w:val="160B8075"/>
    <w:rsid w:val="1623A486"/>
    <w:rsid w:val="16321B90"/>
    <w:rsid w:val="1642CF65"/>
    <w:rsid w:val="164C9652"/>
    <w:rsid w:val="165E510A"/>
    <w:rsid w:val="16A8BEC8"/>
    <w:rsid w:val="1705F9D1"/>
    <w:rsid w:val="171145DE"/>
    <w:rsid w:val="17FE0E5D"/>
    <w:rsid w:val="183F9569"/>
    <w:rsid w:val="18A07B14"/>
    <w:rsid w:val="197DB903"/>
    <w:rsid w:val="1A53A148"/>
    <w:rsid w:val="1A86373B"/>
    <w:rsid w:val="1B303F68"/>
    <w:rsid w:val="1B6AFB07"/>
    <w:rsid w:val="1B6F123E"/>
    <w:rsid w:val="1B8B753D"/>
    <w:rsid w:val="1B9C1F9E"/>
    <w:rsid w:val="1BE6AA8D"/>
    <w:rsid w:val="1BFC32CC"/>
    <w:rsid w:val="1C00B6C6"/>
    <w:rsid w:val="1C06143D"/>
    <w:rsid w:val="1C0AF83B"/>
    <w:rsid w:val="1C0D3B00"/>
    <w:rsid w:val="1C1A9EFF"/>
    <w:rsid w:val="1CC65A52"/>
    <w:rsid w:val="1D0B49B9"/>
    <w:rsid w:val="1D15AD06"/>
    <w:rsid w:val="1D378741"/>
    <w:rsid w:val="1D618629"/>
    <w:rsid w:val="1DA52A96"/>
    <w:rsid w:val="1E455494"/>
    <w:rsid w:val="1E540987"/>
    <w:rsid w:val="1E5E44C1"/>
    <w:rsid w:val="1E802D6C"/>
    <w:rsid w:val="1E91039C"/>
    <w:rsid w:val="1EFBA2FA"/>
    <w:rsid w:val="1F74311B"/>
    <w:rsid w:val="201F55AE"/>
    <w:rsid w:val="20325ADA"/>
    <w:rsid w:val="203B1A77"/>
    <w:rsid w:val="205A68F7"/>
    <w:rsid w:val="20F07C08"/>
    <w:rsid w:val="21163DB6"/>
    <w:rsid w:val="21770A27"/>
    <w:rsid w:val="21832EBC"/>
    <w:rsid w:val="219F78AC"/>
    <w:rsid w:val="21A94970"/>
    <w:rsid w:val="224943F0"/>
    <w:rsid w:val="2276CB1A"/>
    <w:rsid w:val="235A2A54"/>
    <w:rsid w:val="2387CAF4"/>
    <w:rsid w:val="238A1D2E"/>
    <w:rsid w:val="23F2303D"/>
    <w:rsid w:val="24103E8A"/>
    <w:rsid w:val="24378678"/>
    <w:rsid w:val="24429C25"/>
    <w:rsid w:val="245EC377"/>
    <w:rsid w:val="24697001"/>
    <w:rsid w:val="247D044C"/>
    <w:rsid w:val="24C4742F"/>
    <w:rsid w:val="24E1E809"/>
    <w:rsid w:val="24EDAF5F"/>
    <w:rsid w:val="250F1415"/>
    <w:rsid w:val="254D6EE2"/>
    <w:rsid w:val="2559B137"/>
    <w:rsid w:val="25864D6B"/>
    <w:rsid w:val="25CEAABE"/>
    <w:rsid w:val="25D66621"/>
    <w:rsid w:val="25F1AC41"/>
    <w:rsid w:val="260FC5BE"/>
    <w:rsid w:val="265B5FC0"/>
    <w:rsid w:val="26916570"/>
    <w:rsid w:val="27439A74"/>
    <w:rsid w:val="27449924"/>
    <w:rsid w:val="275777ED"/>
    <w:rsid w:val="2778B5A3"/>
    <w:rsid w:val="27DAC3B0"/>
    <w:rsid w:val="27E256B6"/>
    <w:rsid w:val="27F27525"/>
    <w:rsid w:val="280A3F12"/>
    <w:rsid w:val="280FA625"/>
    <w:rsid w:val="28460AE2"/>
    <w:rsid w:val="286E0672"/>
    <w:rsid w:val="2894BAEA"/>
    <w:rsid w:val="289AB9AC"/>
    <w:rsid w:val="28BC2A10"/>
    <w:rsid w:val="28D6F4C0"/>
    <w:rsid w:val="29046F87"/>
    <w:rsid w:val="290F6B82"/>
    <w:rsid w:val="292C404D"/>
    <w:rsid w:val="294D186F"/>
    <w:rsid w:val="297AFE93"/>
    <w:rsid w:val="29D2ECF5"/>
    <w:rsid w:val="29FFA0DF"/>
    <w:rsid w:val="2A223AC2"/>
    <w:rsid w:val="2A52FC5B"/>
    <w:rsid w:val="2A75E1AA"/>
    <w:rsid w:val="2AA06CE1"/>
    <w:rsid w:val="2AB05D4D"/>
    <w:rsid w:val="2AB2E1D9"/>
    <w:rsid w:val="2AD32EFF"/>
    <w:rsid w:val="2B475269"/>
    <w:rsid w:val="2B5C41D2"/>
    <w:rsid w:val="2BE83689"/>
    <w:rsid w:val="2BF82321"/>
    <w:rsid w:val="2C127286"/>
    <w:rsid w:val="2C97FB5D"/>
    <w:rsid w:val="2CD3DD1B"/>
    <w:rsid w:val="2D3B8289"/>
    <w:rsid w:val="2D7B4D22"/>
    <w:rsid w:val="2DCFD3D9"/>
    <w:rsid w:val="2DDF8DC9"/>
    <w:rsid w:val="2E052935"/>
    <w:rsid w:val="2E221096"/>
    <w:rsid w:val="2E6ED78A"/>
    <w:rsid w:val="2E95B7FB"/>
    <w:rsid w:val="2ECAAF0A"/>
    <w:rsid w:val="2F1A2159"/>
    <w:rsid w:val="2F48F69F"/>
    <w:rsid w:val="2F900376"/>
    <w:rsid w:val="3049E931"/>
    <w:rsid w:val="30637E9B"/>
    <w:rsid w:val="3065EC7D"/>
    <w:rsid w:val="306C6E2C"/>
    <w:rsid w:val="30A9EE6F"/>
    <w:rsid w:val="30AA92A8"/>
    <w:rsid w:val="30AEEBC9"/>
    <w:rsid w:val="30B0FC9E"/>
    <w:rsid w:val="30F34484"/>
    <w:rsid w:val="3108B62E"/>
    <w:rsid w:val="310A173A"/>
    <w:rsid w:val="311A12EA"/>
    <w:rsid w:val="312EE85E"/>
    <w:rsid w:val="31502393"/>
    <w:rsid w:val="31675066"/>
    <w:rsid w:val="31866BD1"/>
    <w:rsid w:val="319D041B"/>
    <w:rsid w:val="31A625B4"/>
    <w:rsid w:val="31C56DF5"/>
    <w:rsid w:val="31E1593C"/>
    <w:rsid w:val="31EFD10D"/>
    <w:rsid w:val="31F52687"/>
    <w:rsid w:val="3275D075"/>
    <w:rsid w:val="32A71CF7"/>
    <w:rsid w:val="32C8CEC2"/>
    <w:rsid w:val="330DCF17"/>
    <w:rsid w:val="3320ABE0"/>
    <w:rsid w:val="332128A3"/>
    <w:rsid w:val="3362C370"/>
    <w:rsid w:val="3365C5FA"/>
    <w:rsid w:val="337143BB"/>
    <w:rsid w:val="33D06ADF"/>
    <w:rsid w:val="34264AE6"/>
    <w:rsid w:val="34268D3F"/>
    <w:rsid w:val="34586C6D"/>
    <w:rsid w:val="347CD6B6"/>
    <w:rsid w:val="349A28CF"/>
    <w:rsid w:val="34AAC35C"/>
    <w:rsid w:val="34CF968A"/>
    <w:rsid w:val="34DCF5EE"/>
    <w:rsid w:val="35372E31"/>
    <w:rsid w:val="3540F5D2"/>
    <w:rsid w:val="357FCFAC"/>
    <w:rsid w:val="35954214"/>
    <w:rsid w:val="35ABB9DA"/>
    <w:rsid w:val="35C91879"/>
    <w:rsid w:val="35D9F71A"/>
    <w:rsid w:val="360E23E1"/>
    <w:rsid w:val="362060CA"/>
    <w:rsid w:val="366B2F1E"/>
    <w:rsid w:val="36C6FD5E"/>
    <w:rsid w:val="36D58881"/>
    <w:rsid w:val="36E8BE86"/>
    <w:rsid w:val="372D8A48"/>
    <w:rsid w:val="374E36E1"/>
    <w:rsid w:val="38995B4C"/>
    <w:rsid w:val="38A1EA01"/>
    <w:rsid w:val="395DB37A"/>
    <w:rsid w:val="3975BA8D"/>
    <w:rsid w:val="39CBDF28"/>
    <w:rsid w:val="39F2DA43"/>
    <w:rsid w:val="39F55E00"/>
    <w:rsid w:val="3A36061A"/>
    <w:rsid w:val="3A8662C5"/>
    <w:rsid w:val="3A907843"/>
    <w:rsid w:val="3AC22743"/>
    <w:rsid w:val="3AD2507B"/>
    <w:rsid w:val="3AD49114"/>
    <w:rsid w:val="3B20739E"/>
    <w:rsid w:val="3B348591"/>
    <w:rsid w:val="3B7CB2E6"/>
    <w:rsid w:val="3C0328FF"/>
    <w:rsid w:val="3C6C888C"/>
    <w:rsid w:val="3C8DFB1E"/>
    <w:rsid w:val="3CAFA7E2"/>
    <w:rsid w:val="3D507511"/>
    <w:rsid w:val="3D5A717F"/>
    <w:rsid w:val="3D8F1922"/>
    <w:rsid w:val="3DACED5A"/>
    <w:rsid w:val="3DB0FCFB"/>
    <w:rsid w:val="3DCABDC5"/>
    <w:rsid w:val="3DD95315"/>
    <w:rsid w:val="3DE98170"/>
    <w:rsid w:val="3E1AF024"/>
    <w:rsid w:val="3E61BC79"/>
    <w:rsid w:val="3ED64C64"/>
    <w:rsid w:val="3EE23210"/>
    <w:rsid w:val="3FCA9D2D"/>
    <w:rsid w:val="402D377D"/>
    <w:rsid w:val="40BA73FA"/>
    <w:rsid w:val="410951FA"/>
    <w:rsid w:val="41199EA7"/>
    <w:rsid w:val="41443BE8"/>
    <w:rsid w:val="415EC315"/>
    <w:rsid w:val="4175E7CF"/>
    <w:rsid w:val="41AD632F"/>
    <w:rsid w:val="421E051E"/>
    <w:rsid w:val="42323ED0"/>
    <w:rsid w:val="425C3A83"/>
    <w:rsid w:val="4277D792"/>
    <w:rsid w:val="42889687"/>
    <w:rsid w:val="43329244"/>
    <w:rsid w:val="4343C839"/>
    <w:rsid w:val="43833E77"/>
    <w:rsid w:val="439D041F"/>
    <w:rsid w:val="43B39196"/>
    <w:rsid w:val="43EB1861"/>
    <w:rsid w:val="43EFEDFD"/>
    <w:rsid w:val="43FC2F97"/>
    <w:rsid w:val="4417CEFE"/>
    <w:rsid w:val="442752E0"/>
    <w:rsid w:val="4433ABC9"/>
    <w:rsid w:val="449E3D91"/>
    <w:rsid w:val="44D7C6F0"/>
    <w:rsid w:val="44DAD7D3"/>
    <w:rsid w:val="44DD1984"/>
    <w:rsid w:val="452A0355"/>
    <w:rsid w:val="458AC401"/>
    <w:rsid w:val="45B8AECB"/>
    <w:rsid w:val="4631588C"/>
    <w:rsid w:val="466070BA"/>
    <w:rsid w:val="4667A0C1"/>
    <w:rsid w:val="466EFC07"/>
    <w:rsid w:val="46CF12A6"/>
    <w:rsid w:val="47CD28ED"/>
    <w:rsid w:val="4871E3C5"/>
    <w:rsid w:val="4875119A"/>
    <w:rsid w:val="48BA99B8"/>
    <w:rsid w:val="48D9155D"/>
    <w:rsid w:val="49145946"/>
    <w:rsid w:val="4919BCF4"/>
    <w:rsid w:val="4928A4AD"/>
    <w:rsid w:val="497C76AE"/>
    <w:rsid w:val="49C78EE7"/>
    <w:rsid w:val="4A859468"/>
    <w:rsid w:val="4A8A39DD"/>
    <w:rsid w:val="4ABA7CB9"/>
    <w:rsid w:val="4B8C7450"/>
    <w:rsid w:val="4B9BBA7F"/>
    <w:rsid w:val="4C715B2A"/>
    <w:rsid w:val="4C8771B3"/>
    <w:rsid w:val="4CD8779A"/>
    <w:rsid w:val="4CE5CD89"/>
    <w:rsid w:val="4DA0671A"/>
    <w:rsid w:val="4DF0BFA0"/>
    <w:rsid w:val="4E822C44"/>
    <w:rsid w:val="4E9C110D"/>
    <w:rsid w:val="4F150A27"/>
    <w:rsid w:val="4F6DA628"/>
    <w:rsid w:val="4F776597"/>
    <w:rsid w:val="4FA4BE7E"/>
    <w:rsid w:val="4FC29C7E"/>
    <w:rsid w:val="501C5A4F"/>
    <w:rsid w:val="502233BB"/>
    <w:rsid w:val="502A263F"/>
    <w:rsid w:val="503C3E19"/>
    <w:rsid w:val="5063942A"/>
    <w:rsid w:val="50861470"/>
    <w:rsid w:val="50BEB449"/>
    <w:rsid w:val="50E6F877"/>
    <w:rsid w:val="50F7D607"/>
    <w:rsid w:val="511067E5"/>
    <w:rsid w:val="5116CAE6"/>
    <w:rsid w:val="512F0578"/>
    <w:rsid w:val="5174D534"/>
    <w:rsid w:val="5180FF15"/>
    <w:rsid w:val="51897EA3"/>
    <w:rsid w:val="51CFCDCF"/>
    <w:rsid w:val="528B757B"/>
    <w:rsid w:val="52AFEC93"/>
    <w:rsid w:val="52EECB23"/>
    <w:rsid w:val="533B5FA1"/>
    <w:rsid w:val="53DDB19A"/>
    <w:rsid w:val="543E03AD"/>
    <w:rsid w:val="546874C9"/>
    <w:rsid w:val="5482ACAD"/>
    <w:rsid w:val="54928398"/>
    <w:rsid w:val="54AAED36"/>
    <w:rsid w:val="54B7AE14"/>
    <w:rsid w:val="550C4F78"/>
    <w:rsid w:val="55961C7F"/>
    <w:rsid w:val="55BF07C4"/>
    <w:rsid w:val="55C92B73"/>
    <w:rsid w:val="55CAF0C5"/>
    <w:rsid w:val="55FB7E48"/>
    <w:rsid w:val="56029BA8"/>
    <w:rsid w:val="563F2040"/>
    <w:rsid w:val="565FE51E"/>
    <w:rsid w:val="56961BAD"/>
    <w:rsid w:val="56F469A9"/>
    <w:rsid w:val="57782095"/>
    <w:rsid w:val="57810A3A"/>
    <w:rsid w:val="57895D11"/>
    <w:rsid w:val="578BE511"/>
    <w:rsid w:val="57BAAB6A"/>
    <w:rsid w:val="5863F6C9"/>
    <w:rsid w:val="5869133D"/>
    <w:rsid w:val="5891BA6E"/>
    <w:rsid w:val="58E00308"/>
    <w:rsid w:val="591EDC08"/>
    <w:rsid w:val="593608B3"/>
    <w:rsid w:val="594BDAB6"/>
    <w:rsid w:val="59B04248"/>
    <w:rsid w:val="59CEA926"/>
    <w:rsid w:val="5A5E1880"/>
    <w:rsid w:val="5A98466A"/>
    <w:rsid w:val="5B211E50"/>
    <w:rsid w:val="5B32F4EF"/>
    <w:rsid w:val="5B504C1A"/>
    <w:rsid w:val="5BE1ECAF"/>
    <w:rsid w:val="5C295AE1"/>
    <w:rsid w:val="5C97DEB5"/>
    <w:rsid w:val="5CA46911"/>
    <w:rsid w:val="5D29EB1C"/>
    <w:rsid w:val="5D5C8B5D"/>
    <w:rsid w:val="5D7CAA01"/>
    <w:rsid w:val="5E11A509"/>
    <w:rsid w:val="5E3F27C5"/>
    <w:rsid w:val="5E4484DC"/>
    <w:rsid w:val="5E4A2CF4"/>
    <w:rsid w:val="5EB9DA6E"/>
    <w:rsid w:val="5EBC48EE"/>
    <w:rsid w:val="5EBCF861"/>
    <w:rsid w:val="5EE43226"/>
    <w:rsid w:val="5F042AC2"/>
    <w:rsid w:val="5F0E7980"/>
    <w:rsid w:val="5F3780E6"/>
    <w:rsid w:val="601E4111"/>
    <w:rsid w:val="60312328"/>
    <w:rsid w:val="6064BB7F"/>
    <w:rsid w:val="60A9C9BA"/>
    <w:rsid w:val="60C83A4F"/>
    <w:rsid w:val="60D2A22B"/>
    <w:rsid w:val="61066235"/>
    <w:rsid w:val="61171F57"/>
    <w:rsid w:val="613A6E7A"/>
    <w:rsid w:val="61B9207A"/>
    <w:rsid w:val="61CEAA72"/>
    <w:rsid w:val="61F3311E"/>
    <w:rsid w:val="622CC73F"/>
    <w:rsid w:val="62F37DAA"/>
    <w:rsid w:val="632319C9"/>
    <w:rsid w:val="633CBF43"/>
    <w:rsid w:val="635555C2"/>
    <w:rsid w:val="63664D5A"/>
    <w:rsid w:val="636B4092"/>
    <w:rsid w:val="637441BC"/>
    <w:rsid w:val="6379A8A8"/>
    <w:rsid w:val="639F9525"/>
    <w:rsid w:val="63D0E15C"/>
    <w:rsid w:val="63E49D4D"/>
    <w:rsid w:val="63EA45D9"/>
    <w:rsid w:val="63ECA85D"/>
    <w:rsid w:val="642186BF"/>
    <w:rsid w:val="64316CD3"/>
    <w:rsid w:val="6439B2FD"/>
    <w:rsid w:val="64966B0A"/>
    <w:rsid w:val="64ABA76E"/>
    <w:rsid w:val="64BBFB3C"/>
    <w:rsid w:val="64E17551"/>
    <w:rsid w:val="655FD961"/>
    <w:rsid w:val="658EEC04"/>
    <w:rsid w:val="65ACAE01"/>
    <w:rsid w:val="66277F62"/>
    <w:rsid w:val="666A3009"/>
    <w:rsid w:val="66B1055B"/>
    <w:rsid w:val="66C088CD"/>
    <w:rsid w:val="66FBB895"/>
    <w:rsid w:val="672A2F67"/>
    <w:rsid w:val="676637BC"/>
    <w:rsid w:val="678D55CE"/>
    <w:rsid w:val="67C189EC"/>
    <w:rsid w:val="67C9776E"/>
    <w:rsid w:val="67D42BD6"/>
    <w:rsid w:val="68484A4E"/>
    <w:rsid w:val="6859C898"/>
    <w:rsid w:val="68CD3A48"/>
    <w:rsid w:val="68E36B29"/>
    <w:rsid w:val="6904F82D"/>
    <w:rsid w:val="69081535"/>
    <w:rsid w:val="691BCF41"/>
    <w:rsid w:val="695B9B15"/>
    <w:rsid w:val="696D1371"/>
    <w:rsid w:val="69912A96"/>
    <w:rsid w:val="69AC2F5E"/>
    <w:rsid w:val="69B0142C"/>
    <w:rsid w:val="69D379FE"/>
    <w:rsid w:val="6A25794B"/>
    <w:rsid w:val="6A279EFD"/>
    <w:rsid w:val="6A2DF35B"/>
    <w:rsid w:val="6A38BF88"/>
    <w:rsid w:val="6A5B9288"/>
    <w:rsid w:val="6A9B9A61"/>
    <w:rsid w:val="6AC2184D"/>
    <w:rsid w:val="6B1FD66C"/>
    <w:rsid w:val="6B393B53"/>
    <w:rsid w:val="6B7177E8"/>
    <w:rsid w:val="6B7347CF"/>
    <w:rsid w:val="6B7A8336"/>
    <w:rsid w:val="6BA73A69"/>
    <w:rsid w:val="6BDB83F1"/>
    <w:rsid w:val="6BF49A9D"/>
    <w:rsid w:val="6C1D2435"/>
    <w:rsid w:val="6C348893"/>
    <w:rsid w:val="6C5F4F97"/>
    <w:rsid w:val="6C723FAC"/>
    <w:rsid w:val="6D006290"/>
    <w:rsid w:val="6D41898A"/>
    <w:rsid w:val="6D544BC5"/>
    <w:rsid w:val="6D5C8D76"/>
    <w:rsid w:val="6D9A95E4"/>
    <w:rsid w:val="6DB7FD10"/>
    <w:rsid w:val="6E1CF8C9"/>
    <w:rsid w:val="6E50C34C"/>
    <w:rsid w:val="6ED78480"/>
    <w:rsid w:val="6EE6158B"/>
    <w:rsid w:val="6EFDFDA4"/>
    <w:rsid w:val="7007D6B4"/>
    <w:rsid w:val="70447872"/>
    <w:rsid w:val="705ACB4D"/>
    <w:rsid w:val="706892DE"/>
    <w:rsid w:val="709B4832"/>
    <w:rsid w:val="70A6EC48"/>
    <w:rsid w:val="70F49EDD"/>
    <w:rsid w:val="712ADC3A"/>
    <w:rsid w:val="7139F8C4"/>
    <w:rsid w:val="716A2812"/>
    <w:rsid w:val="71760843"/>
    <w:rsid w:val="718FCF06"/>
    <w:rsid w:val="71A6F7EC"/>
    <w:rsid w:val="71A780B8"/>
    <w:rsid w:val="71ACE5DF"/>
    <w:rsid w:val="71AD696B"/>
    <w:rsid w:val="7225D57C"/>
    <w:rsid w:val="72A020A2"/>
    <w:rsid w:val="72D31829"/>
    <w:rsid w:val="72DA0687"/>
    <w:rsid w:val="72E52E58"/>
    <w:rsid w:val="72F84C90"/>
    <w:rsid w:val="72FD6896"/>
    <w:rsid w:val="735D88D1"/>
    <w:rsid w:val="73642825"/>
    <w:rsid w:val="736EECDA"/>
    <w:rsid w:val="73705936"/>
    <w:rsid w:val="73AAE9CB"/>
    <w:rsid w:val="73CDA47B"/>
    <w:rsid w:val="73D79AD0"/>
    <w:rsid w:val="7444B313"/>
    <w:rsid w:val="74478078"/>
    <w:rsid w:val="747109B4"/>
    <w:rsid w:val="748F7AF8"/>
    <w:rsid w:val="74909411"/>
    <w:rsid w:val="749CE0A9"/>
    <w:rsid w:val="753D83F1"/>
    <w:rsid w:val="753ED806"/>
    <w:rsid w:val="75CECAA2"/>
    <w:rsid w:val="75DDBAB6"/>
    <w:rsid w:val="777E293D"/>
    <w:rsid w:val="778D3CA0"/>
    <w:rsid w:val="77D0A29A"/>
    <w:rsid w:val="7866ABBE"/>
    <w:rsid w:val="786CAB6A"/>
    <w:rsid w:val="794627B4"/>
    <w:rsid w:val="794F96E5"/>
    <w:rsid w:val="795CEA9B"/>
    <w:rsid w:val="79642114"/>
    <w:rsid w:val="797D0F6C"/>
    <w:rsid w:val="79A0C646"/>
    <w:rsid w:val="79ED07C8"/>
    <w:rsid w:val="7A323B3C"/>
    <w:rsid w:val="7AA430C7"/>
    <w:rsid w:val="7B023337"/>
    <w:rsid w:val="7B0FC351"/>
    <w:rsid w:val="7B2132AB"/>
    <w:rsid w:val="7B279570"/>
    <w:rsid w:val="7B5C077F"/>
    <w:rsid w:val="7B67918F"/>
    <w:rsid w:val="7B6F50DA"/>
    <w:rsid w:val="7B72AFE1"/>
    <w:rsid w:val="7C0BE6E3"/>
    <w:rsid w:val="7C0D9C55"/>
    <w:rsid w:val="7C18AC16"/>
    <w:rsid w:val="7C1DE938"/>
    <w:rsid w:val="7C75253F"/>
    <w:rsid w:val="7C9753DC"/>
    <w:rsid w:val="7CBCC197"/>
    <w:rsid w:val="7CC6CAEF"/>
    <w:rsid w:val="7D02CD8B"/>
    <w:rsid w:val="7D2E3CAD"/>
    <w:rsid w:val="7DAC652D"/>
    <w:rsid w:val="7DBC5486"/>
    <w:rsid w:val="7DDC71B0"/>
    <w:rsid w:val="7E9A28F7"/>
    <w:rsid w:val="7EF0BE11"/>
    <w:rsid w:val="7F5ACE61"/>
    <w:rsid w:val="7F95DB68"/>
    <w:rsid w:val="7FBEE596"/>
    <w:rsid w:val="7FC214A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A886C47C-A468-4544-84A4-EC74184B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825"/>
    <w:pPr>
      <w:jc w:val="both"/>
    </w:pPr>
    <w:rPr>
      <w:rFonts w:ascii="Aptos" w:eastAsiaTheme="minorEastAsia" w:hAnsi="Aptos"/>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B42CD9"/>
    <w:pPr>
      <w:spacing w:before="120" w:after="120"/>
      <w:jc w:val="center"/>
      <w:outlineLvl w:val="1"/>
    </w:pPr>
    <w:rPr>
      <w:b/>
      <w:bCs/>
      <w:sz w:val="28"/>
      <w:szCs w:val="36"/>
    </w:rPr>
  </w:style>
  <w:style w:type="paragraph" w:styleId="Heading3">
    <w:name w:val="heading 3"/>
    <w:basedOn w:val="paragraph"/>
    <w:link w:val="Heading3Char"/>
    <w:uiPriority w:val="9"/>
    <w:qFormat/>
    <w:rsid w:val="00854D9A"/>
    <w:pPr>
      <w:spacing w:before="0" w:beforeAutospacing="0" w:after="0" w:afterAutospacing="0"/>
      <w:textAlignment w:val="baseline"/>
      <w:outlineLvl w:val="2"/>
    </w:pPr>
    <w:rPr>
      <w:rFonts w:eastAsiaTheme="majorEastAsia"/>
      <w:b/>
      <w:bCs/>
      <w:sz w:val="28"/>
      <w:szCs w:val="28"/>
    </w:rPr>
  </w:style>
  <w:style w:type="paragraph" w:styleId="Heading4">
    <w:name w:val="heading 4"/>
    <w:basedOn w:val="Normal"/>
    <w:link w:val="Heading4Char"/>
    <w:uiPriority w:val="9"/>
    <w:qFormat/>
    <w:rsid w:val="00C82C03"/>
    <w:pPr>
      <w:spacing w:before="100" w:beforeAutospacing="1" w:after="100" w:afterAutospacing="1"/>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locked/>
    <w:rsid w:val="00B42CD9"/>
    <w:rPr>
      <w:rFonts w:eastAsiaTheme="minorEastAsia"/>
      <w:b/>
      <w:bCs/>
      <w:sz w:val="28"/>
      <w:szCs w:val="36"/>
    </w:rPr>
  </w:style>
  <w:style w:type="character" w:customStyle="1" w:styleId="Heading3Char">
    <w:name w:val="Heading 3 Char"/>
    <w:basedOn w:val="DefaultParagraphFont"/>
    <w:link w:val="Heading3"/>
    <w:uiPriority w:val="9"/>
    <w:locked/>
    <w:rsid w:val="00854D9A"/>
    <w:rPr>
      <w:rFonts w:eastAsiaTheme="majorEastAsia"/>
      <w:b/>
      <w:bCs/>
      <w:sz w:val="28"/>
      <w:szCs w:val="28"/>
    </w:rPr>
  </w:style>
  <w:style w:type="character" w:customStyle="1" w:styleId="Heading4Char">
    <w:name w:val="Heading 4 Char"/>
    <w:basedOn w:val="DefaultParagraphFont"/>
    <w:link w:val="Heading4"/>
    <w:uiPriority w:val="9"/>
    <w:locked/>
    <w:rsid w:val="00C82C03"/>
    <w:rPr>
      <w:rFonts w:eastAsiaTheme="minorEastAsia"/>
      <w:b/>
      <w:bCs/>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Dot pt,No Spacing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6F5460"/>
  </w:style>
  <w:style w:type="paragraph" w:customStyle="1" w:styleId="tv213">
    <w:name w:val="tv213"/>
    <w:basedOn w:val="Normal"/>
    <w:rsid w:val="00E91AE4"/>
    <w:pPr>
      <w:spacing w:before="100" w:beforeAutospacing="1" w:after="100" w:afterAutospacing="1"/>
    </w:pPr>
    <w:rPr>
      <w:rFonts w:eastAsia="Times New Roman"/>
    </w:rPr>
  </w:style>
  <w:style w:type="character" w:styleId="PlaceholderText">
    <w:name w:val="Placeholder Text"/>
    <w:uiPriority w:val="99"/>
    <w:semiHidden/>
    <w:rsid w:val="00AE382D"/>
    <w:rPr>
      <w:color w:val="808080"/>
    </w:rPr>
  </w:style>
  <w:style w:type="paragraph" w:customStyle="1" w:styleId="pf0">
    <w:name w:val="pf0"/>
    <w:basedOn w:val="Normal"/>
    <w:rsid w:val="004B1028"/>
    <w:pPr>
      <w:spacing w:before="100" w:beforeAutospacing="1" w:after="100" w:afterAutospacing="1"/>
    </w:pPr>
    <w:rPr>
      <w:rFonts w:eastAsia="Times New Roman"/>
    </w:rPr>
  </w:style>
  <w:style w:type="paragraph" w:styleId="NoSpacing">
    <w:name w:val="No Spacing"/>
    <w:uiPriority w:val="1"/>
    <w:qFormat/>
    <w:rsid w:val="003A2204"/>
    <w:rPr>
      <w:rFonts w:ascii="Calibri" w:eastAsia="ヒラギノ角ゴ Pro W3" w:hAnsi="Calibri"/>
      <w:color w:val="000000"/>
      <w:sz w:val="22"/>
      <w:szCs w:val="24"/>
      <w:lang w:eastAsia="en-US"/>
    </w:rPr>
  </w:style>
  <w:style w:type="table" w:styleId="GridTable1Light-Accent3">
    <w:name w:val="Grid Table 1 Light Accent 3"/>
    <w:basedOn w:val="TableNormal"/>
    <w:uiPriority w:val="46"/>
    <w:rsid w:val="00541E5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DF4B13"/>
    <w:rPr>
      <w:color w:val="2B579A"/>
      <w:shd w:val="clear" w:color="auto" w:fill="E1DFDD"/>
    </w:rPr>
  </w:style>
  <w:style w:type="paragraph" w:customStyle="1" w:styleId="Normalzils">
    <w:name w:val="Normal_zils"/>
    <w:basedOn w:val="NormalWeb"/>
    <w:next w:val="Normal"/>
    <w:qFormat/>
    <w:rsid w:val="0033111E"/>
    <w:pPr>
      <w:numPr>
        <w:numId w:val="41"/>
      </w:numPr>
      <w:spacing w:before="0" w:beforeAutospacing="0" w:after="0" w:afterAutospacing="0"/>
      <w:ind w:left="340" w:firstLine="0"/>
    </w:pPr>
    <w:rPr>
      <w:rFonts w:eastAsia="Times New Roman"/>
      <w:i/>
      <w:color w:val="0000FF"/>
      <w:shd w:val="clear" w:color="auto" w:fill="FFFFFF"/>
    </w:rPr>
  </w:style>
  <w:style w:type="paragraph" w:customStyle="1" w:styleId="Style1">
    <w:name w:val="Style1"/>
    <w:basedOn w:val="Normalzils"/>
    <w:qFormat/>
    <w:rsid w:val="00323946"/>
    <w:pPr>
      <w:numPr>
        <w:numId w:val="42"/>
      </w:numPr>
      <w:spacing w:before="120" w:after="60"/>
      <w:ind w:left="357" w:hanging="357"/>
    </w:pPr>
    <w:rPr>
      <w:rFonts w:eastAsiaTheme="majorEastAsia"/>
      <w:iCs/>
    </w:rPr>
  </w:style>
  <w:style w:type="paragraph" w:customStyle="1" w:styleId="zils">
    <w:name w:val="! zils"/>
    <w:basedOn w:val="Normal"/>
    <w:qFormat/>
    <w:rsid w:val="00C82C03"/>
    <w:pPr>
      <w:numPr>
        <w:numId w:val="40"/>
      </w:numPr>
      <w:spacing w:before="240" w:after="240"/>
    </w:pPr>
    <w:rPr>
      <w:rFonts w:eastAsiaTheme="majorEastAsia"/>
      <w:i/>
      <w:color w:val="0000FF"/>
    </w:rPr>
  </w:style>
  <w:style w:type="paragraph" w:customStyle="1" w:styleId="tabulazils">
    <w:name w:val="tabula_zils"/>
    <w:basedOn w:val="Normal"/>
    <w:qFormat/>
    <w:rsid w:val="00D11085"/>
    <w:pPr>
      <w:spacing w:before="60"/>
    </w:pPr>
    <w:rPr>
      <w:rFonts w:eastAsia="Calibri"/>
      <w:i/>
      <w:iCs/>
      <w:color w:val="0000FF"/>
      <w:sz w:val="22"/>
      <w:szCs w:val="22"/>
      <w:lang w:eastAsia="en-US"/>
    </w:rPr>
  </w:style>
  <w:style w:type="paragraph" w:customStyle="1" w:styleId="NormalZilsBOLD">
    <w:name w:val="Normal Zils BOLD"/>
    <w:basedOn w:val="Normal"/>
    <w:qFormat/>
    <w:rsid w:val="00B955A5"/>
    <w:rPr>
      <w:b/>
      <w:i/>
      <w:iCs/>
      <w:color w:val="0000FF"/>
    </w:rPr>
  </w:style>
  <w:style w:type="paragraph" w:customStyle="1" w:styleId="Style1bold">
    <w:name w:val="Style1 bold"/>
    <w:basedOn w:val="Style1"/>
    <w:qFormat/>
    <w:rsid w:val="00323946"/>
    <w:rPr>
      <w:b/>
    </w:rPr>
  </w:style>
  <w:style w:type="paragraph" w:customStyle="1" w:styleId="NormalZILS0">
    <w:name w:val="Normal ZILS"/>
    <w:basedOn w:val="NormalZilsBOLD"/>
    <w:qFormat/>
    <w:rsid w:val="005D2007"/>
    <w:rPr>
      <w:b w:val="0"/>
    </w:rPr>
  </w:style>
  <w:style w:type="paragraph" w:customStyle="1" w:styleId="NormalBOLD">
    <w:name w:val="Normal BOLD"/>
    <w:basedOn w:val="Normal"/>
    <w:qFormat/>
    <w:rsid w:val="00A62A8C"/>
    <w:rPr>
      <w:b/>
      <w:lang w:eastAsia="en-US"/>
    </w:rPr>
  </w:style>
  <w:style w:type="paragraph" w:customStyle="1" w:styleId="NormalBOLDitalic">
    <w:name w:val="Normal BOLD italic"/>
    <w:basedOn w:val="NormalBOLD"/>
    <w:qFormat/>
    <w:rsid w:val="00F33F49"/>
    <w:pPr>
      <w:jc w:val="center"/>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6829">
      <w:bodyDiv w:val="1"/>
      <w:marLeft w:val="0"/>
      <w:marRight w:val="0"/>
      <w:marTop w:val="0"/>
      <w:marBottom w:val="0"/>
      <w:divBdr>
        <w:top w:val="none" w:sz="0" w:space="0" w:color="auto"/>
        <w:left w:val="none" w:sz="0" w:space="0" w:color="auto"/>
        <w:bottom w:val="none" w:sz="0" w:space="0" w:color="auto"/>
        <w:right w:val="none" w:sz="0" w:space="0" w:color="auto"/>
      </w:divBdr>
      <w:divsChild>
        <w:div w:id="760486420">
          <w:marLeft w:val="0"/>
          <w:marRight w:val="0"/>
          <w:marTop w:val="0"/>
          <w:marBottom w:val="0"/>
          <w:divBdr>
            <w:top w:val="none" w:sz="0" w:space="0" w:color="auto"/>
            <w:left w:val="none" w:sz="0" w:space="0" w:color="auto"/>
            <w:bottom w:val="none" w:sz="0" w:space="0" w:color="auto"/>
            <w:right w:val="none" w:sz="0" w:space="0" w:color="auto"/>
          </w:divBdr>
        </w:div>
        <w:div w:id="890119630">
          <w:marLeft w:val="0"/>
          <w:marRight w:val="0"/>
          <w:marTop w:val="0"/>
          <w:marBottom w:val="0"/>
          <w:divBdr>
            <w:top w:val="none" w:sz="0" w:space="0" w:color="auto"/>
            <w:left w:val="none" w:sz="0" w:space="0" w:color="auto"/>
            <w:bottom w:val="none" w:sz="0" w:space="0" w:color="auto"/>
            <w:right w:val="none" w:sz="0" w:space="0" w:color="auto"/>
          </w:divBdr>
        </w:div>
        <w:div w:id="909344370">
          <w:marLeft w:val="0"/>
          <w:marRight w:val="0"/>
          <w:marTop w:val="0"/>
          <w:marBottom w:val="0"/>
          <w:divBdr>
            <w:top w:val="none" w:sz="0" w:space="0" w:color="auto"/>
            <w:left w:val="none" w:sz="0" w:space="0" w:color="auto"/>
            <w:bottom w:val="none" w:sz="0" w:space="0" w:color="auto"/>
            <w:right w:val="none" w:sz="0" w:space="0" w:color="auto"/>
          </w:divBdr>
        </w:div>
        <w:div w:id="1400596855">
          <w:marLeft w:val="0"/>
          <w:marRight w:val="0"/>
          <w:marTop w:val="0"/>
          <w:marBottom w:val="0"/>
          <w:divBdr>
            <w:top w:val="none" w:sz="0" w:space="0" w:color="auto"/>
            <w:left w:val="none" w:sz="0" w:space="0" w:color="auto"/>
            <w:bottom w:val="none" w:sz="0" w:space="0" w:color="auto"/>
            <w:right w:val="none" w:sz="0" w:space="0" w:color="auto"/>
          </w:divBdr>
        </w:div>
        <w:div w:id="1456871687">
          <w:marLeft w:val="0"/>
          <w:marRight w:val="0"/>
          <w:marTop w:val="0"/>
          <w:marBottom w:val="0"/>
          <w:divBdr>
            <w:top w:val="none" w:sz="0" w:space="0" w:color="auto"/>
            <w:left w:val="none" w:sz="0" w:space="0" w:color="auto"/>
            <w:bottom w:val="none" w:sz="0" w:space="0" w:color="auto"/>
            <w:right w:val="none" w:sz="0" w:space="0" w:color="auto"/>
          </w:divBdr>
        </w:div>
        <w:div w:id="1543245607">
          <w:marLeft w:val="0"/>
          <w:marRight w:val="0"/>
          <w:marTop w:val="0"/>
          <w:marBottom w:val="0"/>
          <w:divBdr>
            <w:top w:val="none" w:sz="0" w:space="0" w:color="auto"/>
            <w:left w:val="none" w:sz="0" w:space="0" w:color="auto"/>
            <w:bottom w:val="none" w:sz="0" w:space="0" w:color="auto"/>
            <w:right w:val="none" w:sz="0" w:space="0" w:color="auto"/>
          </w:divBdr>
        </w:div>
      </w:divsChild>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5130255">
      <w:bodyDiv w:val="1"/>
      <w:marLeft w:val="0"/>
      <w:marRight w:val="0"/>
      <w:marTop w:val="0"/>
      <w:marBottom w:val="0"/>
      <w:divBdr>
        <w:top w:val="none" w:sz="0" w:space="0" w:color="auto"/>
        <w:left w:val="none" w:sz="0" w:space="0" w:color="auto"/>
        <w:bottom w:val="none" w:sz="0" w:space="0" w:color="auto"/>
        <w:right w:val="none" w:sz="0" w:space="0" w:color="auto"/>
      </w:divBdr>
    </w:div>
    <w:div w:id="143475025">
      <w:bodyDiv w:val="1"/>
      <w:marLeft w:val="0"/>
      <w:marRight w:val="0"/>
      <w:marTop w:val="0"/>
      <w:marBottom w:val="0"/>
      <w:divBdr>
        <w:top w:val="none" w:sz="0" w:space="0" w:color="auto"/>
        <w:left w:val="none" w:sz="0" w:space="0" w:color="auto"/>
        <w:bottom w:val="none" w:sz="0" w:space="0" w:color="auto"/>
        <w:right w:val="none" w:sz="0" w:space="0" w:color="auto"/>
      </w:divBdr>
      <w:divsChild>
        <w:div w:id="520628517">
          <w:marLeft w:val="0"/>
          <w:marRight w:val="0"/>
          <w:marTop w:val="0"/>
          <w:marBottom w:val="0"/>
          <w:divBdr>
            <w:top w:val="none" w:sz="0" w:space="0" w:color="auto"/>
            <w:left w:val="none" w:sz="0" w:space="0" w:color="auto"/>
            <w:bottom w:val="none" w:sz="0" w:space="0" w:color="auto"/>
            <w:right w:val="none" w:sz="0" w:space="0" w:color="auto"/>
          </w:divBdr>
        </w:div>
        <w:div w:id="530146175">
          <w:marLeft w:val="0"/>
          <w:marRight w:val="0"/>
          <w:marTop w:val="0"/>
          <w:marBottom w:val="0"/>
          <w:divBdr>
            <w:top w:val="none" w:sz="0" w:space="0" w:color="auto"/>
            <w:left w:val="none" w:sz="0" w:space="0" w:color="auto"/>
            <w:bottom w:val="none" w:sz="0" w:space="0" w:color="auto"/>
            <w:right w:val="none" w:sz="0" w:space="0" w:color="auto"/>
          </w:divBdr>
        </w:div>
        <w:div w:id="1702241293">
          <w:marLeft w:val="0"/>
          <w:marRight w:val="0"/>
          <w:marTop w:val="0"/>
          <w:marBottom w:val="0"/>
          <w:divBdr>
            <w:top w:val="none" w:sz="0" w:space="0" w:color="auto"/>
            <w:left w:val="none" w:sz="0" w:space="0" w:color="auto"/>
            <w:bottom w:val="none" w:sz="0" w:space="0" w:color="auto"/>
            <w:right w:val="none" w:sz="0" w:space="0" w:color="auto"/>
          </w:divBdr>
        </w:div>
        <w:div w:id="1957831988">
          <w:marLeft w:val="0"/>
          <w:marRight w:val="0"/>
          <w:marTop w:val="0"/>
          <w:marBottom w:val="0"/>
          <w:divBdr>
            <w:top w:val="none" w:sz="0" w:space="0" w:color="auto"/>
            <w:left w:val="none" w:sz="0" w:space="0" w:color="auto"/>
            <w:bottom w:val="none" w:sz="0" w:space="0" w:color="auto"/>
            <w:right w:val="none" w:sz="0" w:space="0" w:color="auto"/>
          </w:divBdr>
        </w:div>
      </w:divsChild>
    </w:div>
    <w:div w:id="158692565">
      <w:bodyDiv w:val="1"/>
      <w:marLeft w:val="0"/>
      <w:marRight w:val="0"/>
      <w:marTop w:val="0"/>
      <w:marBottom w:val="0"/>
      <w:divBdr>
        <w:top w:val="none" w:sz="0" w:space="0" w:color="auto"/>
        <w:left w:val="none" w:sz="0" w:space="0" w:color="auto"/>
        <w:bottom w:val="none" w:sz="0" w:space="0" w:color="auto"/>
        <w:right w:val="none" w:sz="0" w:space="0" w:color="auto"/>
      </w:divBdr>
      <w:divsChild>
        <w:div w:id="1363747449">
          <w:marLeft w:val="0"/>
          <w:marRight w:val="0"/>
          <w:marTop w:val="0"/>
          <w:marBottom w:val="0"/>
          <w:divBdr>
            <w:top w:val="none" w:sz="0" w:space="0" w:color="auto"/>
            <w:left w:val="none" w:sz="0" w:space="0" w:color="auto"/>
            <w:bottom w:val="none" w:sz="0" w:space="0" w:color="auto"/>
            <w:right w:val="none" w:sz="0" w:space="0" w:color="auto"/>
          </w:divBdr>
          <w:divsChild>
            <w:div w:id="167528604">
              <w:marLeft w:val="0"/>
              <w:marRight w:val="0"/>
              <w:marTop w:val="0"/>
              <w:marBottom w:val="0"/>
              <w:divBdr>
                <w:top w:val="none" w:sz="0" w:space="0" w:color="auto"/>
                <w:left w:val="none" w:sz="0" w:space="0" w:color="auto"/>
                <w:bottom w:val="none" w:sz="0" w:space="0" w:color="auto"/>
                <w:right w:val="none" w:sz="0" w:space="0" w:color="auto"/>
              </w:divBdr>
            </w:div>
            <w:div w:id="522326009">
              <w:marLeft w:val="0"/>
              <w:marRight w:val="0"/>
              <w:marTop w:val="0"/>
              <w:marBottom w:val="0"/>
              <w:divBdr>
                <w:top w:val="none" w:sz="0" w:space="0" w:color="auto"/>
                <w:left w:val="none" w:sz="0" w:space="0" w:color="auto"/>
                <w:bottom w:val="none" w:sz="0" w:space="0" w:color="auto"/>
                <w:right w:val="none" w:sz="0" w:space="0" w:color="auto"/>
              </w:divBdr>
            </w:div>
            <w:div w:id="834104967">
              <w:marLeft w:val="0"/>
              <w:marRight w:val="0"/>
              <w:marTop w:val="0"/>
              <w:marBottom w:val="0"/>
              <w:divBdr>
                <w:top w:val="none" w:sz="0" w:space="0" w:color="auto"/>
                <w:left w:val="none" w:sz="0" w:space="0" w:color="auto"/>
                <w:bottom w:val="none" w:sz="0" w:space="0" w:color="auto"/>
                <w:right w:val="none" w:sz="0" w:space="0" w:color="auto"/>
              </w:divBdr>
            </w:div>
            <w:div w:id="1310748029">
              <w:marLeft w:val="0"/>
              <w:marRight w:val="0"/>
              <w:marTop w:val="0"/>
              <w:marBottom w:val="0"/>
              <w:divBdr>
                <w:top w:val="none" w:sz="0" w:space="0" w:color="auto"/>
                <w:left w:val="none" w:sz="0" w:space="0" w:color="auto"/>
                <w:bottom w:val="none" w:sz="0" w:space="0" w:color="auto"/>
                <w:right w:val="none" w:sz="0" w:space="0" w:color="auto"/>
              </w:divBdr>
            </w:div>
          </w:divsChild>
        </w:div>
        <w:div w:id="1781337469">
          <w:marLeft w:val="0"/>
          <w:marRight w:val="0"/>
          <w:marTop w:val="0"/>
          <w:marBottom w:val="0"/>
          <w:divBdr>
            <w:top w:val="none" w:sz="0" w:space="0" w:color="auto"/>
            <w:left w:val="none" w:sz="0" w:space="0" w:color="auto"/>
            <w:bottom w:val="none" w:sz="0" w:space="0" w:color="auto"/>
            <w:right w:val="none" w:sz="0" w:space="0" w:color="auto"/>
          </w:divBdr>
          <w:divsChild>
            <w:div w:id="1404988759">
              <w:marLeft w:val="0"/>
              <w:marRight w:val="0"/>
              <w:marTop w:val="0"/>
              <w:marBottom w:val="0"/>
              <w:divBdr>
                <w:top w:val="none" w:sz="0" w:space="0" w:color="auto"/>
                <w:left w:val="none" w:sz="0" w:space="0" w:color="auto"/>
                <w:bottom w:val="none" w:sz="0" w:space="0" w:color="auto"/>
                <w:right w:val="none" w:sz="0" w:space="0" w:color="auto"/>
              </w:divBdr>
            </w:div>
            <w:div w:id="141284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781">
      <w:bodyDiv w:val="1"/>
      <w:marLeft w:val="0"/>
      <w:marRight w:val="0"/>
      <w:marTop w:val="0"/>
      <w:marBottom w:val="0"/>
      <w:divBdr>
        <w:top w:val="none" w:sz="0" w:space="0" w:color="auto"/>
        <w:left w:val="none" w:sz="0" w:space="0" w:color="auto"/>
        <w:bottom w:val="none" w:sz="0" w:space="0" w:color="auto"/>
        <w:right w:val="none" w:sz="0" w:space="0" w:color="auto"/>
      </w:divBdr>
    </w:div>
    <w:div w:id="235482314">
      <w:bodyDiv w:val="1"/>
      <w:marLeft w:val="0"/>
      <w:marRight w:val="0"/>
      <w:marTop w:val="0"/>
      <w:marBottom w:val="0"/>
      <w:divBdr>
        <w:top w:val="none" w:sz="0" w:space="0" w:color="auto"/>
        <w:left w:val="none" w:sz="0" w:space="0" w:color="auto"/>
        <w:bottom w:val="none" w:sz="0" w:space="0" w:color="auto"/>
        <w:right w:val="none" w:sz="0" w:space="0" w:color="auto"/>
      </w:divBdr>
      <w:divsChild>
        <w:div w:id="172454159">
          <w:marLeft w:val="0"/>
          <w:marRight w:val="0"/>
          <w:marTop w:val="0"/>
          <w:marBottom w:val="0"/>
          <w:divBdr>
            <w:top w:val="none" w:sz="0" w:space="0" w:color="auto"/>
            <w:left w:val="none" w:sz="0" w:space="0" w:color="auto"/>
            <w:bottom w:val="none" w:sz="0" w:space="0" w:color="auto"/>
            <w:right w:val="none" w:sz="0" w:space="0" w:color="auto"/>
          </w:divBdr>
        </w:div>
        <w:div w:id="462427459">
          <w:marLeft w:val="0"/>
          <w:marRight w:val="0"/>
          <w:marTop w:val="0"/>
          <w:marBottom w:val="0"/>
          <w:divBdr>
            <w:top w:val="none" w:sz="0" w:space="0" w:color="auto"/>
            <w:left w:val="none" w:sz="0" w:space="0" w:color="auto"/>
            <w:bottom w:val="none" w:sz="0" w:space="0" w:color="auto"/>
            <w:right w:val="none" w:sz="0" w:space="0" w:color="auto"/>
          </w:divBdr>
        </w:div>
        <w:div w:id="576981243">
          <w:marLeft w:val="0"/>
          <w:marRight w:val="0"/>
          <w:marTop w:val="0"/>
          <w:marBottom w:val="0"/>
          <w:divBdr>
            <w:top w:val="none" w:sz="0" w:space="0" w:color="auto"/>
            <w:left w:val="none" w:sz="0" w:space="0" w:color="auto"/>
            <w:bottom w:val="none" w:sz="0" w:space="0" w:color="auto"/>
            <w:right w:val="none" w:sz="0" w:space="0" w:color="auto"/>
          </w:divBdr>
        </w:div>
        <w:div w:id="808746744">
          <w:marLeft w:val="0"/>
          <w:marRight w:val="0"/>
          <w:marTop w:val="0"/>
          <w:marBottom w:val="0"/>
          <w:divBdr>
            <w:top w:val="none" w:sz="0" w:space="0" w:color="auto"/>
            <w:left w:val="none" w:sz="0" w:space="0" w:color="auto"/>
            <w:bottom w:val="none" w:sz="0" w:space="0" w:color="auto"/>
            <w:right w:val="none" w:sz="0" w:space="0" w:color="auto"/>
          </w:divBdr>
        </w:div>
        <w:div w:id="957174914">
          <w:marLeft w:val="0"/>
          <w:marRight w:val="0"/>
          <w:marTop w:val="0"/>
          <w:marBottom w:val="0"/>
          <w:divBdr>
            <w:top w:val="none" w:sz="0" w:space="0" w:color="auto"/>
            <w:left w:val="none" w:sz="0" w:space="0" w:color="auto"/>
            <w:bottom w:val="none" w:sz="0" w:space="0" w:color="auto"/>
            <w:right w:val="none" w:sz="0" w:space="0" w:color="auto"/>
          </w:divBdr>
        </w:div>
        <w:div w:id="996227618">
          <w:marLeft w:val="0"/>
          <w:marRight w:val="0"/>
          <w:marTop w:val="0"/>
          <w:marBottom w:val="0"/>
          <w:divBdr>
            <w:top w:val="none" w:sz="0" w:space="0" w:color="auto"/>
            <w:left w:val="none" w:sz="0" w:space="0" w:color="auto"/>
            <w:bottom w:val="none" w:sz="0" w:space="0" w:color="auto"/>
            <w:right w:val="none" w:sz="0" w:space="0" w:color="auto"/>
          </w:divBdr>
        </w:div>
        <w:div w:id="1062604390">
          <w:marLeft w:val="0"/>
          <w:marRight w:val="0"/>
          <w:marTop w:val="0"/>
          <w:marBottom w:val="0"/>
          <w:divBdr>
            <w:top w:val="none" w:sz="0" w:space="0" w:color="auto"/>
            <w:left w:val="none" w:sz="0" w:space="0" w:color="auto"/>
            <w:bottom w:val="none" w:sz="0" w:space="0" w:color="auto"/>
            <w:right w:val="none" w:sz="0" w:space="0" w:color="auto"/>
          </w:divBdr>
        </w:div>
        <w:div w:id="1131165968">
          <w:marLeft w:val="0"/>
          <w:marRight w:val="0"/>
          <w:marTop w:val="0"/>
          <w:marBottom w:val="0"/>
          <w:divBdr>
            <w:top w:val="none" w:sz="0" w:space="0" w:color="auto"/>
            <w:left w:val="none" w:sz="0" w:space="0" w:color="auto"/>
            <w:bottom w:val="none" w:sz="0" w:space="0" w:color="auto"/>
            <w:right w:val="none" w:sz="0" w:space="0" w:color="auto"/>
          </w:divBdr>
        </w:div>
        <w:div w:id="1180657077">
          <w:marLeft w:val="0"/>
          <w:marRight w:val="0"/>
          <w:marTop w:val="0"/>
          <w:marBottom w:val="0"/>
          <w:divBdr>
            <w:top w:val="none" w:sz="0" w:space="0" w:color="auto"/>
            <w:left w:val="none" w:sz="0" w:space="0" w:color="auto"/>
            <w:bottom w:val="none" w:sz="0" w:space="0" w:color="auto"/>
            <w:right w:val="none" w:sz="0" w:space="0" w:color="auto"/>
          </w:divBdr>
        </w:div>
        <w:div w:id="1675914925">
          <w:marLeft w:val="0"/>
          <w:marRight w:val="0"/>
          <w:marTop w:val="0"/>
          <w:marBottom w:val="0"/>
          <w:divBdr>
            <w:top w:val="none" w:sz="0" w:space="0" w:color="auto"/>
            <w:left w:val="none" w:sz="0" w:space="0" w:color="auto"/>
            <w:bottom w:val="none" w:sz="0" w:space="0" w:color="auto"/>
            <w:right w:val="none" w:sz="0" w:space="0" w:color="auto"/>
          </w:divBdr>
        </w:div>
        <w:div w:id="1733430704">
          <w:marLeft w:val="0"/>
          <w:marRight w:val="0"/>
          <w:marTop w:val="0"/>
          <w:marBottom w:val="0"/>
          <w:divBdr>
            <w:top w:val="none" w:sz="0" w:space="0" w:color="auto"/>
            <w:left w:val="none" w:sz="0" w:space="0" w:color="auto"/>
            <w:bottom w:val="none" w:sz="0" w:space="0" w:color="auto"/>
            <w:right w:val="none" w:sz="0" w:space="0" w:color="auto"/>
          </w:divBdr>
        </w:div>
        <w:div w:id="1782724443">
          <w:marLeft w:val="0"/>
          <w:marRight w:val="0"/>
          <w:marTop w:val="0"/>
          <w:marBottom w:val="0"/>
          <w:divBdr>
            <w:top w:val="none" w:sz="0" w:space="0" w:color="auto"/>
            <w:left w:val="none" w:sz="0" w:space="0" w:color="auto"/>
            <w:bottom w:val="none" w:sz="0" w:space="0" w:color="auto"/>
            <w:right w:val="none" w:sz="0" w:space="0" w:color="auto"/>
          </w:divBdr>
        </w:div>
        <w:div w:id="1912230442">
          <w:marLeft w:val="0"/>
          <w:marRight w:val="0"/>
          <w:marTop w:val="0"/>
          <w:marBottom w:val="0"/>
          <w:divBdr>
            <w:top w:val="none" w:sz="0" w:space="0" w:color="auto"/>
            <w:left w:val="none" w:sz="0" w:space="0" w:color="auto"/>
            <w:bottom w:val="none" w:sz="0" w:space="0" w:color="auto"/>
            <w:right w:val="none" w:sz="0" w:space="0" w:color="auto"/>
          </w:divBdr>
        </w:div>
      </w:divsChild>
    </w:div>
    <w:div w:id="237832994">
      <w:bodyDiv w:val="1"/>
      <w:marLeft w:val="0"/>
      <w:marRight w:val="0"/>
      <w:marTop w:val="0"/>
      <w:marBottom w:val="0"/>
      <w:divBdr>
        <w:top w:val="none" w:sz="0" w:space="0" w:color="auto"/>
        <w:left w:val="none" w:sz="0" w:space="0" w:color="auto"/>
        <w:bottom w:val="none" w:sz="0" w:space="0" w:color="auto"/>
        <w:right w:val="none" w:sz="0" w:space="0" w:color="auto"/>
      </w:divBdr>
    </w:div>
    <w:div w:id="283000978">
      <w:bodyDiv w:val="1"/>
      <w:marLeft w:val="0"/>
      <w:marRight w:val="0"/>
      <w:marTop w:val="0"/>
      <w:marBottom w:val="0"/>
      <w:divBdr>
        <w:top w:val="none" w:sz="0" w:space="0" w:color="auto"/>
        <w:left w:val="none" w:sz="0" w:space="0" w:color="auto"/>
        <w:bottom w:val="none" w:sz="0" w:space="0" w:color="auto"/>
        <w:right w:val="none" w:sz="0" w:space="0" w:color="auto"/>
      </w:divBdr>
    </w:div>
    <w:div w:id="294875380">
      <w:bodyDiv w:val="1"/>
      <w:marLeft w:val="0"/>
      <w:marRight w:val="0"/>
      <w:marTop w:val="0"/>
      <w:marBottom w:val="0"/>
      <w:divBdr>
        <w:top w:val="none" w:sz="0" w:space="0" w:color="auto"/>
        <w:left w:val="none" w:sz="0" w:space="0" w:color="auto"/>
        <w:bottom w:val="none" w:sz="0" w:space="0" w:color="auto"/>
        <w:right w:val="none" w:sz="0" w:space="0" w:color="auto"/>
      </w:divBdr>
    </w:div>
    <w:div w:id="304430095">
      <w:bodyDiv w:val="1"/>
      <w:marLeft w:val="0"/>
      <w:marRight w:val="0"/>
      <w:marTop w:val="0"/>
      <w:marBottom w:val="0"/>
      <w:divBdr>
        <w:top w:val="none" w:sz="0" w:space="0" w:color="auto"/>
        <w:left w:val="none" w:sz="0" w:space="0" w:color="auto"/>
        <w:bottom w:val="none" w:sz="0" w:space="0" w:color="auto"/>
        <w:right w:val="none" w:sz="0" w:space="0" w:color="auto"/>
      </w:divBdr>
      <w:divsChild>
        <w:div w:id="1719863413">
          <w:marLeft w:val="0"/>
          <w:marRight w:val="0"/>
          <w:marTop w:val="0"/>
          <w:marBottom w:val="0"/>
          <w:divBdr>
            <w:top w:val="none" w:sz="0" w:space="0" w:color="auto"/>
            <w:left w:val="none" w:sz="0" w:space="0" w:color="auto"/>
            <w:bottom w:val="none" w:sz="0" w:space="0" w:color="auto"/>
            <w:right w:val="none" w:sz="0" w:space="0" w:color="auto"/>
          </w:divBdr>
          <w:divsChild>
            <w:div w:id="144707521">
              <w:marLeft w:val="0"/>
              <w:marRight w:val="0"/>
              <w:marTop w:val="0"/>
              <w:marBottom w:val="0"/>
              <w:divBdr>
                <w:top w:val="none" w:sz="0" w:space="0" w:color="auto"/>
                <w:left w:val="none" w:sz="0" w:space="0" w:color="auto"/>
                <w:bottom w:val="none" w:sz="0" w:space="0" w:color="auto"/>
                <w:right w:val="none" w:sz="0" w:space="0" w:color="auto"/>
              </w:divBdr>
            </w:div>
            <w:div w:id="638848425">
              <w:marLeft w:val="0"/>
              <w:marRight w:val="0"/>
              <w:marTop w:val="0"/>
              <w:marBottom w:val="0"/>
              <w:divBdr>
                <w:top w:val="none" w:sz="0" w:space="0" w:color="auto"/>
                <w:left w:val="none" w:sz="0" w:space="0" w:color="auto"/>
                <w:bottom w:val="none" w:sz="0" w:space="0" w:color="auto"/>
                <w:right w:val="none" w:sz="0" w:space="0" w:color="auto"/>
              </w:divBdr>
            </w:div>
            <w:div w:id="889725083">
              <w:marLeft w:val="0"/>
              <w:marRight w:val="0"/>
              <w:marTop w:val="0"/>
              <w:marBottom w:val="0"/>
              <w:divBdr>
                <w:top w:val="none" w:sz="0" w:space="0" w:color="auto"/>
                <w:left w:val="none" w:sz="0" w:space="0" w:color="auto"/>
                <w:bottom w:val="none" w:sz="0" w:space="0" w:color="auto"/>
                <w:right w:val="none" w:sz="0" w:space="0" w:color="auto"/>
              </w:divBdr>
            </w:div>
            <w:div w:id="1024285081">
              <w:marLeft w:val="0"/>
              <w:marRight w:val="0"/>
              <w:marTop w:val="0"/>
              <w:marBottom w:val="0"/>
              <w:divBdr>
                <w:top w:val="none" w:sz="0" w:space="0" w:color="auto"/>
                <w:left w:val="none" w:sz="0" w:space="0" w:color="auto"/>
                <w:bottom w:val="none" w:sz="0" w:space="0" w:color="auto"/>
                <w:right w:val="none" w:sz="0" w:space="0" w:color="auto"/>
              </w:divBdr>
            </w:div>
            <w:div w:id="1149899399">
              <w:marLeft w:val="0"/>
              <w:marRight w:val="0"/>
              <w:marTop w:val="0"/>
              <w:marBottom w:val="0"/>
              <w:divBdr>
                <w:top w:val="none" w:sz="0" w:space="0" w:color="auto"/>
                <w:left w:val="none" w:sz="0" w:space="0" w:color="auto"/>
                <w:bottom w:val="none" w:sz="0" w:space="0" w:color="auto"/>
                <w:right w:val="none" w:sz="0" w:space="0" w:color="auto"/>
              </w:divBdr>
            </w:div>
            <w:div w:id="1183129684">
              <w:marLeft w:val="0"/>
              <w:marRight w:val="0"/>
              <w:marTop w:val="0"/>
              <w:marBottom w:val="0"/>
              <w:divBdr>
                <w:top w:val="none" w:sz="0" w:space="0" w:color="auto"/>
                <w:left w:val="none" w:sz="0" w:space="0" w:color="auto"/>
                <w:bottom w:val="none" w:sz="0" w:space="0" w:color="auto"/>
                <w:right w:val="none" w:sz="0" w:space="0" w:color="auto"/>
              </w:divBdr>
            </w:div>
            <w:div w:id="1653561867">
              <w:marLeft w:val="0"/>
              <w:marRight w:val="0"/>
              <w:marTop w:val="0"/>
              <w:marBottom w:val="0"/>
              <w:divBdr>
                <w:top w:val="none" w:sz="0" w:space="0" w:color="auto"/>
                <w:left w:val="none" w:sz="0" w:space="0" w:color="auto"/>
                <w:bottom w:val="none" w:sz="0" w:space="0" w:color="auto"/>
                <w:right w:val="none" w:sz="0" w:space="0" w:color="auto"/>
              </w:divBdr>
            </w:div>
            <w:div w:id="1932153878">
              <w:marLeft w:val="0"/>
              <w:marRight w:val="0"/>
              <w:marTop w:val="0"/>
              <w:marBottom w:val="0"/>
              <w:divBdr>
                <w:top w:val="none" w:sz="0" w:space="0" w:color="auto"/>
                <w:left w:val="none" w:sz="0" w:space="0" w:color="auto"/>
                <w:bottom w:val="none" w:sz="0" w:space="0" w:color="auto"/>
                <w:right w:val="none" w:sz="0" w:space="0" w:color="auto"/>
              </w:divBdr>
            </w:div>
          </w:divsChild>
        </w:div>
        <w:div w:id="2042438495">
          <w:marLeft w:val="0"/>
          <w:marRight w:val="0"/>
          <w:marTop w:val="0"/>
          <w:marBottom w:val="0"/>
          <w:divBdr>
            <w:top w:val="none" w:sz="0" w:space="0" w:color="auto"/>
            <w:left w:val="none" w:sz="0" w:space="0" w:color="auto"/>
            <w:bottom w:val="none" w:sz="0" w:space="0" w:color="auto"/>
            <w:right w:val="none" w:sz="0" w:space="0" w:color="auto"/>
          </w:divBdr>
          <w:divsChild>
            <w:div w:id="16108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7053">
      <w:bodyDiv w:val="1"/>
      <w:marLeft w:val="0"/>
      <w:marRight w:val="0"/>
      <w:marTop w:val="0"/>
      <w:marBottom w:val="0"/>
      <w:divBdr>
        <w:top w:val="none" w:sz="0" w:space="0" w:color="auto"/>
        <w:left w:val="none" w:sz="0" w:space="0" w:color="auto"/>
        <w:bottom w:val="none" w:sz="0" w:space="0" w:color="auto"/>
        <w:right w:val="none" w:sz="0" w:space="0" w:color="auto"/>
      </w:divBdr>
      <w:divsChild>
        <w:div w:id="843472236">
          <w:marLeft w:val="0"/>
          <w:marRight w:val="0"/>
          <w:marTop w:val="0"/>
          <w:marBottom w:val="0"/>
          <w:divBdr>
            <w:top w:val="none" w:sz="0" w:space="0" w:color="auto"/>
            <w:left w:val="none" w:sz="0" w:space="0" w:color="auto"/>
            <w:bottom w:val="none" w:sz="0" w:space="0" w:color="auto"/>
            <w:right w:val="none" w:sz="0" w:space="0" w:color="auto"/>
          </w:divBdr>
        </w:div>
        <w:div w:id="1283076187">
          <w:marLeft w:val="0"/>
          <w:marRight w:val="0"/>
          <w:marTop w:val="0"/>
          <w:marBottom w:val="0"/>
          <w:divBdr>
            <w:top w:val="none" w:sz="0" w:space="0" w:color="auto"/>
            <w:left w:val="none" w:sz="0" w:space="0" w:color="auto"/>
            <w:bottom w:val="none" w:sz="0" w:space="0" w:color="auto"/>
            <w:right w:val="none" w:sz="0" w:space="0" w:color="auto"/>
          </w:divBdr>
        </w:div>
        <w:div w:id="1885094417">
          <w:marLeft w:val="0"/>
          <w:marRight w:val="0"/>
          <w:marTop w:val="0"/>
          <w:marBottom w:val="0"/>
          <w:divBdr>
            <w:top w:val="none" w:sz="0" w:space="0" w:color="auto"/>
            <w:left w:val="none" w:sz="0" w:space="0" w:color="auto"/>
            <w:bottom w:val="none" w:sz="0" w:space="0" w:color="auto"/>
            <w:right w:val="none" w:sz="0" w:space="0" w:color="auto"/>
          </w:divBdr>
        </w:div>
      </w:divsChild>
    </w:div>
    <w:div w:id="319115415">
      <w:bodyDiv w:val="1"/>
      <w:marLeft w:val="0"/>
      <w:marRight w:val="0"/>
      <w:marTop w:val="0"/>
      <w:marBottom w:val="0"/>
      <w:divBdr>
        <w:top w:val="none" w:sz="0" w:space="0" w:color="auto"/>
        <w:left w:val="none" w:sz="0" w:space="0" w:color="auto"/>
        <w:bottom w:val="none" w:sz="0" w:space="0" w:color="auto"/>
        <w:right w:val="none" w:sz="0" w:space="0" w:color="auto"/>
      </w:divBdr>
      <w:divsChild>
        <w:div w:id="709694336">
          <w:marLeft w:val="0"/>
          <w:marRight w:val="0"/>
          <w:marTop w:val="0"/>
          <w:marBottom w:val="0"/>
          <w:divBdr>
            <w:top w:val="none" w:sz="0" w:space="0" w:color="auto"/>
            <w:left w:val="none" w:sz="0" w:space="0" w:color="auto"/>
            <w:bottom w:val="none" w:sz="0" w:space="0" w:color="auto"/>
            <w:right w:val="none" w:sz="0" w:space="0" w:color="auto"/>
          </w:divBdr>
        </w:div>
        <w:div w:id="968438135">
          <w:marLeft w:val="0"/>
          <w:marRight w:val="0"/>
          <w:marTop w:val="0"/>
          <w:marBottom w:val="0"/>
          <w:divBdr>
            <w:top w:val="none" w:sz="0" w:space="0" w:color="auto"/>
            <w:left w:val="none" w:sz="0" w:space="0" w:color="auto"/>
            <w:bottom w:val="none" w:sz="0" w:space="0" w:color="auto"/>
            <w:right w:val="none" w:sz="0" w:space="0" w:color="auto"/>
          </w:divBdr>
        </w:div>
        <w:div w:id="1067454625">
          <w:marLeft w:val="0"/>
          <w:marRight w:val="0"/>
          <w:marTop w:val="0"/>
          <w:marBottom w:val="0"/>
          <w:divBdr>
            <w:top w:val="none" w:sz="0" w:space="0" w:color="auto"/>
            <w:left w:val="none" w:sz="0" w:space="0" w:color="auto"/>
            <w:bottom w:val="none" w:sz="0" w:space="0" w:color="auto"/>
            <w:right w:val="none" w:sz="0" w:space="0" w:color="auto"/>
          </w:divBdr>
        </w:div>
        <w:div w:id="1201168299">
          <w:marLeft w:val="0"/>
          <w:marRight w:val="0"/>
          <w:marTop w:val="0"/>
          <w:marBottom w:val="0"/>
          <w:divBdr>
            <w:top w:val="none" w:sz="0" w:space="0" w:color="auto"/>
            <w:left w:val="none" w:sz="0" w:space="0" w:color="auto"/>
            <w:bottom w:val="none" w:sz="0" w:space="0" w:color="auto"/>
            <w:right w:val="none" w:sz="0" w:space="0" w:color="auto"/>
          </w:divBdr>
        </w:div>
        <w:div w:id="1599218778">
          <w:marLeft w:val="0"/>
          <w:marRight w:val="0"/>
          <w:marTop w:val="0"/>
          <w:marBottom w:val="0"/>
          <w:divBdr>
            <w:top w:val="none" w:sz="0" w:space="0" w:color="auto"/>
            <w:left w:val="none" w:sz="0" w:space="0" w:color="auto"/>
            <w:bottom w:val="none" w:sz="0" w:space="0" w:color="auto"/>
            <w:right w:val="none" w:sz="0" w:space="0" w:color="auto"/>
          </w:divBdr>
        </w:div>
        <w:div w:id="1959412822">
          <w:marLeft w:val="0"/>
          <w:marRight w:val="0"/>
          <w:marTop w:val="0"/>
          <w:marBottom w:val="0"/>
          <w:divBdr>
            <w:top w:val="none" w:sz="0" w:space="0" w:color="auto"/>
            <w:left w:val="none" w:sz="0" w:space="0" w:color="auto"/>
            <w:bottom w:val="none" w:sz="0" w:space="0" w:color="auto"/>
            <w:right w:val="none" w:sz="0" w:space="0" w:color="auto"/>
          </w:divBdr>
        </w:div>
      </w:divsChild>
    </w:div>
    <w:div w:id="320355069">
      <w:bodyDiv w:val="1"/>
      <w:marLeft w:val="0"/>
      <w:marRight w:val="0"/>
      <w:marTop w:val="0"/>
      <w:marBottom w:val="0"/>
      <w:divBdr>
        <w:top w:val="none" w:sz="0" w:space="0" w:color="auto"/>
        <w:left w:val="none" w:sz="0" w:space="0" w:color="auto"/>
        <w:bottom w:val="none" w:sz="0" w:space="0" w:color="auto"/>
        <w:right w:val="none" w:sz="0" w:space="0" w:color="auto"/>
      </w:divBdr>
      <w:divsChild>
        <w:div w:id="1470588938">
          <w:marLeft w:val="0"/>
          <w:marRight w:val="0"/>
          <w:marTop w:val="0"/>
          <w:marBottom w:val="0"/>
          <w:divBdr>
            <w:top w:val="none" w:sz="0" w:space="0" w:color="auto"/>
            <w:left w:val="none" w:sz="0" w:space="0" w:color="auto"/>
            <w:bottom w:val="none" w:sz="0" w:space="0" w:color="auto"/>
            <w:right w:val="none" w:sz="0" w:space="0" w:color="auto"/>
          </w:divBdr>
        </w:div>
        <w:div w:id="1985771952">
          <w:marLeft w:val="0"/>
          <w:marRight w:val="0"/>
          <w:marTop w:val="0"/>
          <w:marBottom w:val="0"/>
          <w:divBdr>
            <w:top w:val="none" w:sz="0" w:space="0" w:color="auto"/>
            <w:left w:val="none" w:sz="0" w:space="0" w:color="auto"/>
            <w:bottom w:val="none" w:sz="0" w:space="0" w:color="auto"/>
            <w:right w:val="none" w:sz="0" w:space="0" w:color="auto"/>
          </w:divBdr>
        </w:div>
      </w:divsChild>
    </w:div>
    <w:div w:id="419914393">
      <w:bodyDiv w:val="1"/>
      <w:marLeft w:val="0"/>
      <w:marRight w:val="0"/>
      <w:marTop w:val="0"/>
      <w:marBottom w:val="0"/>
      <w:divBdr>
        <w:top w:val="none" w:sz="0" w:space="0" w:color="auto"/>
        <w:left w:val="none" w:sz="0" w:space="0" w:color="auto"/>
        <w:bottom w:val="none" w:sz="0" w:space="0" w:color="auto"/>
        <w:right w:val="none" w:sz="0" w:space="0" w:color="auto"/>
      </w:divBdr>
      <w:divsChild>
        <w:div w:id="407387032">
          <w:marLeft w:val="0"/>
          <w:marRight w:val="0"/>
          <w:marTop w:val="0"/>
          <w:marBottom w:val="0"/>
          <w:divBdr>
            <w:top w:val="none" w:sz="0" w:space="0" w:color="auto"/>
            <w:left w:val="none" w:sz="0" w:space="0" w:color="auto"/>
            <w:bottom w:val="none" w:sz="0" w:space="0" w:color="auto"/>
            <w:right w:val="none" w:sz="0" w:space="0" w:color="auto"/>
          </w:divBdr>
        </w:div>
        <w:div w:id="423958146">
          <w:marLeft w:val="0"/>
          <w:marRight w:val="0"/>
          <w:marTop w:val="0"/>
          <w:marBottom w:val="0"/>
          <w:divBdr>
            <w:top w:val="none" w:sz="0" w:space="0" w:color="auto"/>
            <w:left w:val="none" w:sz="0" w:space="0" w:color="auto"/>
            <w:bottom w:val="none" w:sz="0" w:space="0" w:color="auto"/>
            <w:right w:val="none" w:sz="0" w:space="0" w:color="auto"/>
          </w:divBdr>
        </w:div>
        <w:div w:id="1028488422">
          <w:marLeft w:val="0"/>
          <w:marRight w:val="0"/>
          <w:marTop w:val="0"/>
          <w:marBottom w:val="0"/>
          <w:divBdr>
            <w:top w:val="none" w:sz="0" w:space="0" w:color="auto"/>
            <w:left w:val="none" w:sz="0" w:space="0" w:color="auto"/>
            <w:bottom w:val="none" w:sz="0" w:space="0" w:color="auto"/>
            <w:right w:val="none" w:sz="0" w:space="0" w:color="auto"/>
          </w:divBdr>
        </w:div>
        <w:div w:id="1066879252">
          <w:marLeft w:val="0"/>
          <w:marRight w:val="0"/>
          <w:marTop w:val="0"/>
          <w:marBottom w:val="0"/>
          <w:divBdr>
            <w:top w:val="none" w:sz="0" w:space="0" w:color="auto"/>
            <w:left w:val="none" w:sz="0" w:space="0" w:color="auto"/>
            <w:bottom w:val="none" w:sz="0" w:space="0" w:color="auto"/>
            <w:right w:val="none" w:sz="0" w:space="0" w:color="auto"/>
          </w:divBdr>
        </w:div>
        <w:div w:id="1121991521">
          <w:marLeft w:val="0"/>
          <w:marRight w:val="0"/>
          <w:marTop w:val="0"/>
          <w:marBottom w:val="0"/>
          <w:divBdr>
            <w:top w:val="none" w:sz="0" w:space="0" w:color="auto"/>
            <w:left w:val="none" w:sz="0" w:space="0" w:color="auto"/>
            <w:bottom w:val="none" w:sz="0" w:space="0" w:color="auto"/>
            <w:right w:val="none" w:sz="0" w:space="0" w:color="auto"/>
          </w:divBdr>
        </w:div>
        <w:div w:id="1191383378">
          <w:marLeft w:val="0"/>
          <w:marRight w:val="0"/>
          <w:marTop w:val="0"/>
          <w:marBottom w:val="0"/>
          <w:divBdr>
            <w:top w:val="none" w:sz="0" w:space="0" w:color="auto"/>
            <w:left w:val="none" w:sz="0" w:space="0" w:color="auto"/>
            <w:bottom w:val="none" w:sz="0" w:space="0" w:color="auto"/>
            <w:right w:val="none" w:sz="0" w:space="0" w:color="auto"/>
          </w:divBdr>
        </w:div>
        <w:div w:id="1335303564">
          <w:marLeft w:val="0"/>
          <w:marRight w:val="0"/>
          <w:marTop w:val="0"/>
          <w:marBottom w:val="0"/>
          <w:divBdr>
            <w:top w:val="none" w:sz="0" w:space="0" w:color="auto"/>
            <w:left w:val="none" w:sz="0" w:space="0" w:color="auto"/>
            <w:bottom w:val="none" w:sz="0" w:space="0" w:color="auto"/>
            <w:right w:val="none" w:sz="0" w:space="0" w:color="auto"/>
          </w:divBdr>
        </w:div>
        <w:div w:id="1944412740">
          <w:marLeft w:val="0"/>
          <w:marRight w:val="0"/>
          <w:marTop w:val="0"/>
          <w:marBottom w:val="0"/>
          <w:divBdr>
            <w:top w:val="none" w:sz="0" w:space="0" w:color="auto"/>
            <w:left w:val="none" w:sz="0" w:space="0" w:color="auto"/>
            <w:bottom w:val="none" w:sz="0" w:space="0" w:color="auto"/>
            <w:right w:val="none" w:sz="0" w:space="0" w:color="auto"/>
          </w:divBdr>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99394739">
      <w:bodyDiv w:val="1"/>
      <w:marLeft w:val="0"/>
      <w:marRight w:val="0"/>
      <w:marTop w:val="0"/>
      <w:marBottom w:val="0"/>
      <w:divBdr>
        <w:top w:val="none" w:sz="0" w:space="0" w:color="auto"/>
        <w:left w:val="none" w:sz="0" w:space="0" w:color="auto"/>
        <w:bottom w:val="none" w:sz="0" w:space="0" w:color="auto"/>
        <w:right w:val="none" w:sz="0" w:space="0" w:color="auto"/>
      </w:divBdr>
      <w:divsChild>
        <w:div w:id="355373">
          <w:marLeft w:val="0"/>
          <w:marRight w:val="0"/>
          <w:marTop w:val="0"/>
          <w:marBottom w:val="0"/>
          <w:divBdr>
            <w:top w:val="none" w:sz="0" w:space="0" w:color="auto"/>
            <w:left w:val="none" w:sz="0" w:space="0" w:color="auto"/>
            <w:bottom w:val="none" w:sz="0" w:space="0" w:color="auto"/>
            <w:right w:val="none" w:sz="0" w:space="0" w:color="auto"/>
          </w:divBdr>
        </w:div>
        <w:div w:id="2092576131">
          <w:marLeft w:val="0"/>
          <w:marRight w:val="0"/>
          <w:marTop w:val="0"/>
          <w:marBottom w:val="0"/>
          <w:divBdr>
            <w:top w:val="none" w:sz="0" w:space="0" w:color="auto"/>
            <w:left w:val="none" w:sz="0" w:space="0" w:color="auto"/>
            <w:bottom w:val="none" w:sz="0" w:space="0" w:color="auto"/>
            <w:right w:val="none" w:sz="0" w:space="0" w:color="auto"/>
          </w:divBdr>
        </w:div>
      </w:divsChild>
    </w:div>
    <w:div w:id="530073818">
      <w:bodyDiv w:val="1"/>
      <w:marLeft w:val="0"/>
      <w:marRight w:val="0"/>
      <w:marTop w:val="0"/>
      <w:marBottom w:val="0"/>
      <w:divBdr>
        <w:top w:val="none" w:sz="0" w:space="0" w:color="auto"/>
        <w:left w:val="none" w:sz="0" w:space="0" w:color="auto"/>
        <w:bottom w:val="none" w:sz="0" w:space="0" w:color="auto"/>
        <w:right w:val="none" w:sz="0" w:space="0" w:color="auto"/>
      </w:divBdr>
      <w:divsChild>
        <w:div w:id="2044556489">
          <w:marLeft w:val="0"/>
          <w:marRight w:val="0"/>
          <w:marTop w:val="0"/>
          <w:marBottom w:val="0"/>
          <w:divBdr>
            <w:top w:val="none" w:sz="0" w:space="0" w:color="auto"/>
            <w:left w:val="none" w:sz="0" w:space="0" w:color="auto"/>
            <w:bottom w:val="none" w:sz="0" w:space="0" w:color="auto"/>
            <w:right w:val="none" w:sz="0" w:space="0" w:color="auto"/>
          </w:divBdr>
        </w:div>
        <w:div w:id="2064861350">
          <w:marLeft w:val="0"/>
          <w:marRight w:val="0"/>
          <w:marTop w:val="0"/>
          <w:marBottom w:val="0"/>
          <w:divBdr>
            <w:top w:val="none" w:sz="0" w:space="0" w:color="auto"/>
            <w:left w:val="none" w:sz="0" w:space="0" w:color="auto"/>
            <w:bottom w:val="none" w:sz="0" w:space="0" w:color="auto"/>
            <w:right w:val="none" w:sz="0" w:space="0" w:color="auto"/>
          </w:divBdr>
        </w:div>
      </w:divsChild>
    </w:div>
    <w:div w:id="554778105">
      <w:bodyDiv w:val="1"/>
      <w:marLeft w:val="0"/>
      <w:marRight w:val="0"/>
      <w:marTop w:val="0"/>
      <w:marBottom w:val="0"/>
      <w:divBdr>
        <w:top w:val="none" w:sz="0" w:space="0" w:color="auto"/>
        <w:left w:val="none" w:sz="0" w:space="0" w:color="auto"/>
        <w:bottom w:val="none" w:sz="0" w:space="0" w:color="auto"/>
        <w:right w:val="none" w:sz="0" w:space="0" w:color="auto"/>
      </w:divBdr>
      <w:divsChild>
        <w:div w:id="112866066">
          <w:marLeft w:val="0"/>
          <w:marRight w:val="0"/>
          <w:marTop w:val="0"/>
          <w:marBottom w:val="0"/>
          <w:divBdr>
            <w:top w:val="none" w:sz="0" w:space="0" w:color="auto"/>
            <w:left w:val="none" w:sz="0" w:space="0" w:color="auto"/>
            <w:bottom w:val="none" w:sz="0" w:space="0" w:color="auto"/>
            <w:right w:val="none" w:sz="0" w:space="0" w:color="auto"/>
          </w:divBdr>
        </w:div>
        <w:div w:id="749230762">
          <w:marLeft w:val="0"/>
          <w:marRight w:val="0"/>
          <w:marTop w:val="0"/>
          <w:marBottom w:val="0"/>
          <w:divBdr>
            <w:top w:val="none" w:sz="0" w:space="0" w:color="auto"/>
            <w:left w:val="none" w:sz="0" w:space="0" w:color="auto"/>
            <w:bottom w:val="none" w:sz="0" w:space="0" w:color="auto"/>
            <w:right w:val="none" w:sz="0" w:space="0" w:color="auto"/>
          </w:divBdr>
        </w:div>
        <w:div w:id="904141219">
          <w:marLeft w:val="0"/>
          <w:marRight w:val="0"/>
          <w:marTop w:val="0"/>
          <w:marBottom w:val="0"/>
          <w:divBdr>
            <w:top w:val="none" w:sz="0" w:space="0" w:color="auto"/>
            <w:left w:val="none" w:sz="0" w:space="0" w:color="auto"/>
            <w:bottom w:val="none" w:sz="0" w:space="0" w:color="auto"/>
            <w:right w:val="none" w:sz="0" w:space="0" w:color="auto"/>
          </w:divBdr>
        </w:div>
        <w:div w:id="1258172506">
          <w:marLeft w:val="0"/>
          <w:marRight w:val="0"/>
          <w:marTop w:val="0"/>
          <w:marBottom w:val="0"/>
          <w:divBdr>
            <w:top w:val="none" w:sz="0" w:space="0" w:color="auto"/>
            <w:left w:val="none" w:sz="0" w:space="0" w:color="auto"/>
            <w:bottom w:val="none" w:sz="0" w:space="0" w:color="auto"/>
            <w:right w:val="none" w:sz="0" w:space="0" w:color="auto"/>
          </w:divBdr>
        </w:div>
        <w:div w:id="1506476253">
          <w:marLeft w:val="0"/>
          <w:marRight w:val="0"/>
          <w:marTop w:val="0"/>
          <w:marBottom w:val="0"/>
          <w:divBdr>
            <w:top w:val="none" w:sz="0" w:space="0" w:color="auto"/>
            <w:left w:val="none" w:sz="0" w:space="0" w:color="auto"/>
            <w:bottom w:val="none" w:sz="0" w:space="0" w:color="auto"/>
            <w:right w:val="none" w:sz="0" w:space="0" w:color="auto"/>
          </w:divBdr>
        </w:div>
        <w:div w:id="1938710786">
          <w:marLeft w:val="0"/>
          <w:marRight w:val="0"/>
          <w:marTop w:val="0"/>
          <w:marBottom w:val="0"/>
          <w:divBdr>
            <w:top w:val="none" w:sz="0" w:space="0" w:color="auto"/>
            <w:left w:val="none" w:sz="0" w:space="0" w:color="auto"/>
            <w:bottom w:val="none" w:sz="0" w:space="0" w:color="auto"/>
            <w:right w:val="none" w:sz="0" w:space="0" w:color="auto"/>
          </w:divBdr>
        </w:div>
      </w:divsChild>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570041545">
      <w:bodyDiv w:val="1"/>
      <w:marLeft w:val="0"/>
      <w:marRight w:val="0"/>
      <w:marTop w:val="0"/>
      <w:marBottom w:val="0"/>
      <w:divBdr>
        <w:top w:val="none" w:sz="0" w:space="0" w:color="auto"/>
        <w:left w:val="none" w:sz="0" w:space="0" w:color="auto"/>
        <w:bottom w:val="none" w:sz="0" w:space="0" w:color="auto"/>
        <w:right w:val="none" w:sz="0" w:space="0" w:color="auto"/>
      </w:divBdr>
    </w:div>
    <w:div w:id="602961990">
      <w:bodyDiv w:val="1"/>
      <w:marLeft w:val="0"/>
      <w:marRight w:val="0"/>
      <w:marTop w:val="0"/>
      <w:marBottom w:val="0"/>
      <w:divBdr>
        <w:top w:val="none" w:sz="0" w:space="0" w:color="auto"/>
        <w:left w:val="none" w:sz="0" w:space="0" w:color="auto"/>
        <w:bottom w:val="none" w:sz="0" w:space="0" w:color="auto"/>
        <w:right w:val="none" w:sz="0" w:space="0" w:color="auto"/>
      </w:divBdr>
    </w:div>
    <w:div w:id="612204170">
      <w:bodyDiv w:val="1"/>
      <w:marLeft w:val="0"/>
      <w:marRight w:val="0"/>
      <w:marTop w:val="0"/>
      <w:marBottom w:val="0"/>
      <w:divBdr>
        <w:top w:val="none" w:sz="0" w:space="0" w:color="auto"/>
        <w:left w:val="none" w:sz="0" w:space="0" w:color="auto"/>
        <w:bottom w:val="none" w:sz="0" w:space="0" w:color="auto"/>
        <w:right w:val="none" w:sz="0" w:space="0" w:color="auto"/>
      </w:divBdr>
      <w:divsChild>
        <w:div w:id="240717180">
          <w:marLeft w:val="0"/>
          <w:marRight w:val="0"/>
          <w:marTop w:val="0"/>
          <w:marBottom w:val="0"/>
          <w:divBdr>
            <w:top w:val="none" w:sz="0" w:space="0" w:color="auto"/>
            <w:left w:val="none" w:sz="0" w:space="0" w:color="auto"/>
            <w:bottom w:val="none" w:sz="0" w:space="0" w:color="auto"/>
            <w:right w:val="none" w:sz="0" w:space="0" w:color="auto"/>
          </w:divBdr>
          <w:divsChild>
            <w:div w:id="27730600">
              <w:marLeft w:val="0"/>
              <w:marRight w:val="0"/>
              <w:marTop w:val="0"/>
              <w:marBottom w:val="0"/>
              <w:divBdr>
                <w:top w:val="none" w:sz="0" w:space="0" w:color="auto"/>
                <w:left w:val="none" w:sz="0" w:space="0" w:color="auto"/>
                <w:bottom w:val="none" w:sz="0" w:space="0" w:color="auto"/>
                <w:right w:val="none" w:sz="0" w:space="0" w:color="auto"/>
              </w:divBdr>
            </w:div>
            <w:div w:id="349571236">
              <w:marLeft w:val="0"/>
              <w:marRight w:val="0"/>
              <w:marTop w:val="0"/>
              <w:marBottom w:val="0"/>
              <w:divBdr>
                <w:top w:val="none" w:sz="0" w:space="0" w:color="auto"/>
                <w:left w:val="none" w:sz="0" w:space="0" w:color="auto"/>
                <w:bottom w:val="none" w:sz="0" w:space="0" w:color="auto"/>
                <w:right w:val="none" w:sz="0" w:space="0" w:color="auto"/>
              </w:divBdr>
            </w:div>
            <w:div w:id="507600733">
              <w:marLeft w:val="0"/>
              <w:marRight w:val="0"/>
              <w:marTop w:val="0"/>
              <w:marBottom w:val="0"/>
              <w:divBdr>
                <w:top w:val="none" w:sz="0" w:space="0" w:color="auto"/>
                <w:left w:val="none" w:sz="0" w:space="0" w:color="auto"/>
                <w:bottom w:val="none" w:sz="0" w:space="0" w:color="auto"/>
                <w:right w:val="none" w:sz="0" w:space="0" w:color="auto"/>
              </w:divBdr>
            </w:div>
            <w:div w:id="512114826">
              <w:marLeft w:val="0"/>
              <w:marRight w:val="0"/>
              <w:marTop w:val="0"/>
              <w:marBottom w:val="0"/>
              <w:divBdr>
                <w:top w:val="none" w:sz="0" w:space="0" w:color="auto"/>
                <w:left w:val="none" w:sz="0" w:space="0" w:color="auto"/>
                <w:bottom w:val="none" w:sz="0" w:space="0" w:color="auto"/>
                <w:right w:val="none" w:sz="0" w:space="0" w:color="auto"/>
              </w:divBdr>
            </w:div>
            <w:div w:id="836000138">
              <w:marLeft w:val="0"/>
              <w:marRight w:val="0"/>
              <w:marTop w:val="0"/>
              <w:marBottom w:val="0"/>
              <w:divBdr>
                <w:top w:val="none" w:sz="0" w:space="0" w:color="auto"/>
                <w:left w:val="none" w:sz="0" w:space="0" w:color="auto"/>
                <w:bottom w:val="none" w:sz="0" w:space="0" w:color="auto"/>
                <w:right w:val="none" w:sz="0" w:space="0" w:color="auto"/>
              </w:divBdr>
            </w:div>
          </w:divsChild>
        </w:div>
        <w:div w:id="691418836">
          <w:marLeft w:val="0"/>
          <w:marRight w:val="0"/>
          <w:marTop w:val="0"/>
          <w:marBottom w:val="0"/>
          <w:divBdr>
            <w:top w:val="none" w:sz="0" w:space="0" w:color="auto"/>
            <w:left w:val="none" w:sz="0" w:space="0" w:color="auto"/>
            <w:bottom w:val="none" w:sz="0" w:space="0" w:color="auto"/>
            <w:right w:val="none" w:sz="0" w:space="0" w:color="auto"/>
          </w:divBdr>
          <w:divsChild>
            <w:div w:id="15201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62241964">
      <w:bodyDiv w:val="1"/>
      <w:marLeft w:val="0"/>
      <w:marRight w:val="0"/>
      <w:marTop w:val="0"/>
      <w:marBottom w:val="0"/>
      <w:divBdr>
        <w:top w:val="none" w:sz="0" w:space="0" w:color="auto"/>
        <w:left w:val="none" w:sz="0" w:space="0" w:color="auto"/>
        <w:bottom w:val="none" w:sz="0" w:space="0" w:color="auto"/>
        <w:right w:val="none" w:sz="0" w:space="0" w:color="auto"/>
      </w:divBdr>
      <w:divsChild>
        <w:div w:id="38405522">
          <w:marLeft w:val="0"/>
          <w:marRight w:val="0"/>
          <w:marTop w:val="0"/>
          <w:marBottom w:val="0"/>
          <w:divBdr>
            <w:top w:val="none" w:sz="0" w:space="0" w:color="auto"/>
            <w:left w:val="none" w:sz="0" w:space="0" w:color="auto"/>
            <w:bottom w:val="none" w:sz="0" w:space="0" w:color="auto"/>
            <w:right w:val="none" w:sz="0" w:space="0" w:color="auto"/>
          </w:divBdr>
        </w:div>
        <w:div w:id="858859907">
          <w:marLeft w:val="0"/>
          <w:marRight w:val="0"/>
          <w:marTop w:val="0"/>
          <w:marBottom w:val="0"/>
          <w:divBdr>
            <w:top w:val="none" w:sz="0" w:space="0" w:color="auto"/>
            <w:left w:val="none" w:sz="0" w:space="0" w:color="auto"/>
            <w:bottom w:val="none" w:sz="0" w:space="0" w:color="auto"/>
            <w:right w:val="none" w:sz="0" w:space="0" w:color="auto"/>
          </w:divBdr>
        </w:div>
        <w:div w:id="944459606">
          <w:marLeft w:val="0"/>
          <w:marRight w:val="0"/>
          <w:marTop w:val="0"/>
          <w:marBottom w:val="0"/>
          <w:divBdr>
            <w:top w:val="none" w:sz="0" w:space="0" w:color="auto"/>
            <w:left w:val="none" w:sz="0" w:space="0" w:color="auto"/>
            <w:bottom w:val="none" w:sz="0" w:space="0" w:color="auto"/>
            <w:right w:val="none" w:sz="0" w:space="0" w:color="auto"/>
          </w:divBdr>
        </w:div>
        <w:div w:id="993532781">
          <w:marLeft w:val="0"/>
          <w:marRight w:val="0"/>
          <w:marTop w:val="0"/>
          <w:marBottom w:val="0"/>
          <w:divBdr>
            <w:top w:val="none" w:sz="0" w:space="0" w:color="auto"/>
            <w:left w:val="none" w:sz="0" w:space="0" w:color="auto"/>
            <w:bottom w:val="none" w:sz="0" w:space="0" w:color="auto"/>
            <w:right w:val="none" w:sz="0" w:space="0" w:color="auto"/>
          </w:divBdr>
        </w:div>
        <w:div w:id="1415006901">
          <w:marLeft w:val="0"/>
          <w:marRight w:val="0"/>
          <w:marTop w:val="0"/>
          <w:marBottom w:val="0"/>
          <w:divBdr>
            <w:top w:val="none" w:sz="0" w:space="0" w:color="auto"/>
            <w:left w:val="none" w:sz="0" w:space="0" w:color="auto"/>
            <w:bottom w:val="none" w:sz="0" w:space="0" w:color="auto"/>
            <w:right w:val="none" w:sz="0" w:space="0" w:color="auto"/>
          </w:divBdr>
        </w:div>
        <w:div w:id="1878928948">
          <w:marLeft w:val="0"/>
          <w:marRight w:val="0"/>
          <w:marTop w:val="0"/>
          <w:marBottom w:val="0"/>
          <w:divBdr>
            <w:top w:val="none" w:sz="0" w:space="0" w:color="auto"/>
            <w:left w:val="none" w:sz="0" w:space="0" w:color="auto"/>
            <w:bottom w:val="none" w:sz="0" w:space="0" w:color="auto"/>
            <w:right w:val="none" w:sz="0" w:space="0" w:color="auto"/>
          </w:divBdr>
        </w:div>
        <w:div w:id="2020234436">
          <w:marLeft w:val="0"/>
          <w:marRight w:val="0"/>
          <w:marTop w:val="0"/>
          <w:marBottom w:val="0"/>
          <w:divBdr>
            <w:top w:val="none" w:sz="0" w:space="0" w:color="auto"/>
            <w:left w:val="none" w:sz="0" w:space="0" w:color="auto"/>
            <w:bottom w:val="none" w:sz="0" w:space="0" w:color="auto"/>
            <w:right w:val="none" w:sz="0" w:space="0" w:color="auto"/>
          </w:divBdr>
        </w:div>
        <w:div w:id="2142530049">
          <w:marLeft w:val="0"/>
          <w:marRight w:val="0"/>
          <w:marTop w:val="0"/>
          <w:marBottom w:val="0"/>
          <w:divBdr>
            <w:top w:val="none" w:sz="0" w:space="0" w:color="auto"/>
            <w:left w:val="none" w:sz="0" w:space="0" w:color="auto"/>
            <w:bottom w:val="none" w:sz="0" w:space="0" w:color="auto"/>
            <w:right w:val="none" w:sz="0" w:space="0" w:color="auto"/>
          </w:divBdr>
        </w:div>
      </w:divsChild>
    </w:div>
    <w:div w:id="662780381">
      <w:bodyDiv w:val="1"/>
      <w:marLeft w:val="0"/>
      <w:marRight w:val="0"/>
      <w:marTop w:val="0"/>
      <w:marBottom w:val="0"/>
      <w:divBdr>
        <w:top w:val="none" w:sz="0" w:space="0" w:color="auto"/>
        <w:left w:val="none" w:sz="0" w:space="0" w:color="auto"/>
        <w:bottom w:val="none" w:sz="0" w:space="0" w:color="auto"/>
        <w:right w:val="none" w:sz="0" w:space="0" w:color="auto"/>
      </w:divBdr>
    </w:div>
    <w:div w:id="680204607">
      <w:bodyDiv w:val="1"/>
      <w:marLeft w:val="0"/>
      <w:marRight w:val="0"/>
      <w:marTop w:val="0"/>
      <w:marBottom w:val="0"/>
      <w:divBdr>
        <w:top w:val="none" w:sz="0" w:space="0" w:color="auto"/>
        <w:left w:val="none" w:sz="0" w:space="0" w:color="auto"/>
        <w:bottom w:val="none" w:sz="0" w:space="0" w:color="auto"/>
        <w:right w:val="none" w:sz="0" w:space="0" w:color="auto"/>
      </w:divBdr>
      <w:divsChild>
        <w:div w:id="1030255305">
          <w:marLeft w:val="0"/>
          <w:marRight w:val="0"/>
          <w:marTop w:val="0"/>
          <w:marBottom w:val="0"/>
          <w:divBdr>
            <w:top w:val="none" w:sz="0" w:space="0" w:color="auto"/>
            <w:left w:val="none" w:sz="0" w:space="0" w:color="auto"/>
            <w:bottom w:val="none" w:sz="0" w:space="0" w:color="auto"/>
            <w:right w:val="none" w:sz="0" w:space="0" w:color="auto"/>
          </w:divBdr>
          <w:divsChild>
            <w:div w:id="560791985">
              <w:marLeft w:val="0"/>
              <w:marRight w:val="0"/>
              <w:marTop w:val="0"/>
              <w:marBottom w:val="0"/>
              <w:divBdr>
                <w:top w:val="none" w:sz="0" w:space="0" w:color="auto"/>
                <w:left w:val="none" w:sz="0" w:space="0" w:color="auto"/>
                <w:bottom w:val="none" w:sz="0" w:space="0" w:color="auto"/>
                <w:right w:val="none" w:sz="0" w:space="0" w:color="auto"/>
              </w:divBdr>
            </w:div>
            <w:div w:id="1537540899">
              <w:marLeft w:val="0"/>
              <w:marRight w:val="0"/>
              <w:marTop w:val="0"/>
              <w:marBottom w:val="0"/>
              <w:divBdr>
                <w:top w:val="none" w:sz="0" w:space="0" w:color="auto"/>
                <w:left w:val="none" w:sz="0" w:space="0" w:color="auto"/>
                <w:bottom w:val="none" w:sz="0" w:space="0" w:color="auto"/>
                <w:right w:val="none" w:sz="0" w:space="0" w:color="auto"/>
              </w:divBdr>
            </w:div>
            <w:div w:id="1572692260">
              <w:marLeft w:val="0"/>
              <w:marRight w:val="0"/>
              <w:marTop w:val="0"/>
              <w:marBottom w:val="0"/>
              <w:divBdr>
                <w:top w:val="none" w:sz="0" w:space="0" w:color="auto"/>
                <w:left w:val="none" w:sz="0" w:space="0" w:color="auto"/>
                <w:bottom w:val="none" w:sz="0" w:space="0" w:color="auto"/>
                <w:right w:val="none" w:sz="0" w:space="0" w:color="auto"/>
              </w:divBdr>
            </w:div>
            <w:div w:id="1857621815">
              <w:marLeft w:val="0"/>
              <w:marRight w:val="0"/>
              <w:marTop w:val="0"/>
              <w:marBottom w:val="0"/>
              <w:divBdr>
                <w:top w:val="none" w:sz="0" w:space="0" w:color="auto"/>
                <w:left w:val="none" w:sz="0" w:space="0" w:color="auto"/>
                <w:bottom w:val="none" w:sz="0" w:space="0" w:color="auto"/>
                <w:right w:val="none" w:sz="0" w:space="0" w:color="auto"/>
              </w:divBdr>
            </w:div>
          </w:divsChild>
        </w:div>
        <w:div w:id="1080326523">
          <w:marLeft w:val="0"/>
          <w:marRight w:val="0"/>
          <w:marTop w:val="0"/>
          <w:marBottom w:val="0"/>
          <w:divBdr>
            <w:top w:val="none" w:sz="0" w:space="0" w:color="auto"/>
            <w:left w:val="none" w:sz="0" w:space="0" w:color="auto"/>
            <w:bottom w:val="none" w:sz="0" w:space="0" w:color="auto"/>
            <w:right w:val="none" w:sz="0" w:space="0" w:color="auto"/>
          </w:divBdr>
          <w:divsChild>
            <w:div w:id="84494494">
              <w:marLeft w:val="0"/>
              <w:marRight w:val="0"/>
              <w:marTop w:val="0"/>
              <w:marBottom w:val="0"/>
              <w:divBdr>
                <w:top w:val="none" w:sz="0" w:space="0" w:color="auto"/>
                <w:left w:val="none" w:sz="0" w:space="0" w:color="auto"/>
                <w:bottom w:val="none" w:sz="0" w:space="0" w:color="auto"/>
                <w:right w:val="none" w:sz="0" w:space="0" w:color="auto"/>
              </w:divBdr>
            </w:div>
            <w:div w:id="324628651">
              <w:marLeft w:val="0"/>
              <w:marRight w:val="0"/>
              <w:marTop w:val="0"/>
              <w:marBottom w:val="0"/>
              <w:divBdr>
                <w:top w:val="none" w:sz="0" w:space="0" w:color="auto"/>
                <w:left w:val="none" w:sz="0" w:space="0" w:color="auto"/>
                <w:bottom w:val="none" w:sz="0" w:space="0" w:color="auto"/>
                <w:right w:val="none" w:sz="0" w:space="0" w:color="auto"/>
              </w:divBdr>
            </w:div>
            <w:div w:id="430902840">
              <w:marLeft w:val="0"/>
              <w:marRight w:val="0"/>
              <w:marTop w:val="0"/>
              <w:marBottom w:val="0"/>
              <w:divBdr>
                <w:top w:val="none" w:sz="0" w:space="0" w:color="auto"/>
                <w:left w:val="none" w:sz="0" w:space="0" w:color="auto"/>
                <w:bottom w:val="none" w:sz="0" w:space="0" w:color="auto"/>
                <w:right w:val="none" w:sz="0" w:space="0" w:color="auto"/>
              </w:divBdr>
            </w:div>
            <w:div w:id="481896282">
              <w:marLeft w:val="0"/>
              <w:marRight w:val="0"/>
              <w:marTop w:val="0"/>
              <w:marBottom w:val="0"/>
              <w:divBdr>
                <w:top w:val="none" w:sz="0" w:space="0" w:color="auto"/>
                <w:left w:val="none" w:sz="0" w:space="0" w:color="auto"/>
                <w:bottom w:val="none" w:sz="0" w:space="0" w:color="auto"/>
                <w:right w:val="none" w:sz="0" w:space="0" w:color="auto"/>
              </w:divBdr>
            </w:div>
            <w:div w:id="602761932">
              <w:marLeft w:val="0"/>
              <w:marRight w:val="0"/>
              <w:marTop w:val="0"/>
              <w:marBottom w:val="0"/>
              <w:divBdr>
                <w:top w:val="none" w:sz="0" w:space="0" w:color="auto"/>
                <w:left w:val="none" w:sz="0" w:space="0" w:color="auto"/>
                <w:bottom w:val="none" w:sz="0" w:space="0" w:color="auto"/>
                <w:right w:val="none" w:sz="0" w:space="0" w:color="auto"/>
              </w:divBdr>
            </w:div>
            <w:div w:id="761532260">
              <w:marLeft w:val="0"/>
              <w:marRight w:val="0"/>
              <w:marTop w:val="0"/>
              <w:marBottom w:val="0"/>
              <w:divBdr>
                <w:top w:val="none" w:sz="0" w:space="0" w:color="auto"/>
                <w:left w:val="none" w:sz="0" w:space="0" w:color="auto"/>
                <w:bottom w:val="none" w:sz="0" w:space="0" w:color="auto"/>
                <w:right w:val="none" w:sz="0" w:space="0" w:color="auto"/>
              </w:divBdr>
            </w:div>
            <w:div w:id="824052183">
              <w:marLeft w:val="0"/>
              <w:marRight w:val="0"/>
              <w:marTop w:val="0"/>
              <w:marBottom w:val="0"/>
              <w:divBdr>
                <w:top w:val="none" w:sz="0" w:space="0" w:color="auto"/>
                <w:left w:val="none" w:sz="0" w:space="0" w:color="auto"/>
                <w:bottom w:val="none" w:sz="0" w:space="0" w:color="auto"/>
                <w:right w:val="none" w:sz="0" w:space="0" w:color="auto"/>
              </w:divBdr>
            </w:div>
            <w:div w:id="1034428114">
              <w:marLeft w:val="0"/>
              <w:marRight w:val="0"/>
              <w:marTop w:val="0"/>
              <w:marBottom w:val="0"/>
              <w:divBdr>
                <w:top w:val="none" w:sz="0" w:space="0" w:color="auto"/>
                <w:left w:val="none" w:sz="0" w:space="0" w:color="auto"/>
                <w:bottom w:val="none" w:sz="0" w:space="0" w:color="auto"/>
                <w:right w:val="none" w:sz="0" w:space="0" w:color="auto"/>
              </w:divBdr>
            </w:div>
            <w:div w:id="1041397333">
              <w:marLeft w:val="0"/>
              <w:marRight w:val="0"/>
              <w:marTop w:val="0"/>
              <w:marBottom w:val="0"/>
              <w:divBdr>
                <w:top w:val="none" w:sz="0" w:space="0" w:color="auto"/>
                <w:left w:val="none" w:sz="0" w:space="0" w:color="auto"/>
                <w:bottom w:val="none" w:sz="0" w:space="0" w:color="auto"/>
                <w:right w:val="none" w:sz="0" w:space="0" w:color="auto"/>
              </w:divBdr>
            </w:div>
            <w:div w:id="1056971399">
              <w:marLeft w:val="0"/>
              <w:marRight w:val="0"/>
              <w:marTop w:val="0"/>
              <w:marBottom w:val="0"/>
              <w:divBdr>
                <w:top w:val="none" w:sz="0" w:space="0" w:color="auto"/>
                <w:left w:val="none" w:sz="0" w:space="0" w:color="auto"/>
                <w:bottom w:val="none" w:sz="0" w:space="0" w:color="auto"/>
                <w:right w:val="none" w:sz="0" w:space="0" w:color="auto"/>
              </w:divBdr>
            </w:div>
            <w:div w:id="1257055441">
              <w:marLeft w:val="0"/>
              <w:marRight w:val="0"/>
              <w:marTop w:val="0"/>
              <w:marBottom w:val="0"/>
              <w:divBdr>
                <w:top w:val="none" w:sz="0" w:space="0" w:color="auto"/>
                <w:left w:val="none" w:sz="0" w:space="0" w:color="auto"/>
                <w:bottom w:val="none" w:sz="0" w:space="0" w:color="auto"/>
                <w:right w:val="none" w:sz="0" w:space="0" w:color="auto"/>
              </w:divBdr>
            </w:div>
            <w:div w:id="1257202998">
              <w:marLeft w:val="0"/>
              <w:marRight w:val="0"/>
              <w:marTop w:val="0"/>
              <w:marBottom w:val="0"/>
              <w:divBdr>
                <w:top w:val="none" w:sz="0" w:space="0" w:color="auto"/>
                <w:left w:val="none" w:sz="0" w:space="0" w:color="auto"/>
                <w:bottom w:val="none" w:sz="0" w:space="0" w:color="auto"/>
                <w:right w:val="none" w:sz="0" w:space="0" w:color="auto"/>
              </w:divBdr>
            </w:div>
            <w:div w:id="1257247657">
              <w:marLeft w:val="0"/>
              <w:marRight w:val="0"/>
              <w:marTop w:val="0"/>
              <w:marBottom w:val="0"/>
              <w:divBdr>
                <w:top w:val="none" w:sz="0" w:space="0" w:color="auto"/>
                <w:left w:val="none" w:sz="0" w:space="0" w:color="auto"/>
                <w:bottom w:val="none" w:sz="0" w:space="0" w:color="auto"/>
                <w:right w:val="none" w:sz="0" w:space="0" w:color="auto"/>
              </w:divBdr>
            </w:div>
            <w:div w:id="1327518065">
              <w:marLeft w:val="0"/>
              <w:marRight w:val="0"/>
              <w:marTop w:val="0"/>
              <w:marBottom w:val="0"/>
              <w:divBdr>
                <w:top w:val="none" w:sz="0" w:space="0" w:color="auto"/>
                <w:left w:val="none" w:sz="0" w:space="0" w:color="auto"/>
                <w:bottom w:val="none" w:sz="0" w:space="0" w:color="auto"/>
                <w:right w:val="none" w:sz="0" w:space="0" w:color="auto"/>
              </w:divBdr>
            </w:div>
            <w:div w:id="1329282504">
              <w:marLeft w:val="0"/>
              <w:marRight w:val="0"/>
              <w:marTop w:val="0"/>
              <w:marBottom w:val="0"/>
              <w:divBdr>
                <w:top w:val="none" w:sz="0" w:space="0" w:color="auto"/>
                <w:left w:val="none" w:sz="0" w:space="0" w:color="auto"/>
                <w:bottom w:val="none" w:sz="0" w:space="0" w:color="auto"/>
                <w:right w:val="none" w:sz="0" w:space="0" w:color="auto"/>
              </w:divBdr>
            </w:div>
            <w:div w:id="1405302416">
              <w:marLeft w:val="0"/>
              <w:marRight w:val="0"/>
              <w:marTop w:val="0"/>
              <w:marBottom w:val="0"/>
              <w:divBdr>
                <w:top w:val="none" w:sz="0" w:space="0" w:color="auto"/>
                <w:left w:val="none" w:sz="0" w:space="0" w:color="auto"/>
                <w:bottom w:val="none" w:sz="0" w:space="0" w:color="auto"/>
                <w:right w:val="none" w:sz="0" w:space="0" w:color="auto"/>
              </w:divBdr>
            </w:div>
            <w:div w:id="1625383977">
              <w:marLeft w:val="0"/>
              <w:marRight w:val="0"/>
              <w:marTop w:val="0"/>
              <w:marBottom w:val="0"/>
              <w:divBdr>
                <w:top w:val="none" w:sz="0" w:space="0" w:color="auto"/>
                <w:left w:val="none" w:sz="0" w:space="0" w:color="auto"/>
                <w:bottom w:val="none" w:sz="0" w:space="0" w:color="auto"/>
                <w:right w:val="none" w:sz="0" w:space="0" w:color="auto"/>
              </w:divBdr>
            </w:div>
            <w:div w:id="1664622983">
              <w:marLeft w:val="0"/>
              <w:marRight w:val="0"/>
              <w:marTop w:val="0"/>
              <w:marBottom w:val="0"/>
              <w:divBdr>
                <w:top w:val="none" w:sz="0" w:space="0" w:color="auto"/>
                <w:left w:val="none" w:sz="0" w:space="0" w:color="auto"/>
                <w:bottom w:val="none" w:sz="0" w:space="0" w:color="auto"/>
                <w:right w:val="none" w:sz="0" w:space="0" w:color="auto"/>
              </w:divBdr>
            </w:div>
            <w:div w:id="1990330600">
              <w:marLeft w:val="0"/>
              <w:marRight w:val="0"/>
              <w:marTop w:val="0"/>
              <w:marBottom w:val="0"/>
              <w:divBdr>
                <w:top w:val="none" w:sz="0" w:space="0" w:color="auto"/>
                <w:left w:val="none" w:sz="0" w:space="0" w:color="auto"/>
                <w:bottom w:val="none" w:sz="0" w:space="0" w:color="auto"/>
                <w:right w:val="none" w:sz="0" w:space="0" w:color="auto"/>
              </w:divBdr>
            </w:div>
            <w:div w:id="201525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9730">
      <w:bodyDiv w:val="1"/>
      <w:marLeft w:val="0"/>
      <w:marRight w:val="0"/>
      <w:marTop w:val="0"/>
      <w:marBottom w:val="0"/>
      <w:divBdr>
        <w:top w:val="none" w:sz="0" w:space="0" w:color="auto"/>
        <w:left w:val="none" w:sz="0" w:space="0" w:color="auto"/>
        <w:bottom w:val="none" w:sz="0" w:space="0" w:color="auto"/>
        <w:right w:val="none" w:sz="0" w:space="0" w:color="auto"/>
      </w:divBdr>
      <w:divsChild>
        <w:div w:id="710766826">
          <w:marLeft w:val="0"/>
          <w:marRight w:val="0"/>
          <w:marTop w:val="0"/>
          <w:marBottom w:val="0"/>
          <w:divBdr>
            <w:top w:val="none" w:sz="0" w:space="0" w:color="auto"/>
            <w:left w:val="none" w:sz="0" w:space="0" w:color="auto"/>
            <w:bottom w:val="none" w:sz="0" w:space="0" w:color="auto"/>
            <w:right w:val="none" w:sz="0" w:space="0" w:color="auto"/>
          </w:divBdr>
        </w:div>
        <w:div w:id="1636179397">
          <w:marLeft w:val="0"/>
          <w:marRight w:val="0"/>
          <w:marTop w:val="0"/>
          <w:marBottom w:val="0"/>
          <w:divBdr>
            <w:top w:val="none" w:sz="0" w:space="0" w:color="auto"/>
            <w:left w:val="none" w:sz="0" w:space="0" w:color="auto"/>
            <w:bottom w:val="none" w:sz="0" w:space="0" w:color="auto"/>
            <w:right w:val="none" w:sz="0" w:space="0" w:color="auto"/>
          </w:divBdr>
        </w:div>
      </w:divsChild>
    </w:div>
    <w:div w:id="797533197">
      <w:bodyDiv w:val="1"/>
      <w:marLeft w:val="0"/>
      <w:marRight w:val="0"/>
      <w:marTop w:val="0"/>
      <w:marBottom w:val="0"/>
      <w:divBdr>
        <w:top w:val="none" w:sz="0" w:space="0" w:color="auto"/>
        <w:left w:val="none" w:sz="0" w:space="0" w:color="auto"/>
        <w:bottom w:val="none" w:sz="0" w:space="0" w:color="auto"/>
        <w:right w:val="none" w:sz="0" w:space="0" w:color="auto"/>
      </w:divBdr>
      <w:divsChild>
        <w:div w:id="297153965">
          <w:marLeft w:val="0"/>
          <w:marRight w:val="0"/>
          <w:marTop w:val="0"/>
          <w:marBottom w:val="0"/>
          <w:divBdr>
            <w:top w:val="none" w:sz="0" w:space="0" w:color="auto"/>
            <w:left w:val="none" w:sz="0" w:space="0" w:color="auto"/>
            <w:bottom w:val="none" w:sz="0" w:space="0" w:color="auto"/>
            <w:right w:val="none" w:sz="0" w:space="0" w:color="auto"/>
          </w:divBdr>
        </w:div>
        <w:div w:id="461924328">
          <w:marLeft w:val="0"/>
          <w:marRight w:val="0"/>
          <w:marTop w:val="0"/>
          <w:marBottom w:val="0"/>
          <w:divBdr>
            <w:top w:val="none" w:sz="0" w:space="0" w:color="auto"/>
            <w:left w:val="none" w:sz="0" w:space="0" w:color="auto"/>
            <w:bottom w:val="none" w:sz="0" w:space="0" w:color="auto"/>
            <w:right w:val="none" w:sz="0" w:space="0" w:color="auto"/>
          </w:divBdr>
        </w:div>
        <w:div w:id="560285352">
          <w:marLeft w:val="0"/>
          <w:marRight w:val="0"/>
          <w:marTop w:val="0"/>
          <w:marBottom w:val="0"/>
          <w:divBdr>
            <w:top w:val="none" w:sz="0" w:space="0" w:color="auto"/>
            <w:left w:val="none" w:sz="0" w:space="0" w:color="auto"/>
            <w:bottom w:val="none" w:sz="0" w:space="0" w:color="auto"/>
            <w:right w:val="none" w:sz="0" w:space="0" w:color="auto"/>
          </w:divBdr>
        </w:div>
        <w:div w:id="832649849">
          <w:marLeft w:val="0"/>
          <w:marRight w:val="0"/>
          <w:marTop w:val="0"/>
          <w:marBottom w:val="0"/>
          <w:divBdr>
            <w:top w:val="none" w:sz="0" w:space="0" w:color="auto"/>
            <w:left w:val="none" w:sz="0" w:space="0" w:color="auto"/>
            <w:bottom w:val="none" w:sz="0" w:space="0" w:color="auto"/>
            <w:right w:val="none" w:sz="0" w:space="0" w:color="auto"/>
          </w:divBdr>
        </w:div>
        <w:div w:id="867378728">
          <w:marLeft w:val="0"/>
          <w:marRight w:val="0"/>
          <w:marTop w:val="0"/>
          <w:marBottom w:val="0"/>
          <w:divBdr>
            <w:top w:val="none" w:sz="0" w:space="0" w:color="auto"/>
            <w:left w:val="none" w:sz="0" w:space="0" w:color="auto"/>
            <w:bottom w:val="none" w:sz="0" w:space="0" w:color="auto"/>
            <w:right w:val="none" w:sz="0" w:space="0" w:color="auto"/>
          </w:divBdr>
        </w:div>
        <w:div w:id="921722041">
          <w:marLeft w:val="0"/>
          <w:marRight w:val="0"/>
          <w:marTop w:val="0"/>
          <w:marBottom w:val="0"/>
          <w:divBdr>
            <w:top w:val="none" w:sz="0" w:space="0" w:color="auto"/>
            <w:left w:val="none" w:sz="0" w:space="0" w:color="auto"/>
            <w:bottom w:val="none" w:sz="0" w:space="0" w:color="auto"/>
            <w:right w:val="none" w:sz="0" w:space="0" w:color="auto"/>
          </w:divBdr>
        </w:div>
        <w:div w:id="951549016">
          <w:marLeft w:val="0"/>
          <w:marRight w:val="0"/>
          <w:marTop w:val="0"/>
          <w:marBottom w:val="0"/>
          <w:divBdr>
            <w:top w:val="none" w:sz="0" w:space="0" w:color="auto"/>
            <w:left w:val="none" w:sz="0" w:space="0" w:color="auto"/>
            <w:bottom w:val="none" w:sz="0" w:space="0" w:color="auto"/>
            <w:right w:val="none" w:sz="0" w:space="0" w:color="auto"/>
          </w:divBdr>
        </w:div>
        <w:div w:id="1132791771">
          <w:marLeft w:val="0"/>
          <w:marRight w:val="0"/>
          <w:marTop w:val="0"/>
          <w:marBottom w:val="0"/>
          <w:divBdr>
            <w:top w:val="none" w:sz="0" w:space="0" w:color="auto"/>
            <w:left w:val="none" w:sz="0" w:space="0" w:color="auto"/>
            <w:bottom w:val="none" w:sz="0" w:space="0" w:color="auto"/>
            <w:right w:val="none" w:sz="0" w:space="0" w:color="auto"/>
          </w:divBdr>
        </w:div>
        <w:div w:id="1242175249">
          <w:marLeft w:val="0"/>
          <w:marRight w:val="0"/>
          <w:marTop w:val="0"/>
          <w:marBottom w:val="0"/>
          <w:divBdr>
            <w:top w:val="none" w:sz="0" w:space="0" w:color="auto"/>
            <w:left w:val="none" w:sz="0" w:space="0" w:color="auto"/>
            <w:bottom w:val="none" w:sz="0" w:space="0" w:color="auto"/>
            <w:right w:val="none" w:sz="0" w:space="0" w:color="auto"/>
          </w:divBdr>
        </w:div>
        <w:div w:id="1385762316">
          <w:marLeft w:val="0"/>
          <w:marRight w:val="0"/>
          <w:marTop w:val="0"/>
          <w:marBottom w:val="0"/>
          <w:divBdr>
            <w:top w:val="none" w:sz="0" w:space="0" w:color="auto"/>
            <w:left w:val="none" w:sz="0" w:space="0" w:color="auto"/>
            <w:bottom w:val="none" w:sz="0" w:space="0" w:color="auto"/>
            <w:right w:val="none" w:sz="0" w:space="0" w:color="auto"/>
          </w:divBdr>
        </w:div>
        <w:div w:id="1461531332">
          <w:marLeft w:val="0"/>
          <w:marRight w:val="0"/>
          <w:marTop w:val="0"/>
          <w:marBottom w:val="0"/>
          <w:divBdr>
            <w:top w:val="none" w:sz="0" w:space="0" w:color="auto"/>
            <w:left w:val="none" w:sz="0" w:space="0" w:color="auto"/>
            <w:bottom w:val="none" w:sz="0" w:space="0" w:color="auto"/>
            <w:right w:val="none" w:sz="0" w:space="0" w:color="auto"/>
          </w:divBdr>
        </w:div>
        <w:div w:id="1724980841">
          <w:marLeft w:val="0"/>
          <w:marRight w:val="0"/>
          <w:marTop w:val="0"/>
          <w:marBottom w:val="0"/>
          <w:divBdr>
            <w:top w:val="none" w:sz="0" w:space="0" w:color="auto"/>
            <w:left w:val="none" w:sz="0" w:space="0" w:color="auto"/>
            <w:bottom w:val="none" w:sz="0" w:space="0" w:color="auto"/>
            <w:right w:val="none" w:sz="0" w:space="0" w:color="auto"/>
          </w:divBdr>
        </w:div>
        <w:div w:id="1909144655">
          <w:marLeft w:val="0"/>
          <w:marRight w:val="0"/>
          <w:marTop w:val="0"/>
          <w:marBottom w:val="0"/>
          <w:divBdr>
            <w:top w:val="none" w:sz="0" w:space="0" w:color="auto"/>
            <w:left w:val="none" w:sz="0" w:space="0" w:color="auto"/>
            <w:bottom w:val="none" w:sz="0" w:space="0" w:color="auto"/>
            <w:right w:val="none" w:sz="0" w:space="0" w:color="auto"/>
          </w:divBdr>
        </w:div>
      </w:divsChild>
    </w:div>
    <w:div w:id="813646376">
      <w:bodyDiv w:val="1"/>
      <w:marLeft w:val="0"/>
      <w:marRight w:val="0"/>
      <w:marTop w:val="0"/>
      <w:marBottom w:val="0"/>
      <w:divBdr>
        <w:top w:val="none" w:sz="0" w:space="0" w:color="auto"/>
        <w:left w:val="none" w:sz="0" w:space="0" w:color="auto"/>
        <w:bottom w:val="none" w:sz="0" w:space="0" w:color="auto"/>
        <w:right w:val="none" w:sz="0" w:space="0" w:color="auto"/>
      </w:divBdr>
    </w:div>
    <w:div w:id="836920505">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89583">
      <w:bodyDiv w:val="1"/>
      <w:marLeft w:val="0"/>
      <w:marRight w:val="0"/>
      <w:marTop w:val="0"/>
      <w:marBottom w:val="0"/>
      <w:divBdr>
        <w:top w:val="none" w:sz="0" w:space="0" w:color="auto"/>
        <w:left w:val="none" w:sz="0" w:space="0" w:color="auto"/>
        <w:bottom w:val="none" w:sz="0" w:space="0" w:color="auto"/>
        <w:right w:val="none" w:sz="0" w:space="0" w:color="auto"/>
      </w:divBdr>
      <w:divsChild>
        <w:div w:id="830215241">
          <w:marLeft w:val="0"/>
          <w:marRight w:val="0"/>
          <w:marTop w:val="0"/>
          <w:marBottom w:val="0"/>
          <w:divBdr>
            <w:top w:val="none" w:sz="0" w:space="0" w:color="auto"/>
            <w:left w:val="none" w:sz="0" w:space="0" w:color="auto"/>
            <w:bottom w:val="none" w:sz="0" w:space="0" w:color="auto"/>
            <w:right w:val="none" w:sz="0" w:space="0" w:color="auto"/>
          </w:divBdr>
          <w:divsChild>
            <w:div w:id="654644614">
              <w:marLeft w:val="0"/>
              <w:marRight w:val="0"/>
              <w:marTop w:val="0"/>
              <w:marBottom w:val="0"/>
              <w:divBdr>
                <w:top w:val="none" w:sz="0" w:space="0" w:color="auto"/>
                <w:left w:val="none" w:sz="0" w:space="0" w:color="auto"/>
                <w:bottom w:val="none" w:sz="0" w:space="0" w:color="auto"/>
                <w:right w:val="none" w:sz="0" w:space="0" w:color="auto"/>
              </w:divBdr>
            </w:div>
          </w:divsChild>
        </w:div>
        <w:div w:id="1933658876">
          <w:marLeft w:val="0"/>
          <w:marRight w:val="0"/>
          <w:marTop w:val="0"/>
          <w:marBottom w:val="0"/>
          <w:divBdr>
            <w:top w:val="none" w:sz="0" w:space="0" w:color="auto"/>
            <w:left w:val="none" w:sz="0" w:space="0" w:color="auto"/>
            <w:bottom w:val="none" w:sz="0" w:space="0" w:color="auto"/>
            <w:right w:val="none" w:sz="0" w:space="0" w:color="auto"/>
          </w:divBdr>
          <w:divsChild>
            <w:div w:id="557670815">
              <w:marLeft w:val="0"/>
              <w:marRight w:val="0"/>
              <w:marTop w:val="0"/>
              <w:marBottom w:val="0"/>
              <w:divBdr>
                <w:top w:val="none" w:sz="0" w:space="0" w:color="auto"/>
                <w:left w:val="none" w:sz="0" w:space="0" w:color="auto"/>
                <w:bottom w:val="none" w:sz="0" w:space="0" w:color="auto"/>
                <w:right w:val="none" w:sz="0" w:space="0" w:color="auto"/>
              </w:divBdr>
            </w:div>
            <w:div w:id="994450785">
              <w:marLeft w:val="0"/>
              <w:marRight w:val="0"/>
              <w:marTop w:val="0"/>
              <w:marBottom w:val="0"/>
              <w:divBdr>
                <w:top w:val="none" w:sz="0" w:space="0" w:color="auto"/>
                <w:left w:val="none" w:sz="0" w:space="0" w:color="auto"/>
                <w:bottom w:val="none" w:sz="0" w:space="0" w:color="auto"/>
                <w:right w:val="none" w:sz="0" w:space="0" w:color="auto"/>
              </w:divBdr>
            </w:div>
            <w:div w:id="14862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28684">
      <w:bodyDiv w:val="1"/>
      <w:marLeft w:val="0"/>
      <w:marRight w:val="0"/>
      <w:marTop w:val="0"/>
      <w:marBottom w:val="0"/>
      <w:divBdr>
        <w:top w:val="none" w:sz="0" w:space="0" w:color="auto"/>
        <w:left w:val="none" w:sz="0" w:space="0" w:color="auto"/>
        <w:bottom w:val="none" w:sz="0" w:space="0" w:color="auto"/>
        <w:right w:val="none" w:sz="0" w:space="0" w:color="auto"/>
      </w:divBdr>
      <w:divsChild>
        <w:div w:id="1349410417">
          <w:marLeft w:val="0"/>
          <w:marRight w:val="0"/>
          <w:marTop w:val="0"/>
          <w:marBottom w:val="0"/>
          <w:divBdr>
            <w:top w:val="none" w:sz="0" w:space="0" w:color="auto"/>
            <w:left w:val="none" w:sz="0" w:space="0" w:color="auto"/>
            <w:bottom w:val="none" w:sz="0" w:space="0" w:color="auto"/>
            <w:right w:val="none" w:sz="0" w:space="0" w:color="auto"/>
          </w:divBdr>
        </w:div>
        <w:div w:id="1488790083">
          <w:marLeft w:val="0"/>
          <w:marRight w:val="0"/>
          <w:marTop w:val="0"/>
          <w:marBottom w:val="0"/>
          <w:divBdr>
            <w:top w:val="none" w:sz="0" w:space="0" w:color="auto"/>
            <w:left w:val="none" w:sz="0" w:space="0" w:color="auto"/>
            <w:bottom w:val="none" w:sz="0" w:space="0" w:color="auto"/>
            <w:right w:val="none" w:sz="0" w:space="0" w:color="auto"/>
          </w:divBdr>
        </w:div>
      </w:divsChild>
    </w:div>
    <w:div w:id="930159178">
      <w:bodyDiv w:val="1"/>
      <w:marLeft w:val="0"/>
      <w:marRight w:val="0"/>
      <w:marTop w:val="0"/>
      <w:marBottom w:val="0"/>
      <w:divBdr>
        <w:top w:val="none" w:sz="0" w:space="0" w:color="auto"/>
        <w:left w:val="none" w:sz="0" w:space="0" w:color="auto"/>
        <w:bottom w:val="none" w:sz="0" w:space="0" w:color="auto"/>
        <w:right w:val="none" w:sz="0" w:space="0" w:color="auto"/>
      </w:divBdr>
    </w:div>
    <w:div w:id="935748083">
      <w:bodyDiv w:val="1"/>
      <w:marLeft w:val="0"/>
      <w:marRight w:val="0"/>
      <w:marTop w:val="0"/>
      <w:marBottom w:val="0"/>
      <w:divBdr>
        <w:top w:val="none" w:sz="0" w:space="0" w:color="auto"/>
        <w:left w:val="none" w:sz="0" w:space="0" w:color="auto"/>
        <w:bottom w:val="none" w:sz="0" w:space="0" w:color="auto"/>
        <w:right w:val="none" w:sz="0" w:space="0" w:color="auto"/>
      </w:divBdr>
      <w:divsChild>
        <w:div w:id="905802947">
          <w:marLeft w:val="0"/>
          <w:marRight w:val="0"/>
          <w:marTop w:val="0"/>
          <w:marBottom w:val="0"/>
          <w:divBdr>
            <w:top w:val="none" w:sz="0" w:space="0" w:color="auto"/>
            <w:left w:val="none" w:sz="0" w:space="0" w:color="auto"/>
            <w:bottom w:val="none" w:sz="0" w:space="0" w:color="auto"/>
            <w:right w:val="none" w:sz="0" w:space="0" w:color="auto"/>
          </w:divBdr>
        </w:div>
        <w:div w:id="1000038885">
          <w:marLeft w:val="0"/>
          <w:marRight w:val="0"/>
          <w:marTop w:val="0"/>
          <w:marBottom w:val="0"/>
          <w:divBdr>
            <w:top w:val="none" w:sz="0" w:space="0" w:color="auto"/>
            <w:left w:val="none" w:sz="0" w:space="0" w:color="auto"/>
            <w:bottom w:val="none" w:sz="0" w:space="0" w:color="auto"/>
            <w:right w:val="none" w:sz="0" w:space="0" w:color="auto"/>
          </w:divBdr>
        </w:div>
        <w:div w:id="1321957562">
          <w:marLeft w:val="0"/>
          <w:marRight w:val="0"/>
          <w:marTop w:val="0"/>
          <w:marBottom w:val="0"/>
          <w:divBdr>
            <w:top w:val="none" w:sz="0" w:space="0" w:color="auto"/>
            <w:left w:val="none" w:sz="0" w:space="0" w:color="auto"/>
            <w:bottom w:val="none" w:sz="0" w:space="0" w:color="auto"/>
            <w:right w:val="none" w:sz="0" w:space="0" w:color="auto"/>
          </w:divBdr>
        </w:div>
      </w:divsChild>
    </w:div>
    <w:div w:id="955597390">
      <w:bodyDiv w:val="1"/>
      <w:marLeft w:val="0"/>
      <w:marRight w:val="0"/>
      <w:marTop w:val="0"/>
      <w:marBottom w:val="0"/>
      <w:divBdr>
        <w:top w:val="none" w:sz="0" w:space="0" w:color="auto"/>
        <w:left w:val="none" w:sz="0" w:space="0" w:color="auto"/>
        <w:bottom w:val="none" w:sz="0" w:space="0" w:color="auto"/>
        <w:right w:val="none" w:sz="0" w:space="0" w:color="auto"/>
      </w:divBdr>
      <w:divsChild>
        <w:div w:id="1287811915">
          <w:marLeft w:val="0"/>
          <w:marRight w:val="0"/>
          <w:marTop w:val="0"/>
          <w:marBottom w:val="0"/>
          <w:divBdr>
            <w:top w:val="none" w:sz="0" w:space="0" w:color="auto"/>
            <w:left w:val="none" w:sz="0" w:space="0" w:color="auto"/>
            <w:bottom w:val="none" w:sz="0" w:space="0" w:color="auto"/>
            <w:right w:val="none" w:sz="0" w:space="0" w:color="auto"/>
          </w:divBdr>
          <w:divsChild>
            <w:div w:id="163009013">
              <w:marLeft w:val="0"/>
              <w:marRight w:val="0"/>
              <w:marTop w:val="0"/>
              <w:marBottom w:val="0"/>
              <w:divBdr>
                <w:top w:val="none" w:sz="0" w:space="0" w:color="auto"/>
                <w:left w:val="none" w:sz="0" w:space="0" w:color="auto"/>
                <w:bottom w:val="none" w:sz="0" w:space="0" w:color="auto"/>
                <w:right w:val="none" w:sz="0" w:space="0" w:color="auto"/>
              </w:divBdr>
            </w:div>
            <w:div w:id="243927513">
              <w:marLeft w:val="0"/>
              <w:marRight w:val="0"/>
              <w:marTop w:val="0"/>
              <w:marBottom w:val="0"/>
              <w:divBdr>
                <w:top w:val="none" w:sz="0" w:space="0" w:color="auto"/>
                <w:left w:val="none" w:sz="0" w:space="0" w:color="auto"/>
                <w:bottom w:val="none" w:sz="0" w:space="0" w:color="auto"/>
                <w:right w:val="none" w:sz="0" w:space="0" w:color="auto"/>
              </w:divBdr>
            </w:div>
            <w:div w:id="340162632">
              <w:marLeft w:val="0"/>
              <w:marRight w:val="0"/>
              <w:marTop w:val="0"/>
              <w:marBottom w:val="0"/>
              <w:divBdr>
                <w:top w:val="none" w:sz="0" w:space="0" w:color="auto"/>
                <w:left w:val="none" w:sz="0" w:space="0" w:color="auto"/>
                <w:bottom w:val="none" w:sz="0" w:space="0" w:color="auto"/>
                <w:right w:val="none" w:sz="0" w:space="0" w:color="auto"/>
              </w:divBdr>
            </w:div>
            <w:div w:id="354693634">
              <w:marLeft w:val="0"/>
              <w:marRight w:val="0"/>
              <w:marTop w:val="0"/>
              <w:marBottom w:val="0"/>
              <w:divBdr>
                <w:top w:val="none" w:sz="0" w:space="0" w:color="auto"/>
                <w:left w:val="none" w:sz="0" w:space="0" w:color="auto"/>
                <w:bottom w:val="none" w:sz="0" w:space="0" w:color="auto"/>
                <w:right w:val="none" w:sz="0" w:space="0" w:color="auto"/>
              </w:divBdr>
            </w:div>
            <w:div w:id="583882225">
              <w:marLeft w:val="0"/>
              <w:marRight w:val="0"/>
              <w:marTop w:val="0"/>
              <w:marBottom w:val="0"/>
              <w:divBdr>
                <w:top w:val="none" w:sz="0" w:space="0" w:color="auto"/>
                <w:left w:val="none" w:sz="0" w:space="0" w:color="auto"/>
                <w:bottom w:val="none" w:sz="0" w:space="0" w:color="auto"/>
                <w:right w:val="none" w:sz="0" w:space="0" w:color="auto"/>
              </w:divBdr>
            </w:div>
            <w:div w:id="665741071">
              <w:marLeft w:val="0"/>
              <w:marRight w:val="0"/>
              <w:marTop w:val="0"/>
              <w:marBottom w:val="0"/>
              <w:divBdr>
                <w:top w:val="none" w:sz="0" w:space="0" w:color="auto"/>
                <w:left w:val="none" w:sz="0" w:space="0" w:color="auto"/>
                <w:bottom w:val="none" w:sz="0" w:space="0" w:color="auto"/>
                <w:right w:val="none" w:sz="0" w:space="0" w:color="auto"/>
              </w:divBdr>
            </w:div>
            <w:div w:id="720516154">
              <w:marLeft w:val="0"/>
              <w:marRight w:val="0"/>
              <w:marTop w:val="0"/>
              <w:marBottom w:val="0"/>
              <w:divBdr>
                <w:top w:val="none" w:sz="0" w:space="0" w:color="auto"/>
                <w:left w:val="none" w:sz="0" w:space="0" w:color="auto"/>
                <w:bottom w:val="none" w:sz="0" w:space="0" w:color="auto"/>
                <w:right w:val="none" w:sz="0" w:space="0" w:color="auto"/>
              </w:divBdr>
            </w:div>
            <w:div w:id="726105892">
              <w:marLeft w:val="0"/>
              <w:marRight w:val="0"/>
              <w:marTop w:val="0"/>
              <w:marBottom w:val="0"/>
              <w:divBdr>
                <w:top w:val="none" w:sz="0" w:space="0" w:color="auto"/>
                <w:left w:val="none" w:sz="0" w:space="0" w:color="auto"/>
                <w:bottom w:val="none" w:sz="0" w:space="0" w:color="auto"/>
                <w:right w:val="none" w:sz="0" w:space="0" w:color="auto"/>
              </w:divBdr>
            </w:div>
            <w:div w:id="776869328">
              <w:marLeft w:val="0"/>
              <w:marRight w:val="0"/>
              <w:marTop w:val="0"/>
              <w:marBottom w:val="0"/>
              <w:divBdr>
                <w:top w:val="none" w:sz="0" w:space="0" w:color="auto"/>
                <w:left w:val="none" w:sz="0" w:space="0" w:color="auto"/>
                <w:bottom w:val="none" w:sz="0" w:space="0" w:color="auto"/>
                <w:right w:val="none" w:sz="0" w:space="0" w:color="auto"/>
              </w:divBdr>
            </w:div>
            <w:div w:id="806437063">
              <w:marLeft w:val="0"/>
              <w:marRight w:val="0"/>
              <w:marTop w:val="0"/>
              <w:marBottom w:val="567"/>
              <w:divBdr>
                <w:top w:val="none" w:sz="0" w:space="0" w:color="auto"/>
                <w:left w:val="none" w:sz="0" w:space="0" w:color="auto"/>
                <w:bottom w:val="none" w:sz="0" w:space="0" w:color="auto"/>
                <w:right w:val="none" w:sz="0" w:space="0" w:color="auto"/>
              </w:divBdr>
            </w:div>
            <w:div w:id="939332431">
              <w:marLeft w:val="0"/>
              <w:marRight w:val="0"/>
              <w:marTop w:val="0"/>
              <w:marBottom w:val="0"/>
              <w:divBdr>
                <w:top w:val="none" w:sz="0" w:space="0" w:color="auto"/>
                <w:left w:val="none" w:sz="0" w:space="0" w:color="auto"/>
                <w:bottom w:val="none" w:sz="0" w:space="0" w:color="auto"/>
                <w:right w:val="none" w:sz="0" w:space="0" w:color="auto"/>
              </w:divBdr>
            </w:div>
            <w:div w:id="1125612125">
              <w:marLeft w:val="0"/>
              <w:marRight w:val="0"/>
              <w:marTop w:val="0"/>
              <w:marBottom w:val="0"/>
              <w:divBdr>
                <w:top w:val="none" w:sz="0" w:space="0" w:color="auto"/>
                <w:left w:val="none" w:sz="0" w:space="0" w:color="auto"/>
                <w:bottom w:val="none" w:sz="0" w:space="0" w:color="auto"/>
                <w:right w:val="none" w:sz="0" w:space="0" w:color="auto"/>
              </w:divBdr>
            </w:div>
            <w:div w:id="1231119115">
              <w:marLeft w:val="0"/>
              <w:marRight w:val="0"/>
              <w:marTop w:val="0"/>
              <w:marBottom w:val="0"/>
              <w:divBdr>
                <w:top w:val="none" w:sz="0" w:space="0" w:color="auto"/>
                <w:left w:val="none" w:sz="0" w:space="0" w:color="auto"/>
                <w:bottom w:val="none" w:sz="0" w:space="0" w:color="auto"/>
                <w:right w:val="none" w:sz="0" w:space="0" w:color="auto"/>
              </w:divBdr>
            </w:div>
            <w:div w:id="1257589426">
              <w:marLeft w:val="0"/>
              <w:marRight w:val="0"/>
              <w:marTop w:val="0"/>
              <w:marBottom w:val="567"/>
              <w:divBdr>
                <w:top w:val="none" w:sz="0" w:space="0" w:color="auto"/>
                <w:left w:val="none" w:sz="0" w:space="0" w:color="auto"/>
                <w:bottom w:val="none" w:sz="0" w:space="0" w:color="auto"/>
                <w:right w:val="none" w:sz="0" w:space="0" w:color="auto"/>
              </w:divBdr>
            </w:div>
            <w:div w:id="1303197593">
              <w:marLeft w:val="0"/>
              <w:marRight w:val="0"/>
              <w:marTop w:val="0"/>
              <w:marBottom w:val="0"/>
              <w:divBdr>
                <w:top w:val="none" w:sz="0" w:space="0" w:color="auto"/>
                <w:left w:val="none" w:sz="0" w:space="0" w:color="auto"/>
                <w:bottom w:val="none" w:sz="0" w:space="0" w:color="auto"/>
                <w:right w:val="none" w:sz="0" w:space="0" w:color="auto"/>
              </w:divBdr>
            </w:div>
            <w:div w:id="1351251887">
              <w:marLeft w:val="0"/>
              <w:marRight w:val="0"/>
              <w:marTop w:val="0"/>
              <w:marBottom w:val="0"/>
              <w:divBdr>
                <w:top w:val="none" w:sz="0" w:space="0" w:color="auto"/>
                <w:left w:val="none" w:sz="0" w:space="0" w:color="auto"/>
                <w:bottom w:val="none" w:sz="0" w:space="0" w:color="auto"/>
                <w:right w:val="none" w:sz="0" w:space="0" w:color="auto"/>
              </w:divBdr>
            </w:div>
            <w:div w:id="1383168201">
              <w:marLeft w:val="0"/>
              <w:marRight w:val="0"/>
              <w:marTop w:val="0"/>
              <w:marBottom w:val="0"/>
              <w:divBdr>
                <w:top w:val="none" w:sz="0" w:space="0" w:color="auto"/>
                <w:left w:val="none" w:sz="0" w:space="0" w:color="auto"/>
                <w:bottom w:val="none" w:sz="0" w:space="0" w:color="auto"/>
                <w:right w:val="none" w:sz="0" w:space="0" w:color="auto"/>
              </w:divBdr>
            </w:div>
            <w:div w:id="1444807291">
              <w:marLeft w:val="0"/>
              <w:marRight w:val="0"/>
              <w:marTop w:val="0"/>
              <w:marBottom w:val="0"/>
              <w:divBdr>
                <w:top w:val="none" w:sz="0" w:space="0" w:color="auto"/>
                <w:left w:val="none" w:sz="0" w:space="0" w:color="auto"/>
                <w:bottom w:val="none" w:sz="0" w:space="0" w:color="auto"/>
                <w:right w:val="none" w:sz="0" w:space="0" w:color="auto"/>
              </w:divBdr>
            </w:div>
            <w:div w:id="1480267912">
              <w:marLeft w:val="0"/>
              <w:marRight w:val="0"/>
              <w:marTop w:val="0"/>
              <w:marBottom w:val="0"/>
              <w:divBdr>
                <w:top w:val="none" w:sz="0" w:space="0" w:color="auto"/>
                <w:left w:val="none" w:sz="0" w:space="0" w:color="auto"/>
                <w:bottom w:val="none" w:sz="0" w:space="0" w:color="auto"/>
                <w:right w:val="none" w:sz="0" w:space="0" w:color="auto"/>
              </w:divBdr>
            </w:div>
            <w:div w:id="1644116344">
              <w:marLeft w:val="0"/>
              <w:marRight w:val="0"/>
              <w:marTop w:val="0"/>
              <w:marBottom w:val="0"/>
              <w:divBdr>
                <w:top w:val="none" w:sz="0" w:space="0" w:color="auto"/>
                <w:left w:val="none" w:sz="0" w:space="0" w:color="auto"/>
                <w:bottom w:val="none" w:sz="0" w:space="0" w:color="auto"/>
                <w:right w:val="none" w:sz="0" w:space="0" w:color="auto"/>
              </w:divBdr>
            </w:div>
            <w:div w:id="1730609873">
              <w:marLeft w:val="0"/>
              <w:marRight w:val="0"/>
              <w:marTop w:val="0"/>
              <w:marBottom w:val="0"/>
              <w:divBdr>
                <w:top w:val="none" w:sz="0" w:space="0" w:color="auto"/>
                <w:left w:val="none" w:sz="0" w:space="0" w:color="auto"/>
                <w:bottom w:val="none" w:sz="0" w:space="0" w:color="auto"/>
                <w:right w:val="none" w:sz="0" w:space="0" w:color="auto"/>
              </w:divBdr>
            </w:div>
            <w:div w:id="1912422096">
              <w:marLeft w:val="0"/>
              <w:marRight w:val="0"/>
              <w:marTop w:val="0"/>
              <w:marBottom w:val="0"/>
              <w:divBdr>
                <w:top w:val="none" w:sz="0" w:space="0" w:color="auto"/>
                <w:left w:val="none" w:sz="0" w:space="0" w:color="auto"/>
                <w:bottom w:val="none" w:sz="0" w:space="0" w:color="auto"/>
                <w:right w:val="none" w:sz="0" w:space="0" w:color="auto"/>
              </w:divBdr>
            </w:div>
            <w:div w:id="2040281924">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 w:id="975373674">
      <w:bodyDiv w:val="1"/>
      <w:marLeft w:val="0"/>
      <w:marRight w:val="0"/>
      <w:marTop w:val="0"/>
      <w:marBottom w:val="0"/>
      <w:divBdr>
        <w:top w:val="none" w:sz="0" w:space="0" w:color="auto"/>
        <w:left w:val="none" w:sz="0" w:space="0" w:color="auto"/>
        <w:bottom w:val="none" w:sz="0" w:space="0" w:color="auto"/>
        <w:right w:val="none" w:sz="0" w:space="0" w:color="auto"/>
      </w:divBdr>
      <w:divsChild>
        <w:div w:id="583145036">
          <w:marLeft w:val="0"/>
          <w:marRight w:val="0"/>
          <w:marTop w:val="0"/>
          <w:marBottom w:val="0"/>
          <w:divBdr>
            <w:top w:val="none" w:sz="0" w:space="0" w:color="auto"/>
            <w:left w:val="none" w:sz="0" w:space="0" w:color="auto"/>
            <w:bottom w:val="none" w:sz="0" w:space="0" w:color="auto"/>
            <w:right w:val="none" w:sz="0" w:space="0" w:color="auto"/>
          </w:divBdr>
        </w:div>
        <w:div w:id="740714213">
          <w:marLeft w:val="0"/>
          <w:marRight w:val="0"/>
          <w:marTop w:val="0"/>
          <w:marBottom w:val="0"/>
          <w:divBdr>
            <w:top w:val="none" w:sz="0" w:space="0" w:color="auto"/>
            <w:left w:val="none" w:sz="0" w:space="0" w:color="auto"/>
            <w:bottom w:val="none" w:sz="0" w:space="0" w:color="auto"/>
            <w:right w:val="none" w:sz="0" w:space="0" w:color="auto"/>
          </w:divBdr>
        </w:div>
        <w:div w:id="2108965030">
          <w:marLeft w:val="0"/>
          <w:marRight w:val="0"/>
          <w:marTop w:val="0"/>
          <w:marBottom w:val="0"/>
          <w:divBdr>
            <w:top w:val="none" w:sz="0" w:space="0" w:color="auto"/>
            <w:left w:val="none" w:sz="0" w:space="0" w:color="auto"/>
            <w:bottom w:val="none" w:sz="0" w:space="0" w:color="auto"/>
            <w:right w:val="none" w:sz="0" w:space="0" w:color="auto"/>
          </w:divBdr>
        </w:div>
      </w:divsChild>
    </w:div>
    <w:div w:id="1004437017">
      <w:bodyDiv w:val="1"/>
      <w:marLeft w:val="0"/>
      <w:marRight w:val="0"/>
      <w:marTop w:val="0"/>
      <w:marBottom w:val="0"/>
      <w:divBdr>
        <w:top w:val="none" w:sz="0" w:space="0" w:color="auto"/>
        <w:left w:val="none" w:sz="0" w:space="0" w:color="auto"/>
        <w:bottom w:val="none" w:sz="0" w:space="0" w:color="auto"/>
        <w:right w:val="none" w:sz="0" w:space="0" w:color="auto"/>
      </w:divBdr>
      <w:divsChild>
        <w:div w:id="881482450">
          <w:marLeft w:val="0"/>
          <w:marRight w:val="0"/>
          <w:marTop w:val="0"/>
          <w:marBottom w:val="0"/>
          <w:divBdr>
            <w:top w:val="none" w:sz="0" w:space="0" w:color="auto"/>
            <w:left w:val="none" w:sz="0" w:space="0" w:color="auto"/>
            <w:bottom w:val="none" w:sz="0" w:space="0" w:color="auto"/>
            <w:right w:val="none" w:sz="0" w:space="0" w:color="auto"/>
          </w:divBdr>
        </w:div>
        <w:div w:id="1982033969">
          <w:marLeft w:val="0"/>
          <w:marRight w:val="0"/>
          <w:marTop w:val="0"/>
          <w:marBottom w:val="0"/>
          <w:divBdr>
            <w:top w:val="none" w:sz="0" w:space="0" w:color="auto"/>
            <w:left w:val="none" w:sz="0" w:space="0" w:color="auto"/>
            <w:bottom w:val="none" w:sz="0" w:space="0" w:color="auto"/>
            <w:right w:val="none" w:sz="0" w:space="0" w:color="auto"/>
          </w:divBdr>
        </w:div>
      </w:divsChild>
    </w:div>
    <w:div w:id="1061755459">
      <w:bodyDiv w:val="1"/>
      <w:marLeft w:val="0"/>
      <w:marRight w:val="0"/>
      <w:marTop w:val="0"/>
      <w:marBottom w:val="0"/>
      <w:divBdr>
        <w:top w:val="none" w:sz="0" w:space="0" w:color="auto"/>
        <w:left w:val="none" w:sz="0" w:space="0" w:color="auto"/>
        <w:bottom w:val="none" w:sz="0" w:space="0" w:color="auto"/>
        <w:right w:val="none" w:sz="0" w:space="0" w:color="auto"/>
      </w:divBdr>
      <w:divsChild>
        <w:div w:id="937906744">
          <w:marLeft w:val="0"/>
          <w:marRight w:val="0"/>
          <w:marTop w:val="0"/>
          <w:marBottom w:val="0"/>
          <w:divBdr>
            <w:top w:val="none" w:sz="0" w:space="0" w:color="auto"/>
            <w:left w:val="none" w:sz="0" w:space="0" w:color="auto"/>
            <w:bottom w:val="none" w:sz="0" w:space="0" w:color="auto"/>
            <w:right w:val="none" w:sz="0" w:space="0" w:color="auto"/>
          </w:divBdr>
        </w:div>
        <w:div w:id="1280066765">
          <w:marLeft w:val="0"/>
          <w:marRight w:val="0"/>
          <w:marTop w:val="0"/>
          <w:marBottom w:val="0"/>
          <w:divBdr>
            <w:top w:val="none" w:sz="0" w:space="0" w:color="auto"/>
            <w:left w:val="none" w:sz="0" w:space="0" w:color="auto"/>
            <w:bottom w:val="none" w:sz="0" w:space="0" w:color="auto"/>
            <w:right w:val="none" w:sz="0" w:space="0" w:color="auto"/>
          </w:divBdr>
        </w:div>
        <w:div w:id="1360472987">
          <w:marLeft w:val="0"/>
          <w:marRight w:val="0"/>
          <w:marTop w:val="0"/>
          <w:marBottom w:val="0"/>
          <w:divBdr>
            <w:top w:val="none" w:sz="0" w:space="0" w:color="auto"/>
            <w:left w:val="none" w:sz="0" w:space="0" w:color="auto"/>
            <w:bottom w:val="none" w:sz="0" w:space="0" w:color="auto"/>
            <w:right w:val="none" w:sz="0" w:space="0" w:color="auto"/>
          </w:divBdr>
        </w:div>
        <w:div w:id="1365986928">
          <w:marLeft w:val="0"/>
          <w:marRight w:val="0"/>
          <w:marTop w:val="0"/>
          <w:marBottom w:val="0"/>
          <w:divBdr>
            <w:top w:val="none" w:sz="0" w:space="0" w:color="auto"/>
            <w:left w:val="none" w:sz="0" w:space="0" w:color="auto"/>
            <w:bottom w:val="none" w:sz="0" w:space="0" w:color="auto"/>
            <w:right w:val="none" w:sz="0" w:space="0" w:color="auto"/>
          </w:divBdr>
        </w:div>
        <w:div w:id="1501893695">
          <w:marLeft w:val="0"/>
          <w:marRight w:val="0"/>
          <w:marTop w:val="0"/>
          <w:marBottom w:val="0"/>
          <w:divBdr>
            <w:top w:val="none" w:sz="0" w:space="0" w:color="auto"/>
            <w:left w:val="none" w:sz="0" w:space="0" w:color="auto"/>
            <w:bottom w:val="none" w:sz="0" w:space="0" w:color="auto"/>
            <w:right w:val="none" w:sz="0" w:space="0" w:color="auto"/>
          </w:divBdr>
        </w:div>
        <w:div w:id="1778866980">
          <w:marLeft w:val="0"/>
          <w:marRight w:val="0"/>
          <w:marTop w:val="0"/>
          <w:marBottom w:val="0"/>
          <w:divBdr>
            <w:top w:val="none" w:sz="0" w:space="0" w:color="auto"/>
            <w:left w:val="none" w:sz="0" w:space="0" w:color="auto"/>
            <w:bottom w:val="none" w:sz="0" w:space="0" w:color="auto"/>
            <w:right w:val="none" w:sz="0" w:space="0" w:color="auto"/>
          </w:divBdr>
        </w:div>
      </w:divsChild>
    </w:div>
    <w:div w:id="1065645960">
      <w:bodyDiv w:val="1"/>
      <w:marLeft w:val="0"/>
      <w:marRight w:val="0"/>
      <w:marTop w:val="0"/>
      <w:marBottom w:val="0"/>
      <w:divBdr>
        <w:top w:val="none" w:sz="0" w:space="0" w:color="auto"/>
        <w:left w:val="none" w:sz="0" w:space="0" w:color="auto"/>
        <w:bottom w:val="none" w:sz="0" w:space="0" w:color="auto"/>
        <w:right w:val="none" w:sz="0" w:space="0" w:color="auto"/>
      </w:divBdr>
    </w:div>
    <w:div w:id="1075084270">
      <w:bodyDiv w:val="1"/>
      <w:marLeft w:val="0"/>
      <w:marRight w:val="0"/>
      <w:marTop w:val="0"/>
      <w:marBottom w:val="0"/>
      <w:divBdr>
        <w:top w:val="none" w:sz="0" w:space="0" w:color="auto"/>
        <w:left w:val="none" w:sz="0" w:space="0" w:color="auto"/>
        <w:bottom w:val="none" w:sz="0" w:space="0" w:color="auto"/>
        <w:right w:val="none" w:sz="0" w:space="0" w:color="auto"/>
      </w:divBdr>
    </w:div>
    <w:div w:id="1100032835">
      <w:bodyDiv w:val="1"/>
      <w:marLeft w:val="0"/>
      <w:marRight w:val="0"/>
      <w:marTop w:val="0"/>
      <w:marBottom w:val="0"/>
      <w:divBdr>
        <w:top w:val="none" w:sz="0" w:space="0" w:color="auto"/>
        <w:left w:val="none" w:sz="0" w:space="0" w:color="auto"/>
        <w:bottom w:val="none" w:sz="0" w:space="0" w:color="auto"/>
        <w:right w:val="none" w:sz="0" w:space="0" w:color="auto"/>
      </w:divBdr>
      <w:divsChild>
        <w:div w:id="134032159">
          <w:marLeft w:val="0"/>
          <w:marRight w:val="0"/>
          <w:marTop w:val="0"/>
          <w:marBottom w:val="0"/>
          <w:divBdr>
            <w:top w:val="none" w:sz="0" w:space="0" w:color="auto"/>
            <w:left w:val="none" w:sz="0" w:space="0" w:color="auto"/>
            <w:bottom w:val="none" w:sz="0" w:space="0" w:color="auto"/>
            <w:right w:val="none" w:sz="0" w:space="0" w:color="auto"/>
          </w:divBdr>
        </w:div>
        <w:div w:id="232391979">
          <w:marLeft w:val="0"/>
          <w:marRight w:val="0"/>
          <w:marTop w:val="0"/>
          <w:marBottom w:val="0"/>
          <w:divBdr>
            <w:top w:val="none" w:sz="0" w:space="0" w:color="auto"/>
            <w:left w:val="none" w:sz="0" w:space="0" w:color="auto"/>
            <w:bottom w:val="none" w:sz="0" w:space="0" w:color="auto"/>
            <w:right w:val="none" w:sz="0" w:space="0" w:color="auto"/>
          </w:divBdr>
        </w:div>
        <w:div w:id="244193333">
          <w:marLeft w:val="0"/>
          <w:marRight w:val="0"/>
          <w:marTop w:val="0"/>
          <w:marBottom w:val="0"/>
          <w:divBdr>
            <w:top w:val="none" w:sz="0" w:space="0" w:color="auto"/>
            <w:left w:val="none" w:sz="0" w:space="0" w:color="auto"/>
            <w:bottom w:val="none" w:sz="0" w:space="0" w:color="auto"/>
            <w:right w:val="none" w:sz="0" w:space="0" w:color="auto"/>
          </w:divBdr>
        </w:div>
        <w:div w:id="367950105">
          <w:marLeft w:val="0"/>
          <w:marRight w:val="0"/>
          <w:marTop w:val="0"/>
          <w:marBottom w:val="0"/>
          <w:divBdr>
            <w:top w:val="none" w:sz="0" w:space="0" w:color="auto"/>
            <w:left w:val="none" w:sz="0" w:space="0" w:color="auto"/>
            <w:bottom w:val="none" w:sz="0" w:space="0" w:color="auto"/>
            <w:right w:val="none" w:sz="0" w:space="0" w:color="auto"/>
          </w:divBdr>
        </w:div>
        <w:div w:id="373578913">
          <w:marLeft w:val="0"/>
          <w:marRight w:val="0"/>
          <w:marTop w:val="0"/>
          <w:marBottom w:val="0"/>
          <w:divBdr>
            <w:top w:val="none" w:sz="0" w:space="0" w:color="auto"/>
            <w:left w:val="none" w:sz="0" w:space="0" w:color="auto"/>
            <w:bottom w:val="none" w:sz="0" w:space="0" w:color="auto"/>
            <w:right w:val="none" w:sz="0" w:space="0" w:color="auto"/>
          </w:divBdr>
        </w:div>
        <w:div w:id="421611579">
          <w:marLeft w:val="0"/>
          <w:marRight w:val="0"/>
          <w:marTop w:val="0"/>
          <w:marBottom w:val="0"/>
          <w:divBdr>
            <w:top w:val="none" w:sz="0" w:space="0" w:color="auto"/>
            <w:left w:val="none" w:sz="0" w:space="0" w:color="auto"/>
            <w:bottom w:val="none" w:sz="0" w:space="0" w:color="auto"/>
            <w:right w:val="none" w:sz="0" w:space="0" w:color="auto"/>
          </w:divBdr>
        </w:div>
        <w:div w:id="429471748">
          <w:marLeft w:val="0"/>
          <w:marRight w:val="0"/>
          <w:marTop w:val="0"/>
          <w:marBottom w:val="0"/>
          <w:divBdr>
            <w:top w:val="none" w:sz="0" w:space="0" w:color="auto"/>
            <w:left w:val="none" w:sz="0" w:space="0" w:color="auto"/>
            <w:bottom w:val="none" w:sz="0" w:space="0" w:color="auto"/>
            <w:right w:val="none" w:sz="0" w:space="0" w:color="auto"/>
          </w:divBdr>
        </w:div>
        <w:div w:id="1442920767">
          <w:marLeft w:val="0"/>
          <w:marRight w:val="0"/>
          <w:marTop w:val="0"/>
          <w:marBottom w:val="0"/>
          <w:divBdr>
            <w:top w:val="none" w:sz="0" w:space="0" w:color="auto"/>
            <w:left w:val="none" w:sz="0" w:space="0" w:color="auto"/>
            <w:bottom w:val="none" w:sz="0" w:space="0" w:color="auto"/>
            <w:right w:val="none" w:sz="0" w:space="0" w:color="auto"/>
          </w:divBdr>
        </w:div>
        <w:div w:id="1583641041">
          <w:marLeft w:val="0"/>
          <w:marRight w:val="0"/>
          <w:marTop w:val="0"/>
          <w:marBottom w:val="0"/>
          <w:divBdr>
            <w:top w:val="none" w:sz="0" w:space="0" w:color="auto"/>
            <w:left w:val="none" w:sz="0" w:space="0" w:color="auto"/>
            <w:bottom w:val="none" w:sz="0" w:space="0" w:color="auto"/>
            <w:right w:val="none" w:sz="0" w:space="0" w:color="auto"/>
          </w:divBdr>
        </w:div>
        <w:div w:id="1664972668">
          <w:marLeft w:val="0"/>
          <w:marRight w:val="0"/>
          <w:marTop w:val="0"/>
          <w:marBottom w:val="0"/>
          <w:divBdr>
            <w:top w:val="none" w:sz="0" w:space="0" w:color="auto"/>
            <w:left w:val="none" w:sz="0" w:space="0" w:color="auto"/>
            <w:bottom w:val="none" w:sz="0" w:space="0" w:color="auto"/>
            <w:right w:val="none" w:sz="0" w:space="0" w:color="auto"/>
          </w:divBdr>
        </w:div>
        <w:div w:id="1891452603">
          <w:marLeft w:val="0"/>
          <w:marRight w:val="0"/>
          <w:marTop w:val="0"/>
          <w:marBottom w:val="0"/>
          <w:divBdr>
            <w:top w:val="none" w:sz="0" w:space="0" w:color="auto"/>
            <w:left w:val="none" w:sz="0" w:space="0" w:color="auto"/>
            <w:bottom w:val="none" w:sz="0" w:space="0" w:color="auto"/>
            <w:right w:val="none" w:sz="0" w:space="0" w:color="auto"/>
          </w:divBdr>
        </w:div>
        <w:div w:id="2025402200">
          <w:marLeft w:val="0"/>
          <w:marRight w:val="0"/>
          <w:marTop w:val="0"/>
          <w:marBottom w:val="0"/>
          <w:divBdr>
            <w:top w:val="none" w:sz="0" w:space="0" w:color="auto"/>
            <w:left w:val="none" w:sz="0" w:space="0" w:color="auto"/>
            <w:bottom w:val="none" w:sz="0" w:space="0" w:color="auto"/>
            <w:right w:val="none" w:sz="0" w:space="0" w:color="auto"/>
          </w:divBdr>
        </w:div>
        <w:div w:id="2099523539">
          <w:marLeft w:val="0"/>
          <w:marRight w:val="0"/>
          <w:marTop w:val="0"/>
          <w:marBottom w:val="0"/>
          <w:divBdr>
            <w:top w:val="none" w:sz="0" w:space="0" w:color="auto"/>
            <w:left w:val="none" w:sz="0" w:space="0" w:color="auto"/>
            <w:bottom w:val="none" w:sz="0" w:space="0" w:color="auto"/>
            <w:right w:val="none" w:sz="0" w:space="0" w:color="auto"/>
          </w:divBdr>
        </w:div>
      </w:divsChild>
    </w:div>
    <w:div w:id="1205674096">
      <w:bodyDiv w:val="1"/>
      <w:marLeft w:val="0"/>
      <w:marRight w:val="0"/>
      <w:marTop w:val="0"/>
      <w:marBottom w:val="0"/>
      <w:divBdr>
        <w:top w:val="none" w:sz="0" w:space="0" w:color="auto"/>
        <w:left w:val="none" w:sz="0" w:space="0" w:color="auto"/>
        <w:bottom w:val="none" w:sz="0" w:space="0" w:color="auto"/>
        <w:right w:val="none" w:sz="0" w:space="0" w:color="auto"/>
      </w:divBdr>
    </w:div>
    <w:div w:id="1227646091">
      <w:bodyDiv w:val="1"/>
      <w:marLeft w:val="0"/>
      <w:marRight w:val="0"/>
      <w:marTop w:val="0"/>
      <w:marBottom w:val="0"/>
      <w:divBdr>
        <w:top w:val="none" w:sz="0" w:space="0" w:color="auto"/>
        <w:left w:val="none" w:sz="0" w:space="0" w:color="auto"/>
        <w:bottom w:val="none" w:sz="0" w:space="0" w:color="auto"/>
        <w:right w:val="none" w:sz="0" w:space="0" w:color="auto"/>
      </w:divBdr>
    </w:div>
    <w:div w:id="1248004137">
      <w:bodyDiv w:val="1"/>
      <w:marLeft w:val="0"/>
      <w:marRight w:val="0"/>
      <w:marTop w:val="0"/>
      <w:marBottom w:val="0"/>
      <w:divBdr>
        <w:top w:val="none" w:sz="0" w:space="0" w:color="auto"/>
        <w:left w:val="none" w:sz="0" w:space="0" w:color="auto"/>
        <w:bottom w:val="none" w:sz="0" w:space="0" w:color="auto"/>
        <w:right w:val="none" w:sz="0" w:space="0" w:color="auto"/>
      </w:divBdr>
      <w:divsChild>
        <w:div w:id="2902491">
          <w:marLeft w:val="0"/>
          <w:marRight w:val="0"/>
          <w:marTop w:val="0"/>
          <w:marBottom w:val="0"/>
          <w:divBdr>
            <w:top w:val="none" w:sz="0" w:space="0" w:color="auto"/>
            <w:left w:val="none" w:sz="0" w:space="0" w:color="auto"/>
            <w:bottom w:val="none" w:sz="0" w:space="0" w:color="auto"/>
            <w:right w:val="none" w:sz="0" w:space="0" w:color="auto"/>
          </w:divBdr>
        </w:div>
        <w:div w:id="35854483">
          <w:marLeft w:val="0"/>
          <w:marRight w:val="0"/>
          <w:marTop w:val="0"/>
          <w:marBottom w:val="0"/>
          <w:divBdr>
            <w:top w:val="none" w:sz="0" w:space="0" w:color="auto"/>
            <w:left w:val="none" w:sz="0" w:space="0" w:color="auto"/>
            <w:bottom w:val="none" w:sz="0" w:space="0" w:color="auto"/>
            <w:right w:val="none" w:sz="0" w:space="0" w:color="auto"/>
          </w:divBdr>
        </w:div>
        <w:div w:id="74472162">
          <w:marLeft w:val="0"/>
          <w:marRight w:val="0"/>
          <w:marTop w:val="0"/>
          <w:marBottom w:val="0"/>
          <w:divBdr>
            <w:top w:val="none" w:sz="0" w:space="0" w:color="auto"/>
            <w:left w:val="none" w:sz="0" w:space="0" w:color="auto"/>
            <w:bottom w:val="none" w:sz="0" w:space="0" w:color="auto"/>
            <w:right w:val="none" w:sz="0" w:space="0" w:color="auto"/>
          </w:divBdr>
        </w:div>
        <w:div w:id="954023736">
          <w:marLeft w:val="0"/>
          <w:marRight w:val="0"/>
          <w:marTop w:val="0"/>
          <w:marBottom w:val="0"/>
          <w:divBdr>
            <w:top w:val="none" w:sz="0" w:space="0" w:color="auto"/>
            <w:left w:val="none" w:sz="0" w:space="0" w:color="auto"/>
            <w:bottom w:val="none" w:sz="0" w:space="0" w:color="auto"/>
            <w:right w:val="none" w:sz="0" w:space="0" w:color="auto"/>
          </w:divBdr>
        </w:div>
        <w:div w:id="1325664021">
          <w:marLeft w:val="0"/>
          <w:marRight w:val="0"/>
          <w:marTop w:val="0"/>
          <w:marBottom w:val="0"/>
          <w:divBdr>
            <w:top w:val="none" w:sz="0" w:space="0" w:color="auto"/>
            <w:left w:val="none" w:sz="0" w:space="0" w:color="auto"/>
            <w:bottom w:val="none" w:sz="0" w:space="0" w:color="auto"/>
            <w:right w:val="none" w:sz="0" w:space="0" w:color="auto"/>
          </w:divBdr>
        </w:div>
        <w:div w:id="1331057786">
          <w:marLeft w:val="0"/>
          <w:marRight w:val="0"/>
          <w:marTop w:val="0"/>
          <w:marBottom w:val="0"/>
          <w:divBdr>
            <w:top w:val="none" w:sz="0" w:space="0" w:color="auto"/>
            <w:left w:val="none" w:sz="0" w:space="0" w:color="auto"/>
            <w:bottom w:val="none" w:sz="0" w:space="0" w:color="auto"/>
            <w:right w:val="none" w:sz="0" w:space="0" w:color="auto"/>
          </w:divBdr>
        </w:div>
        <w:div w:id="1351948339">
          <w:marLeft w:val="0"/>
          <w:marRight w:val="0"/>
          <w:marTop w:val="0"/>
          <w:marBottom w:val="0"/>
          <w:divBdr>
            <w:top w:val="none" w:sz="0" w:space="0" w:color="auto"/>
            <w:left w:val="none" w:sz="0" w:space="0" w:color="auto"/>
            <w:bottom w:val="none" w:sz="0" w:space="0" w:color="auto"/>
            <w:right w:val="none" w:sz="0" w:space="0" w:color="auto"/>
          </w:divBdr>
        </w:div>
        <w:div w:id="1382635937">
          <w:marLeft w:val="0"/>
          <w:marRight w:val="0"/>
          <w:marTop w:val="0"/>
          <w:marBottom w:val="0"/>
          <w:divBdr>
            <w:top w:val="none" w:sz="0" w:space="0" w:color="auto"/>
            <w:left w:val="none" w:sz="0" w:space="0" w:color="auto"/>
            <w:bottom w:val="none" w:sz="0" w:space="0" w:color="auto"/>
            <w:right w:val="none" w:sz="0" w:space="0" w:color="auto"/>
          </w:divBdr>
        </w:div>
        <w:div w:id="1540507510">
          <w:marLeft w:val="0"/>
          <w:marRight w:val="0"/>
          <w:marTop w:val="0"/>
          <w:marBottom w:val="0"/>
          <w:divBdr>
            <w:top w:val="none" w:sz="0" w:space="0" w:color="auto"/>
            <w:left w:val="none" w:sz="0" w:space="0" w:color="auto"/>
            <w:bottom w:val="none" w:sz="0" w:space="0" w:color="auto"/>
            <w:right w:val="none" w:sz="0" w:space="0" w:color="auto"/>
          </w:divBdr>
        </w:div>
        <w:div w:id="1564636238">
          <w:marLeft w:val="0"/>
          <w:marRight w:val="0"/>
          <w:marTop w:val="0"/>
          <w:marBottom w:val="0"/>
          <w:divBdr>
            <w:top w:val="none" w:sz="0" w:space="0" w:color="auto"/>
            <w:left w:val="none" w:sz="0" w:space="0" w:color="auto"/>
            <w:bottom w:val="none" w:sz="0" w:space="0" w:color="auto"/>
            <w:right w:val="none" w:sz="0" w:space="0" w:color="auto"/>
          </w:divBdr>
        </w:div>
        <w:div w:id="1631134318">
          <w:marLeft w:val="0"/>
          <w:marRight w:val="0"/>
          <w:marTop w:val="0"/>
          <w:marBottom w:val="0"/>
          <w:divBdr>
            <w:top w:val="none" w:sz="0" w:space="0" w:color="auto"/>
            <w:left w:val="none" w:sz="0" w:space="0" w:color="auto"/>
            <w:bottom w:val="none" w:sz="0" w:space="0" w:color="auto"/>
            <w:right w:val="none" w:sz="0" w:space="0" w:color="auto"/>
          </w:divBdr>
        </w:div>
        <w:div w:id="1897692844">
          <w:marLeft w:val="0"/>
          <w:marRight w:val="0"/>
          <w:marTop w:val="0"/>
          <w:marBottom w:val="0"/>
          <w:divBdr>
            <w:top w:val="none" w:sz="0" w:space="0" w:color="auto"/>
            <w:left w:val="none" w:sz="0" w:space="0" w:color="auto"/>
            <w:bottom w:val="none" w:sz="0" w:space="0" w:color="auto"/>
            <w:right w:val="none" w:sz="0" w:space="0" w:color="auto"/>
          </w:divBdr>
        </w:div>
        <w:div w:id="1929191540">
          <w:marLeft w:val="0"/>
          <w:marRight w:val="0"/>
          <w:marTop w:val="0"/>
          <w:marBottom w:val="0"/>
          <w:divBdr>
            <w:top w:val="none" w:sz="0" w:space="0" w:color="auto"/>
            <w:left w:val="none" w:sz="0" w:space="0" w:color="auto"/>
            <w:bottom w:val="none" w:sz="0" w:space="0" w:color="auto"/>
            <w:right w:val="none" w:sz="0" w:space="0" w:color="auto"/>
          </w:divBdr>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31835482">
      <w:bodyDiv w:val="1"/>
      <w:marLeft w:val="0"/>
      <w:marRight w:val="0"/>
      <w:marTop w:val="0"/>
      <w:marBottom w:val="0"/>
      <w:divBdr>
        <w:top w:val="none" w:sz="0" w:space="0" w:color="auto"/>
        <w:left w:val="none" w:sz="0" w:space="0" w:color="auto"/>
        <w:bottom w:val="none" w:sz="0" w:space="0" w:color="auto"/>
        <w:right w:val="none" w:sz="0" w:space="0" w:color="auto"/>
      </w:divBdr>
      <w:divsChild>
        <w:div w:id="85469135">
          <w:marLeft w:val="0"/>
          <w:marRight w:val="0"/>
          <w:marTop w:val="0"/>
          <w:marBottom w:val="0"/>
          <w:divBdr>
            <w:top w:val="none" w:sz="0" w:space="0" w:color="auto"/>
            <w:left w:val="none" w:sz="0" w:space="0" w:color="auto"/>
            <w:bottom w:val="none" w:sz="0" w:space="0" w:color="auto"/>
            <w:right w:val="none" w:sz="0" w:space="0" w:color="auto"/>
          </w:divBdr>
        </w:div>
        <w:div w:id="1913663895">
          <w:marLeft w:val="0"/>
          <w:marRight w:val="0"/>
          <w:marTop w:val="0"/>
          <w:marBottom w:val="0"/>
          <w:divBdr>
            <w:top w:val="none" w:sz="0" w:space="0" w:color="auto"/>
            <w:left w:val="none" w:sz="0" w:space="0" w:color="auto"/>
            <w:bottom w:val="none" w:sz="0" w:space="0" w:color="auto"/>
            <w:right w:val="none" w:sz="0" w:space="0" w:color="auto"/>
          </w:divBdr>
        </w:div>
      </w:divsChild>
    </w:div>
    <w:div w:id="1336956101">
      <w:bodyDiv w:val="1"/>
      <w:marLeft w:val="0"/>
      <w:marRight w:val="0"/>
      <w:marTop w:val="0"/>
      <w:marBottom w:val="0"/>
      <w:divBdr>
        <w:top w:val="none" w:sz="0" w:space="0" w:color="auto"/>
        <w:left w:val="none" w:sz="0" w:space="0" w:color="auto"/>
        <w:bottom w:val="none" w:sz="0" w:space="0" w:color="auto"/>
        <w:right w:val="none" w:sz="0" w:space="0" w:color="auto"/>
      </w:divBdr>
    </w:div>
    <w:div w:id="1345673425">
      <w:bodyDiv w:val="1"/>
      <w:marLeft w:val="0"/>
      <w:marRight w:val="0"/>
      <w:marTop w:val="0"/>
      <w:marBottom w:val="0"/>
      <w:divBdr>
        <w:top w:val="none" w:sz="0" w:space="0" w:color="auto"/>
        <w:left w:val="none" w:sz="0" w:space="0" w:color="auto"/>
        <w:bottom w:val="none" w:sz="0" w:space="0" w:color="auto"/>
        <w:right w:val="none" w:sz="0" w:space="0" w:color="auto"/>
      </w:divBdr>
      <w:divsChild>
        <w:div w:id="172036535">
          <w:marLeft w:val="0"/>
          <w:marRight w:val="0"/>
          <w:marTop w:val="0"/>
          <w:marBottom w:val="0"/>
          <w:divBdr>
            <w:top w:val="none" w:sz="0" w:space="0" w:color="auto"/>
            <w:left w:val="none" w:sz="0" w:space="0" w:color="auto"/>
            <w:bottom w:val="none" w:sz="0" w:space="0" w:color="auto"/>
            <w:right w:val="none" w:sz="0" w:space="0" w:color="auto"/>
          </w:divBdr>
        </w:div>
        <w:div w:id="449475382">
          <w:marLeft w:val="0"/>
          <w:marRight w:val="0"/>
          <w:marTop w:val="0"/>
          <w:marBottom w:val="0"/>
          <w:divBdr>
            <w:top w:val="none" w:sz="0" w:space="0" w:color="auto"/>
            <w:left w:val="none" w:sz="0" w:space="0" w:color="auto"/>
            <w:bottom w:val="none" w:sz="0" w:space="0" w:color="auto"/>
            <w:right w:val="none" w:sz="0" w:space="0" w:color="auto"/>
          </w:divBdr>
        </w:div>
        <w:div w:id="496263677">
          <w:marLeft w:val="0"/>
          <w:marRight w:val="0"/>
          <w:marTop w:val="0"/>
          <w:marBottom w:val="0"/>
          <w:divBdr>
            <w:top w:val="none" w:sz="0" w:space="0" w:color="auto"/>
            <w:left w:val="none" w:sz="0" w:space="0" w:color="auto"/>
            <w:bottom w:val="none" w:sz="0" w:space="0" w:color="auto"/>
            <w:right w:val="none" w:sz="0" w:space="0" w:color="auto"/>
          </w:divBdr>
        </w:div>
        <w:div w:id="914363943">
          <w:marLeft w:val="0"/>
          <w:marRight w:val="0"/>
          <w:marTop w:val="0"/>
          <w:marBottom w:val="0"/>
          <w:divBdr>
            <w:top w:val="none" w:sz="0" w:space="0" w:color="auto"/>
            <w:left w:val="none" w:sz="0" w:space="0" w:color="auto"/>
            <w:bottom w:val="none" w:sz="0" w:space="0" w:color="auto"/>
            <w:right w:val="none" w:sz="0" w:space="0" w:color="auto"/>
          </w:divBdr>
        </w:div>
        <w:div w:id="1446265616">
          <w:marLeft w:val="0"/>
          <w:marRight w:val="0"/>
          <w:marTop w:val="0"/>
          <w:marBottom w:val="0"/>
          <w:divBdr>
            <w:top w:val="none" w:sz="0" w:space="0" w:color="auto"/>
            <w:left w:val="none" w:sz="0" w:space="0" w:color="auto"/>
            <w:bottom w:val="none" w:sz="0" w:space="0" w:color="auto"/>
            <w:right w:val="none" w:sz="0" w:space="0" w:color="auto"/>
          </w:divBdr>
        </w:div>
        <w:div w:id="1475760881">
          <w:marLeft w:val="0"/>
          <w:marRight w:val="0"/>
          <w:marTop w:val="0"/>
          <w:marBottom w:val="0"/>
          <w:divBdr>
            <w:top w:val="none" w:sz="0" w:space="0" w:color="auto"/>
            <w:left w:val="none" w:sz="0" w:space="0" w:color="auto"/>
            <w:bottom w:val="none" w:sz="0" w:space="0" w:color="auto"/>
            <w:right w:val="none" w:sz="0" w:space="0" w:color="auto"/>
          </w:divBdr>
        </w:div>
        <w:div w:id="1589074460">
          <w:marLeft w:val="0"/>
          <w:marRight w:val="0"/>
          <w:marTop w:val="0"/>
          <w:marBottom w:val="0"/>
          <w:divBdr>
            <w:top w:val="none" w:sz="0" w:space="0" w:color="auto"/>
            <w:left w:val="none" w:sz="0" w:space="0" w:color="auto"/>
            <w:bottom w:val="none" w:sz="0" w:space="0" w:color="auto"/>
            <w:right w:val="none" w:sz="0" w:space="0" w:color="auto"/>
          </w:divBdr>
        </w:div>
        <w:div w:id="1708486588">
          <w:marLeft w:val="0"/>
          <w:marRight w:val="0"/>
          <w:marTop w:val="0"/>
          <w:marBottom w:val="0"/>
          <w:divBdr>
            <w:top w:val="none" w:sz="0" w:space="0" w:color="auto"/>
            <w:left w:val="none" w:sz="0" w:space="0" w:color="auto"/>
            <w:bottom w:val="none" w:sz="0" w:space="0" w:color="auto"/>
            <w:right w:val="none" w:sz="0" w:space="0" w:color="auto"/>
          </w:divBdr>
        </w:div>
      </w:divsChild>
    </w:div>
    <w:div w:id="1352953936">
      <w:bodyDiv w:val="1"/>
      <w:marLeft w:val="0"/>
      <w:marRight w:val="0"/>
      <w:marTop w:val="0"/>
      <w:marBottom w:val="0"/>
      <w:divBdr>
        <w:top w:val="none" w:sz="0" w:space="0" w:color="auto"/>
        <w:left w:val="none" w:sz="0" w:space="0" w:color="auto"/>
        <w:bottom w:val="none" w:sz="0" w:space="0" w:color="auto"/>
        <w:right w:val="none" w:sz="0" w:space="0" w:color="auto"/>
      </w:divBdr>
    </w:div>
    <w:div w:id="1355377456">
      <w:bodyDiv w:val="1"/>
      <w:marLeft w:val="0"/>
      <w:marRight w:val="0"/>
      <w:marTop w:val="0"/>
      <w:marBottom w:val="0"/>
      <w:divBdr>
        <w:top w:val="none" w:sz="0" w:space="0" w:color="auto"/>
        <w:left w:val="none" w:sz="0" w:space="0" w:color="auto"/>
        <w:bottom w:val="none" w:sz="0" w:space="0" w:color="auto"/>
        <w:right w:val="none" w:sz="0" w:space="0" w:color="auto"/>
      </w:divBdr>
    </w:div>
    <w:div w:id="1375345937">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93650771">
      <w:bodyDiv w:val="1"/>
      <w:marLeft w:val="0"/>
      <w:marRight w:val="0"/>
      <w:marTop w:val="0"/>
      <w:marBottom w:val="0"/>
      <w:divBdr>
        <w:top w:val="none" w:sz="0" w:space="0" w:color="auto"/>
        <w:left w:val="none" w:sz="0" w:space="0" w:color="auto"/>
        <w:bottom w:val="none" w:sz="0" w:space="0" w:color="auto"/>
        <w:right w:val="none" w:sz="0" w:space="0" w:color="auto"/>
      </w:divBdr>
      <w:divsChild>
        <w:div w:id="67852527">
          <w:marLeft w:val="0"/>
          <w:marRight w:val="0"/>
          <w:marTop w:val="0"/>
          <w:marBottom w:val="0"/>
          <w:divBdr>
            <w:top w:val="none" w:sz="0" w:space="0" w:color="auto"/>
            <w:left w:val="none" w:sz="0" w:space="0" w:color="auto"/>
            <w:bottom w:val="none" w:sz="0" w:space="0" w:color="auto"/>
            <w:right w:val="none" w:sz="0" w:space="0" w:color="auto"/>
          </w:divBdr>
        </w:div>
        <w:div w:id="411703990">
          <w:marLeft w:val="0"/>
          <w:marRight w:val="0"/>
          <w:marTop w:val="0"/>
          <w:marBottom w:val="0"/>
          <w:divBdr>
            <w:top w:val="none" w:sz="0" w:space="0" w:color="auto"/>
            <w:left w:val="none" w:sz="0" w:space="0" w:color="auto"/>
            <w:bottom w:val="none" w:sz="0" w:space="0" w:color="auto"/>
            <w:right w:val="none" w:sz="0" w:space="0" w:color="auto"/>
          </w:divBdr>
        </w:div>
        <w:div w:id="464546208">
          <w:marLeft w:val="0"/>
          <w:marRight w:val="0"/>
          <w:marTop w:val="0"/>
          <w:marBottom w:val="0"/>
          <w:divBdr>
            <w:top w:val="none" w:sz="0" w:space="0" w:color="auto"/>
            <w:left w:val="none" w:sz="0" w:space="0" w:color="auto"/>
            <w:bottom w:val="none" w:sz="0" w:space="0" w:color="auto"/>
            <w:right w:val="none" w:sz="0" w:space="0" w:color="auto"/>
          </w:divBdr>
        </w:div>
        <w:div w:id="614292758">
          <w:marLeft w:val="0"/>
          <w:marRight w:val="0"/>
          <w:marTop w:val="0"/>
          <w:marBottom w:val="0"/>
          <w:divBdr>
            <w:top w:val="none" w:sz="0" w:space="0" w:color="auto"/>
            <w:left w:val="none" w:sz="0" w:space="0" w:color="auto"/>
            <w:bottom w:val="none" w:sz="0" w:space="0" w:color="auto"/>
            <w:right w:val="none" w:sz="0" w:space="0" w:color="auto"/>
          </w:divBdr>
        </w:div>
        <w:div w:id="694113933">
          <w:marLeft w:val="0"/>
          <w:marRight w:val="0"/>
          <w:marTop w:val="0"/>
          <w:marBottom w:val="0"/>
          <w:divBdr>
            <w:top w:val="none" w:sz="0" w:space="0" w:color="auto"/>
            <w:left w:val="none" w:sz="0" w:space="0" w:color="auto"/>
            <w:bottom w:val="none" w:sz="0" w:space="0" w:color="auto"/>
            <w:right w:val="none" w:sz="0" w:space="0" w:color="auto"/>
          </w:divBdr>
        </w:div>
        <w:div w:id="1309362090">
          <w:marLeft w:val="0"/>
          <w:marRight w:val="0"/>
          <w:marTop w:val="0"/>
          <w:marBottom w:val="0"/>
          <w:divBdr>
            <w:top w:val="none" w:sz="0" w:space="0" w:color="auto"/>
            <w:left w:val="none" w:sz="0" w:space="0" w:color="auto"/>
            <w:bottom w:val="none" w:sz="0" w:space="0" w:color="auto"/>
            <w:right w:val="none" w:sz="0" w:space="0" w:color="auto"/>
          </w:divBdr>
        </w:div>
        <w:div w:id="1379671608">
          <w:marLeft w:val="0"/>
          <w:marRight w:val="0"/>
          <w:marTop w:val="0"/>
          <w:marBottom w:val="0"/>
          <w:divBdr>
            <w:top w:val="none" w:sz="0" w:space="0" w:color="auto"/>
            <w:left w:val="none" w:sz="0" w:space="0" w:color="auto"/>
            <w:bottom w:val="none" w:sz="0" w:space="0" w:color="auto"/>
            <w:right w:val="none" w:sz="0" w:space="0" w:color="auto"/>
          </w:divBdr>
        </w:div>
        <w:div w:id="1646157129">
          <w:marLeft w:val="0"/>
          <w:marRight w:val="0"/>
          <w:marTop w:val="0"/>
          <w:marBottom w:val="0"/>
          <w:divBdr>
            <w:top w:val="none" w:sz="0" w:space="0" w:color="auto"/>
            <w:left w:val="none" w:sz="0" w:space="0" w:color="auto"/>
            <w:bottom w:val="none" w:sz="0" w:space="0" w:color="auto"/>
            <w:right w:val="none" w:sz="0" w:space="0" w:color="auto"/>
          </w:divBdr>
        </w:div>
      </w:divsChild>
    </w:div>
    <w:div w:id="1406420408">
      <w:bodyDiv w:val="1"/>
      <w:marLeft w:val="0"/>
      <w:marRight w:val="0"/>
      <w:marTop w:val="0"/>
      <w:marBottom w:val="0"/>
      <w:divBdr>
        <w:top w:val="none" w:sz="0" w:space="0" w:color="auto"/>
        <w:left w:val="none" w:sz="0" w:space="0" w:color="auto"/>
        <w:bottom w:val="none" w:sz="0" w:space="0" w:color="auto"/>
        <w:right w:val="none" w:sz="0" w:space="0" w:color="auto"/>
      </w:divBdr>
      <w:divsChild>
        <w:div w:id="83771906">
          <w:marLeft w:val="0"/>
          <w:marRight w:val="0"/>
          <w:marTop w:val="0"/>
          <w:marBottom w:val="0"/>
          <w:divBdr>
            <w:top w:val="none" w:sz="0" w:space="0" w:color="auto"/>
            <w:left w:val="none" w:sz="0" w:space="0" w:color="auto"/>
            <w:bottom w:val="none" w:sz="0" w:space="0" w:color="auto"/>
            <w:right w:val="none" w:sz="0" w:space="0" w:color="auto"/>
          </w:divBdr>
        </w:div>
        <w:div w:id="191303256">
          <w:marLeft w:val="0"/>
          <w:marRight w:val="0"/>
          <w:marTop w:val="0"/>
          <w:marBottom w:val="0"/>
          <w:divBdr>
            <w:top w:val="none" w:sz="0" w:space="0" w:color="auto"/>
            <w:left w:val="none" w:sz="0" w:space="0" w:color="auto"/>
            <w:bottom w:val="none" w:sz="0" w:space="0" w:color="auto"/>
            <w:right w:val="none" w:sz="0" w:space="0" w:color="auto"/>
          </w:divBdr>
        </w:div>
        <w:div w:id="512039631">
          <w:marLeft w:val="0"/>
          <w:marRight w:val="0"/>
          <w:marTop w:val="0"/>
          <w:marBottom w:val="0"/>
          <w:divBdr>
            <w:top w:val="none" w:sz="0" w:space="0" w:color="auto"/>
            <w:left w:val="none" w:sz="0" w:space="0" w:color="auto"/>
            <w:bottom w:val="none" w:sz="0" w:space="0" w:color="auto"/>
            <w:right w:val="none" w:sz="0" w:space="0" w:color="auto"/>
          </w:divBdr>
        </w:div>
        <w:div w:id="1008365486">
          <w:marLeft w:val="0"/>
          <w:marRight w:val="0"/>
          <w:marTop w:val="0"/>
          <w:marBottom w:val="0"/>
          <w:divBdr>
            <w:top w:val="none" w:sz="0" w:space="0" w:color="auto"/>
            <w:left w:val="none" w:sz="0" w:space="0" w:color="auto"/>
            <w:bottom w:val="none" w:sz="0" w:space="0" w:color="auto"/>
            <w:right w:val="none" w:sz="0" w:space="0" w:color="auto"/>
          </w:divBdr>
        </w:div>
        <w:div w:id="1427112653">
          <w:marLeft w:val="0"/>
          <w:marRight w:val="0"/>
          <w:marTop w:val="0"/>
          <w:marBottom w:val="0"/>
          <w:divBdr>
            <w:top w:val="none" w:sz="0" w:space="0" w:color="auto"/>
            <w:left w:val="none" w:sz="0" w:space="0" w:color="auto"/>
            <w:bottom w:val="none" w:sz="0" w:space="0" w:color="auto"/>
            <w:right w:val="none" w:sz="0" w:space="0" w:color="auto"/>
          </w:divBdr>
        </w:div>
        <w:div w:id="1647393491">
          <w:marLeft w:val="0"/>
          <w:marRight w:val="0"/>
          <w:marTop w:val="0"/>
          <w:marBottom w:val="0"/>
          <w:divBdr>
            <w:top w:val="none" w:sz="0" w:space="0" w:color="auto"/>
            <w:left w:val="none" w:sz="0" w:space="0" w:color="auto"/>
            <w:bottom w:val="none" w:sz="0" w:space="0" w:color="auto"/>
            <w:right w:val="none" w:sz="0" w:space="0" w:color="auto"/>
          </w:divBdr>
        </w:div>
      </w:divsChild>
    </w:div>
    <w:div w:id="1417243850">
      <w:bodyDiv w:val="1"/>
      <w:marLeft w:val="0"/>
      <w:marRight w:val="0"/>
      <w:marTop w:val="0"/>
      <w:marBottom w:val="0"/>
      <w:divBdr>
        <w:top w:val="none" w:sz="0" w:space="0" w:color="auto"/>
        <w:left w:val="none" w:sz="0" w:space="0" w:color="auto"/>
        <w:bottom w:val="none" w:sz="0" w:space="0" w:color="auto"/>
        <w:right w:val="none" w:sz="0" w:space="0" w:color="auto"/>
      </w:divBdr>
      <w:divsChild>
        <w:div w:id="26294902">
          <w:marLeft w:val="0"/>
          <w:marRight w:val="0"/>
          <w:marTop w:val="0"/>
          <w:marBottom w:val="0"/>
          <w:divBdr>
            <w:top w:val="none" w:sz="0" w:space="0" w:color="auto"/>
            <w:left w:val="none" w:sz="0" w:space="0" w:color="auto"/>
            <w:bottom w:val="none" w:sz="0" w:space="0" w:color="auto"/>
            <w:right w:val="none" w:sz="0" w:space="0" w:color="auto"/>
          </w:divBdr>
        </w:div>
        <w:div w:id="310988534">
          <w:marLeft w:val="0"/>
          <w:marRight w:val="0"/>
          <w:marTop w:val="0"/>
          <w:marBottom w:val="0"/>
          <w:divBdr>
            <w:top w:val="none" w:sz="0" w:space="0" w:color="auto"/>
            <w:left w:val="none" w:sz="0" w:space="0" w:color="auto"/>
            <w:bottom w:val="none" w:sz="0" w:space="0" w:color="auto"/>
            <w:right w:val="none" w:sz="0" w:space="0" w:color="auto"/>
          </w:divBdr>
        </w:div>
        <w:div w:id="583496306">
          <w:marLeft w:val="0"/>
          <w:marRight w:val="0"/>
          <w:marTop w:val="0"/>
          <w:marBottom w:val="0"/>
          <w:divBdr>
            <w:top w:val="none" w:sz="0" w:space="0" w:color="auto"/>
            <w:left w:val="none" w:sz="0" w:space="0" w:color="auto"/>
            <w:bottom w:val="none" w:sz="0" w:space="0" w:color="auto"/>
            <w:right w:val="none" w:sz="0" w:space="0" w:color="auto"/>
          </w:divBdr>
        </w:div>
        <w:div w:id="727266896">
          <w:marLeft w:val="0"/>
          <w:marRight w:val="0"/>
          <w:marTop w:val="0"/>
          <w:marBottom w:val="0"/>
          <w:divBdr>
            <w:top w:val="none" w:sz="0" w:space="0" w:color="auto"/>
            <w:left w:val="none" w:sz="0" w:space="0" w:color="auto"/>
            <w:bottom w:val="none" w:sz="0" w:space="0" w:color="auto"/>
            <w:right w:val="none" w:sz="0" w:space="0" w:color="auto"/>
          </w:divBdr>
        </w:div>
        <w:div w:id="795100520">
          <w:marLeft w:val="0"/>
          <w:marRight w:val="0"/>
          <w:marTop w:val="0"/>
          <w:marBottom w:val="0"/>
          <w:divBdr>
            <w:top w:val="none" w:sz="0" w:space="0" w:color="auto"/>
            <w:left w:val="none" w:sz="0" w:space="0" w:color="auto"/>
            <w:bottom w:val="none" w:sz="0" w:space="0" w:color="auto"/>
            <w:right w:val="none" w:sz="0" w:space="0" w:color="auto"/>
          </w:divBdr>
        </w:div>
        <w:div w:id="884485087">
          <w:marLeft w:val="0"/>
          <w:marRight w:val="0"/>
          <w:marTop w:val="0"/>
          <w:marBottom w:val="0"/>
          <w:divBdr>
            <w:top w:val="none" w:sz="0" w:space="0" w:color="auto"/>
            <w:left w:val="none" w:sz="0" w:space="0" w:color="auto"/>
            <w:bottom w:val="none" w:sz="0" w:space="0" w:color="auto"/>
            <w:right w:val="none" w:sz="0" w:space="0" w:color="auto"/>
          </w:divBdr>
        </w:div>
        <w:div w:id="1051924575">
          <w:marLeft w:val="0"/>
          <w:marRight w:val="0"/>
          <w:marTop w:val="0"/>
          <w:marBottom w:val="0"/>
          <w:divBdr>
            <w:top w:val="none" w:sz="0" w:space="0" w:color="auto"/>
            <w:left w:val="none" w:sz="0" w:space="0" w:color="auto"/>
            <w:bottom w:val="none" w:sz="0" w:space="0" w:color="auto"/>
            <w:right w:val="none" w:sz="0" w:space="0" w:color="auto"/>
          </w:divBdr>
        </w:div>
        <w:div w:id="1290747214">
          <w:marLeft w:val="0"/>
          <w:marRight w:val="0"/>
          <w:marTop w:val="0"/>
          <w:marBottom w:val="0"/>
          <w:divBdr>
            <w:top w:val="none" w:sz="0" w:space="0" w:color="auto"/>
            <w:left w:val="none" w:sz="0" w:space="0" w:color="auto"/>
            <w:bottom w:val="none" w:sz="0" w:space="0" w:color="auto"/>
            <w:right w:val="none" w:sz="0" w:space="0" w:color="auto"/>
          </w:divBdr>
        </w:div>
        <w:div w:id="1473521207">
          <w:marLeft w:val="0"/>
          <w:marRight w:val="0"/>
          <w:marTop w:val="0"/>
          <w:marBottom w:val="0"/>
          <w:divBdr>
            <w:top w:val="none" w:sz="0" w:space="0" w:color="auto"/>
            <w:left w:val="none" w:sz="0" w:space="0" w:color="auto"/>
            <w:bottom w:val="none" w:sz="0" w:space="0" w:color="auto"/>
            <w:right w:val="none" w:sz="0" w:space="0" w:color="auto"/>
          </w:divBdr>
        </w:div>
        <w:div w:id="1510094563">
          <w:marLeft w:val="0"/>
          <w:marRight w:val="0"/>
          <w:marTop w:val="0"/>
          <w:marBottom w:val="0"/>
          <w:divBdr>
            <w:top w:val="none" w:sz="0" w:space="0" w:color="auto"/>
            <w:left w:val="none" w:sz="0" w:space="0" w:color="auto"/>
            <w:bottom w:val="none" w:sz="0" w:space="0" w:color="auto"/>
            <w:right w:val="none" w:sz="0" w:space="0" w:color="auto"/>
          </w:divBdr>
        </w:div>
        <w:div w:id="1518080706">
          <w:marLeft w:val="0"/>
          <w:marRight w:val="0"/>
          <w:marTop w:val="0"/>
          <w:marBottom w:val="0"/>
          <w:divBdr>
            <w:top w:val="none" w:sz="0" w:space="0" w:color="auto"/>
            <w:left w:val="none" w:sz="0" w:space="0" w:color="auto"/>
            <w:bottom w:val="none" w:sz="0" w:space="0" w:color="auto"/>
            <w:right w:val="none" w:sz="0" w:space="0" w:color="auto"/>
          </w:divBdr>
        </w:div>
        <w:div w:id="1622881909">
          <w:marLeft w:val="0"/>
          <w:marRight w:val="0"/>
          <w:marTop w:val="0"/>
          <w:marBottom w:val="0"/>
          <w:divBdr>
            <w:top w:val="none" w:sz="0" w:space="0" w:color="auto"/>
            <w:left w:val="none" w:sz="0" w:space="0" w:color="auto"/>
            <w:bottom w:val="none" w:sz="0" w:space="0" w:color="auto"/>
            <w:right w:val="none" w:sz="0" w:space="0" w:color="auto"/>
          </w:divBdr>
        </w:div>
        <w:div w:id="1803113345">
          <w:marLeft w:val="0"/>
          <w:marRight w:val="0"/>
          <w:marTop w:val="0"/>
          <w:marBottom w:val="0"/>
          <w:divBdr>
            <w:top w:val="none" w:sz="0" w:space="0" w:color="auto"/>
            <w:left w:val="none" w:sz="0" w:space="0" w:color="auto"/>
            <w:bottom w:val="none" w:sz="0" w:space="0" w:color="auto"/>
            <w:right w:val="none" w:sz="0" w:space="0" w:color="auto"/>
          </w:divBdr>
        </w:div>
      </w:divsChild>
    </w:div>
    <w:div w:id="1423796231">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0491747">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sChild>
        <w:div w:id="79762172">
          <w:marLeft w:val="0"/>
          <w:marRight w:val="0"/>
          <w:marTop w:val="0"/>
          <w:marBottom w:val="0"/>
          <w:divBdr>
            <w:top w:val="none" w:sz="0" w:space="0" w:color="auto"/>
            <w:left w:val="none" w:sz="0" w:space="0" w:color="auto"/>
            <w:bottom w:val="none" w:sz="0" w:space="0" w:color="auto"/>
            <w:right w:val="none" w:sz="0" w:space="0" w:color="auto"/>
          </w:divBdr>
        </w:div>
        <w:div w:id="149251930">
          <w:marLeft w:val="0"/>
          <w:marRight w:val="0"/>
          <w:marTop w:val="0"/>
          <w:marBottom w:val="0"/>
          <w:divBdr>
            <w:top w:val="none" w:sz="0" w:space="0" w:color="auto"/>
            <w:left w:val="none" w:sz="0" w:space="0" w:color="auto"/>
            <w:bottom w:val="none" w:sz="0" w:space="0" w:color="auto"/>
            <w:right w:val="none" w:sz="0" w:space="0" w:color="auto"/>
          </w:divBdr>
        </w:div>
        <w:div w:id="174610971">
          <w:marLeft w:val="0"/>
          <w:marRight w:val="0"/>
          <w:marTop w:val="0"/>
          <w:marBottom w:val="0"/>
          <w:divBdr>
            <w:top w:val="none" w:sz="0" w:space="0" w:color="auto"/>
            <w:left w:val="none" w:sz="0" w:space="0" w:color="auto"/>
            <w:bottom w:val="none" w:sz="0" w:space="0" w:color="auto"/>
            <w:right w:val="none" w:sz="0" w:space="0" w:color="auto"/>
          </w:divBdr>
        </w:div>
        <w:div w:id="345055435">
          <w:marLeft w:val="0"/>
          <w:marRight w:val="0"/>
          <w:marTop w:val="0"/>
          <w:marBottom w:val="0"/>
          <w:divBdr>
            <w:top w:val="none" w:sz="0" w:space="0" w:color="auto"/>
            <w:left w:val="none" w:sz="0" w:space="0" w:color="auto"/>
            <w:bottom w:val="none" w:sz="0" w:space="0" w:color="auto"/>
            <w:right w:val="none" w:sz="0" w:space="0" w:color="auto"/>
          </w:divBdr>
        </w:div>
        <w:div w:id="405491721">
          <w:marLeft w:val="0"/>
          <w:marRight w:val="0"/>
          <w:marTop w:val="0"/>
          <w:marBottom w:val="0"/>
          <w:divBdr>
            <w:top w:val="none" w:sz="0" w:space="0" w:color="auto"/>
            <w:left w:val="none" w:sz="0" w:space="0" w:color="auto"/>
            <w:bottom w:val="none" w:sz="0" w:space="0" w:color="auto"/>
            <w:right w:val="none" w:sz="0" w:space="0" w:color="auto"/>
          </w:divBdr>
        </w:div>
        <w:div w:id="453714644">
          <w:marLeft w:val="0"/>
          <w:marRight w:val="0"/>
          <w:marTop w:val="0"/>
          <w:marBottom w:val="0"/>
          <w:divBdr>
            <w:top w:val="none" w:sz="0" w:space="0" w:color="auto"/>
            <w:left w:val="none" w:sz="0" w:space="0" w:color="auto"/>
            <w:bottom w:val="none" w:sz="0" w:space="0" w:color="auto"/>
            <w:right w:val="none" w:sz="0" w:space="0" w:color="auto"/>
          </w:divBdr>
        </w:div>
        <w:div w:id="540363068">
          <w:marLeft w:val="0"/>
          <w:marRight w:val="0"/>
          <w:marTop w:val="0"/>
          <w:marBottom w:val="0"/>
          <w:divBdr>
            <w:top w:val="none" w:sz="0" w:space="0" w:color="auto"/>
            <w:left w:val="none" w:sz="0" w:space="0" w:color="auto"/>
            <w:bottom w:val="none" w:sz="0" w:space="0" w:color="auto"/>
            <w:right w:val="none" w:sz="0" w:space="0" w:color="auto"/>
          </w:divBdr>
        </w:div>
        <w:div w:id="633633852">
          <w:marLeft w:val="0"/>
          <w:marRight w:val="0"/>
          <w:marTop w:val="0"/>
          <w:marBottom w:val="0"/>
          <w:divBdr>
            <w:top w:val="none" w:sz="0" w:space="0" w:color="auto"/>
            <w:left w:val="none" w:sz="0" w:space="0" w:color="auto"/>
            <w:bottom w:val="none" w:sz="0" w:space="0" w:color="auto"/>
            <w:right w:val="none" w:sz="0" w:space="0" w:color="auto"/>
          </w:divBdr>
        </w:div>
        <w:div w:id="741562605">
          <w:marLeft w:val="0"/>
          <w:marRight w:val="0"/>
          <w:marTop w:val="0"/>
          <w:marBottom w:val="0"/>
          <w:divBdr>
            <w:top w:val="none" w:sz="0" w:space="0" w:color="auto"/>
            <w:left w:val="none" w:sz="0" w:space="0" w:color="auto"/>
            <w:bottom w:val="none" w:sz="0" w:space="0" w:color="auto"/>
            <w:right w:val="none" w:sz="0" w:space="0" w:color="auto"/>
          </w:divBdr>
        </w:div>
        <w:div w:id="1103763425">
          <w:marLeft w:val="0"/>
          <w:marRight w:val="0"/>
          <w:marTop w:val="0"/>
          <w:marBottom w:val="0"/>
          <w:divBdr>
            <w:top w:val="none" w:sz="0" w:space="0" w:color="auto"/>
            <w:left w:val="none" w:sz="0" w:space="0" w:color="auto"/>
            <w:bottom w:val="none" w:sz="0" w:space="0" w:color="auto"/>
            <w:right w:val="none" w:sz="0" w:space="0" w:color="auto"/>
          </w:divBdr>
        </w:div>
        <w:div w:id="1124692527">
          <w:marLeft w:val="0"/>
          <w:marRight w:val="0"/>
          <w:marTop w:val="0"/>
          <w:marBottom w:val="0"/>
          <w:divBdr>
            <w:top w:val="none" w:sz="0" w:space="0" w:color="auto"/>
            <w:left w:val="none" w:sz="0" w:space="0" w:color="auto"/>
            <w:bottom w:val="none" w:sz="0" w:space="0" w:color="auto"/>
            <w:right w:val="none" w:sz="0" w:space="0" w:color="auto"/>
          </w:divBdr>
        </w:div>
        <w:div w:id="1141271045">
          <w:marLeft w:val="0"/>
          <w:marRight w:val="0"/>
          <w:marTop w:val="0"/>
          <w:marBottom w:val="0"/>
          <w:divBdr>
            <w:top w:val="none" w:sz="0" w:space="0" w:color="auto"/>
            <w:left w:val="none" w:sz="0" w:space="0" w:color="auto"/>
            <w:bottom w:val="none" w:sz="0" w:space="0" w:color="auto"/>
            <w:right w:val="none" w:sz="0" w:space="0" w:color="auto"/>
          </w:divBdr>
        </w:div>
        <w:div w:id="1142579113">
          <w:marLeft w:val="0"/>
          <w:marRight w:val="0"/>
          <w:marTop w:val="0"/>
          <w:marBottom w:val="0"/>
          <w:divBdr>
            <w:top w:val="none" w:sz="0" w:space="0" w:color="auto"/>
            <w:left w:val="none" w:sz="0" w:space="0" w:color="auto"/>
            <w:bottom w:val="none" w:sz="0" w:space="0" w:color="auto"/>
            <w:right w:val="none" w:sz="0" w:space="0" w:color="auto"/>
          </w:divBdr>
        </w:div>
        <w:div w:id="1192453966">
          <w:marLeft w:val="0"/>
          <w:marRight w:val="0"/>
          <w:marTop w:val="0"/>
          <w:marBottom w:val="0"/>
          <w:divBdr>
            <w:top w:val="none" w:sz="0" w:space="0" w:color="auto"/>
            <w:left w:val="none" w:sz="0" w:space="0" w:color="auto"/>
            <w:bottom w:val="none" w:sz="0" w:space="0" w:color="auto"/>
            <w:right w:val="none" w:sz="0" w:space="0" w:color="auto"/>
          </w:divBdr>
        </w:div>
        <w:div w:id="1271864027">
          <w:marLeft w:val="0"/>
          <w:marRight w:val="0"/>
          <w:marTop w:val="0"/>
          <w:marBottom w:val="0"/>
          <w:divBdr>
            <w:top w:val="none" w:sz="0" w:space="0" w:color="auto"/>
            <w:left w:val="none" w:sz="0" w:space="0" w:color="auto"/>
            <w:bottom w:val="none" w:sz="0" w:space="0" w:color="auto"/>
            <w:right w:val="none" w:sz="0" w:space="0" w:color="auto"/>
          </w:divBdr>
        </w:div>
        <w:div w:id="1304580398">
          <w:marLeft w:val="0"/>
          <w:marRight w:val="0"/>
          <w:marTop w:val="0"/>
          <w:marBottom w:val="0"/>
          <w:divBdr>
            <w:top w:val="none" w:sz="0" w:space="0" w:color="auto"/>
            <w:left w:val="none" w:sz="0" w:space="0" w:color="auto"/>
            <w:bottom w:val="none" w:sz="0" w:space="0" w:color="auto"/>
            <w:right w:val="none" w:sz="0" w:space="0" w:color="auto"/>
          </w:divBdr>
        </w:div>
        <w:div w:id="1322853586">
          <w:marLeft w:val="0"/>
          <w:marRight w:val="0"/>
          <w:marTop w:val="0"/>
          <w:marBottom w:val="0"/>
          <w:divBdr>
            <w:top w:val="none" w:sz="0" w:space="0" w:color="auto"/>
            <w:left w:val="none" w:sz="0" w:space="0" w:color="auto"/>
            <w:bottom w:val="none" w:sz="0" w:space="0" w:color="auto"/>
            <w:right w:val="none" w:sz="0" w:space="0" w:color="auto"/>
          </w:divBdr>
        </w:div>
        <w:div w:id="1338121357">
          <w:marLeft w:val="0"/>
          <w:marRight w:val="0"/>
          <w:marTop w:val="0"/>
          <w:marBottom w:val="0"/>
          <w:divBdr>
            <w:top w:val="none" w:sz="0" w:space="0" w:color="auto"/>
            <w:left w:val="none" w:sz="0" w:space="0" w:color="auto"/>
            <w:bottom w:val="none" w:sz="0" w:space="0" w:color="auto"/>
            <w:right w:val="none" w:sz="0" w:space="0" w:color="auto"/>
          </w:divBdr>
        </w:div>
        <w:div w:id="1380470906">
          <w:marLeft w:val="0"/>
          <w:marRight w:val="0"/>
          <w:marTop w:val="0"/>
          <w:marBottom w:val="0"/>
          <w:divBdr>
            <w:top w:val="none" w:sz="0" w:space="0" w:color="auto"/>
            <w:left w:val="none" w:sz="0" w:space="0" w:color="auto"/>
            <w:bottom w:val="none" w:sz="0" w:space="0" w:color="auto"/>
            <w:right w:val="none" w:sz="0" w:space="0" w:color="auto"/>
          </w:divBdr>
        </w:div>
        <w:div w:id="1511530333">
          <w:marLeft w:val="0"/>
          <w:marRight w:val="0"/>
          <w:marTop w:val="0"/>
          <w:marBottom w:val="0"/>
          <w:divBdr>
            <w:top w:val="none" w:sz="0" w:space="0" w:color="auto"/>
            <w:left w:val="none" w:sz="0" w:space="0" w:color="auto"/>
            <w:bottom w:val="none" w:sz="0" w:space="0" w:color="auto"/>
            <w:right w:val="none" w:sz="0" w:space="0" w:color="auto"/>
          </w:divBdr>
        </w:div>
        <w:div w:id="1514106167">
          <w:marLeft w:val="0"/>
          <w:marRight w:val="0"/>
          <w:marTop w:val="0"/>
          <w:marBottom w:val="0"/>
          <w:divBdr>
            <w:top w:val="none" w:sz="0" w:space="0" w:color="auto"/>
            <w:left w:val="none" w:sz="0" w:space="0" w:color="auto"/>
            <w:bottom w:val="none" w:sz="0" w:space="0" w:color="auto"/>
            <w:right w:val="none" w:sz="0" w:space="0" w:color="auto"/>
          </w:divBdr>
        </w:div>
        <w:div w:id="1658458095">
          <w:marLeft w:val="0"/>
          <w:marRight w:val="0"/>
          <w:marTop w:val="0"/>
          <w:marBottom w:val="0"/>
          <w:divBdr>
            <w:top w:val="none" w:sz="0" w:space="0" w:color="auto"/>
            <w:left w:val="none" w:sz="0" w:space="0" w:color="auto"/>
            <w:bottom w:val="none" w:sz="0" w:space="0" w:color="auto"/>
            <w:right w:val="none" w:sz="0" w:space="0" w:color="auto"/>
          </w:divBdr>
        </w:div>
        <w:div w:id="1739859929">
          <w:marLeft w:val="0"/>
          <w:marRight w:val="0"/>
          <w:marTop w:val="0"/>
          <w:marBottom w:val="0"/>
          <w:divBdr>
            <w:top w:val="none" w:sz="0" w:space="0" w:color="auto"/>
            <w:left w:val="none" w:sz="0" w:space="0" w:color="auto"/>
            <w:bottom w:val="none" w:sz="0" w:space="0" w:color="auto"/>
            <w:right w:val="none" w:sz="0" w:space="0" w:color="auto"/>
          </w:divBdr>
        </w:div>
        <w:div w:id="1769108922">
          <w:marLeft w:val="0"/>
          <w:marRight w:val="0"/>
          <w:marTop w:val="0"/>
          <w:marBottom w:val="0"/>
          <w:divBdr>
            <w:top w:val="none" w:sz="0" w:space="0" w:color="auto"/>
            <w:left w:val="none" w:sz="0" w:space="0" w:color="auto"/>
            <w:bottom w:val="none" w:sz="0" w:space="0" w:color="auto"/>
            <w:right w:val="none" w:sz="0" w:space="0" w:color="auto"/>
          </w:divBdr>
        </w:div>
        <w:div w:id="1857304714">
          <w:marLeft w:val="0"/>
          <w:marRight w:val="0"/>
          <w:marTop w:val="0"/>
          <w:marBottom w:val="0"/>
          <w:divBdr>
            <w:top w:val="none" w:sz="0" w:space="0" w:color="auto"/>
            <w:left w:val="none" w:sz="0" w:space="0" w:color="auto"/>
            <w:bottom w:val="none" w:sz="0" w:space="0" w:color="auto"/>
            <w:right w:val="none" w:sz="0" w:space="0" w:color="auto"/>
          </w:divBdr>
        </w:div>
        <w:div w:id="1913465279">
          <w:marLeft w:val="0"/>
          <w:marRight w:val="0"/>
          <w:marTop w:val="0"/>
          <w:marBottom w:val="0"/>
          <w:divBdr>
            <w:top w:val="none" w:sz="0" w:space="0" w:color="auto"/>
            <w:left w:val="none" w:sz="0" w:space="0" w:color="auto"/>
            <w:bottom w:val="none" w:sz="0" w:space="0" w:color="auto"/>
            <w:right w:val="none" w:sz="0" w:space="0" w:color="auto"/>
          </w:divBdr>
        </w:div>
        <w:div w:id="1924560837">
          <w:marLeft w:val="0"/>
          <w:marRight w:val="0"/>
          <w:marTop w:val="0"/>
          <w:marBottom w:val="0"/>
          <w:divBdr>
            <w:top w:val="none" w:sz="0" w:space="0" w:color="auto"/>
            <w:left w:val="none" w:sz="0" w:space="0" w:color="auto"/>
            <w:bottom w:val="none" w:sz="0" w:space="0" w:color="auto"/>
            <w:right w:val="none" w:sz="0" w:space="0" w:color="auto"/>
          </w:divBdr>
        </w:div>
        <w:div w:id="1939218630">
          <w:marLeft w:val="0"/>
          <w:marRight w:val="0"/>
          <w:marTop w:val="0"/>
          <w:marBottom w:val="0"/>
          <w:divBdr>
            <w:top w:val="none" w:sz="0" w:space="0" w:color="auto"/>
            <w:left w:val="none" w:sz="0" w:space="0" w:color="auto"/>
            <w:bottom w:val="none" w:sz="0" w:space="0" w:color="auto"/>
            <w:right w:val="none" w:sz="0" w:space="0" w:color="auto"/>
          </w:divBdr>
        </w:div>
        <w:div w:id="1958483474">
          <w:marLeft w:val="0"/>
          <w:marRight w:val="0"/>
          <w:marTop w:val="0"/>
          <w:marBottom w:val="0"/>
          <w:divBdr>
            <w:top w:val="none" w:sz="0" w:space="0" w:color="auto"/>
            <w:left w:val="none" w:sz="0" w:space="0" w:color="auto"/>
            <w:bottom w:val="none" w:sz="0" w:space="0" w:color="auto"/>
            <w:right w:val="none" w:sz="0" w:space="0" w:color="auto"/>
          </w:divBdr>
        </w:div>
        <w:div w:id="2096046678">
          <w:marLeft w:val="0"/>
          <w:marRight w:val="0"/>
          <w:marTop w:val="0"/>
          <w:marBottom w:val="0"/>
          <w:divBdr>
            <w:top w:val="none" w:sz="0" w:space="0" w:color="auto"/>
            <w:left w:val="none" w:sz="0" w:space="0" w:color="auto"/>
            <w:bottom w:val="none" w:sz="0" w:space="0" w:color="auto"/>
            <w:right w:val="none" w:sz="0" w:space="0" w:color="auto"/>
          </w:divBdr>
        </w:div>
        <w:div w:id="2136367521">
          <w:marLeft w:val="0"/>
          <w:marRight w:val="0"/>
          <w:marTop w:val="0"/>
          <w:marBottom w:val="0"/>
          <w:divBdr>
            <w:top w:val="none" w:sz="0" w:space="0" w:color="auto"/>
            <w:left w:val="none" w:sz="0" w:space="0" w:color="auto"/>
            <w:bottom w:val="none" w:sz="0" w:space="0" w:color="auto"/>
            <w:right w:val="none" w:sz="0" w:space="0" w:color="auto"/>
          </w:divBdr>
        </w:div>
      </w:divsChild>
    </w:div>
    <w:div w:id="1489246042">
      <w:bodyDiv w:val="1"/>
      <w:marLeft w:val="0"/>
      <w:marRight w:val="0"/>
      <w:marTop w:val="0"/>
      <w:marBottom w:val="0"/>
      <w:divBdr>
        <w:top w:val="none" w:sz="0" w:space="0" w:color="auto"/>
        <w:left w:val="none" w:sz="0" w:space="0" w:color="auto"/>
        <w:bottom w:val="none" w:sz="0" w:space="0" w:color="auto"/>
        <w:right w:val="none" w:sz="0" w:space="0" w:color="auto"/>
      </w:divBdr>
      <w:divsChild>
        <w:div w:id="263005394">
          <w:marLeft w:val="0"/>
          <w:marRight w:val="0"/>
          <w:marTop w:val="0"/>
          <w:marBottom w:val="0"/>
          <w:divBdr>
            <w:top w:val="none" w:sz="0" w:space="0" w:color="auto"/>
            <w:left w:val="none" w:sz="0" w:space="0" w:color="auto"/>
            <w:bottom w:val="none" w:sz="0" w:space="0" w:color="auto"/>
            <w:right w:val="none" w:sz="0" w:space="0" w:color="auto"/>
          </w:divBdr>
        </w:div>
        <w:div w:id="757558695">
          <w:marLeft w:val="0"/>
          <w:marRight w:val="0"/>
          <w:marTop w:val="0"/>
          <w:marBottom w:val="0"/>
          <w:divBdr>
            <w:top w:val="none" w:sz="0" w:space="0" w:color="auto"/>
            <w:left w:val="none" w:sz="0" w:space="0" w:color="auto"/>
            <w:bottom w:val="none" w:sz="0" w:space="0" w:color="auto"/>
            <w:right w:val="none" w:sz="0" w:space="0" w:color="auto"/>
          </w:divBdr>
        </w:div>
        <w:div w:id="972519718">
          <w:marLeft w:val="0"/>
          <w:marRight w:val="0"/>
          <w:marTop w:val="0"/>
          <w:marBottom w:val="0"/>
          <w:divBdr>
            <w:top w:val="none" w:sz="0" w:space="0" w:color="auto"/>
            <w:left w:val="none" w:sz="0" w:space="0" w:color="auto"/>
            <w:bottom w:val="none" w:sz="0" w:space="0" w:color="auto"/>
            <w:right w:val="none" w:sz="0" w:space="0" w:color="auto"/>
          </w:divBdr>
        </w:div>
        <w:div w:id="996883088">
          <w:marLeft w:val="0"/>
          <w:marRight w:val="0"/>
          <w:marTop w:val="0"/>
          <w:marBottom w:val="0"/>
          <w:divBdr>
            <w:top w:val="none" w:sz="0" w:space="0" w:color="auto"/>
            <w:left w:val="none" w:sz="0" w:space="0" w:color="auto"/>
            <w:bottom w:val="none" w:sz="0" w:space="0" w:color="auto"/>
            <w:right w:val="none" w:sz="0" w:space="0" w:color="auto"/>
          </w:divBdr>
        </w:div>
        <w:div w:id="1144665903">
          <w:marLeft w:val="0"/>
          <w:marRight w:val="0"/>
          <w:marTop w:val="0"/>
          <w:marBottom w:val="0"/>
          <w:divBdr>
            <w:top w:val="none" w:sz="0" w:space="0" w:color="auto"/>
            <w:left w:val="none" w:sz="0" w:space="0" w:color="auto"/>
            <w:bottom w:val="none" w:sz="0" w:space="0" w:color="auto"/>
            <w:right w:val="none" w:sz="0" w:space="0" w:color="auto"/>
          </w:divBdr>
        </w:div>
        <w:div w:id="1828932185">
          <w:marLeft w:val="0"/>
          <w:marRight w:val="0"/>
          <w:marTop w:val="0"/>
          <w:marBottom w:val="0"/>
          <w:divBdr>
            <w:top w:val="none" w:sz="0" w:space="0" w:color="auto"/>
            <w:left w:val="none" w:sz="0" w:space="0" w:color="auto"/>
            <w:bottom w:val="none" w:sz="0" w:space="0" w:color="auto"/>
            <w:right w:val="none" w:sz="0" w:space="0" w:color="auto"/>
          </w:divBdr>
        </w:div>
      </w:divsChild>
    </w:div>
    <w:div w:id="1577863641">
      <w:bodyDiv w:val="1"/>
      <w:marLeft w:val="0"/>
      <w:marRight w:val="0"/>
      <w:marTop w:val="0"/>
      <w:marBottom w:val="0"/>
      <w:divBdr>
        <w:top w:val="none" w:sz="0" w:space="0" w:color="auto"/>
        <w:left w:val="none" w:sz="0" w:space="0" w:color="auto"/>
        <w:bottom w:val="none" w:sz="0" w:space="0" w:color="auto"/>
        <w:right w:val="none" w:sz="0" w:space="0" w:color="auto"/>
      </w:divBdr>
      <w:divsChild>
        <w:div w:id="1507935182">
          <w:marLeft w:val="0"/>
          <w:marRight w:val="0"/>
          <w:marTop w:val="0"/>
          <w:marBottom w:val="0"/>
          <w:divBdr>
            <w:top w:val="none" w:sz="0" w:space="0" w:color="auto"/>
            <w:left w:val="none" w:sz="0" w:space="0" w:color="auto"/>
            <w:bottom w:val="none" w:sz="0" w:space="0" w:color="auto"/>
            <w:right w:val="none" w:sz="0" w:space="0" w:color="auto"/>
          </w:divBdr>
        </w:div>
        <w:div w:id="1537309924">
          <w:marLeft w:val="0"/>
          <w:marRight w:val="0"/>
          <w:marTop w:val="0"/>
          <w:marBottom w:val="0"/>
          <w:divBdr>
            <w:top w:val="none" w:sz="0" w:space="0" w:color="auto"/>
            <w:left w:val="none" w:sz="0" w:space="0" w:color="auto"/>
            <w:bottom w:val="none" w:sz="0" w:space="0" w:color="auto"/>
            <w:right w:val="none" w:sz="0" w:space="0" w:color="auto"/>
          </w:divBdr>
        </w:div>
        <w:div w:id="1608082730">
          <w:marLeft w:val="0"/>
          <w:marRight w:val="0"/>
          <w:marTop w:val="0"/>
          <w:marBottom w:val="0"/>
          <w:divBdr>
            <w:top w:val="none" w:sz="0" w:space="0" w:color="auto"/>
            <w:left w:val="none" w:sz="0" w:space="0" w:color="auto"/>
            <w:bottom w:val="none" w:sz="0" w:space="0" w:color="auto"/>
            <w:right w:val="none" w:sz="0" w:space="0" w:color="auto"/>
          </w:divBdr>
        </w:div>
      </w:divsChild>
    </w:div>
    <w:div w:id="1599486507">
      <w:bodyDiv w:val="1"/>
      <w:marLeft w:val="0"/>
      <w:marRight w:val="0"/>
      <w:marTop w:val="0"/>
      <w:marBottom w:val="0"/>
      <w:divBdr>
        <w:top w:val="none" w:sz="0" w:space="0" w:color="auto"/>
        <w:left w:val="none" w:sz="0" w:space="0" w:color="auto"/>
        <w:bottom w:val="none" w:sz="0" w:space="0" w:color="auto"/>
        <w:right w:val="none" w:sz="0" w:space="0" w:color="auto"/>
      </w:divBdr>
    </w:div>
    <w:div w:id="1614938149">
      <w:bodyDiv w:val="1"/>
      <w:marLeft w:val="0"/>
      <w:marRight w:val="0"/>
      <w:marTop w:val="0"/>
      <w:marBottom w:val="0"/>
      <w:divBdr>
        <w:top w:val="none" w:sz="0" w:space="0" w:color="auto"/>
        <w:left w:val="none" w:sz="0" w:space="0" w:color="auto"/>
        <w:bottom w:val="none" w:sz="0" w:space="0" w:color="auto"/>
        <w:right w:val="none" w:sz="0" w:space="0" w:color="auto"/>
      </w:divBdr>
      <w:divsChild>
        <w:div w:id="144587729">
          <w:marLeft w:val="0"/>
          <w:marRight w:val="0"/>
          <w:marTop w:val="0"/>
          <w:marBottom w:val="0"/>
          <w:divBdr>
            <w:top w:val="none" w:sz="0" w:space="0" w:color="auto"/>
            <w:left w:val="none" w:sz="0" w:space="0" w:color="auto"/>
            <w:bottom w:val="none" w:sz="0" w:space="0" w:color="auto"/>
            <w:right w:val="none" w:sz="0" w:space="0" w:color="auto"/>
          </w:divBdr>
        </w:div>
        <w:div w:id="522789143">
          <w:marLeft w:val="0"/>
          <w:marRight w:val="0"/>
          <w:marTop w:val="0"/>
          <w:marBottom w:val="0"/>
          <w:divBdr>
            <w:top w:val="none" w:sz="0" w:space="0" w:color="auto"/>
            <w:left w:val="none" w:sz="0" w:space="0" w:color="auto"/>
            <w:bottom w:val="none" w:sz="0" w:space="0" w:color="auto"/>
            <w:right w:val="none" w:sz="0" w:space="0" w:color="auto"/>
          </w:divBdr>
        </w:div>
        <w:div w:id="1827016150">
          <w:marLeft w:val="0"/>
          <w:marRight w:val="0"/>
          <w:marTop w:val="0"/>
          <w:marBottom w:val="0"/>
          <w:divBdr>
            <w:top w:val="none" w:sz="0" w:space="0" w:color="auto"/>
            <w:left w:val="none" w:sz="0" w:space="0" w:color="auto"/>
            <w:bottom w:val="none" w:sz="0" w:space="0" w:color="auto"/>
            <w:right w:val="none" w:sz="0" w:space="0" w:color="auto"/>
          </w:divBdr>
        </w:div>
      </w:divsChild>
    </w:div>
    <w:div w:id="1631324858">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43652422">
      <w:bodyDiv w:val="1"/>
      <w:marLeft w:val="0"/>
      <w:marRight w:val="0"/>
      <w:marTop w:val="0"/>
      <w:marBottom w:val="0"/>
      <w:divBdr>
        <w:top w:val="none" w:sz="0" w:space="0" w:color="auto"/>
        <w:left w:val="none" w:sz="0" w:space="0" w:color="auto"/>
        <w:bottom w:val="none" w:sz="0" w:space="0" w:color="auto"/>
        <w:right w:val="none" w:sz="0" w:space="0" w:color="auto"/>
      </w:divBdr>
    </w:div>
    <w:div w:id="1647976267">
      <w:bodyDiv w:val="1"/>
      <w:marLeft w:val="0"/>
      <w:marRight w:val="0"/>
      <w:marTop w:val="0"/>
      <w:marBottom w:val="0"/>
      <w:divBdr>
        <w:top w:val="none" w:sz="0" w:space="0" w:color="auto"/>
        <w:left w:val="none" w:sz="0" w:space="0" w:color="auto"/>
        <w:bottom w:val="none" w:sz="0" w:space="0" w:color="auto"/>
        <w:right w:val="none" w:sz="0" w:space="0" w:color="auto"/>
      </w:divBdr>
    </w:div>
    <w:div w:id="1719088250">
      <w:bodyDiv w:val="1"/>
      <w:marLeft w:val="0"/>
      <w:marRight w:val="0"/>
      <w:marTop w:val="0"/>
      <w:marBottom w:val="0"/>
      <w:divBdr>
        <w:top w:val="none" w:sz="0" w:space="0" w:color="auto"/>
        <w:left w:val="none" w:sz="0" w:space="0" w:color="auto"/>
        <w:bottom w:val="none" w:sz="0" w:space="0" w:color="auto"/>
        <w:right w:val="none" w:sz="0" w:space="0" w:color="auto"/>
      </w:divBdr>
    </w:div>
    <w:div w:id="1735276414">
      <w:bodyDiv w:val="1"/>
      <w:marLeft w:val="0"/>
      <w:marRight w:val="0"/>
      <w:marTop w:val="0"/>
      <w:marBottom w:val="0"/>
      <w:divBdr>
        <w:top w:val="none" w:sz="0" w:space="0" w:color="auto"/>
        <w:left w:val="none" w:sz="0" w:space="0" w:color="auto"/>
        <w:bottom w:val="none" w:sz="0" w:space="0" w:color="auto"/>
        <w:right w:val="none" w:sz="0" w:space="0" w:color="auto"/>
      </w:divBdr>
      <w:divsChild>
        <w:div w:id="810052662">
          <w:marLeft w:val="0"/>
          <w:marRight w:val="0"/>
          <w:marTop w:val="0"/>
          <w:marBottom w:val="0"/>
          <w:divBdr>
            <w:top w:val="none" w:sz="0" w:space="0" w:color="auto"/>
            <w:left w:val="none" w:sz="0" w:space="0" w:color="auto"/>
            <w:bottom w:val="none" w:sz="0" w:space="0" w:color="auto"/>
            <w:right w:val="none" w:sz="0" w:space="0" w:color="auto"/>
          </w:divBdr>
        </w:div>
        <w:div w:id="889460019">
          <w:marLeft w:val="0"/>
          <w:marRight w:val="0"/>
          <w:marTop w:val="0"/>
          <w:marBottom w:val="0"/>
          <w:divBdr>
            <w:top w:val="none" w:sz="0" w:space="0" w:color="auto"/>
            <w:left w:val="none" w:sz="0" w:space="0" w:color="auto"/>
            <w:bottom w:val="none" w:sz="0" w:space="0" w:color="auto"/>
            <w:right w:val="none" w:sz="0" w:space="0" w:color="auto"/>
          </w:divBdr>
        </w:div>
        <w:div w:id="971205848">
          <w:marLeft w:val="0"/>
          <w:marRight w:val="0"/>
          <w:marTop w:val="0"/>
          <w:marBottom w:val="0"/>
          <w:divBdr>
            <w:top w:val="none" w:sz="0" w:space="0" w:color="auto"/>
            <w:left w:val="none" w:sz="0" w:space="0" w:color="auto"/>
            <w:bottom w:val="none" w:sz="0" w:space="0" w:color="auto"/>
            <w:right w:val="none" w:sz="0" w:space="0" w:color="auto"/>
          </w:divBdr>
        </w:div>
        <w:div w:id="991371480">
          <w:marLeft w:val="0"/>
          <w:marRight w:val="0"/>
          <w:marTop w:val="0"/>
          <w:marBottom w:val="0"/>
          <w:divBdr>
            <w:top w:val="none" w:sz="0" w:space="0" w:color="auto"/>
            <w:left w:val="none" w:sz="0" w:space="0" w:color="auto"/>
            <w:bottom w:val="none" w:sz="0" w:space="0" w:color="auto"/>
            <w:right w:val="none" w:sz="0" w:space="0" w:color="auto"/>
          </w:divBdr>
        </w:div>
        <w:div w:id="1107194873">
          <w:marLeft w:val="0"/>
          <w:marRight w:val="0"/>
          <w:marTop w:val="0"/>
          <w:marBottom w:val="0"/>
          <w:divBdr>
            <w:top w:val="none" w:sz="0" w:space="0" w:color="auto"/>
            <w:left w:val="none" w:sz="0" w:space="0" w:color="auto"/>
            <w:bottom w:val="none" w:sz="0" w:space="0" w:color="auto"/>
            <w:right w:val="none" w:sz="0" w:space="0" w:color="auto"/>
          </w:divBdr>
        </w:div>
        <w:div w:id="1769303721">
          <w:marLeft w:val="0"/>
          <w:marRight w:val="0"/>
          <w:marTop w:val="0"/>
          <w:marBottom w:val="0"/>
          <w:divBdr>
            <w:top w:val="none" w:sz="0" w:space="0" w:color="auto"/>
            <w:left w:val="none" w:sz="0" w:space="0" w:color="auto"/>
            <w:bottom w:val="none" w:sz="0" w:space="0" w:color="auto"/>
            <w:right w:val="none" w:sz="0" w:space="0" w:color="auto"/>
          </w:divBdr>
        </w:div>
      </w:divsChild>
    </w:div>
    <w:div w:id="1746996959">
      <w:bodyDiv w:val="1"/>
      <w:marLeft w:val="0"/>
      <w:marRight w:val="0"/>
      <w:marTop w:val="0"/>
      <w:marBottom w:val="0"/>
      <w:divBdr>
        <w:top w:val="none" w:sz="0" w:space="0" w:color="auto"/>
        <w:left w:val="none" w:sz="0" w:space="0" w:color="auto"/>
        <w:bottom w:val="none" w:sz="0" w:space="0" w:color="auto"/>
        <w:right w:val="none" w:sz="0" w:space="0" w:color="auto"/>
      </w:divBdr>
      <w:divsChild>
        <w:div w:id="1492872087">
          <w:marLeft w:val="0"/>
          <w:marRight w:val="0"/>
          <w:marTop w:val="0"/>
          <w:marBottom w:val="0"/>
          <w:divBdr>
            <w:top w:val="none" w:sz="0" w:space="0" w:color="auto"/>
            <w:left w:val="none" w:sz="0" w:space="0" w:color="auto"/>
            <w:bottom w:val="none" w:sz="0" w:space="0" w:color="auto"/>
            <w:right w:val="none" w:sz="0" w:space="0" w:color="auto"/>
          </w:divBdr>
          <w:divsChild>
            <w:div w:id="49889272">
              <w:marLeft w:val="0"/>
              <w:marRight w:val="0"/>
              <w:marTop w:val="0"/>
              <w:marBottom w:val="0"/>
              <w:divBdr>
                <w:top w:val="none" w:sz="0" w:space="0" w:color="auto"/>
                <w:left w:val="none" w:sz="0" w:space="0" w:color="auto"/>
                <w:bottom w:val="none" w:sz="0" w:space="0" w:color="auto"/>
                <w:right w:val="none" w:sz="0" w:space="0" w:color="auto"/>
              </w:divBdr>
            </w:div>
            <w:div w:id="153111423">
              <w:marLeft w:val="0"/>
              <w:marRight w:val="0"/>
              <w:marTop w:val="0"/>
              <w:marBottom w:val="0"/>
              <w:divBdr>
                <w:top w:val="none" w:sz="0" w:space="0" w:color="auto"/>
                <w:left w:val="none" w:sz="0" w:space="0" w:color="auto"/>
                <w:bottom w:val="none" w:sz="0" w:space="0" w:color="auto"/>
                <w:right w:val="none" w:sz="0" w:space="0" w:color="auto"/>
              </w:divBdr>
            </w:div>
            <w:div w:id="260334741">
              <w:marLeft w:val="0"/>
              <w:marRight w:val="0"/>
              <w:marTop w:val="0"/>
              <w:marBottom w:val="0"/>
              <w:divBdr>
                <w:top w:val="none" w:sz="0" w:space="0" w:color="auto"/>
                <w:left w:val="none" w:sz="0" w:space="0" w:color="auto"/>
                <w:bottom w:val="none" w:sz="0" w:space="0" w:color="auto"/>
                <w:right w:val="none" w:sz="0" w:space="0" w:color="auto"/>
              </w:divBdr>
            </w:div>
            <w:div w:id="288514326">
              <w:marLeft w:val="0"/>
              <w:marRight w:val="0"/>
              <w:marTop w:val="0"/>
              <w:marBottom w:val="0"/>
              <w:divBdr>
                <w:top w:val="none" w:sz="0" w:space="0" w:color="auto"/>
                <w:left w:val="none" w:sz="0" w:space="0" w:color="auto"/>
                <w:bottom w:val="none" w:sz="0" w:space="0" w:color="auto"/>
                <w:right w:val="none" w:sz="0" w:space="0" w:color="auto"/>
              </w:divBdr>
            </w:div>
            <w:div w:id="772867919">
              <w:marLeft w:val="0"/>
              <w:marRight w:val="0"/>
              <w:marTop w:val="0"/>
              <w:marBottom w:val="0"/>
              <w:divBdr>
                <w:top w:val="none" w:sz="0" w:space="0" w:color="auto"/>
                <w:left w:val="none" w:sz="0" w:space="0" w:color="auto"/>
                <w:bottom w:val="none" w:sz="0" w:space="0" w:color="auto"/>
                <w:right w:val="none" w:sz="0" w:space="0" w:color="auto"/>
              </w:divBdr>
            </w:div>
            <w:div w:id="922493106">
              <w:marLeft w:val="0"/>
              <w:marRight w:val="0"/>
              <w:marTop w:val="0"/>
              <w:marBottom w:val="0"/>
              <w:divBdr>
                <w:top w:val="none" w:sz="0" w:space="0" w:color="auto"/>
                <w:left w:val="none" w:sz="0" w:space="0" w:color="auto"/>
                <w:bottom w:val="none" w:sz="0" w:space="0" w:color="auto"/>
                <w:right w:val="none" w:sz="0" w:space="0" w:color="auto"/>
              </w:divBdr>
            </w:div>
            <w:div w:id="931428710">
              <w:marLeft w:val="0"/>
              <w:marRight w:val="0"/>
              <w:marTop w:val="0"/>
              <w:marBottom w:val="0"/>
              <w:divBdr>
                <w:top w:val="none" w:sz="0" w:space="0" w:color="auto"/>
                <w:left w:val="none" w:sz="0" w:space="0" w:color="auto"/>
                <w:bottom w:val="none" w:sz="0" w:space="0" w:color="auto"/>
                <w:right w:val="none" w:sz="0" w:space="0" w:color="auto"/>
              </w:divBdr>
            </w:div>
            <w:div w:id="1053195919">
              <w:marLeft w:val="0"/>
              <w:marRight w:val="0"/>
              <w:marTop w:val="0"/>
              <w:marBottom w:val="0"/>
              <w:divBdr>
                <w:top w:val="none" w:sz="0" w:space="0" w:color="auto"/>
                <w:left w:val="none" w:sz="0" w:space="0" w:color="auto"/>
                <w:bottom w:val="none" w:sz="0" w:space="0" w:color="auto"/>
                <w:right w:val="none" w:sz="0" w:space="0" w:color="auto"/>
              </w:divBdr>
            </w:div>
            <w:div w:id="1093862198">
              <w:marLeft w:val="0"/>
              <w:marRight w:val="0"/>
              <w:marTop w:val="0"/>
              <w:marBottom w:val="0"/>
              <w:divBdr>
                <w:top w:val="none" w:sz="0" w:space="0" w:color="auto"/>
                <w:left w:val="none" w:sz="0" w:space="0" w:color="auto"/>
                <w:bottom w:val="none" w:sz="0" w:space="0" w:color="auto"/>
                <w:right w:val="none" w:sz="0" w:space="0" w:color="auto"/>
              </w:divBdr>
            </w:div>
            <w:div w:id="1174756923">
              <w:marLeft w:val="0"/>
              <w:marRight w:val="0"/>
              <w:marTop w:val="0"/>
              <w:marBottom w:val="0"/>
              <w:divBdr>
                <w:top w:val="none" w:sz="0" w:space="0" w:color="auto"/>
                <w:left w:val="none" w:sz="0" w:space="0" w:color="auto"/>
                <w:bottom w:val="none" w:sz="0" w:space="0" w:color="auto"/>
                <w:right w:val="none" w:sz="0" w:space="0" w:color="auto"/>
              </w:divBdr>
            </w:div>
            <w:div w:id="1253709524">
              <w:marLeft w:val="0"/>
              <w:marRight w:val="0"/>
              <w:marTop w:val="0"/>
              <w:marBottom w:val="0"/>
              <w:divBdr>
                <w:top w:val="none" w:sz="0" w:space="0" w:color="auto"/>
                <w:left w:val="none" w:sz="0" w:space="0" w:color="auto"/>
                <w:bottom w:val="none" w:sz="0" w:space="0" w:color="auto"/>
                <w:right w:val="none" w:sz="0" w:space="0" w:color="auto"/>
              </w:divBdr>
            </w:div>
            <w:div w:id="1305618750">
              <w:marLeft w:val="0"/>
              <w:marRight w:val="0"/>
              <w:marTop w:val="0"/>
              <w:marBottom w:val="0"/>
              <w:divBdr>
                <w:top w:val="none" w:sz="0" w:space="0" w:color="auto"/>
                <w:left w:val="none" w:sz="0" w:space="0" w:color="auto"/>
                <w:bottom w:val="none" w:sz="0" w:space="0" w:color="auto"/>
                <w:right w:val="none" w:sz="0" w:space="0" w:color="auto"/>
              </w:divBdr>
            </w:div>
            <w:div w:id="1668824938">
              <w:marLeft w:val="0"/>
              <w:marRight w:val="0"/>
              <w:marTop w:val="0"/>
              <w:marBottom w:val="0"/>
              <w:divBdr>
                <w:top w:val="none" w:sz="0" w:space="0" w:color="auto"/>
                <w:left w:val="none" w:sz="0" w:space="0" w:color="auto"/>
                <w:bottom w:val="none" w:sz="0" w:space="0" w:color="auto"/>
                <w:right w:val="none" w:sz="0" w:space="0" w:color="auto"/>
              </w:divBdr>
            </w:div>
            <w:div w:id="1699889280">
              <w:marLeft w:val="0"/>
              <w:marRight w:val="0"/>
              <w:marTop w:val="0"/>
              <w:marBottom w:val="0"/>
              <w:divBdr>
                <w:top w:val="none" w:sz="0" w:space="0" w:color="auto"/>
                <w:left w:val="none" w:sz="0" w:space="0" w:color="auto"/>
                <w:bottom w:val="none" w:sz="0" w:space="0" w:color="auto"/>
                <w:right w:val="none" w:sz="0" w:space="0" w:color="auto"/>
              </w:divBdr>
            </w:div>
          </w:divsChild>
        </w:div>
        <w:div w:id="1686790040">
          <w:marLeft w:val="0"/>
          <w:marRight w:val="0"/>
          <w:marTop w:val="0"/>
          <w:marBottom w:val="0"/>
          <w:divBdr>
            <w:top w:val="none" w:sz="0" w:space="0" w:color="auto"/>
            <w:left w:val="none" w:sz="0" w:space="0" w:color="auto"/>
            <w:bottom w:val="none" w:sz="0" w:space="0" w:color="auto"/>
            <w:right w:val="none" w:sz="0" w:space="0" w:color="auto"/>
          </w:divBdr>
          <w:divsChild>
            <w:div w:id="126750256">
              <w:marLeft w:val="0"/>
              <w:marRight w:val="0"/>
              <w:marTop w:val="0"/>
              <w:marBottom w:val="0"/>
              <w:divBdr>
                <w:top w:val="none" w:sz="0" w:space="0" w:color="auto"/>
                <w:left w:val="none" w:sz="0" w:space="0" w:color="auto"/>
                <w:bottom w:val="none" w:sz="0" w:space="0" w:color="auto"/>
                <w:right w:val="none" w:sz="0" w:space="0" w:color="auto"/>
              </w:divBdr>
            </w:div>
            <w:div w:id="335348128">
              <w:marLeft w:val="0"/>
              <w:marRight w:val="0"/>
              <w:marTop w:val="0"/>
              <w:marBottom w:val="0"/>
              <w:divBdr>
                <w:top w:val="none" w:sz="0" w:space="0" w:color="auto"/>
                <w:left w:val="none" w:sz="0" w:space="0" w:color="auto"/>
                <w:bottom w:val="none" w:sz="0" w:space="0" w:color="auto"/>
                <w:right w:val="none" w:sz="0" w:space="0" w:color="auto"/>
              </w:divBdr>
            </w:div>
            <w:div w:id="560554357">
              <w:marLeft w:val="0"/>
              <w:marRight w:val="0"/>
              <w:marTop w:val="0"/>
              <w:marBottom w:val="0"/>
              <w:divBdr>
                <w:top w:val="none" w:sz="0" w:space="0" w:color="auto"/>
                <w:left w:val="none" w:sz="0" w:space="0" w:color="auto"/>
                <w:bottom w:val="none" w:sz="0" w:space="0" w:color="auto"/>
                <w:right w:val="none" w:sz="0" w:space="0" w:color="auto"/>
              </w:divBdr>
            </w:div>
            <w:div w:id="648169439">
              <w:marLeft w:val="0"/>
              <w:marRight w:val="0"/>
              <w:marTop w:val="0"/>
              <w:marBottom w:val="0"/>
              <w:divBdr>
                <w:top w:val="none" w:sz="0" w:space="0" w:color="auto"/>
                <w:left w:val="none" w:sz="0" w:space="0" w:color="auto"/>
                <w:bottom w:val="none" w:sz="0" w:space="0" w:color="auto"/>
                <w:right w:val="none" w:sz="0" w:space="0" w:color="auto"/>
              </w:divBdr>
            </w:div>
            <w:div w:id="656760187">
              <w:marLeft w:val="0"/>
              <w:marRight w:val="0"/>
              <w:marTop w:val="0"/>
              <w:marBottom w:val="0"/>
              <w:divBdr>
                <w:top w:val="none" w:sz="0" w:space="0" w:color="auto"/>
                <w:left w:val="none" w:sz="0" w:space="0" w:color="auto"/>
                <w:bottom w:val="none" w:sz="0" w:space="0" w:color="auto"/>
                <w:right w:val="none" w:sz="0" w:space="0" w:color="auto"/>
              </w:divBdr>
            </w:div>
            <w:div w:id="1327636614">
              <w:marLeft w:val="0"/>
              <w:marRight w:val="0"/>
              <w:marTop w:val="0"/>
              <w:marBottom w:val="0"/>
              <w:divBdr>
                <w:top w:val="none" w:sz="0" w:space="0" w:color="auto"/>
                <w:left w:val="none" w:sz="0" w:space="0" w:color="auto"/>
                <w:bottom w:val="none" w:sz="0" w:space="0" w:color="auto"/>
                <w:right w:val="none" w:sz="0" w:space="0" w:color="auto"/>
              </w:divBdr>
            </w:div>
            <w:div w:id="20905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49332">
      <w:bodyDiv w:val="1"/>
      <w:marLeft w:val="0"/>
      <w:marRight w:val="0"/>
      <w:marTop w:val="0"/>
      <w:marBottom w:val="0"/>
      <w:divBdr>
        <w:top w:val="none" w:sz="0" w:space="0" w:color="auto"/>
        <w:left w:val="none" w:sz="0" w:space="0" w:color="auto"/>
        <w:bottom w:val="none" w:sz="0" w:space="0" w:color="auto"/>
        <w:right w:val="none" w:sz="0" w:space="0" w:color="auto"/>
      </w:divBdr>
      <w:divsChild>
        <w:div w:id="86733439">
          <w:marLeft w:val="0"/>
          <w:marRight w:val="0"/>
          <w:marTop w:val="0"/>
          <w:marBottom w:val="0"/>
          <w:divBdr>
            <w:top w:val="none" w:sz="0" w:space="0" w:color="auto"/>
            <w:left w:val="none" w:sz="0" w:space="0" w:color="auto"/>
            <w:bottom w:val="none" w:sz="0" w:space="0" w:color="auto"/>
            <w:right w:val="none" w:sz="0" w:space="0" w:color="auto"/>
          </w:divBdr>
        </w:div>
        <w:div w:id="284195756">
          <w:marLeft w:val="0"/>
          <w:marRight w:val="0"/>
          <w:marTop w:val="0"/>
          <w:marBottom w:val="0"/>
          <w:divBdr>
            <w:top w:val="none" w:sz="0" w:space="0" w:color="auto"/>
            <w:left w:val="none" w:sz="0" w:space="0" w:color="auto"/>
            <w:bottom w:val="none" w:sz="0" w:space="0" w:color="auto"/>
            <w:right w:val="none" w:sz="0" w:space="0" w:color="auto"/>
          </w:divBdr>
        </w:div>
        <w:div w:id="373819929">
          <w:marLeft w:val="0"/>
          <w:marRight w:val="0"/>
          <w:marTop w:val="0"/>
          <w:marBottom w:val="0"/>
          <w:divBdr>
            <w:top w:val="none" w:sz="0" w:space="0" w:color="auto"/>
            <w:left w:val="none" w:sz="0" w:space="0" w:color="auto"/>
            <w:bottom w:val="none" w:sz="0" w:space="0" w:color="auto"/>
            <w:right w:val="none" w:sz="0" w:space="0" w:color="auto"/>
          </w:divBdr>
        </w:div>
        <w:div w:id="688408641">
          <w:marLeft w:val="0"/>
          <w:marRight w:val="0"/>
          <w:marTop w:val="0"/>
          <w:marBottom w:val="0"/>
          <w:divBdr>
            <w:top w:val="none" w:sz="0" w:space="0" w:color="auto"/>
            <w:left w:val="none" w:sz="0" w:space="0" w:color="auto"/>
            <w:bottom w:val="none" w:sz="0" w:space="0" w:color="auto"/>
            <w:right w:val="none" w:sz="0" w:space="0" w:color="auto"/>
          </w:divBdr>
        </w:div>
        <w:div w:id="1550725658">
          <w:marLeft w:val="0"/>
          <w:marRight w:val="0"/>
          <w:marTop w:val="0"/>
          <w:marBottom w:val="0"/>
          <w:divBdr>
            <w:top w:val="none" w:sz="0" w:space="0" w:color="auto"/>
            <w:left w:val="none" w:sz="0" w:space="0" w:color="auto"/>
            <w:bottom w:val="none" w:sz="0" w:space="0" w:color="auto"/>
            <w:right w:val="none" w:sz="0" w:space="0" w:color="auto"/>
          </w:divBdr>
        </w:div>
        <w:div w:id="1722948102">
          <w:marLeft w:val="0"/>
          <w:marRight w:val="0"/>
          <w:marTop w:val="0"/>
          <w:marBottom w:val="0"/>
          <w:divBdr>
            <w:top w:val="none" w:sz="0" w:space="0" w:color="auto"/>
            <w:left w:val="none" w:sz="0" w:space="0" w:color="auto"/>
            <w:bottom w:val="none" w:sz="0" w:space="0" w:color="auto"/>
            <w:right w:val="none" w:sz="0" w:space="0" w:color="auto"/>
          </w:divBdr>
        </w:div>
      </w:divsChild>
    </w:div>
    <w:div w:id="1839927644">
      <w:bodyDiv w:val="1"/>
      <w:marLeft w:val="0"/>
      <w:marRight w:val="0"/>
      <w:marTop w:val="0"/>
      <w:marBottom w:val="0"/>
      <w:divBdr>
        <w:top w:val="none" w:sz="0" w:space="0" w:color="auto"/>
        <w:left w:val="none" w:sz="0" w:space="0" w:color="auto"/>
        <w:bottom w:val="none" w:sz="0" w:space="0" w:color="auto"/>
        <w:right w:val="none" w:sz="0" w:space="0" w:color="auto"/>
      </w:divBdr>
      <w:divsChild>
        <w:div w:id="36972142">
          <w:marLeft w:val="0"/>
          <w:marRight w:val="0"/>
          <w:marTop w:val="0"/>
          <w:marBottom w:val="0"/>
          <w:divBdr>
            <w:top w:val="none" w:sz="0" w:space="0" w:color="auto"/>
            <w:left w:val="none" w:sz="0" w:space="0" w:color="auto"/>
            <w:bottom w:val="none" w:sz="0" w:space="0" w:color="auto"/>
            <w:right w:val="none" w:sz="0" w:space="0" w:color="auto"/>
          </w:divBdr>
        </w:div>
        <w:div w:id="447746007">
          <w:marLeft w:val="0"/>
          <w:marRight w:val="0"/>
          <w:marTop w:val="0"/>
          <w:marBottom w:val="0"/>
          <w:divBdr>
            <w:top w:val="none" w:sz="0" w:space="0" w:color="auto"/>
            <w:left w:val="none" w:sz="0" w:space="0" w:color="auto"/>
            <w:bottom w:val="none" w:sz="0" w:space="0" w:color="auto"/>
            <w:right w:val="none" w:sz="0" w:space="0" w:color="auto"/>
          </w:divBdr>
        </w:div>
        <w:div w:id="587616198">
          <w:marLeft w:val="0"/>
          <w:marRight w:val="0"/>
          <w:marTop w:val="0"/>
          <w:marBottom w:val="0"/>
          <w:divBdr>
            <w:top w:val="none" w:sz="0" w:space="0" w:color="auto"/>
            <w:left w:val="none" w:sz="0" w:space="0" w:color="auto"/>
            <w:bottom w:val="none" w:sz="0" w:space="0" w:color="auto"/>
            <w:right w:val="none" w:sz="0" w:space="0" w:color="auto"/>
          </w:divBdr>
        </w:div>
        <w:div w:id="1055737359">
          <w:marLeft w:val="0"/>
          <w:marRight w:val="0"/>
          <w:marTop w:val="0"/>
          <w:marBottom w:val="0"/>
          <w:divBdr>
            <w:top w:val="none" w:sz="0" w:space="0" w:color="auto"/>
            <w:left w:val="none" w:sz="0" w:space="0" w:color="auto"/>
            <w:bottom w:val="none" w:sz="0" w:space="0" w:color="auto"/>
            <w:right w:val="none" w:sz="0" w:space="0" w:color="auto"/>
          </w:divBdr>
        </w:div>
        <w:div w:id="1103383848">
          <w:marLeft w:val="0"/>
          <w:marRight w:val="0"/>
          <w:marTop w:val="0"/>
          <w:marBottom w:val="0"/>
          <w:divBdr>
            <w:top w:val="none" w:sz="0" w:space="0" w:color="auto"/>
            <w:left w:val="none" w:sz="0" w:space="0" w:color="auto"/>
            <w:bottom w:val="none" w:sz="0" w:space="0" w:color="auto"/>
            <w:right w:val="none" w:sz="0" w:space="0" w:color="auto"/>
          </w:divBdr>
        </w:div>
      </w:divsChild>
    </w:div>
    <w:div w:id="1840190933">
      <w:bodyDiv w:val="1"/>
      <w:marLeft w:val="0"/>
      <w:marRight w:val="0"/>
      <w:marTop w:val="0"/>
      <w:marBottom w:val="0"/>
      <w:divBdr>
        <w:top w:val="none" w:sz="0" w:space="0" w:color="auto"/>
        <w:left w:val="none" w:sz="0" w:space="0" w:color="auto"/>
        <w:bottom w:val="none" w:sz="0" w:space="0" w:color="auto"/>
        <w:right w:val="none" w:sz="0" w:space="0" w:color="auto"/>
      </w:divBdr>
    </w:div>
    <w:div w:id="1921089395">
      <w:bodyDiv w:val="1"/>
      <w:marLeft w:val="0"/>
      <w:marRight w:val="0"/>
      <w:marTop w:val="0"/>
      <w:marBottom w:val="0"/>
      <w:divBdr>
        <w:top w:val="none" w:sz="0" w:space="0" w:color="auto"/>
        <w:left w:val="none" w:sz="0" w:space="0" w:color="auto"/>
        <w:bottom w:val="none" w:sz="0" w:space="0" w:color="auto"/>
        <w:right w:val="none" w:sz="0" w:space="0" w:color="auto"/>
      </w:divBdr>
      <w:divsChild>
        <w:div w:id="80611555">
          <w:marLeft w:val="0"/>
          <w:marRight w:val="0"/>
          <w:marTop w:val="0"/>
          <w:marBottom w:val="0"/>
          <w:divBdr>
            <w:top w:val="none" w:sz="0" w:space="0" w:color="auto"/>
            <w:left w:val="none" w:sz="0" w:space="0" w:color="auto"/>
            <w:bottom w:val="none" w:sz="0" w:space="0" w:color="auto"/>
            <w:right w:val="none" w:sz="0" w:space="0" w:color="auto"/>
          </w:divBdr>
          <w:divsChild>
            <w:div w:id="164516423">
              <w:marLeft w:val="0"/>
              <w:marRight w:val="0"/>
              <w:marTop w:val="0"/>
              <w:marBottom w:val="0"/>
              <w:divBdr>
                <w:top w:val="none" w:sz="0" w:space="0" w:color="auto"/>
                <w:left w:val="none" w:sz="0" w:space="0" w:color="auto"/>
                <w:bottom w:val="none" w:sz="0" w:space="0" w:color="auto"/>
                <w:right w:val="none" w:sz="0" w:space="0" w:color="auto"/>
              </w:divBdr>
            </w:div>
            <w:div w:id="1111824061">
              <w:marLeft w:val="0"/>
              <w:marRight w:val="0"/>
              <w:marTop w:val="0"/>
              <w:marBottom w:val="0"/>
              <w:divBdr>
                <w:top w:val="none" w:sz="0" w:space="0" w:color="auto"/>
                <w:left w:val="none" w:sz="0" w:space="0" w:color="auto"/>
                <w:bottom w:val="none" w:sz="0" w:space="0" w:color="auto"/>
                <w:right w:val="none" w:sz="0" w:space="0" w:color="auto"/>
              </w:divBdr>
            </w:div>
            <w:div w:id="1563324195">
              <w:marLeft w:val="0"/>
              <w:marRight w:val="0"/>
              <w:marTop w:val="0"/>
              <w:marBottom w:val="0"/>
              <w:divBdr>
                <w:top w:val="none" w:sz="0" w:space="0" w:color="auto"/>
                <w:left w:val="none" w:sz="0" w:space="0" w:color="auto"/>
                <w:bottom w:val="none" w:sz="0" w:space="0" w:color="auto"/>
                <w:right w:val="none" w:sz="0" w:space="0" w:color="auto"/>
              </w:divBdr>
            </w:div>
            <w:div w:id="1596590912">
              <w:marLeft w:val="0"/>
              <w:marRight w:val="0"/>
              <w:marTop w:val="0"/>
              <w:marBottom w:val="0"/>
              <w:divBdr>
                <w:top w:val="none" w:sz="0" w:space="0" w:color="auto"/>
                <w:left w:val="none" w:sz="0" w:space="0" w:color="auto"/>
                <w:bottom w:val="none" w:sz="0" w:space="0" w:color="auto"/>
                <w:right w:val="none" w:sz="0" w:space="0" w:color="auto"/>
              </w:divBdr>
            </w:div>
          </w:divsChild>
        </w:div>
        <w:div w:id="303395030">
          <w:marLeft w:val="0"/>
          <w:marRight w:val="0"/>
          <w:marTop w:val="0"/>
          <w:marBottom w:val="0"/>
          <w:divBdr>
            <w:top w:val="none" w:sz="0" w:space="0" w:color="auto"/>
            <w:left w:val="none" w:sz="0" w:space="0" w:color="auto"/>
            <w:bottom w:val="none" w:sz="0" w:space="0" w:color="auto"/>
            <w:right w:val="none" w:sz="0" w:space="0" w:color="auto"/>
          </w:divBdr>
          <w:divsChild>
            <w:div w:id="1242761827">
              <w:marLeft w:val="0"/>
              <w:marRight w:val="0"/>
              <w:marTop w:val="0"/>
              <w:marBottom w:val="0"/>
              <w:divBdr>
                <w:top w:val="none" w:sz="0" w:space="0" w:color="auto"/>
                <w:left w:val="none" w:sz="0" w:space="0" w:color="auto"/>
                <w:bottom w:val="none" w:sz="0" w:space="0" w:color="auto"/>
                <w:right w:val="none" w:sz="0" w:space="0" w:color="auto"/>
              </w:divBdr>
            </w:div>
            <w:div w:id="148219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15001">
      <w:bodyDiv w:val="1"/>
      <w:marLeft w:val="0"/>
      <w:marRight w:val="0"/>
      <w:marTop w:val="0"/>
      <w:marBottom w:val="0"/>
      <w:divBdr>
        <w:top w:val="none" w:sz="0" w:space="0" w:color="auto"/>
        <w:left w:val="none" w:sz="0" w:space="0" w:color="auto"/>
        <w:bottom w:val="none" w:sz="0" w:space="0" w:color="auto"/>
        <w:right w:val="none" w:sz="0" w:space="0" w:color="auto"/>
      </w:divBdr>
    </w:div>
    <w:div w:id="1988125142">
      <w:bodyDiv w:val="1"/>
      <w:marLeft w:val="0"/>
      <w:marRight w:val="0"/>
      <w:marTop w:val="0"/>
      <w:marBottom w:val="0"/>
      <w:divBdr>
        <w:top w:val="none" w:sz="0" w:space="0" w:color="auto"/>
        <w:left w:val="none" w:sz="0" w:space="0" w:color="auto"/>
        <w:bottom w:val="none" w:sz="0" w:space="0" w:color="auto"/>
        <w:right w:val="none" w:sz="0" w:space="0" w:color="auto"/>
      </w:divBdr>
      <w:divsChild>
        <w:div w:id="133764308">
          <w:marLeft w:val="0"/>
          <w:marRight w:val="0"/>
          <w:marTop w:val="0"/>
          <w:marBottom w:val="0"/>
          <w:divBdr>
            <w:top w:val="none" w:sz="0" w:space="0" w:color="auto"/>
            <w:left w:val="none" w:sz="0" w:space="0" w:color="auto"/>
            <w:bottom w:val="none" w:sz="0" w:space="0" w:color="auto"/>
            <w:right w:val="none" w:sz="0" w:space="0" w:color="auto"/>
          </w:divBdr>
        </w:div>
        <w:div w:id="257641894">
          <w:marLeft w:val="0"/>
          <w:marRight w:val="0"/>
          <w:marTop w:val="0"/>
          <w:marBottom w:val="0"/>
          <w:divBdr>
            <w:top w:val="none" w:sz="0" w:space="0" w:color="auto"/>
            <w:left w:val="none" w:sz="0" w:space="0" w:color="auto"/>
            <w:bottom w:val="none" w:sz="0" w:space="0" w:color="auto"/>
            <w:right w:val="none" w:sz="0" w:space="0" w:color="auto"/>
          </w:divBdr>
        </w:div>
        <w:div w:id="903763205">
          <w:marLeft w:val="0"/>
          <w:marRight w:val="0"/>
          <w:marTop w:val="0"/>
          <w:marBottom w:val="0"/>
          <w:divBdr>
            <w:top w:val="none" w:sz="0" w:space="0" w:color="auto"/>
            <w:left w:val="none" w:sz="0" w:space="0" w:color="auto"/>
            <w:bottom w:val="none" w:sz="0" w:space="0" w:color="auto"/>
            <w:right w:val="none" w:sz="0" w:space="0" w:color="auto"/>
          </w:divBdr>
        </w:div>
        <w:div w:id="2129008963">
          <w:marLeft w:val="0"/>
          <w:marRight w:val="0"/>
          <w:marTop w:val="0"/>
          <w:marBottom w:val="0"/>
          <w:divBdr>
            <w:top w:val="none" w:sz="0" w:space="0" w:color="auto"/>
            <w:left w:val="none" w:sz="0" w:space="0" w:color="auto"/>
            <w:bottom w:val="none" w:sz="0" w:space="0" w:color="auto"/>
            <w:right w:val="none" w:sz="0" w:space="0" w:color="auto"/>
          </w:divBdr>
        </w:div>
      </w:divsChild>
    </w:div>
    <w:div w:id="1998799712">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17733365">
      <w:bodyDiv w:val="1"/>
      <w:marLeft w:val="0"/>
      <w:marRight w:val="0"/>
      <w:marTop w:val="0"/>
      <w:marBottom w:val="0"/>
      <w:divBdr>
        <w:top w:val="none" w:sz="0" w:space="0" w:color="auto"/>
        <w:left w:val="none" w:sz="0" w:space="0" w:color="auto"/>
        <w:bottom w:val="none" w:sz="0" w:space="0" w:color="auto"/>
        <w:right w:val="none" w:sz="0" w:space="0" w:color="auto"/>
      </w:divBdr>
      <w:divsChild>
        <w:div w:id="39137302">
          <w:marLeft w:val="0"/>
          <w:marRight w:val="0"/>
          <w:marTop w:val="0"/>
          <w:marBottom w:val="0"/>
          <w:divBdr>
            <w:top w:val="none" w:sz="0" w:space="0" w:color="auto"/>
            <w:left w:val="none" w:sz="0" w:space="0" w:color="auto"/>
            <w:bottom w:val="none" w:sz="0" w:space="0" w:color="auto"/>
            <w:right w:val="none" w:sz="0" w:space="0" w:color="auto"/>
          </w:divBdr>
        </w:div>
        <w:div w:id="863248467">
          <w:marLeft w:val="0"/>
          <w:marRight w:val="0"/>
          <w:marTop w:val="0"/>
          <w:marBottom w:val="0"/>
          <w:divBdr>
            <w:top w:val="none" w:sz="0" w:space="0" w:color="auto"/>
            <w:left w:val="none" w:sz="0" w:space="0" w:color="auto"/>
            <w:bottom w:val="none" w:sz="0" w:space="0" w:color="auto"/>
            <w:right w:val="none" w:sz="0" w:space="0" w:color="auto"/>
          </w:divBdr>
        </w:div>
        <w:div w:id="1060447135">
          <w:marLeft w:val="0"/>
          <w:marRight w:val="0"/>
          <w:marTop w:val="0"/>
          <w:marBottom w:val="0"/>
          <w:divBdr>
            <w:top w:val="none" w:sz="0" w:space="0" w:color="auto"/>
            <w:left w:val="none" w:sz="0" w:space="0" w:color="auto"/>
            <w:bottom w:val="none" w:sz="0" w:space="0" w:color="auto"/>
            <w:right w:val="none" w:sz="0" w:space="0" w:color="auto"/>
          </w:divBdr>
        </w:div>
        <w:div w:id="1114983485">
          <w:marLeft w:val="0"/>
          <w:marRight w:val="0"/>
          <w:marTop w:val="0"/>
          <w:marBottom w:val="0"/>
          <w:divBdr>
            <w:top w:val="none" w:sz="0" w:space="0" w:color="auto"/>
            <w:left w:val="none" w:sz="0" w:space="0" w:color="auto"/>
            <w:bottom w:val="none" w:sz="0" w:space="0" w:color="auto"/>
            <w:right w:val="none" w:sz="0" w:space="0" w:color="auto"/>
          </w:divBdr>
        </w:div>
        <w:div w:id="1137649084">
          <w:marLeft w:val="0"/>
          <w:marRight w:val="0"/>
          <w:marTop w:val="0"/>
          <w:marBottom w:val="0"/>
          <w:divBdr>
            <w:top w:val="none" w:sz="0" w:space="0" w:color="auto"/>
            <w:left w:val="none" w:sz="0" w:space="0" w:color="auto"/>
            <w:bottom w:val="none" w:sz="0" w:space="0" w:color="auto"/>
            <w:right w:val="none" w:sz="0" w:space="0" w:color="auto"/>
          </w:divBdr>
        </w:div>
        <w:div w:id="1533956498">
          <w:marLeft w:val="0"/>
          <w:marRight w:val="0"/>
          <w:marTop w:val="0"/>
          <w:marBottom w:val="0"/>
          <w:divBdr>
            <w:top w:val="none" w:sz="0" w:space="0" w:color="auto"/>
            <w:left w:val="none" w:sz="0" w:space="0" w:color="auto"/>
            <w:bottom w:val="none" w:sz="0" w:space="0" w:color="auto"/>
            <w:right w:val="none" w:sz="0" w:space="0" w:color="auto"/>
          </w:divBdr>
        </w:div>
        <w:div w:id="1711417169">
          <w:marLeft w:val="0"/>
          <w:marRight w:val="0"/>
          <w:marTop w:val="0"/>
          <w:marBottom w:val="0"/>
          <w:divBdr>
            <w:top w:val="none" w:sz="0" w:space="0" w:color="auto"/>
            <w:left w:val="none" w:sz="0" w:space="0" w:color="auto"/>
            <w:bottom w:val="none" w:sz="0" w:space="0" w:color="auto"/>
            <w:right w:val="none" w:sz="0" w:space="0" w:color="auto"/>
          </w:divBdr>
        </w:div>
        <w:div w:id="1928271835">
          <w:marLeft w:val="0"/>
          <w:marRight w:val="0"/>
          <w:marTop w:val="0"/>
          <w:marBottom w:val="0"/>
          <w:divBdr>
            <w:top w:val="none" w:sz="0" w:space="0" w:color="auto"/>
            <w:left w:val="none" w:sz="0" w:space="0" w:color="auto"/>
            <w:bottom w:val="none" w:sz="0" w:space="0" w:color="auto"/>
            <w:right w:val="none" w:sz="0" w:space="0" w:color="auto"/>
          </w:divBdr>
        </w:div>
      </w:divsChild>
    </w:div>
    <w:div w:id="2062485272">
      <w:bodyDiv w:val="1"/>
      <w:marLeft w:val="0"/>
      <w:marRight w:val="0"/>
      <w:marTop w:val="0"/>
      <w:marBottom w:val="0"/>
      <w:divBdr>
        <w:top w:val="none" w:sz="0" w:space="0" w:color="auto"/>
        <w:left w:val="none" w:sz="0" w:space="0" w:color="auto"/>
        <w:bottom w:val="none" w:sz="0" w:space="0" w:color="auto"/>
        <w:right w:val="none" w:sz="0" w:space="0" w:color="auto"/>
      </w:divBdr>
    </w:div>
    <w:div w:id="2126070416">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image" Target="media/image4.png"/><Relationship Id="rId42" Type="http://schemas.microsoft.com/office/2007/relationships/hdphoto" Target="media/hdphoto6.wdp"/><Relationship Id="rId47" Type="http://schemas.openxmlformats.org/officeDocument/2006/relationships/image" Target="media/image21.png"/><Relationship Id="rId63" Type="http://schemas.openxmlformats.org/officeDocument/2006/relationships/image" Target="media/image28.png"/><Relationship Id="rId68" Type="http://schemas.openxmlformats.org/officeDocument/2006/relationships/image" Target="media/image31.png"/><Relationship Id="rId16" Type="http://schemas.openxmlformats.org/officeDocument/2006/relationships/hyperlink" Target="https://klasis.csp.gov.lv/lv-LV/classifications/NACE21" TargetMode="External"/><Relationship Id="rId11" Type="http://schemas.openxmlformats.org/officeDocument/2006/relationships/hyperlink" Target="https://likumi.lv/ta/id/360823" TargetMode="External"/><Relationship Id="rId32" Type="http://schemas.microsoft.com/office/2007/relationships/hdphoto" Target="media/hdphoto2.wdp"/><Relationship Id="rId37" Type="http://schemas.openxmlformats.org/officeDocument/2006/relationships/image" Target="media/image15.png"/><Relationship Id="rId53" Type="http://schemas.openxmlformats.org/officeDocument/2006/relationships/hyperlink" Target="https://www.varam.gov.lv/lv/timeklvietnu-pieklustamibas-vienkarsota-izvertejuma-vadlinijas" TargetMode="External"/><Relationship Id="rId58" Type="http://schemas.openxmlformats.org/officeDocument/2006/relationships/image" Target="media/image23.png"/><Relationship Id="rId74" Type="http://schemas.openxmlformats.org/officeDocument/2006/relationships/hyperlink" Target="https://lrg.cfla.gov.lv/index.php/Att%C4%93ls:Melns_pluss.jpg" TargetMode="External"/><Relationship Id="rId79" Type="http://schemas.openxmlformats.org/officeDocument/2006/relationships/hyperlink" Target="https://likumi.lv/ta/id/331743-eiropas-savienibas-fondu-2021-2027-gada-planosanas-perioda-vadibas-likums" TargetMode="External"/><Relationship Id="rId5" Type="http://schemas.openxmlformats.org/officeDocument/2006/relationships/numbering" Target="numbering.xml"/><Relationship Id="rId61" Type="http://schemas.openxmlformats.org/officeDocument/2006/relationships/image" Target="media/image26.png"/><Relationship Id="rId82" Type="http://schemas.openxmlformats.org/officeDocument/2006/relationships/theme" Target="theme/theme1.xml"/><Relationship Id="rId19" Type="http://schemas.openxmlformats.org/officeDocument/2006/relationships/hyperlink" Target="http://www.esfondi.lv" TargetMode="External"/><Relationship Id="rId14" Type="http://schemas.openxmlformats.org/officeDocument/2006/relationships/image" Target="media/image1.png"/><Relationship Id="rId22" Type="http://schemas.openxmlformats.org/officeDocument/2006/relationships/hyperlink" Target="https://klasis.csp.gov.lv/lv-LV/classifications/NACE21" TargetMode="External"/><Relationship Id="rId27" Type="http://schemas.openxmlformats.org/officeDocument/2006/relationships/hyperlink" Target="https://eur-lex.europa.eu/legal-content/LV/TXT/?uri=CELEX:02021R1060-20230301" TargetMode="External"/><Relationship Id="rId30" Type="http://schemas.openxmlformats.org/officeDocument/2006/relationships/image" Target="media/image10.png"/><Relationship Id="rId35" Type="http://schemas.openxmlformats.org/officeDocument/2006/relationships/image" Target="media/image14.png"/><Relationship Id="rId43" Type="http://schemas.openxmlformats.org/officeDocument/2006/relationships/image" Target="media/image18.png"/><Relationship Id="rId48" Type="http://schemas.openxmlformats.org/officeDocument/2006/relationships/hyperlink" Target="https://likumi.lv/ta/id/360823-eiropas-savienibas-kohezijas-politikas-programmas-2021-2027-gadam-4-2-2-specifiska-atbalsta-merka-uzlabot-izglitibas-un" TargetMode="External"/><Relationship Id="rId56" Type="http://schemas.openxmlformats.org/officeDocument/2006/relationships/hyperlink" Target="https://www.lm.gov.lv/lv/metodiskie-materiali" TargetMode="External"/><Relationship Id="rId64" Type="http://schemas.microsoft.com/office/2007/relationships/hdphoto" Target="media/hdphoto8.wdp"/><Relationship Id="rId69" Type="http://schemas.openxmlformats.org/officeDocument/2006/relationships/image" Target="media/image32.png"/><Relationship Id="rId77" Type="http://schemas.openxmlformats.org/officeDocument/2006/relationships/image" Target="media/image38.png"/><Relationship Id="rId8" Type="http://schemas.openxmlformats.org/officeDocument/2006/relationships/webSettings" Target="webSettings.xml"/><Relationship Id="rId51" Type="http://schemas.openxmlformats.org/officeDocument/2006/relationships/hyperlink" Target="https://www.lm.gov.lv/lv/media/18838/download" TargetMode="External"/><Relationship Id="rId72" Type="http://schemas.openxmlformats.org/officeDocument/2006/relationships/image" Target="media/image34.png"/><Relationship Id="rId80" Type="http://schemas.openxmlformats.org/officeDocument/2006/relationships/hyperlink" Target="https://likumi.lv/ta/id/331743"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hyperlink" Target="https://e.csp.gov.lv/mansuzn" TargetMode="External"/><Relationship Id="rId25" Type="http://schemas.openxmlformats.org/officeDocument/2006/relationships/image" Target="media/image6.png"/><Relationship Id="rId33" Type="http://schemas.openxmlformats.org/officeDocument/2006/relationships/image" Target="media/image12.png"/><Relationship Id="rId38" Type="http://schemas.microsoft.com/office/2007/relationships/hdphoto" Target="media/hdphoto4.wdp"/><Relationship Id="rId46" Type="http://schemas.openxmlformats.org/officeDocument/2006/relationships/image" Target="media/image20.png"/><Relationship Id="rId59" Type="http://schemas.openxmlformats.org/officeDocument/2006/relationships/image" Target="media/image24.png"/><Relationship Id="rId67" Type="http://schemas.openxmlformats.org/officeDocument/2006/relationships/image" Target="media/image30.png"/><Relationship Id="rId20" Type="http://schemas.openxmlformats.org/officeDocument/2006/relationships/image" Target="media/image3.png"/><Relationship Id="rId41" Type="http://schemas.openxmlformats.org/officeDocument/2006/relationships/image" Target="media/image17.png"/><Relationship Id="rId54" Type="http://schemas.openxmlformats.org/officeDocument/2006/relationships/hyperlink" Target="https://www.lm.gov.lv/lv/celvedis-ieklaujosas-vides-veidosanai-valsts-un-pasvaldibu-iestades-2020" TargetMode="External"/><Relationship Id="rId62" Type="http://schemas.openxmlformats.org/officeDocument/2006/relationships/image" Target="media/image27.png"/><Relationship Id="rId70" Type="http://schemas.openxmlformats.org/officeDocument/2006/relationships/hyperlink" Target="https://lrg.cfla.gov.lv/index.php/Att%C4%93ls:Melns_zimulis.jpg" TargetMode="External"/><Relationship Id="rId75" Type="http://schemas.openxmlformats.org/officeDocument/2006/relationships/image" Target="media/image36.jpeg"/><Relationship Id="rId1" Type="http://schemas.openxmlformats.org/officeDocument/2006/relationships/customXml" Target="../customXml/item1.xml"/><Relationship Id="rId6" Type="http://schemas.openxmlformats.org/officeDocument/2006/relationships/styles" Target="styles.xml"/><Relationship Id="rId15" Type="http://schemas.microsoft.com/office/2007/relationships/hdphoto" Target="media/hdphoto1.wdp"/><Relationship Id="rId23" Type="http://schemas.openxmlformats.org/officeDocument/2006/relationships/footer" Target="footer1.xml"/><Relationship Id="rId28" Type="http://schemas.openxmlformats.org/officeDocument/2006/relationships/image" Target="media/image8.png"/><Relationship Id="rId36" Type="http://schemas.microsoft.com/office/2007/relationships/hdphoto" Target="media/hdphoto3.wdp"/><Relationship Id="rId49" Type="http://schemas.openxmlformats.org/officeDocument/2006/relationships/hyperlink" Target="https://www.esfondi.lv/normativie-akti-un-dokumenti/2021-2027-planosanas-periods/komunikacijas-un-dizaina-vadlinijas" TargetMode="External"/><Relationship Id="rId57" Type="http://schemas.openxmlformats.org/officeDocument/2006/relationships/image" Target="media/image22.png"/><Relationship Id="rId10" Type="http://schemas.openxmlformats.org/officeDocument/2006/relationships/endnotes" Target="endnotes.xml"/><Relationship Id="rId31" Type="http://schemas.openxmlformats.org/officeDocument/2006/relationships/image" Target="media/image11.png"/><Relationship Id="rId44" Type="http://schemas.openxmlformats.org/officeDocument/2006/relationships/image" Target="media/image19.png"/><Relationship Id="rId52" Type="http://schemas.openxmlformats.org/officeDocument/2006/relationships/hyperlink" Target="&#353;eit" TargetMode="External"/><Relationship Id="rId60" Type="http://schemas.openxmlformats.org/officeDocument/2006/relationships/image" Target="media/image25.png"/><Relationship Id="rId65" Type="http://schemas.openxmlformats.org/officeDocument/2006/relationships/image" Target="media/image29.png"/><Relationship Id="rId73" Type="http://schemas.openxmlformats.org/officeDocument/2006/relationships/image" Target="media/image35.png"/><Relationship Id="rId78" Type="http://schemas.openxmlformats.org/officeDocument/2006/relationships/image" Target="media/image39.png"/><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image" Target="media/image2.png"/><Relationship Id="rId39" Type="http://schemas.openxmlformats.org/officeDocument/2006/relationships/image" Target="media/image16.png"/><Relationship Id="rId34" Type="http://schemas.openxmlformats.org/officeDocument/2006/relationships/image" Target="media/image13.png"/><Relationship Id="rId50" Type="http://schemas.openxmlformats.org/officeDocument/2006/relationships/hyperlink" Target="https://ec.europa.eu/regional_policy/policy/communication/online-generator_lv?lang=lv" TargetMode="External"/><Relationship Id="rId55" Type="http://schemas.openxmlformats.org/officeDocument/2006/relationships/hyperlink" Target="https://www.iub.gov.lv/lv/media/658/download" TargetMode="External"/><Relationship Id="rId76" Type="http://schemas.openxmlformats.org/officeDocument/2006/relationships/image" Target="media/image37.png"/><Relationship Id="rId7" Type="http://schemas.openxmlformats.org/officeDocument/2006/relationships/settings" Target="settings.xml"/><Relationship Id="rId71" Type="http://schemas.openxmlformats.org/officeDocument/2006/relationships/image" Target="media/image33.jpeg"/><Relationship Id="rId2" Type="http://schemas.openxmlformats.org/officeDocument/2006/relationships/customXml" Target="../customXml/item2.xml"/><Relationship Id="rId29" Type="http://schemas.openxmlformats.org/officeDocument/2006/relationships/image" Target="media/image9.png"/><Relationship Id="rId24" Type="http://schemas.openxmlformats.org/officeDocument/2006/relationships/image" Target="media/image5.png"/><Relationship Id="rId40" Type="http://schemas.microsoft.com/office/2007/relationships/hdphoto" Target="media/hdphoto5.wdp"/><Relationship Id="rId45" Type="http://schemas.microsoft.com/office/2007/relationships/hdphoto" Target="media/hdphoto7.wdp"/><Relationship Id="rId66" Type="http://schemas.microsoft.com/office/2007/relationships/hdphoto" Target="media/hdphoto9.wdp"/></Relationships>
</file>

<file path=word/_rels/footnotes.xml.rels><?xml version="1.0" encoding="UTF-8" standalone="yes"?>
<Relationships xmlns="http://schemas.openxmlformats.org/package/2006/relationships"><Relationship Id="rId8"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 Type="http://schemas.openxmlformats.org/officeDocument/2006/relationships/hyperlink" Target="https://eur-lex.europa.eu/eli/reg/2021/1060/oj/?locale=LV" TargetMode="External"/><Relationship Id="rId7"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 Type="http://schemas.openxmlformats.org/officeDocument/2006/relationships/hyperlink" Target="https://www.varam.gov.lv/lv/digitalas-parvaldes-arhitektura" TargetMode="External"/><Relationship Id="rId1" Type="http://schemas.openxmlformats.org/officeDocument/2006/relationships/hyperlink" Target="https://www.varam.gov.lv/lv/pakalpojumu-vides-pilnveide" TargetMode="External"/><Relationship Id="rId6"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5"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4" Type="http://schemas.openxmlformats.org/officeDocument/2006/relationships/hyperlink" Target="https://likumi.lv/ta/id/343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2.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www.w3.org/XML/1998/namespace"/>
    <ds:schemaRef ds:uri="25a75a1d-8b78-49a6-8e4b-dbe94589a28d"/>
    <ds:schemaRef ds:uri="http://schemas.microsoft.com/office/2006/documentManagement/types"/>
    <ds:schemaRef ds:uri="http://purl.org/dc/terms/"/>
    <ds:schemaRef ds:uri="42144e59-5907-413f-b624-803f3a022d9b"/>
    <ds:schemaRef ds:uri="http://purl.org/dc/elements/1.1/"/>
  </ds:schemaRefs>
</ds:datastoreItem>
</file>

<file path=customXml/itemProps3.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4.xml><?xml version="1.0" encoding="utf-8"?>
<ds:datastoreItem xmlns:ds="http://schemas.openxmlformats.org/officeDocument/2006/customXml" ds:itemID="{42F124E3-A8A2-4D55-AFBE-1E95AEB70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41</Pages>
  <Words>8873</Words>
  <Characters>67385</Characters>
  <Application>Microsoft Office Word</Application>
  <DocSecurity>0</DocSecurity>
  <Lines>561</Lines>
  <Paragraphs>152</Paragraphs>
  <ScaleCrop>false</ScaleCrop>
  <Company>CFLA</Company>
  <LinksUpToDate>false</LinksUpToDate>
  <CharactersWithSpaces>76106</CharactersWithSpaces>
  <SharedDoc>false</SharedDoc>
  <HLinks>
    <vt:vector size="162" baseType="variant">
      <vt:variant>
        <vt:i4>327691</vt:i4>
      </vt:variant>
      <vt:variant>
        <vt:i4>57</vt:i4>
      </vt:variant>
      <vt:variant>
        <vt:i4>0</vt:i4>
      </vt:variant>
      <vt:variant>
        <vt:i4>5</vt:i4>
      </vt:variant>
      <vt:variant>
        <vt:lpwstr>https://likumi.lv/ta/id/331743</vt:lpwstr>
      </vt:variant>
      <vt:variant>
        <vt:lpwstr>p22</vt:lpwstr>
      </vt:variant>
      <vt:variant>
        <vt:i4>5308443</vt:i4>
      </vt:variant>
      <vt:variant>
        <vt:i4>54</vt:i4>
      </vt:variant>
      <vt:variant>
        <vt:i4>0</vt:i4>
      </vt:variant>
      <vt:variant>
        <vt:i4>5</vt:i4>
      </vt:variant>
      <vt:variant>
        <vt:lpwstr>https://likumi.lv/ta/id/331743-eiropas-savienibas-fondu-2021-2027-gada-planosanas-perioda-vadibas-likums</vt:lpwstr>
      </vt:variant>
      <vt:variant>
        <vt:lpwstr/>
      </vt:variant>
      <vt:variant>
        <vt:i4>4849681</vt:i4>
      </vt:variant>
      <vt:variant>
        <vt:i4>51</vt:i4>
      </vt:variant>
      <vt:variant>
        <vt:i4>0</vt:i4>
      </vt:variant>
      <vt:variant>
        <vt:i4>5</vt:i4>
      </vt:variant>
      <vt:variant>
        <vt:lpwstr>https://www.lm.gov.lv/lv/metodiskie-materiali</vt:lpwstr>
      </vt:variant>
      <vt:variant>
        <vt:lpwstr/>
      </vt:variant>
      <vt:variant>
        <vt:i4>5505047</vt:i4>
      </vt:variant>
      <vt:variant>
        <vt:i4>48</vt:i4>
      </vt:variant>
      <vt:variant>
        <vt:i4>0</vt:i4>
      </vt:variant>
      <vt:variant>
        <vt:i4>5</vt:i4>
      </vt:variant>
      <vt:variant>
        <vt:lpwstr>https://www.iub.gov.lv/lv/media/658/download</vt:lpwstr>
      </vt:variant>
      <vt:variant>
        <vt:lpwstr/>
      </vt:variant>
      <vt:variant>
        <vt:i4>4587546</vt:i4>
      </vt:variant>
      <vt:variant>
        <vt:i4>45</vt:i4>
      </vt:variant>
      <vt:variant>
        <vt:i4>0</vt:i4>
      </vt:variant>
      <vt:variant>
        <vt:i4>5</vt:i4>
      </vt:variant>
      <vt:variant>
        <vt:lpwstr>https://www.lm.gov.lv/lv/celvedis-ieklaujosas-vides-veidosanai-valsts-un-pasvaldibu-iestades-2020</vt:lpwstr>
      </vt:variant>
      <vt:variant>
        <vt:lpwstr/>
      </vt:variant>
      <vt:variant>
        <vt:i4>2293819</vt:i4>
      </vt:variant>
      <vt:variant>
        <vt:i4>42</vt:i4>
      </vt:variant>
      <vt:variant>
        <vt:i4>0</vt:i4>
      </vt:variant>
      <vt:variant>
        <vt:i4>5</vt:i4>
      </vt:variant>
      <vt:variant>
        <vt:lpwstr>https://www.varam.gov.lv/lv/timeklvietnu-pieklustamibas-vienkarsota-izvertejuma-vadlinijas</vt:lpwstr>
      </vt:variant>
      <vt:variant>
        <vt:lpwstr/>
      </vt:variant>
      <vt:variant>
        <vt:i4>1114376</vt:i4>
      </vt:variant>
      <vt:variant>
        <vt:i4>39</vt:i4>
      </vt:variant>
      <vt:variant>
        <vt:i4>0</vt:i4>
      </vt:variant>
      <vt:variant>
        <vt:i4>5</vt:i4>
      </vt:variant>
      <vt:variant>
        <vt:lpwstr>šeit</vt:lpwstr>
      </vt:variant>
      <vt:variant>
        <vt:lpwstr/>
      </vt:variant>
      <vt:variant>
        <vt:i4>4587551</vt:i4>
      </vt:variant>
      <vt:variant>
        <vt:i4>33</vt:i4>
      </vt:variant>
      <vt:variant>
        <vt:i4>0</vt:i4>
      </vt:variant>
      <vt:variant>
        <vt:i4>5</vt:i4>
      </vt:variant>
      <vt:variant>
        <vt:lpwstr>https://www.lm.gov.lv/lv/media/18838/download</vt:lpwstr>
      </vt:variant>
      <vt:variant>
        <vt:lpwstr/>
      </vt:variant>
      <vt:variant>
        <vt:i4>3670071</vt:i4>
      </vt:variant>
      <vt:variant>
        <vt:i4>30</vt:i4>
      </vt:variant>
      <vt:variant>
        <vt:i4>0</vt:i4>
      </vt:variant>
      <vt:variant>
        <vt:i4>5</vt:i4>
      </vt:variant>
      <vt:variant>
        <vt:lpwstr>https://ec.europa.eu/regional_policy/policy/communication/online-generator_lv?lang=lv</vt:lpwstr>
      </vt:variant>
      <vt:variant>
        <vt:lpwstr/>
      </vt:variant>
      <vt:variant>
        <vt:i4>524371</vt:i4>
      </vt:variant>
      <vt:variant>
        <vt:i4>27</vt:i4>
      </vt:variant>
      <vt:variant>
        <vt:i4>0</vt:i4>
      </vt:variant>
      <vt:variant>
        <vt:i4>5</vt:i4>
      </vt:variant>
      <vt:variant>
        <vt:lpwstr>https://www.esfondi.lv/normativie-akti-un-dokumenti/2021-2027-planosanas-periods/komunikacijas-un-dizaina-vadlinijas</vt:lpwstr>
      </vt:variant>
      <vt:variant>
        <vt:lpwstr/>
      </vt:variant>
      <vt:variant>
        <vt:i4>7274617</vt:i4>
      </vt:variant>
      <vt:variant>
        <vt:i4>24</vt:i4>
      </vt:variant>
      <vt:variant>
        <vt:i4>0</vt:i4>
      </vt:variant>
      <vt:variant>
        <vt:i4>5</vt:i4>
      </vt:variant>
      <vt:variant>
        <vt:lpwstr>https://likumi.lv/ta/id/360823-eiropas-savienibas-kohezijas-politikas-programmas-2021-2027-gadam-4-2-2-specifiska-atbalsta-merka-uzlabot-izglitibas-un</vt:lpwstr>
      </vt:variant>
      <vt:variant>
        <vt:lpwstr>p18.2</vt:lpwstr>
      </vt:variant>
      <vt:variant>
        <vt:i4>917584</vt:i4>
      </vt:variant>
      <vt:variant>
        <vt:i4>21</vt:i4>
      </vt:variant>
      <vt:variant>
        <vt:i4>0</vt:i4>
      </vt:variant>
      <vt:variant>
        <vt:i4>5</vt:i4>
      </vt:variant>
      <vt:variant>
        <vt:lpwstr>https://eur-lex.europa.eu/legal-content/LV/TXT/?uri=CELEX:02021R1060-20230301</vt:lpwstr>
      </vt:variant>
      <vt:variant>
        <vt:lpwstr/>
      </vt:variant>
      <vt:variant>
        <vt:i4>6946931</vt:i4>
      </vt:variant>
      <vt:variant>
        <vt:i4>18</vt:i4>
      </vt:variant>
      <vt:variant>
        <vt:i4>0</vt:i4>
      </vt:variant>
      <vt:variant>
        <vt:i4>5</vt:i4>
      </vt:variant>
      <vt:variant>
        <vt:lpwstr>https://klasis.csp.gov.lv/lv-LV/classifications/NACE21</vt:lpwstr>
      </vt:variant>
      <vt:variant>
        <vt:lpwstr/>
      </vt:variant>
      <vt:variant>
        <vt:i4>7078000</vt:i4>
      </vt:variant>
      <vt:variant>
        <vt:i4>15</vt:i4>
      </vt:variant>
      <vt:variant>
        <vt:i4>0</vt:i4>
      </vt:variant>
      <vt:variant>
        <vt:i4>5</vt:i4>
      </vt:variant>
      <vt:variant>
        <vt:lpwstr>http://www.esfondi.lv/</vt:lpwstr>
      </vt:variant>
      <vt:variant>
        <vt:lpwstr/>
      </vt:variant>
      <vt:variant>
        <vt:i4>5046284</vt:i4>
      </vt:variant>
      <vt:variant>
        <vt:i4>12</vt:i4>
      </vt:variant>
      <vt:variant>
        <vt:i4>0</vt:i4>
      </vt:variant>
      <vt:variant>
        <vt:i4>5</vt:i4>
      </vt:variant>
      <vt:variant>
        <vt:lpwstr>https://e.csp.gov.lv/mansuzn</vt:lpwstr>
      </vt:variant>
      <vt:variant>
        <vt:lpwstr/>
      </vt:variant>
      <vt:variant>
        <vt:i4>6946931</vt:i4>
      </vt:variant>
      <vt:variant>
        <vt:i4>9</vt:i4>
      </vt:variant>
      <vt:variant>
        <vt:i4>0</vt:i4>
      </vt:variant>
      <vt:variant>
        <vt:i4>5</vt:i4>
      </vt:variant>
      <vt:variant>
        <vt:lpwstr>https://klasis.csp.gov.lv/lv-LV/classifications/NACE21</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3997820</vt:i4>
      </vt:variant>
      <vt:variant>
        <vt:i4>0</vt:i4>
      </vt:variant>
      <vt:variant>
        <vt:i4>0</vt:i4>
      </vt:variant>
      <vt:variant>
        <vt:i4>5</vt:i4>
      </vt:variant>
      <vt:variant>
        <vt:lpwstr>https://likumi.lv/ta/id/360823</vt:lpwstr>
      </vt:variant>
      <vt:variant>
        <vt:lpwstr/>
      </vt:variant>
      <vt:variant>
        <vt:i4>6881325</vt:i4>
      </vt:variant>
      <vt:variant>
        <vt:i4>24</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8126500</vt:i4>
      </vt:variant>
      <vt:variant>
        <vt:i4>21</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3997735</vt:i4>
      </vt:variant>
      <vt:variant>
        <vt:i4>18</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3276917</vt:i4>
      </vt:variant>
      <vt:variant>
        <vt:i4>15</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ariant>
        <vt:i4>851983</vt:i4>
      </vt:variant>
      <vt:variant>
        <vt:i4>12</vt:i4>
      </vt:variant>
      <vt:variant>
        <vt:i4>0</vt:i4>
      </vt:variant>
      <vt:variant>
        <vt:i4>5</vt:i4>
      </vt:variant>
      <vt:variant>
        <vt:lpwstr>https://likumi.lv/ta/id/343827</vt:lpwstr>
      </vt:variant>
      <vt:variant>
        <vt:lpwstr>p6</vt:lpwstr>
      </vt:variant>
      <vt:variant>
        <vt:i4>4259927</vt:i4>
      </vt:variant>
      <vt:variant>
        <vt:i4>6</vt:i4>
      </vt:variant>
      <vt:variant>
        <vt:i4>0</vt:i4>
      </vt:variant>
      <vt:variant>
        <vt:i4>5</vt:i4>
      </vt:variant>
      <vt:variant>
        <vt:lpwstr>https://eur-lex.europa.eu/eli/reg/2021/1060/oj/?locale=LV</vt:lpwstr>
      </vt:variant>
      <vt:variant>
        <vt:lpwstr/>
      </vt:variant>
      <vt:variant>
        <vt:i4>7602290</vt:i4>
      </vt:variant>
      <vt:variant>
        <vt:i4>3</vt:i4>
      </vt:variant>
      <vt:variant>
        <vt:i4>0</vt:i4>
      </vt:variant>
      <vt:variant>
        <vt:i4>5</vt:i4>
      </vt:variant>
      <vt:variant>
        <vt:lpwstr>https://www.varam.gov.lv/lv/digitalas-parvaldes-arhitektura</vt:lpwstr>
      </vt:variant>
      <vt:variant>
        <vt:lpwstr/>
      </vt:variant>
      <vt:variant>
        <vt:i4>7274615</vt:i4>
      </vt:variant>
      <vt:variant>
        <vt:i4>0</vt:i4>
      </vt:variant>
      <vt:variant>
        <vt:i4>0</vt:i4>
      </vt:variant>
      <vt:variant>
        <vt:i4>5</vt:i4>
      </vt:variant>
      <vt:variant>
        <vt:lpwstr>https://www.varam.gov.lv/lv/pakalpojumu-vides-pilnveide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Viktorija Teličene</cp:lastModifiedBy>
  <cp:revision>172</cp:revision>
  <dcterms:created xsi:type="dcterms:W3CDTF">2025-06-11T22:41:00Z</dcterms:created>
  <dcterms:modified xsi:type="dcterms:W3CDTF">2025-06-25T08:56:00Z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