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rsidP="588EA965">
      <w:pPr>
        <w:rPr>
          <w:rFonts w:ascii="Aptos" w:eastAsia="Aptos" w:hAnsi="Aptos" w:cs="Aptos"/>
        </w:rPr>
      </w:pPr>
    </w:p>
    <w:p w14:paraId="1D585679" w14:textId="60FA1036" w:rsidR="0024051E" w:rsidRDefault="0024051E" w:rsidP="588EA965">
      <w:pPr>
        <w:rPr>
          <w:rFonts w:ascii="Aptos" w:eastAsia="Aptos" w:hAnsi="Aptos" w:cs="Aptos"/>
        </w:rPr>
      </w:pPr>
    </w:p>
    <w:p w14:paraId="744CC08E" w14:textId="3F83F8BA" w:rsidR="0024051E" w:rsidRDefault="0024051E" w:rsidP="588EA965">
      <w:pPr>
        <w:rPr>
          <w:rFonts w:ascii="Aptos" w:eastAsia="Aptos" w:hAnsi="Aptos" w:cs="Aptos"/>
        </w:rPr>
      </w:pPr>
    </w:p>
    <w:p w14:paraId="44E9DC33" w14:textId="5AB16831" w:rsidR="0024051E" w:rsidRDefault="0024051E" w:rsidP="588EA965">
      <w:pPr>
        <w:rPr>
          <w:rFonts w:ascii="Aptos" w:eastAsia="Aptos" w:hAnsi="Aptos" w:cs="Aptos"/>
        </w:rPr>
      </w:pPr>
    </w:p>
    <w:p w14:paraId="62F70D92" w14:textId="3AD077DA" w:rsidR="0024051E" w:rsidRDefault="0024051E" w:rsidP="588EA965">
      <w:pPr>
        <w:rPr>
          <w:rFonts w:ascii="Aptos" w:eastAsia="Aptos" w:hAnsi="Aptos" w:cs="Aptos"/>
        </w:rPr>
      </w:pPr>
    </w:p>
    <w:p w14:paraId="04F8F636" w14:textId="77777777" w:rsidR="0024051E" w:rsidRDefault="0024051E" w:rsidP="588EA965">
      <w:pPr>
        <w:jc w:val="center"/>
        <w:rPr>
          <w:rFonts w:ascii="Aptos" w:eastAsia="Aptos" w:hAnsi="Aptos" w:cs="Aptos"/>
          <w:b/>
          <w:bCs/>
          <w:sz w:val="40"/>
          <w:szCs w:val="40"/>
        </w:rPr>
      </w:pPr>
    </w:p>
    <w:p w14:paraId="6CAB162E" w14:textId="203D071B" w:rsidR="00C9745E" w:rsidRDefault="00C9745E" w:rsidP="588EA965">
      <w:pPr>
        <w:jc w:val="center"/>
        <w:rPr>
          <w:rFonts w:ascii="Aptos" w:eastAsia="Aptos" w:hAnsi="Aptos" w:cs="Aptos"/>
          <w:b/>
          <w:bCs/>
          <w:sz w:val="40"/>
          <w:szCs w:val="40"/>
        </w:rPr>
      </w:pPr>
      <w:r w:rsidRPr="588EA965">
        <w:rPr>
          <w:rFonts w:ascii="Aptos" w:eastAsia="Aptos" w:hAnsi="Aptos" w:cs="Aptos"/>
          <w:b/>
          <w:bCs/>
          <w:sz w:val="40"/>
          <w:szCs w:val="40"/>
        </w:rPr>
        <w:t xml:space="preserve">Eiropas Savienības kohēzijas politikas programmas 2021.–2027. gadam </w:t>
      </w:r>
      <w:r w:rsidR="00E41CDD" w:rsidRPr="588EA965">
        <w:rPr>
          <w:rFonts w:ascii="Aptos" w:eastAsia="Aptos" w:hAnsi="Aptos" w:cs="Aptos"/>
          <w:b/>
          <w:bCs/>
          <w:sz w:val="40"/>
          <w:szCs w:val="40"/>
        </w:rPr>
        <w:t>2.1.1</w:t>
      </w:r>
      <w:r w:rsidRPr="588EA965">
        <w:rPr>
          <w:rFonts w:ascii="Aptos" w:eastAsia="Aptos" w:hAnsi="Aptos" w:cs="Aptos"/>
          <w:b/>
          <w:bCs/>
          <w:sz w:val="40"/>
          <w:szCs w:val="40"/>
        </w:rPr>
        <w:t>. specifiskā atbalsta mērķa "</w:t>
      </w:r>
      <w:r w:rsidR="003848BB" w:rsidRPr="588EA965">
        <w:rPr>
          <w:rFonts w:ascii="Aptos" w:eastAsia="Aptos" w:hAnsi="Aptos" w:cs="Aptos"/>
          <w:b/>
          <w:bCs/>
          <w:sz w:val="40"/>
          <w:szCs w:val="40"/>
        </w:rPr>
        <w:t>Energoefektivitātes veicināšana un siltumnīcefekta gāzu emisiju samazināšana</w:t>
      </w:r>
      <w:r w:rsidRPr="588EA965">
        <w:rPr>
          <w:rFonts w:ascii="Aptos" w:eastAsia="Aptos" w:hAnsi="Aptos" w:cs="Aptos"/>
          <w:b/>
          <w:bCs/>
          <w:sz w:val="40"/>
          <w:szCs w:val="40"/>
        </w:rPr>
        <w:t>"</w:t>
      </w:r>
      <w:r w:rsidR="00697D20" w:rsidRPr="588EA965">
        <w:rPr>
          <w:rFonts w:ascii="Aptos" w:eastAsia="Aptos" w:hAnsi="Aptos" w:cs="Aptos"/>
          <w:b/>
          <w:bCs/>
          <w:sz w:val="40"/>
          <w:szCs w:val="40"/>
        </w:rPr>
        <w:t xml:space="preserve"> 2.1.1.8. pasākuma "Energoefektivitāti veicinoši pasākumi kultūras infrastruktūrā"</w:t>
      </w:r>
    </w:p>
    <w:p w14:paraId="7A7EC6F6" w14:textId="77777777" w:rsidR="00C9745E" w:rsidRDefault="00C9745E" w:rsidP="588EA965">
      <w:pPr>
        <w:jc w:val="center"/>
        <w:rPr>
          <w:rFonts w:ascii="Aptos" w:eastAsia="Aptos" w:hAnsi="Aptos" w:cs="Aptos"/>
          <w:b/>
          <w:bCs/>
          <w:sz w:val="40"/>
          <w:szCs w:val="40"/>
        </w:rPr>
      </w:pPr>
      <w:r w:rsidRPr="588EA965">
        <w:rPr>
          <w:rFonts w:ascii="Aptos" w:eastAsia="Aptos" w:hAnsi="Aptos" w:cs="Aptos"/>
          <w:b/>
          <w:bCs/>
          <w:sz w:val="40"/>
          <w:szCs w:val="40"/>
        </w:rPr>
        <w:t>izmaksu un ieguvumu analīzes aprēķinu modeļa aizpildīšanas metodika</w:t>
      </w:r>
    </w:p>
    <w:p w14:paraId="67E3AB57" w14:textId="77777777" w:rsidR="00576FB0" w:rsidRDefault="00576FB0" w:rsidP="588EA965">
      <w:pPr>
        <w:jc w:val="center"/>
        <w:rPr>
          <w:rFonts w:ascii="Aptos" w:eastAsia="Aptos" w:hAnsi="Aptos" w:cs="Aptos"/>
        </w:rPr>
      </w:pPr>
    </w:p>
    <w:p w14:paraId="1406E1BF" w14:textId="670F06F2" w:rsidR="0024051E" w:rsidRDefault="0024051E" w:rsidP="588EA965">
      <w:pPr>
        <w:rPr>
          <w:rFonts w:ascii="Aptos" w:eastAsia="Aptos" w:hAnsi="Aptos" w:cs="Aptos"/>
        </w:rPr>
      </w:pPr>
    </w:p>
    <w:p w14:paraId="468A5259" w14:textId="4385F168" w:rsidR="0024051E" w:rsidRDefault="0024051E" w:rsidP="588EA965">
      <w:pPr>
        <w:rPr>
          <w:rFonts w:ascii="Aptos" w:eastAsia="Aptos" w:hAnsi="Aptos" w:cs="Aptos"/>
        </w:rPr>
      </w:pPr>
    </w:p>
    <w:p w14:paraId="048AEACB" w14:textId="605E1036" w:rsidR="0024051E" w:rsidRDefault="0024051E" w:rsidP="588EA965">
      <w:pPr>
        <w:rPr>
          <w:rFonts w:ascii="Aptos" w:eastAsia="Aptos" w:hAnsi="Aptos" w:cs="Aptos"/>
        </w:rPr>
      </w:pPr>
    </w:p>
    <w:p w14:paraId="63484BAF" w14:textId="678C6478" w:rsidR="0024051E" w:rsidRDefault="0024051E" w:rsidP="588EA965">
      <w:pPr>
        <w:rPr>
          <w:rFonts w:ascii="Aptos" w:eastAsia="Aptos" w:hAnsi="Aptos" w:cs="Aptos"/>
        </w:rPr>
      </w:pPr>
    </w:p>
    <w:p w14:paraId="0FF73F04" w14:textId="1B3933C1" w:rsidR="0024051E" w:rsidRDefault="0024051E" w:rsidP="588EA965">
      <w:pPr>
        <w:rPr>
          <w:rFonts w:ascii="Aptos" w:eastAsia="Aptos" w:hAnsi="Aptos" w:cs="Aptos"/>
        </w:rPr>
      </w:pPr>
    </w:p>
    <w:p w14:paraId="7C832889" w14:textId="4EB6FD2A" w:rsidR="0024051E" w:rsidRDefault="0024051E" w:rsidP="588EA965">
      <w:pPr>
        <w:rPr>
          <w:rFonts w:ascii="Aptos" w:eastAsia="Aptos" w:hAnsi="Aptos" w:cs="Aptos"/>
        </w:rPr>
      </w:pPr>
    </w:p>
    <w:p w14:paraId="5D1B1597" w14:textId="731819D2" w:rsidR="0024051E" w:rsidRDefault="0024051E" w:rsidP="588EA965">
      <w:pPr>
        <w:rPr>
          <w:rFonts w:ascii="Aptos" w:eastAsia="Aptos" w:hAnsi="Aptos" w:cs="Aptos"/>
        </w:rPr>
      </w:pPr>
    </w:p>
    <w:p w14:paraId="6C23EB58" w14:textId="77777777" w:rsidR="00B0206F" w:rsidRDefault="00B0206F" w:rsidP="588EA965">
      <w:pPr>
        <w:rPr>
          <w:rFonts w:ascii="Aptos" w:eastAsia="Aptos" w:hAnsi="Aptos" w:cs="Aptos"/>
        </w:rPr>
      </w:pPr>
    </w:p>
    <w:p w14:paraId="1358F6FC" w14:textId="77777777" w:rsidR="00B0206F" w:rsidRDefault="00B0206F" w:rsidP="588EA965">
      <w:pPr>
        <w:rPr>
          <w:rFonts w:ascii="Aptos" w:eastAsia="Aptos" w:hAnsi="Aptos" w:cs="Aptos"/>
        </w:rPr>
      </w:pPr>
    </w:p>
    <w:p w14:paraId="7EA37091" w14:textId="5F225E70" w:rsidR="0024051E" w:rsidRDefault="0024051E" w:rsidP="588EA965">
      <w:pPr>
        <w:rPr>
          <w:rFonts w:ascii="Aptos" w:eastAsia="Aptos" w:hAnsi="Aptos" w:cs="Aptos"/>
        </w:rPr>
      </w:pPr>
    </w:p>
    <w:p w14:paraId="0B4E6532" w14:textId="77777777" w:rsidR="000A19C4" w:rsidRDefault="000A19C4" w:rsidP="588EA965">
      <w:pPr>
        <w:rPr>
          <w:rFonts w:ascii="Aptos" w:eastAsia="Aptos" w:hAnsi="Aptos" w:cs="Aptos"/>
        </w:rPr>
      </w:pPr>
    </w:p>
    <w:p w14:paraId="5BA42CB7" w14:textId="445452A7" w:rsidR="0024051E" w:rsidRDefault="0024051E" w:rsidP="588EA965">
      <w:pPr>
        <w:rPr>
          <w:rFonts w:ascii="Aptos" w:eastAsia="Aptos" w:hAnsi="Aptos" w:cs="Aptos"/>
        </w:rPr>
      </w:pPr>
    </w:p>
    <w:p w14:paraId="1A1BD0B5" w14:textId="77777777" w:rsidR="007B5895" w:rsidRDefault="00E8306E" w:rsidP="588EA965">
      <w:pPr>
        <w:tabs>
          <w:tab w:val="center" w:pos="4818"/>
          <w:tab w:val="left" w:pos="7155"/>
        </w:tabs>
        <w:rPr>
          <w:rFonts w:ascii="Aptos" w:eastAsia="Aptos" w:hAnsi="Aptos" w:cs="Aptos"/>
          <w:b/>
          <w:bCs/>
          <w:sz w:val="28"/>
          <w:szCs w:val="28"/>
        </w:rPr>
      </w:pPr>
      <w:r>
        <w:rPr>
          <w:rFonts w:ascii="Times New Roman" w:hAnsi="Times New Roman" w:cs="Times New Roman"/>
          <w:b/>
          <w:sz w:val="28"/>
          <w:szCs w:val="28"/>
        </w:rPr>
        <w:tab/>
      </w:r>
    </w:p>
    <w:p w14:paraId="570FBD86" w14:textId="57FC4286" w:rsidR="0024051E" w:rsidRPr="002541ED" w:rsidRDefault="0024051E" w:rsidP="588EA965">
      <w:pPr>
        <w:tabs>
          <w:tab w:val="center" w:pos="4818"/>
          <w:tab w:val="left" w:pos="7155"/>
        </w:tabs>
        <w:jc w:val="center"/>
        <w:rPr>
          <w:rFonts w:ascii="Aptos" w:eastAsia="Aptos" w:hAnsi="Aptos" w:cs="Aptos"/>
          <w:b/>
          <w:bCs/>
          <w:sz w:val="28"/>
          <w:szCs w:val="28"/>
        </w:rPr>
      </w:pPr>
      <w:r w:rsidRPr="588EA965">
        <w:rPr>
          <w:rFonts w:ascii="Aptos" w:eastAsia="Aptos" w:hAnsi="Aptos" w:cs="Aptos"/>
          <w:b/>
          <w:bCs/>
          <w:sz w:val="28"/>
          <w:szCs w:val="28"/>
        </w:rPr>
        <w:t>v. 1 (</w:t>
      </w:r>
      <w:r w:rsidR="006F4F65" w:rsidRPr="588EA965">
        <w:rPr>
          <w:rFonts w:ascii="Aptos" w:eastAsia="Aptos" w:hAnsi="Aptos" w:cs="Aptos"/>
          <w:b/>
          <w:bCs/>
          <w:sz w:val="28"/>
          <w:szCs w:val="28"/>
        </w:rPr>
        <w:t>0</w:t>
      </w:r>
      <w:r w:rsidR="005A1110" w:rsidRPr="588EA965">
        <w:rPr>
          <w:rFonts w:ascii="Aptos" w:eastAsia="Aptos" w:hAnsi="Aptos" w:cs="Aptos"/>
          <w:b/>
          <w:bCs/>
          <w:sz w:val="28"/>
          <w:szCs w:val="28"/>
        </w:rPr>
        <w:t>6</w:t>
      </w:r>
      <w:r w:rsidRPr="588EA965">
        <w:rPr>
          <w:rFonts w:ascii="Aptos" w:eastAsia="Aptos" w:hAnsi="Aptos" w:cs="Aptos"/>
          <w:b/>
          <w:bCs/>
          <w:sz w:val="28"/>
          <w:szCs w:val="28"/>
        </w:rPr>
        <w:t>/202</w:t>
      </w:r>
      <w:r w:rsidR="00FF2316" w:rsidRPr="588EA965">
        <w:rPr>
          <w:rFonts w:ascii="Aptos" w:eastAsia="Aptos" w:hAnsi="Aptos" w:cs="Aptos"/>
          <w:b/>
          <w:bCs/>
          <w:sz w:val="28"/>
          <w:szCs w:val="28"/>
        </w:rPr>
        <w:t>5</w:t>
      </w:r>
      <w:r w:rsidRPr="588EA965">
        <w:rPr>
          <w:rFonts w:ascii="Aptos" w:eastAsia="Aptos" w:hAnsi="Aptos" w:cs="Aptos"/>
          <w:b/>
          <w:bCs/>
          <w:sz w:val="28"/>
          <w:szCs w:val="28"/>
        </w:rPr>
        <w:t>)</w:t>
      </w:r>
    </w:p>
    <w:p w14:paraId="47F056EC" w14:textId="7111F89F" w:rsidR="0024051E" w:rsidRPr="0024051E" w:rsidRDefault="0024051E" w:rsidP="588EA965">
      <w:pPr>
        <w:jc w:val="center"/>
        <w:rPr>
          <w:rFonts w:ascii="Aptos" w:eastAsia="Aptos" w:hAnsi="Aptos" w:cs="Aptos"/>
          <w:b/>
          <w:bCs/>
          <w:sz w:val="28"/>
          <w:szCs w:val="28"/>
        </w:rPr>
      </w:pPr>
      <w:r w:rsidRPr="588EA965">
        <w:rPr>
          <w:rFonts w:ascii="Aptos" w:eastAsia="Aptos" w:hAnsi="Aptos" w:cs="Aptos"/>
          <w:b/>
          <w:bCs/>
          <w:sz w:val="28"/>
          <w:szCs w:val="28"/>
        </w:rPr>
        <w:lastRenderedPageBreak/>
        <w:t>Satura rādītājs</w:t>
      </w:r>
    </w:p>
    <w:p w14:paraId="71F3B944" w14:textId="47A33A5C" w:rsidR="0024051E" w:rsidRDefault="0024051E" w:rsidP="588EA965">
      <w:pPr>
        <w:rPr>
          <w:rFonts w:ascii="Aptos" w:eastAsia="Aptos" w:hAnsi="Aptos" w:cs="Aptos"/>
        </w:rPr>
      </w:pPr>
    </w:p>
    <w:sdt>
      <w:sdtPr>
        <w:rPr>
          <w:rFonts w:ascii="Aptos" w:eastAsia="Aptos" w:hAnsi="Aptos" w:cs="Aptos"/>
          <w:color w:val="auto"/>
          <w:sz w:val="22"/>
          <w:szCs w:val="22"/>
          <w:lang w:val="lv-LV"/>
        </w:rPr>
        <w:id w:val="-1920314680"/>
        <w:docPartObj>
          <w:docPartGallery w:val="Table of Contents"/>
          <w:docPartUnique/>
        </w:docPartObj>
      </w:sdtPr>
      <w:sdtEndPr>
        <w:rPr>
          <w:rFonts w:asciiTheme="minorHAnsi" w:eastAsiaTheme="minorEastAsia" w:hAnsiTheme="minorHAnsi" w:cstheme="minorBidi"/>
          <w:b/>
          <w:bCs/>
          <w:noProof/>
        </w:rPr>
      </w:sdtEndPr>
      <w:sdtContent>
        <w:p w14:paraId="094A7C6A" w14:textId="29DB6B23" w:rsidR="00187FF4" w:rsidRPr="00BE1AFF" w:rsidRDefault="00187FF4" w:rsidP="588EA965">
          <w:pPr>
            <w:pStyle w:val="TOCHeading"/>
            <w:rPr>
              <w:rFonts w:ascii="Aptos" w:eastAsia="Aptos" w:hAnsi="Aptos" w:cs="Aptos"/>
            </w:rPr>
          </w:pPr>
        </w:p>
        <w:p w14:paraId="029A3029" w14:textId="24611C60" w:rsidR="00D75875" w:rsidRPr="00BE1AFF" w:rsidRDefault="00187FF4" w:rsidP="588EA965">
          <w:pPr>
            <w:pStyle w:val="TOC1"/>
            <w:tabs>
              <w:tab w:val="left" w:pos="480"/>
              <w:tab w:val="right" w:leader="dot" w:pos="9627"/>
            </w:tabs>
            <w:rPr>
              <w:rFonts w:ascii="Aptos" w:eastAsia="Aptos" w:hAnsi="Aptos" w:cs="Aptos"/>
              <w:noProof/>
              <w:kern w:val="2"/>
              <w:sz w:val="24"/>
              <w:szCs w:val="24"/>
              <w:lang w:eastAsia="lv-LV"/>
              <w14:ligatures w14:val="standardContextual"/>
            </w:rPr>
          </w:pPr>
          <w:r w:rsidRPr="00B0206F">
            <w:rPr>
              <w:rFonts w:ascii="Aptos" w:hAnsi="Aptos"/>
            </w:rPr>
            <w:fldChar w:fldCharType="begin"/>
          </w:r>
          <w:r w:rsidRPr="00B0206F">
            <w:rPr>
              <w:rFonts w:ascii="Aptos" w:hAnsi="Aptos"/>
            </w:rPr>
            <w:instrText xml:space="preserve"> TOC \o "1-3" \h \z \u </w:instrText>
          </w:r>
          <w:r w:rsidRPr="00B0206F">
            <w:rPr>
              <w:rFonts w:ascii="Aptos" w:hAnsi="Aptos"/>
            </w:rPr>
            <w:fldChar w:fldCharType="separate"/>
          </w:r>
          <w:hyperlink w:anchor="_Toc195774351" w:history="1">
            <w:r w:rsidR="00D75875" w:rsidRPr="00B0206F">
              <w:rPr>
                <w:rStyle w:val="Hyperlink"/>
                <w:rFonts w:ascii="Aptos" w:hAnsi="Aptos" w:cs="Times New Roman"/>
                <w:b/>
                <w:bCs/>
                <w:noProof/>
              </w:rPr>
              <w:t>1.</w:t>
            </w:r>
            <w:r w:rsidR="00D75875" w:rsidRPr="00B0206F">
              <w:rPr>
                <w:rFonts w:ascii="Aptos" w:eastAsiaTheme="minorEastAsia" w:hAnsi="Aptos"/>
                <w:noProof/>
                <w:kern w:val="2"/>
                <w:sz w:val="24"/>
                <w:szCs w:val="24"/>
                <w:lang w:eastAsia="lv-LV"/>
                <w14:ligatures w14:val="standardContextual"/>
              </w:rPr>
              <w:tab/>
            </w:r>
            <w:r w:rsidR="00D75875" w:rsidRPr="00B0206F">
              <w:rPr>
                <w:rStyle w:val="Hyperlink"/>
                <w:rFonts w:ascii="Aptos" w:hAnsi="Aptos" w:cs="Times New Roman"/>
                <w:b/>
                <w:bCs/>
                <w:noProof/>
              </w:rPr>
              <w:t>Vispārīgā informācija</w:t>
            </w:r>
            <w:r w:rsidR="00D75875" w:rsidRPr="00B0206F">
              <w:rPr>
                <w:rFonts w:ascii="Aptos" w:hAnsi="Aptos"/>
                <w:noProof/>
                <w:webHidden/>
              </w:rPr>
              <w:tab/>
            </w:r>
            <w:r w:rsidR="00D75875" w:rsidRPr="00B0206F">
              <w:rPr>
                <w:rFonts w:ascii="Aptos" w:hAnsi="Aptos"/>
                <w:noProof/>
                <w:webHidden/>
              </w:rPr>
              <w:fldChar w:fldCharType="begin"/>
            </w:r>
            <w:r w:rsidR="00D75875" w:rsidRPr="00B0206F">
              <w:rPr>
                <w:rFonts w:ascii="Aptos" w:hAnsi="Aptos"/>
                <w:noProof/>
                <w:webHidden/>
              </w:rPr>
              <w:instrText xml:space="preserve"> PAGEREF _Toc195774351 \h </w:instrText>
            </w:r>
            <w:r w:rsidR="00D75875" w:rsidRPr="00B0206F">
              <w:rPr>
                <w:rFonts w:ascii="Aptos" w:hAnsi="Aptos"/>
                <w:noProof/>
                <w:webHidden/>
              </w:rPr>
            </w:r>
            <w:r w:rsidR="00D75875" w:rsidRPr="00B0206F">
              <w:rPr>
                <w:rFonts w:ascii="Aptos" w:hAnsi="Aptos"/>
                <w:noProof/>
                <w:webHidden/>
              </w:rPr>
              <w:fldChar w:fldCharType="separate"/>
            </w:r>
            <w:r w:rsidR="00D75875" w:rsidRPr="00B0206F">
              <w:rPr>
                <w:rFonts w:ascii="Aptos" w:hAnsi="Aptos"/>
                <w:noProof/>
                <w:webHidden/>
              </w:rPr>
              <w:t>2</w:t>
            </w:r>
            <w:r w:rsidR="00D75875" w:rsidRPr="00B0206F">
              <w:rPr>
                <w:rFonts w:ascii="Aptos" w:hAnsi="Aptos"/>
                <w:noProof/>
                <w:webHidden/>
              </w:rPr>
              <w:fldChar w:fldCharType="end"/>
            </w:r>
          </w:hyperlink>
        </w:p>
        <w:p w14:paraId="70365435" w14:textId="6954828B" w:rsidR="00D75875" w:rsidRPr="00BE1AFF" w:rsidRDefault="00D75875" w:rsidP="588EA965">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95774352" w:history="1">
            <w:r w:rsidRPr="00B0206F">
              <w:rPr>
                <w:rStyle w:val="Hyperlink"/>
                <w:rFonts w:ascii="Aptos" w:hAnsi="Aptos" w:cs="Times New Roman"/>
                <w:b/>
                <w:bCs/>
                <w:noProof/>
              </w:rPr>
              <w:t>1.1.</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Normatīvo aktu bāze izmaksu un ieguvumu analīzes izstrādei</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_Toc195774352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2</w:t>
            </w:r>
            <w:r w:rsidRPr="00B0206F">
              <w:rPr>
                <w:rFonts w:ascii="Aptos" w:hAnsi="Aptos"/>
                <w:noProof/>
                <w:webHidden/>
              </w:rPr>
              <w:fldChar w:fldCharType="end"/>
            </w:r>
          </w:hyperlink>
        </w:p>
        <w:p w14:paraId="6F4961C0" w14:textId="31F3A85D" w:rsidR="00D75875" w:rsidRPr="00BE1AFF" w:rsidRDefault="00D75875" w:rsidP="588EA965">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95774353" w:history="1">
            <w:r w:rsidRPr="00B0206F">
              <w:rPr>
                <w:rStyle w:val="Hyperlink"/>
                <w:rFonts w:ascii="Aptos" w:hAnsi="Aptos" w:cs="Times New Roman"/>
                <w:b/>
                <w:bCs/>
                <w:noProof/>
              </w:rPr>
              <w:t>1.2.</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Izmaksu un ieguvumu analīzes būtība, mērķi un pamatprincipi</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_Toc195774353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3</w:t>
            </w:r>
            <w:r w:rsidRPr="00B0206F">
              <w:rPr>
                <w:rFonts w:ascii="Aptos" w:hAnsi="Aptos"/>
                <w:noProof/>
                <w:webHidden/>
              </w:rPr>
              <w:fldChar w:fldCharType="end"/>
            </w:r>
          </w:hyperlink>
        </w:p>
        <w:p w14:paraId="6D37F444" w14:textId="65F0C835" w:rsidR="00D75875" w:rsidRPr="00BE1AFF" w:rsidRDefault="00D75875" w:rsidP="588EA965">
          <w:pPr>
            <w:pStyle w:val="TOC1"/>
            <w:tabs>
              <w:tab w:val="left" w:pos="480"/>
              <w:tab w:val="right" w:leader="dot" w:pos="9627"/>
            </w:tabs>
            <w:rPr>
              <w:rFonts w:ascii="Aptos" w:eastAsia="Aptos" w:hAnsi="Aptos" w:cs="Aptos"/>
              <w:noProof/>
              <w:kern w:val="2"/>
              <w:sz w:val="24"/>
              <w:szCs w:val="24"/>
              <w:lang w:eastAsia="lv-LV"/>
              <w14:ligatures w14:val="standardContextual"/>
            </w:rPr>
          </w:pPr>
          <w:hyperlink w:anchor="_Toc195774354" w:history="1">
            <w:r w:rsidRPr="00B0206F">
              <w:rPr>
                <w:rStyle w:val="Hyperlink"/>
                <w:rFonts w:ascii="Aptos" w:hAnsi="Aptos" w:cs="Times New Roman"/>
                <w:b/>
                <w:bCs/>
                <w:noProof/>
              </w:rPr>
              <w:t>2.</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Izmaksu un ieguvumu analīzes izstrāde un saturs</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_Toc195774354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4</w:t>
            </w:r>
            <w:r w:rsidRPr="00B0206F">
              <w:rPr>
                <w:rFonts w:ascii="Aptos" w:hAnsi="Aptos"/>
                <w:noProof/>
                <w:webHidden/>
              </w:rPr>
              <w:fldChar w:fldCharType="end"/>
            </w:r>
          </w:hyperlink>
        </w:p>
        <w:p w14:paraId="16A2B5BD" w14:textId="02FE7547" w:rsidR="00D75875" w:rsidRPr="00BE1AFF" w:rsidRDefault="00D75875" w:rsidP="588EA965">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95774355" w:history="1">
            <w:r w:rsidRPr="00B0206F">
              <w:rPr>
                <w:rStyle w:val="Hyperlink"/>
                <w:rFonts w:ascii="Aptos" w:hAnsi="Aptos" w:cs="Times New Roman"/>
                <w:b/>
                <w:bCs/>
                <w:noProof/>
              </w:rPr>
              <w:t>2.1.</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Vispārīgā informācija</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_Toc195774355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4</w:t>
            </w:r>
            <w:r w:rsidRPr="00B0206F">
              <w:rPr>
                <w:rFonts w:ascii="Aptos" w:hAnsi="Aptos"/>
                <w:noProof/>
                <w:webHidden/>
              </w:rPr>
              <w:fldChar w:fldCharType="end"/>
            </w:r>
          </w:hyperlink>
        </w:p>
        <w:p w14:paraId="7B22CFD3" w14:textId="5258D2D1" w:rsidR="00D75875" w:rsidRPr="00BE1AFF" w:rsidRDefault="00D75875" w:rsidP="588EA965">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95774356" w:history="1">
            <w:r w:rsidRPr="00B0206F">
              <w:rPr>
                <w:rStyle w:val="Hyperlink"/>
                <w:rFonts w:ascii="Aptos" w:hAnsi="Aptos" w:cs="Times New Roman"/>
                <w:b/>
                <w:bCs/>
                <w:noProof/>
              </w:rPr>
              <w:t>2.2.</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Izmaksu un ieguvumu analīzes aprēķinu izklājlapās norādāmā informācija</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_Toc195774356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5</w:t>
            </w:r>
            <w:r w:rsidRPr="00B0206F">
              <w:rPr>
                <w:rFonts w:ascii="Aptos" w:hAnsi="Aptos"/>
                <w:noProof/>
                <w:webHidden/>
              </w:rPr>
              <w:fldChar w:fldCharType="end"/>
            </w:r>
          </w:hyperlink>
        </w:p>
        <w:p w14:paraId="018BCC64" w14:textId="23509E1E"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57" w:history="1">
            <w:r w:rsidRPr="00B0206F">
              <w:rPr>
                <w:rStyle w:val="Hyperlink"/>
                <w:rFonts w:ascii="Aptos" w:hAnsi="Aptos" w:cs="Times New Roman"/>
                <w:b/>
                <w:bCs/>
                <w:noProof/>
              </w:rPr>
              <w:t>2.2.1.</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Dati par projektu</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_Toc195774357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5</w:t>
            </w:r>
            <w:r w:rsidRPr="00B0206F">
              <w:rPr>
                <w:rFonts w:ascii="Aptos" w:hAnsi="Aptos"/>
                <w:noProof/>
                <w:webHidden/>
              </w:rPr>
              <w:fldChar w:fldCharType="end"/>
            </w:r>
          </w:hyperlink>
        </w:p>
        <w:p w14:paraId="6B2CB9D2" w14:textId="354714D3"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58" w:history="1">
            <w:r w:rsidRPr="00B0206F">
              <w:rPr>
                <w:rStyle w:val="Hyperlink"/>
                <w:rFonts w:ascii="Aptos" w:hAnsi="Aptos" w:cs="Times New Roman"/>
                <w:b/>
                <w:bCs/>
                <w:noProof/>
              </w:rPr>
              <w:t>2.2.2.</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Projekta investīciju izmaksas</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_Toc195774358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6</w:t>
            </w:r>
            <w:r w:rsidRPr="00B0206F">
              <w:rPr>
                <w:rFonts w:ascii="Aptos" w:hAnsi="Aptos"/>
                <w:noProof/>
                <w:webHidden/>
              </w:rPr>
              <w:fldChar w:fldCharType="end"/>
            </w:r>
          </w:hyperlink>
        </w:p>
        <w:p w14:paraId="2DE18E8C" w14:textId="55323391"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59" w:history="1">
            <w:r w:rsidRPr="00B0206F">
              <w:rPr>
                <w:rStyle w:val="Hyperlink"/>
                <w:rFonts w:ascii="Aptos" w:hAnsi="Aptos" w:cs="Times New Roman"/>
                <w:b/>
                <w:bCs/>
                <w:noProof/>
              </w:rPr>
              <w:t>2.2.3.</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Investīciju naudas plūsma bez projekta</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_Toc195774359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7</w:t>
            </w:r>
            <w:r w:rsidRPr="00B0206F">
              <w:rPr>
                <w:rFonts w:ascii="Aptos" w:hAnsi="Aptos"/>
                <w:noProof/>
                <w:webHidden/>
              </w:rPr>
              <w:fldChar w:fldCharType="end"/>
            </w:r>
          </w:hyperlink>
        </w:p>
        <w:p w14:paraId="41266D65" w14:textId="13ED6BBC"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0" w:history="1">
            <w:r w:rsidRPr="00B0206F">
              <w:rPr>
                <w:rStyle w:val="Hyperlink"/>
                <w:rFonts w:ascii="Aptos" w:hAnsi="Aptos" w:cs="Times New Roman"/>
                <w:b/>
                <w:bCs/>
                <w:noProof/>
              </w:rPr>
              <w:t>2.2.4.</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Investīciju naudas plūsma ar projektu</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_Toc195774360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7</w:t>
            </w:r>
            <w:r w:rsidRPr="00B0206F">
              <w:rPr>
                <w:rFonts w:ascii="Aptos" w:hAnsi="Aptos"/>
                <w:noProof/>
                <w:webHidden/>
              </w:rPr>
              <w:fldChar w:fldCharType="end"/>
            </w:r>
          </w:hyperlink>
        </w:p>
        <w:p w14:paraId="7A3FA20A" w14:textId="135F1CBC"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1" w:history="1">
            <w:r w:rsidRPr="00B0206F">
              <w:rPr>
                <w:rStyle w:val="Hyperlink"/>
                <w:rFonts w:ascii="Aptos" w:hAnsi="Aptos" w:cs="Times New Roman"/>
                <w:b/>
                <w:bCs/>
                <w:noProof/>
              </w:rPr>
              <w:t>2.2.5.</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Finansiālā ilgtspēja</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_Toc195774361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8</w:t>
            </w:r>
            <w:r w:rsidRPr="00B0206F">
              <w:rPr>
                <w:rFonts w:ascii="Aptos" w:hAnsi="Aptos"/>
                <w:noProof/>
                <w:webHidden/>
              </w:rPr>
              <w:fldChar w:fldCharType="end"/>
            </w:r>
          </w:hyperlink>
        </w:p>
        <w:p w14:paraId="76385E7A" w14:textId="5D8C0E3F"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2" w:history="1">
            <w:r w:rsidRPr="00B0206F">
              <w:rPr>
                <w:rStyle w:val="Hyperlink"/>
                <w:rFonts w:ascii="Aptos" w:hAnsi="Aptos" w:cs="Times New Roman"/>
                <w:b/>
                <w:bCs/>
                <w:noProof/>
              </w:rPr>
              <w:t>2.2.6.</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Sociālekonomiskā analīze</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_Toc195774362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9</w:t>
            </w:r>
            <w:r w:rsidRPr="00B0206F">
              <w:rPr>
                <w:rFonts w:ascii="Aptos" w:hAnsi="Aptos"/>
                <w:noProof/>
                <w:webHidden/>
              </w:rPr>
              <w:fldChar w:fldCharType="end"/>
            </w:r>
          </w:hyperlink>
        </w:p>
        <w:p w14:paraId="6B8D7078" w14:textId="23465466"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3" w:history="1">
            <w:r w:rsidRPr="00B0206F">
              <w:rPr>
                <w:rStyle w:val="Hyperlink"/>
                <w:rFonts w:ascii="Aptos" w:hAnsi="Aptos" w:cs="Times New Roman"/>
                <w:b/>
                <w:bCs/>
                <w:noProof/>
              </w:rPr>
              <w:t>2.2.7.</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Finanšu analīze</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_Toc195774363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11</w:t>
            </w:r>
            <w:r w:rsidRPr="00B0206F">
              <w:rPr>
                <w:rFonts w:ascii="Aptos" w:hAnsi="Aptos"/>
                <w:noProof/>
                <w:webHidden/>
              </w:rPr>
              <w:fldChar w:fldCharType="end"/>
            </w:r>
          </w:hyperlink>
        </w:p>
        <w:p w14:paraId="2C209911" w14:textId="09891C0D"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4" w:history="1">
            <w:r w:rsidRPr="00B0206F">
              <w:rPr>
                <w:rStyle w:val="Hyperlink"/>
                <w:rFonts w:ascii="Aptos" w:hAnsi="Aptos" w:cs="Times New Roman"/>
                <w:b/>
                <w:bCs/>
                <w:noProof/>
              </w:rPr>
              <w:t>2.2.8.</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Projekta iesnieguma sadaļa “Finansējuma sadalījums pa avotiem”</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_Toc195774364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12</w:t>
            </w:r>
            <w:r w:rsidRPr="00B0206F">
              <w:rPr>
                <w:rFonts w:ascii="Aptos" w:hAnsi="Aptos"/>
                <w:noProof/>
                <w:webHidden/>
              </w:rPr>
              <w:fldChar w:fldCharType="end"/>
            </w:r>
          </w:hyperlink>
        </w:p>
        <w:p w14:paraId="799CE32F" w14:textId="551898A4"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5" w:history="1">
            <w:r w:rsidRPr="00B0206F">
              <w:rPr>
                <w:rStyle w:val="Hyperlink"/>
                <w:rFonts w:ascii="Aptos" w:hAnsi="Aptos" w:cs="Times New Roman"/>
                <w:b/>
                <w:bCs/>
                <w:noProof/>
              </w:rPr>
              <w:t>2.2.9.</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Projekta iesnieguma sadaļa “Projekta budžeta kopsavilkums”</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_Toc195774365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12</w:t>
            </w:r>
            <w:r w:rsidRPr="00B0206F">
              <w:rPr>
                <w:rFonts w:ascii="Aptos" w:hAnsi="Aptos"/>
                <w:noProof/>
                <w:webHidden/>
              </w:rPr>
              <w:fldChar w:fldCharType="end"/>
            </w:r>
          </w:hyperlink>
        </w:p>
        <w:p w14:paraId="12C48341" w14:textId="25E44D70"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6" w:history="1">
            <w:r w:rsidRPr="00B0206F">
              <w:rPr>
                <w:rStyle w:val="Hyperlink"/>
                <w:rFonts w:ascii="Aptos" w:hAnsi="Aptos" w:cs="Times New Roman"/>
                <w:b/>
                <w:bCs/>
                <w:noProof/>
              </w:rPr>
              <w:t>2.2.10.</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MK noteikumu Nr.408 4.pielikums “Projekta izmaksu efektivitātes novērtējums”</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_Toc195774366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13</w:t>
            </w:r>
            <w:r w:rsidRPr="00B0206F">
              <w:rPr>
                <w:rFonts w:ascii="Aptos" w:hAnsi="Aptos"/>
                <w:noProof/>
                <w:webHidden/>
              </w:rPr>
              <w:fldChar w:fldCharType="end"/>
            </w:r>
          </w:hyperlink>
        </w:p>
        <w:p w14:paraId="17EC0DC9" w14:textId="111FD28F"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7" w:history="1">
            <w:r w:rsidRPr="00B0206F">
              <w:rPr>
                <w:rStyle w:val="Hyperlink"/>
                <w:rFonts w:ascii="Aptos" w:hAnsi="Aptos" w:cs="Times New Roman"/>
                <w:b/>
                <w:bCs/>
                <w:noProof/>
              </w:rPr>
              <w:t>2.2.11.</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Kontroles lapa</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_Toc195774367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17</w:t>
            </w:r>
            <w:r w:rsidRPr="00B0206F">
              <w:rPr>
                <w:rFonts w:ascii="Aptos" w:hAnsi="Aptos"/>
                <w:noProof/>
                <w:webHidden/>
              </w:rPr>
              <w:fldChar w:fldCharType="end"/>
            </w:r>
          </w:hyperlink>
        </w:p>
        <w:p w14:paraId="55D9A233" w14:textId="77FE7DD9" w:rsidR="00D75875" w:rsidRPr="00BE1AFF" w:rsidRDefault="00D75875" w:rsidP="588EA965">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95774368" w:history="1">
            <w:r w:rsidRPr="00B0206F">
              <w:rPr>
                <w:rStyle w:val="Hyperlink"/>
                <w:rFonts w:ascii="Aptos" w:hAnsi="Aptos" w:cs="Times New Roman"/>
                <w:b/>
                <w:bCs/>
                <w:noProof/>
              </w:rPr>
              <w:t>2.2.12.</w:t>
            </w:r>
            <w:r w:rsidRPr="00B0206F">
              <w:rPr>
                <w:rFonts w:ascii="Aptos" w:eastAsiaTheme="minorEastAsia" w:hAnsi="Aptos"/>
                <w:noProof/>
                <w:kern w:val="2"/>
                <w:sz w:val="24"/>
                <w:szCs w:val="24"/>
                <w:lang w:eastAsia="lv-LV"/>
                <w14:ligatures w14:val="standardContextual"/>
              </w:rPr>
              <w:tab/>
            </w:r>
            <w:r w:rsidRPr="00B0206F">
              <w:rPr>
                <w:rStyle w:val="Hyperlink"/>
                <w:rFonts w:ascii="Aptos" w:hAnsi="Aptos" w:cs="Times New Roman"/>
                <w:b/>
                <w:bCs/>
                <w:noProof/>
              </w:rPr>
              <w:t>Pieņēmumi</w:t>
            </w:r>
            <w:r w:rsidRPr="00B0206F">
              <w:rPr>
                <w:rFonts w:ascii="Aptos" w:hAnsi="Aptos"/>
                <w:noProof/>
                <w:webHidden/>
              </w:rPr>
              <w:tab/>
            </w:r>
            <w:r w:rsidRPr="00B0206F">
              <w:rPr>
                <w:rFonts w:ascii="Aptos" w:hAnsi="Aptos"/>
                <w:noProof/>
                <w:webHidden/>
              </w:rPr>
              <w:fldChar w:fldCharType="begin"/>
            </w:r>
            <w:r w:rsidRPr="00B0206F">
              <w:rPr>
                <w:rFonts w:ascii="Aptos" w:hAnsi="Aptos"/>
                <w:noProof/>
                <w:webHidden/>
              </w:rPr>
              <w:instrText xml:space="preserve"> PAGEREF _Toc195774368 \h </w:instrText>
            </w:r>
            <w:r w:rsidRPr="00B0206F">
              <w:rPr>
                <w:rFonts w:ascii="Aptos" w:hAnsi="Aptos"/>
                <w:noProof/>
                <w:webHidden/>
              </w:rPr>
            </w:r>
            <w:r w:rsidRPr="00B0206F">
              <w:rPr>
                <w:rFonts w:ascii="Aptos" w:hAnsi="Aptos"/>
                <w:noProof/>
                <w:webHidden/>
              </w:rPr>
              <w:fldChar w:fldCharType="separate"/>
            </w:r>
            <w:r w:rsidRPr="00B0206F">
              <w:rPr>
                <w:rFonts w:ascii="Aptos" w:hAnsi="Aptos"/>
                <w:noProof/>
                <w:webHidden/>
              </w:rPr>
              <w:t>17</w:t>
            </w:r>
            <w:r w:rsidRPr="00B0206F">
              <w:rPr>
                <w:rFonts w:ascii="Aptos" w:hAnsi="Aptos"/>
                <w:noProof/>
                <w:webHidden/>
              </w:rPr>
              <w:fldChar w:fldCharType="end"/>
            </w:r>
          </w:hyperlink>
        </w:p>
        <w:p w14:paraId="0993A44F" w14:textId="193051A0" w:rsidR="00187FF4" w:rsidRDefault="00187FF4" w:rsidP="588EA965">
          <w:pPr>
            <w:rPr>
              <w:rFonts w:ascii="Aptos" w:eastAsia="Aptos" w:hAnsi="Aptos" w:cs="Aptos"/>
            </w:rPr>
          </w:pPr>
          <w:r w:rsidRPr="00B0206F">
            <w:rPr>
              <w:rFonts w:ascii="Aptos" w:hAnsi="Aptos"/>
              <w:b/>
              <w:bCs/>
              <w:noProof/>
            </w:rPr>
            <w:fldChar w:fldCharType="end"/>
          </w:r>
        </w:p>
      </w:sdtContent>
    </w:sdt>
    <w:p w14:paraId="5C02B675" w14:textId="6F1E9AF1" w:rsidR="00BC7971" w:rsidRDefault="00BC7971" w:rsidP="588EA965">
      <w:pPr>
        <w:rPr>
          <w:rFonts w:ascii="Aptos" w:eastAsia="Aptos" w:hAnsi="Aptos" w:cs="Aptos"/>
        </w:rPr>
      </w:pPr>
    </w:p>
    <w:p w14:paraId="042AF3BC" w14:textId="7ED52139" w:rsidR="00BC7971" w:rsidRDefault="00BC7971" w:rsidP="588EA965">
      <w:pPr>
        <w:rPr>
          <w:rFonts w:ascii="Aptos" w:eastAsia="Aptos" w:hAnsi="Aptos" w:cs="Aptos"/>
        </w:rPr>
      </w:pPr>
    </w:p>
    <w:p w14:paraId="5168952C" w14:textId="342F906D" w:rsidR="00BC7971" w:rsidRDefault="00BC7971" w:rsidP="588EA965">
      <w:pPr>
        <w:rPr>
          <w:rFonts w:ascii="Aptos" w:eastAsia="Aptos" w:hAnsi="Aptos" w:cs="Aptos"/>
        </w:rPr>
      </w:pPr>
    </w:p>
    <w:p w14:paraId="1FC47E77" w14:textId="50345F0A" w:rsidR="00BC7971" w:rsidRDefault="00BC7971" w:rsidP="588EA965">
      <w:pPr>
        <w:rPr>
          <w:rFonts w:ascii="Aptos" w:eastAsia="Aptos" w:hAnsi="Aptos" w:cs="Aptos"/>
        </w:rPr>
      </w:pPr>
    </w:p>
    <w:p w14:paraId="042EEB3D" w14:textId="17032628" w:rsidR="00BC7971" w:rsidRDefault="00BC7971" w:rsidP="588EA965">
      <w:pPr>
        <w:rPr>
          <w:rFonts w:ascii="Aptos" w:eastAsia="Aptos" w:hAnsi="Aptos" w:cs="Aptos"/>
        </w:rPr>
      </w:pPr>
    </w:p>
    <w:p w14:paraId="6EDB7956" w14:textId="74CAC9E8" w:rsidR="00BC7971" w:rsidRDefault="00BC7971" w:rsidP="588EA965">
      <w:pPr>
        <w:rPr>
          <w:rFonts w:ascii="Aptos" w:eastAsia="Aptos" w:hAnsi="Aptos" w:cs="Aptos"/>
        </w:rPr>
      </w:pPr>
    </w:p>
    <w:p w14:paraId="22B0B841" w14:textId="70994989" w:rsidR="00BC7971" w:rsidRDefault="00BC7971" w:rsidP="588EA965">
      <w:pPr>
        <w:rPr>
          <w:rFonts w:ascii="Aptos" w:eastAsia="Aptos" w:hAnsi="Aptos" w:cs="Aptos"/>
        </w:rPr>
      </w:pPr>
    </w:p>
    <w:p w14:paraId="43A70840" w14:textId="79F46646" w:rsidR="00BC7971" w:rsidRDefault="00BC7971" w:rsidP="588EA965">
      <w:pPr>
        <w:rPr>
          <w:rFonts w:ascii="Aptos" w:eastAsia="Aptos" w:hAnsi="Aptos" w:cs="Aptos"/>
        </w:rPr>
      </w:pPr>
    </w:p>
    <w:p w14:paraId="30048244" w14:textId="380647D7" w:rsidR="00BC7971" w:rsidRDefault="00BC7971" w:rsidP="588EA965">
      <w:pPr>
        <w:rPr>
          <w:rFonts w:ascii="Aptos" w:eastAsia="Aptos" w:hAnsi="Aptos" w:cs="Aptos"/>
        </w:rPr>
      </w:pPr>
    </w:p>
    <w:p w14:paraId="63FED47A" w14:textId="422A3033" w:rsidR="00BC7971" w:rsidRDefault="00BC7971" w:rsidP="588EA965">
      <w:pPr>
        <w:rPr>
          <w:rFonts w:ascii="Aptos" w:eastAsia="Aptos" w:hAnsi="Aptos" w:cs="Aptos"/>
        </w:rPr>
      </w:pPr>
    </w:p>
    <w:p w14:paraId="74D2F88E" w14:textId="0CC857A7" w:rsidR="0024051E" w:rsidRPr="00514729" w:rsidRDefault="0024051E" w:rsidP="588EA965">
      <w:pPr>
        <w:pStyle w:val="Heading1"/>
        <w:numPr>
          <w:ilvl w:val="0"/>
          <w:numId w:val="32"/>
        </w:numPr>
        <w:rPr>
          <w:rFonts w:ascii="Aptos" w:eastAsia="Aptos" w:hAnsi="Aptos" w:cs="Aptos"/>
          <w:b/>
          <w:bCs/>
          <w:color w:val="auto"/>
          <w:sz w:val="28"/>
          <w:szCs w:val="28"/>
        </w:rPr>
      </w:pPr>
      <w:bookmarkStart w:id="0" w:name="_Toc488415866"/>
      <w:bookmarkStart w:id="1" w:name="_Toc195774351"/>
      <w:r w:rsidRPr="588EA965">
        <w:rPr>
          <w:rFonts w:ascii="Aptos" w:eastAsia="Aptos" w:hAnsi="Aptos" w:cs="Aptos"/>
          <w:b/>
          <w:bCs/>
          <w:color w:val="auto"/>
          <w:sz w:val="28"/>
          <w:szCs w:val="28"/>
        </w:rPr>
        <w:lastRenderedPageBreak/>
        <w:t>Vispārīgā informācija</w:t>
      </w:r>
      <w:bookmarkEnd w:id="0"/>
      <w:bookmarkEnd w:id="1"/>
    </w:p>
    <w:p w14:paraId="1274B74B" w14:textId="4B7DB0CB" w:rsidR="006908EA" w:rsidRPr="00514729" w:rsidRDefault="0024051E" w:rsidP="588EA965">
      <w:pPr>
        <w:pStyle w:val="Heading1"/>
        <w:numPr>
          <w:ilvl w:val="1"/>
          <w:numId w:val="32"/>
        </w:numPr>
        <w:ind w:left="993" w:hanging="633"/>
        <w:rPr>
          <w:rFonts w:ascii="Aptos" w:eastAsia="Aptos" w:hAnsi="Aptos" w:cs="Aptos"/>
          <w:b/>
          <w:bCs/>
          <w:color w:val="auto"/>
          <w:sz w:val="28"/>
          <w:szCs w:val="28"/>
        </w:rPr>
      </w:pPr>
      <w:bookmarkStart w:id="2" w:name="_Toc488415867"/>
      <w:bookmarkStart w:id="3" w:name="_Toc195774352"/>
      <w:r w:rsidRPr="588EA965">
        <w:rPr>
          <w:rFonts w:ascii="Aptos" w:eastAsia="Aptos" w:hAnsi="Aptos" w:cs="Aptos"/>
          <w:b/>
          <w:bCs/>
          <w:color w:val="auto"/>
          <w:sz w:val="28"/>
          <w:szCs w:val="28"/>
        </w:rPr>
        <w:t>Normatīvo aktu bāze izmaksu un ieguvumu analīzes izstrādei</w:t>
      </w:r>
      <w:bookmarkEnd w:id="2"/>
      <w:bookmarkEnd w:id="3"/>
    </w:p>
    <w:p w14:paraId="42039E35" w14:textId="79AC7EC3" w:rsidR="006908EA" w:rsidRPr="002D38E4" w:rsidRDefault="006908EA" w:rsidP="588EA965">
      <w:pPr>
        <w:spacing w:line="240" w:lineRule="auto"/>
        <w:jc w:val="both"/>
        <w:rPr>
          <w:rFonts w:ascii="Aptos" w:eastAsia="Aptos" w:hAnsi="Aptos" w:cs="Aptos"/>
          <w:sz w:val="24"/>
          <w:szCs w:val="24"/>
        </w:rPr>
      </w:pPr>
      <w:r w:rsidRPr="588EA965">
        <w:rPr>
          <w:rFonts w:ascii="Aptos" w:eastAsia="Aptos" w:hAnsi="Aptos" w:cs="Aptos"/>
          <w:sz w:val="24"/>
          <w:szCs w:val="24"/>
        </w:rPr>
        <w:t xml:space="preserve">Izmaksu </w:t>
      </w:r>
      <w:r w:rsidR="00334B31" w:rsidRPr="588EA965">
        <w:rPr>
          <w:rFonts w:ascii="Aptos" w:eastAsia="Aptos" w:hAnsi="Aptos" w:cs="Aptos"/>
          <w:sz w:val="24"/>
          <w:szCs w:val="24"/>
        </w:rPr>
        <w:t>un</w:t>
      </w:r>
      <w:r w:rsidRPr="588EA965">
        <w:rPr>
          <w:rFonts w:ascii="Aptos" w:eastAsia="Aptos" w:hAnsi="Aptos" w:cs="Aptos"/>
          <w:sz w:val="24"/>
          <w:szCs w:val="24"/>
        </w:rPr>
        <w:t xml:space="preserve"> ieguvumu analīze ir izstrādāta, </w:t>
      </w:r>
      <w:r w:rsidRPr="588EA965">
        <w:rPr>
          <w:rFonts w:ascii="Aptos" w:eastAsia="Aptos" w:hAnsi="Aptos" w:cs="Aptos"/>
          <w:color w:val="000000" w:themeColor="text1"/>
          <w:sz w:val="24"/>
          <w:szCs w:val="24"/>
        </w:rPr>
        <w:t xml:space="preserve">pamatojoties </w:t>
      </w:r>
      <w:r w:rsidRPr="588EA965">
        <w:rPr>
          <w:rFonts w:ascii="Aptos" w:eastAsia="Aptos" w:hAnsi="Aptos" w:cs="Aptos"/>
          <w:sz w:val="24"/>
          <w:szCs w:val="24"/>
        </w:rPr>
        <w:t>uz:</w:t>
      </w:r>
    </w:p>
    <w:p w14:paraId="62811C79" w14:textId="3F9EF9FC" w:rsidR="00096F87" w:rsidRPr="000959AB" w:rsidRDefault="00096F87" w:rsidP="588EA965">
      <w:pPr>
        <w:pStyle w:val="ListParagraph"/>
        <w:numPr>
          <w:ilvl w:val="0"/>
          <w:numId w:val="3"/>
        </w:numPr>
        <w:spacing w:line="240" w:lineRule="auto"/>
        <w:jc w:val="both"/>
        <w:rPr>
          <w:rFonts w:ascii="Aptos" w:eastAsia="Aptos" w:hAnsi="Aptos" w:cs="Aptos"/>
          <w:sz w:val="24"/>
          <w:szCs w:val="24"/>
        </w:rPr>
      </w:pPr>
      <w:r w:rsidRPr="588EA965">
        <w:rPr>
          <w:rFonts w:ascii="Aptos" w:eastAsia="Aptos" w:hAnsi="Aptos" w:cs="Aptos"/>
          <w:sz w:val="24"/>
          <w:szCs w:val="24"/>
        </w:rPr>
        <w:t xml:space="preserve">Ministru kabineta 2023.gada 13.jūlija noteikumiem Nr.408 “Kārtība, kādā Eiropas Savienības fondu vadībā iesaistītās institūcijas nodrošina šo fondu ieviešanu 2021.–2027. gada plānošanas periodā” </w:t>
      </w:r>
      <w:r w:rsidR="001F7250" w:rsidRPr="588EA965">
        <w:rPr>
          <w:rFonts w:ascii="Aptos" w:eastAsia="Aptos" w:hAnsi="Aptos" w:cs="Aptos"/>
          <w:sz w:val="24"/>
          <w:szCs w:val="24"/>
        </w:rPr>
        <w:t xml:space="preserve">(turpmāk – MK noteikumi Nr.408) (pieejami tīmekļa vietnē </w:t>
      </w:r>
      <w:hyperlink r:id="rId11">
        <w:r w:rsidR="001F7250" w:rsidRPr="588EA965">
          <w:rPr>
            <w:rStyle w:val="Hyperlink"/>
            <w:rFonts w:ascii="Aptos" w:eastAsia="Aptos" w:hAnsi="Aptos" w:cs="Aptos"/>
            <w:sz w:val="24"/>
            <w:szCs w:val="24"/>
          </w:rPr>
          <w:t>https://likumi.lv/ta/id/343827</w:t>
        </w:r>
      </w:hyperlink>
      <w:r w:rsidR="001F7250" w:rsidRPr="588EA965">
        <w:rPr>
          <w:rFonts w:ascii="Aptos" w:eastAsia="Aptos" w:hAnsi="Aptos" w:cs="Aptos"/>
          <w:sz w:val="24"/>
          <w:szCs w:val="24"/>
        </w:rPr>
        <w:t>)</w:t>
      </w:r>
      <w:r w:rsidRPr="588EA965">
        <w:rPr>
          <w:rFonts w:ascii="Aptos" w:eastAsia="Aptos" w:hAnsi="Aptos" w:cs="Aptos"/>
          <w:sz w:val="24"/>
          <w:szCs w:val="24"/>
        </w:rPr>
        <w:t>;</w:t>
      </w:r>
    </w:p>
    <w:p w14:paraId="0E2E48C5" w14:textId="5246013C" w:rsidR="00096F87" w:rsidRPr="000959AB" w:rsidRDefault="00096F87" w:rsidP="588EA965">
      <w:pPr>
        <w:pStyle w:val="ListParagraph"/>
        <w:numPr>
          <w:ilvl w:val="0"/>
          <w:numId w:val="3"/>
        </w:numPr>
        <w:spacing w:line="240" w:lineRule="auto"/>
        <w:jc w:val="both"/>
        <w:rPr>
          <w:rFonts w:ascii="Aptos" w:eastAsia="Aptos" w:hAnsi="Aptos" w:cs="Aptos"/>
          <w:sz w:val="24"/>
          <w:szCs w:val="24"/>
        </w:rPr>
      </w:pPr>
      <w:r w:rsidRPr="588EA965">
        <w:rPr>
          <w:rFonts w:ascii="Aptos" w:eastAsia="Aptos" w:hAnsi="Aptos" w:cs="Aptos"/>
          <w:sz w:val="24"/>
          <w:szCs w:val="24"/>
        </w:rPr>
        <w:t>Ministru kabineta 202</w:t>
      </w:r>
      <w:r w:rsidR="00E13FC7" w:rsidRPr="588EA965">
        <w:rPr>
          <w:rFonts w:ascii="Aptos" w:eastAsia="Aptos" w:hAnsi="Aptos" w:cs="Aptos"/>
          <w:sz w:val="24"/>
          <w:szCs w:val="24"/>
        </w:rPr>
        <w:t>5</w:t>
      </w:r>
      <w:r w:rsidRPr="588EA965">
        <w:rPr>
          <w:rFonts w:ascii="Aptos" w:eastAsia="Aptos" w:hAnsi="Aptos" w:cs="Aptos"/>
          <w:sz w:val="24"/>
          <w:szCs w:val="24"/>
        </w:rPr>
        <w:t xml:space="preserve">.gada </w:t>
      </w:r>
      <w:r w:rsidR="001B287B" w:rsidRPr="588EA965">
        <w:rPr>
          <w:rFonts w:ascii="Aptos" w:eastAsia="Aptos" w:hAnsi="Aptos" w:cs="Aptos"/>
          <w:sz w:val="24"/>
          <w:szCs w:val="24"/>
        </w:rPr>
        <w:t>7</w:t>
      </w:r>
      <w:r w:rsidRPr="588EA965">
        <w:rPr>
          <w:rFonts w:ascii="Aptos" w:eastAsia="Aptos" w:hAnsi="Aptos" w:cs="Aptos"/>
          <w:sz w:val="24"/>
          <w:szCs w:val="24"/>
        </w:rPr>
        <w:t>.</w:t>
      </w:r>
      <w:r w:rsidR="00E13FC7" w:rsidRPr="588EA965">
        <w:rPr>
          <w:rFonts w:ascii="Aptos" w:eastAsia="Aptos" w:hAnsi="Aptos" w:cs="Aptos"/>
          <w:sz w:val="24"/>
          <w:szCs w:val="24"/>
        </w:rPr>
        <w:t>janvā</w:t>
      </w:r>
      <w:r w:rsidR="001B287B" w:rsidRPr="588EA965">
        <w:rPr>
          <w:rFonts w:ascii="Aptos" w:eastAsia="Aptos" w:hAnsi="Aptos" w:cs="Aptos"/>
          <w:sz w:val="24"/>
          <w:szCs w:val="24"/>
        </w:rPr>
        <w:t>ra</w:t>
      </w:r>
      <w:r w:rsidRPr="588EA965">
        <w:rPr>
          <w:rFonts w:ascii="Aptos" w:eastAsia="Aptos" w:hAnsi="Aptos" w:cs="Aptos"/>
          <w:sz w:val="24"/>
          <w:szCs w:val="24"/>
        </w:rPr>
        <w:t xml:space="preserve"> noteikumiem Nr.</w:t>
      </w:r>
      <w:r w:rsidR="0023347A" w:rsidRPr="588EA965">
        <w:rPr>
          <w:rFonts w:ascii="Aptos" w:eastAsia="Aptos" w:hAnsi="Aptos" w:cs="Aptos"/>
          <w:sz w:val="24"/>
          <w:szCs w:val="24"/>
        </w:rPr>
        <w:t>18</w:t>
      </w:r>
      <w:r w:rsidRPr="588EA965">
        <w:rPr>
          <w:rFonts w:ascii="Aptos" w:eastAsia="Aptos" w:hAnsi="Aptos" w:cs="Aptos"/>
          <w:sz w:val="24"/>
          <w:szCs w:val="24"/>
        </w:rPr>
        <w:t xml:space="preserve"> ”Eiropas Savienības kohēzijas politikas programmas 2021.–2027. gadam </w:t>
      </w:r>
      <w:r w:rsidR="00B23883" w:rsidRPr="588EA965">
        <w:rPr>
          <w:rFonts w:ascii="Aptos" w:eastAsia="Aptos" w:hAnsi="Aptos" w:cs="Aptos"/>
          <w:sz w:val="24"/>
          <w:szCs w:val="24"/>
        </w:rPr>
        <w:t>2</w:t>
      </w:r>
      <w:r w:rsidR="00831F08" w:rsidRPr="588EA965">
        <w:rPr>
          <w:rFonts w:ascii="Aptos" w:eastAsia="Aptos" w:hAnsi="Aptos" w:cs="Aptos"/>
          <w:sz w:val="24"/>
          <w:szCs w:val="24"/>
        </w:rPr>
        <w:t>.</w:t>
      </w:r>
      <w:r w:rsidR="0023347A" w:rsidRPr="588EA965">
        <w:rPr>
          <w:rFonts w:ascii="Aptos" w:eastAsia="Aptos" w:hAnsi="Aptos" w:cs="Aptos"/>
          <w:sz w:val="24"/>
          <w:szCs w:val="24"/>
        </w:rPr>
        <w:t>1.1</w:t>
      </w:r>
      <w:r w:rsidRPr="588EA965">
        <w:rPr>
          <w:rFonts w:ascii="Aptos" w:eastAsia="Aptos" w:hAnsi="Aptos" w:cs="Aptos"/>
          <w:sz w:val="24"/>
          <w:szCs w:val="24"/>
        </w:rPr>
        <w:t>. specifiskā atbalsta mērķa "</w:t>
      </w:r>
      <w:r w:rsidR="0023347A" w:rsidRPr="588EA965">
        <w:rPr>
          <w:rFonts w:ascii="Aptos" w:eastAsia="Aptos" w:hAnsi="Aptos" w:cs="Aptos"/>
          <w:sz w:val="24"/>
          <w:szCs w:val="24"/>
        </w:rPr>
        <w:t>Energoefektivitātes veicināšana un siltumnīcefekta gāzu emisiju samazināšana</w:t>
      </w:r>
      <w:r w:rsidRPr="588EA965">
        <w:rPr>
          <w:rFonts w:ascii="Aptos" w:eastAsia="Aptos" w:hAnsi="Aptos" w:cs="Aptos"/>
          <w:sz w:val="24"/>
          <w:szCs w:val="24"/>
        </w:rPr>
        <w:t>"</w:t>
      </w:r>
      <w:r w:rsidR="00E56B73" w:rsidRPr="588EA965">
        <w:rPr>
          <w:rFonts w:ascii="Aptos" w:eastAsia="Aptos" w:hAnsi="Aptos" w:cs="Aptos"/>
          <w:sz w:val="24"/>
          <w:szCs w:val="24"/>
        </w:rPr>
        <w:t xml:space="preserve"> 2.1.1.8. pasākuma "Energoefektivitāti veicinoši pasākumi kultūras infrastruktūrā"</w:t>
      </w:r>
      <w:r w:rsidRPr="588EA965">
        <w:rPr>
          <w:rFonts w:ascii="Aptos" w:eastAsia="Aptos" w:hAnsi="Aptos" w:cs="Aptos"/>
          <w:sz w:val="24"/>
          <w:szCs w:val="24"/>
        </w:rPr>
        <w:t xml:space="preserve"> īstenošanas noteikumi” (turpmāk – SAM MK noteikumi)</w:t>
      </w:r>
      <w:r w:rsidR="009B5465" w:rsidRPr="588EA965">
        <w:rPr>
          <w:rFonts w:ascii="Aptos" w:eastAsia="Aptos" w:hAnsi="Aptos" w:cs="Aptos"/>
          <w:sz w:val="24"/>
          <w:szCs w:val="24"/>
        </w:rPr>
        <w:t xml:space="preserve"> (pieejami tīmekļa vietnē</w:t>
      </w:r>
      <w:r w:rsidR="00E56B73" w:rsidRPr="588EA965">
        <w:rPr>
          <w:rFonts w:ascii="Aptos" w:eastAsia="Aptos" w:hAnsi="Aptos" w:cs="Aptos"/>
        </w:rPr>
        <w:t xml:space="preserve"> </w:t>
      </w:r>
      <w:hyperlink r:id="rId12">
        <w:r w:rsidR="00D338DD" w:rsidRPr="588EA965">
          <w:rPr>
            <w:rStyle w:val="Hyperlink"/>
            <w:rFonts w:ascii="Aptos" w:eastAsia="Aptos" w:hAnsi="Aptos" w:cs="Aptos"/>
          </w:rPr>
          <w:t>https://likumi.lv/ta/id/357899</w:t>
        </w:r>
      </w:hyperlink>
      <w:r w:rsidR="009B5465" w:rsidRPr="588EA965">
        <w:rPr>
          <w:rFonts w:ascii="Aptos" w:eastAsia="Aptos" w:hAnsi="Aptos" w:cs="Aptos"/>
          <w:sz w:val="24"/>
          <w:szCs w:val="24"/>
        </w:rPr>
        <w:t>)</w:t>
      </w:r>
      <w:r w:rsidRPr="588EA965">
        <w:rPr>
          <w:rFonts w:ascii="Aptos" w:eastAsia="Aptos" w:hAnsi="Aptos" w:cs="Aptos"/>
          <w:sz w:val="24"/>
          <w:szCs w:val="24"/>
        </w:rPr>
        <w:t>;</w:t>
      </w:r>
    </w:p>
    <w:p w14:paraId="20AA55E1" w14:textId="77777777" w:rsidR="00096F87" w:rsidRPr="000959AB" w:rsidRDefault="00096F87" w:rsidP="588EA965">
      <w:pPr>
        <w:pStyle w:val="ListParagraph"/>
        <w:numPr>
          <w:ilvl w:val="0"/>
          <w:numId w:val="3"/>
        </w:numPr>
        <w:spacing w:line="240" w:lineRule="auto"/>
        <w:jc w:val="both"/>
        <w:rPr>
          <w:rFonts w:ascii="Aptos" w:eastAsia="Aptos" w:hAnsi="Aptos" w:cs="Aptos"/>
          <w:sz w:val="24"/>
          <w:szCs w:val="24"/>
        </w:rPr>
      </w:pPr>
      <w:r w:rsidRPr="588EA965">
        <w:rPr>
          <w:rFonts w:ascii="Aptos" w:eastAsia="Aptos" w:hAnsi="Aptos" w:cs="Aptos"/>
          <w:sz w:val="24"/>
          <w:szCs w:val="24"/>
        </w:rPr>
        <w:t>Eiropas Komisijas izstrādātajām vadlīnijām “</w:t>
      </w:r>
      <w:r w:rsidRPr="588EA965">
        <w:rPr>
          <w:rFonts w:ascii="Aptos" w:eastAsia="Aptos" w:hAnsi="Aptos" w:cs="Aptos"/>
          <w:sz w:val="24"/>
          <w:szCs w:val="24"/>
          <w:lang w:val="en-GB"/>
        </w:rPr>
        <w:t>Guide to Cost-Benefit Analysis of Investment Projects Economic appraisal tool for Cohesion Policy 2014 – 2020</w:t>
      </w:r>
      <w:r w:rsidRPr="588EA965">
        <w:rPr>
          <w:rFonts w:ascii="Aptos" w:eastAsia="Aptos" w:hAnsi="Aptos" w:cs="Aptos"/>
          <w:sz w:val="24"/>
          <w:szCs w:val="24"/>
        </w:rPr>
        <w:t xml:space="preserve">” (pieejamas tīmekļa vietnē: </w:t>
      </w:r>
      <w:hyperlink r:id="rId13">
        <w:r w:rsidRPr="588EA965">
          <w:rPr>
            <w:rStyle w:val="Hyperlink"/>
            <w:rFonts w:ascii="Aptos" w:eastAsia="Aptos" w:hAnsi="Aptos" w:cs="Aptos"/>
            <w:sz w:val="24"/>
            <w:szCs w:val="24"/>
          </w:rPr>
          <w:t>https://op.europa.eu/en/publication-detail/-/publication/120c6fcc-3841-4596-9256-4fd709c49ae4</w:t>
        </w:r>
      </w:hyperlink>
      <w:r w:rsidRPr="588EA965">
        <w:rPr>
          <w:rFonts w:ascii="Aptos" w:eastAsia="Aptos" w:hAnsi="Aptos" w:cs="Aptos"/>
          <w:sz w:val="24"/>
          <w:szCs w:val="24"/>
        </w:rPr>
        <w:t xml:space="preserve"> );</w:t>
      </w:r>
    </w:p>
    <w:p w14:paraId="41AD67F0" w14:textId="579878FB" w:rsidR="00096F87" w:rsidRPr="000959AB" w:rsidRDefault="00096F87" w:rsidP="588EA965">
      <w:pPr>
        <w:pStyle w:val="ListParagraph"/>
        <w:numPr>
          <w:ilvl w:val="0"/>
          <w:numId w:val="3"/>
        </w:numPr>
        <w:spacing w:line="240" w:lineRule="auto"/>
        <w:jc w:val="both"/>
        <w:rPr>
          <w:rFonts w:ascii="Aptos" w:eastAsia="Aptos" w:hAnsi="Aptos" w:cs="Aptos"/>
          <w:sz w:val="24"/>
          <w:szCs w:val="24"/>
        </w:rPr>
      </w:pPr>
      <w:r w:rsidRPr="588EA965">
        <w:rPr>
          <w:rFonts w:ascii="Aptos" w:eastAsia="Aptos" w:hAnsi="Aptos" w:cs="Aptos"/>
          <w:sz w:val="24"/>
          <w:szCs w:val="24"/>
        </w:rPr>
        <w:t>Eiropas Komisijas ekonomiskā novērtējuma vadlīnijas “</w:t>
      </w:r>
      <w:proofErr w:type="spellStart"/>
      <w:r w:rsidRPr="588EA965">
        <w:rPr>
          <w:rFonts w:ascii="Aptos" w:eastAsia="Aptos" w:hAnsi="Aptos" w:cs="Aptos"/>
          <w:sz w:val="24"/>
          <w:szCs w:val="24"/>
        </w:rPr>
        <w:t>Economic</w:t>
      </w:r>
      <w:proofErr w:type="spellEnd"/>
      <w:r w:rsidRPr="588EA965">
        <w:rPr>
          <w:rFonts w:ascii="Aptos" w:eastAsia="Aptos" w:hAnsi="Aptos" w:cs="Aptos"/>
          <w:sz w:val="24"/>
          <w:szCs w:val="24"/>
        </w:rPr>
        <w:t xml:space="preserve"> </w:t>
      </w:r>
      <w:proofErr w:type="spellStart"/>
      <w:r w:rsidRPr="588EA965">
        <w:rPr>
          <w:rFonts w:ascii="Aptos" w:eastAsia="Aptos" w:hAnsi="Aptos" w:cs="Aptos"/>
          <w:sz w:val="24"/>
          <w:szCs w:val="24"/>
        </w:rPr>
        <w:t>Appraisal</w:t>
      </w:r>
      <w:proofErr w:type="spellEnd"/>
      <w:r w:rsidRPr="588EA965">
        <w:rPr>
          <w:rFonts w:ascii="Aptos" w:eastAsia="Aptos" w:hAnsi="Aptos" w:cs="Aptos"/>
          <w:sz w:val="24"/>
          <w:szCs w:val="24"/>
        </w:rPr>
        <w:t xml:space="preserve"> </w:t>
      </w:r>
      <w:proofErr w:type="spellStart"/>
      <w:r w:rsidRPr="588EA965">
        <w:rPr>
          <w:rFonts w:ascii="Aptos" w:eastAsia="Aptos" w:hAnsi="Aptos" w:cs="Aptos"/>
          <w:sz w:val="24"/>
          <w:szCs w:val="24"/>
        </w:rPr>
        <w:t>Vademecum</w:t>
      </w:r>
      <w:proofErr w:type="spellEnd"/>
      <w:r w:rsidRPr="588EA965">
        <w:rPr>
          <w:rFonts w:ascii="Aptos" w:eastAsia="Aptos" w:hAnsi="Aptos" w:cs="Aptos"/>
          <w:sz w:val="24"/>
          <w:szCs w:val="24"/>
        </w:rPr>
        <w:t xml:space="preserve"> 2021-2027” (pieejama tīmekļa vietnē: </w:t>
      </w:r>
      <w:hyperlink r:id="rId14">
        <w:r w:rsidRPr="588EA965">
          <w:rPr>
            <w:rStyle w:val="Hyperlink"/>
            <w:rFonts w:ascii="Aptos" w:eastAsia="Aptos" w:hAnsi="Aptos" w:cs="Aptos"/>
            <w:sz w:val="24"/>
            <w:szCs w:val="24"/>
          </w:rPr>
          <w:t>https://ec.europa.eu/regional_policy/en/newsroom/news/2021/09/20-09-2021-project-selection-the-economic-appraisal-vademecum</w:t>
        </w:r>
      </w:hyperlink>
      <w:r w:rsidRPr="588EA965">
        <w:rPr>
          <w:rFonts w:ascii="Aptos" w:eastAsia="Aptos" w:hAnsi="Aptos" w:cs="Aptos"/>
          <w:sz w:val="24"/>
          <w:szCs w:val="24"/>
        </w:rPr>
        <w:t>);</w:t>
      </w:r>
    </w:p>
    <w:p w14:paraId="34793BCE" w14:textId="6EB1FFF5" w:rsidR="00096F87" w:rsidRPr="000959AB" w:rsidRDefault="00096F87" w:rsidP="588EA965">
      <w:pPr>
        <w:pStyle w:val="ListParagraph"/>
        <w:numPr>
          <w:ilvl w:val="0"/>
          <w:numId w:val="3"/>
        </w:numPr>
        <w:spacing w:line="240" w:lineRule="auto"/>
        <w:jc w:val="both"/>
        <w:rPr>
          <w:rFonts w:ascii="Aptos" w:eastAsia="Aptos" w:hAnsi="Aptos" w:cs="Aptos"/>
          <w:sz w:val="24"/>
          <w:szCs w:val="24"/>
        </w:rPr>
      </w:pPr>
      <w:r w:rsidRPr="588EA965">
        <w:rPr>
          <w:rFonts w:ascii="Aptos" w:eastAsia="Aptos" w:hAnsi="Aptos" w:cs="Aptos"/>
          <w:sz w:val="24"/>
          <w:szCs w:val="24"/>
        </w:rPr>
        <w:t>KOMISIJAS REGULU (ES) Nr. 651/2014 (2014. gada 17. jūnijs), ar ko noteiktas atbalsta kategorijas atzīst par saderīgām ar iekšējo tirgu, piemērojot Līguma 107. un 108. pantu</w:t>
      </w:r>
      <w:r w:rsidR="005E3626" w:rsidRPr="588EA965">
        <w:rPr>
          <w:rFonts w:ascii="Aptos" w:eastAsia="Aptos" w:hAnsi="Aptos" w:cs="Aptos"/>
          <w:sz w:val="24"/>
          <w:szCs w:val="24"/>
        </w:rPr>
        <w:t xml:space="preserve"> </w:t>
      </w:r>
      <w:r w:rsidR="004077D7" w:rsidRPr="588EA965">
        <w:rPr>
          <w:rFonts w:ascii="Aptos" w:eastAsia="Aptos" w:hAnsi="Aptos" w:cs="Aptos"/>
          <w:sz w:val="24"/>
          <w:szCs w:val="24"/>
        </w:rPr>
        <w:t xml:space="preserve">(pieejama tīmekļa vietnē </w:t>
      </w:r>
      <w:hyperlink r:id="rId15">
        <w:r w:rsidR="005E3626" w:rsidRPr="588EA965">
          <w:rPr>
            <w:rStyle w:val="Hyperlink"/>
            <w:rFonts w:ascii="Aptos" w:eastAsia="Aptos" w:hAnsi="Aptos" w:cs="Aptos"/>
            <w:sz w:val="24"/>
            <w:szCs w:val="24"/>
          </w:rPr>
          <w:t>https://eur-lex.europa.eu/legal-content/LV/TXT/?uri=celex%3A32014R0651</w:t>
        </w:r>
      </w:hyperlink>
      <w:r w:rsidR="004077D7" w:rsidRPr="588EA965">
        <w:rPr>
          <w:rFonts w:ascii="Aptos" w:eastAsia="Aptos" w:hAnsi="Aptos" w:cs="Aptos"/>
          <w:sz w:val="24"/>
          <w:szCs w:val="24"/>
        </w:rPr>
        <w:t>)</w:t>
      </w:r>
      <w:r w:rsidRPr="588EA965">
        <w:rPr>
          <w:rFonts w:ascii="Aptos" w:eastAsia="Aptos" w:hAnsi="Aptos" w:cs="Aptos"/>
          <w:sz w:val="24"/>
          <w:szCs w:val="24"/>
        </w:rPr>
        <w:t>.</w:t>
      </w:r>
    </w:p>
    <w:p w14:paraId="42B78511" w14:textId="77777777" w:rsidR="006908EA" w:rsidRPr="007528B4" w:rsidRDefault="006908EA" w:rsidP="588EA965">
      <w:pPr>
        <w:spacing w:line="240" w:lineRule="auto"/>
        <w:jc w:val="both"/>
        <w:rPr>
          <w:rFonts w:ascii="Aptos" w:eastAsia="Aptos" w:hAnsi="Aptos" w:cs="Aptos"/>
          <w:sz w:val="24"/>
          <w:szCs w:val="24"/>
        </w:rPr>
      </w:pPr>
    </w:p>
    <w:p w14:paraId="1667A357" w14:textId="0725B02B" w:rsidR="0024051E" w:rsidRPr="008264B4" w:rsidRDefault="0024051E" w:rsidP="588EA965">
      <w:pPr>
        <w:pStyle w:val="Heading1"/>
        <w:numPr>
          <w:ilvl w:val="1"/>
          <w:numId w:val="32"/>
        </w:numPr>
        <w:ind w:left="993" w:hanging="633"/>
        <w:rPr>
          <w:rFonts w:ascii="Aptos" w:eastAsia="Aptos" w:hAnsi="Aptos" w:cs="Aptos"/>
          <w:b/>
          <w:bCs/>
          <w:color w:val="auto"/>
          <w:sz w:val="28"/>
          <w:szCs w:val="28"/>
        </w:rPr>
      </w:pPr>
      <w:bookmarkStart w:id="4" w:name="_Toc488415868"/>
      <w:bookmarkStart w:id="5" w:name="_Toc195774353"/>
      <w:r w:rsidRPr="588EA965">
        <w:rPr>
          <w:rFonts w:ascii="Aptos" w:eastAsia="Aptos" w:hAnsi="Aptos" w:cs="Aptos"/>
          <w:b/>
          <w:bCs/>
          <w:color w:val="auto"/>
          <w:sz w:val="28"/>
          <w:szCs w:val="28"/>
        </w:rPr>
        <w:t>Izmaksu un ieguvumu analīzes būtība, mērķi un pamatprincipi</w:t>
      </w:r>
      <w:bookmarkEnd w:id="4"/>
      <w:bookmarkEnd w:id="5"/>
    </w:p>
    <w:p w14:paraId="2BCCF0A5" w14:textId="407FAECB" w:rsidR="00B71C94" w:rsidRDefault="00B71C94" w:rsidP="588EA965">
      <w:pPr>
        <w:spacing w:line="240" w:lineRule="auto"/>
        <w:jc w:val="both"/>
        <w:rPr>
          <w:rFonts w:ascii="Aptos" w:eastAsia="Aptos" w:hAnsi="Aptos" w:cs="Aptos"/>
          <w:sz w:val="24"/>
          <w:szCs w:val="24"/>
        </w:rPr>
      </w:pPr>
      <w:r w:rsidRPr="588EA965">
        <w:rPr>
          <w:rFonts w:ascii="Aptos" w:eastAsia="Aptos" w:hAnsi="Aptos" w:cs="Aptos"/>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588EA965">
      <w:pPr>
        <w:spacing w:line="240" w:lineRule="auto"/>
        <w:jc w:val="both"/>
        <w:rPr>
          <w:rFonts w:ascii="Aptos" w:eastAsia="Aptos" w:hAnsi="Aptos" w:cs="Aptos"/>
          <w:sz w:val="24"/>
          <w:szCs w:val="24"/>
        </w:rPr>
      </w:pPr>
      <w:r w:rsidRPr="588EA965">
        <w:rPr>
          <w:rFonts w:ascii="Aptos" w:eastAsia="Aptos" w:hAnsi="Aptos" w:cs="Aptos"/>
          <w:sz w:val="24"/>
          <w:szCs w:val="24"/>
        </w:rPr>
        <w:t xml:space="preserve">Izmaksu un ieguvumu analīzes </w:t>
      </w:r>
      <w:r w:rsidRPr="588EA965">
        <w:rPr>
          <w:rFonts w:ascii="Aptos" w:eastAsia="Aptos" w:hAnsi="Aptos" w:cs="Aptos"/>
          <w:sz w:val="24"/>
          <w:szCs w:val="24"/>
          <w:u w:val="single"/>
        </w:rPr>
        <w:t>mērķi</w:t>
      </w:r>
      <w:r w:rsidRPr="588EA965">
        <w:rPr>
          <w:rFonts w:ascii="Aptos" w:eastAsia="Aptos" w:hAnsi="Aptos" w:cs="Aptos"/>
          <w:sz w:val="24"/>
          <w:szCs w:val="24"/>
        </w:rPr>
        <w:t>:</w:t>
      </w:r>
    </w:p>
    <w:p w14:paraId="4879630E" w14:textId="77777777" w:rsidR="001302F4" w:rsidRPr="001302F4" w:rsidRDefault="001302F4" w:rsidP="588EA965">
      <w:pPr>
        <w:pStyle w:val="ListParagraph"/>
        <w:numPr>
          <w:ilvl w:val="0"/>
          <w:numId w:val="4"/>
        </w:numPr>
        <w:spacing w:line="240" w:lineRule="auto"/>
        <w:jc w:val="both"/>
        <w:rPr>
          <w:rFonts w:ascii="Aptos" w:eastAsia="Aptos" w:hAnsi="Aptos" w:cs="Aptos"/>
          <w:sz w:val="24"/>
          <w:szCs w:val="24"/>
        </w:rPr>
      </w:pPr>
      <w:r w:rsidRPr="588EA965">
        <w:rPr>
          <w:rFonts w:ascii="Aptos" w:eastAsia="Aptos" w:hAnsi="Aptos" w:cs="Aptos"/>
          <w:sz w:val="24"/>
          <w:szCs w:val="24"/>
        </w:rPr>
        <w:t>noteikt, vai projekta ieguvumi ir lielāki par projekta investīciju un uzturēšanas izmaksām projekta dzīves cikla laikā;</w:t>
      </w:r>
    </w:p>
    <w:p w14:paraId="4ACD3792" w14:textId="4E071AE0" w:rsidR="00B71C94" w:rsidRDefault="00B71C94" w:rsidP="588EA965">
      <w:pPr>
        <w:pStyle w:val="ListParagraph"/>
        <w:numPr>
          <w:ilvl w:val="0"/>
          <w:numId w:val="4"/>
        </w:numPr>
        <w:spacing w:line="240" w:lineRule="auto"/>
        <w:jc w:val="both"/>
        <w:rPr>
          <w:rFonts w:ascii="Aptos" w:eastAsia="Aptos" w:hAnsi="Aptos" w:cs="Aptos"/>
          <w:sz w:val="24"/>
          <w:szCs w:val="24"/>
        </w:rPr>
      </w:pPr>
      <w:r w:rsidRPr="588EA965">
        <w:rPr>
          <w:rFonts w:ascii="Aptos" w:eastAsia="Aptos" w:hAnsi="Aptos" w:cs="Aptos"/>
          <w:sz w:val="24"/>
          <w:szCs w:val="24"/>
        </w:rPr>
        <w:t>labākās iespējamās alternatīvas izvēle;</w:t>
      </w:r>
    </w:p>
    <w:p w14:paraId="3DD9C7DD" w14:textId="77777777" w:rsidR="00B71C94" w:rsidRDefault="00B71C94" w:rsidP="588EA965">
      <w:pPr>
        <w:pStyle w:val="ListParagraph"/>
        <w:numPr>
          <w:ilvl w:val="0"/>
          <w:numId w:val="4"/>
        </w:numPr>
        <w:spacing w:line="240" w:lineRule="auto"/>
        <w:jc w:val="both"/>
        <w:rPr>
          <w:rFonts w:ascii="Aptos" w:eastAsia="Aptos" w:hAnsi="Aptos" w:cs="Aptos"/>
          <w:sz w:val="24"/>
          <w:szCs w:val="24"/>
        </w:rPr>
      </w:pPr>
      <w:r w:rsidRPr="588EA965">
        <w:rPr>
          <w:rFonts w:ascii="Aptos" w:eastAsia="Aptos" w:hAnsi="Aptos" w:cs="Aptos"/>
          <w:sz w:val="24"/>
          <w:szCs w:val="24"/>
        </w:rPr>
        <w:t>izmaksu un finanšu resursu apzināšana projekta īstenošanai;</w:t>
      </w:r>
    </w:p>
    <w:p w14:paraId="66D52B5F" w14:textId="77777777" w:rsidR="00B71C94" w:rsidRDefault="00B71C94" w:rsidP="588EA965">
      <w:pPr>
        <w:pStyle w:val="ListParagraph"/>
        <w:numPr>
          <w:ilvl w:val="0"/>
          <w:numId w:val="4"/>
        </w:numPr>
        <w:spacing w:line="240" w:lineRule="auto"/>
        <w:jc w:val="both"/>
        <w:rPr>
          <w:rFonts w:ascii="Aptos" w:eastAsia="Aptos" w:hAnsi="Aptos" w:cs="Aptos"/>
          <w:sz w:val="24"/>
          <w:szCs w:val="24"/>
        </w:rPr>
      </w:pPr>
      <w:r w:rsidRPr="588EA965">
        <w:rPr>
          <w:rFonts w:ascii="Aptos" w:eastAsia="Aptos" w:hAnsi="Aptos" w:cs="Aptos"/>
          <w:sz w:val="24"/>
          <w:szCs w:val="24"/>
        </w:rPr>
        <w:t>projekta ietekmes uz īstenošanas teritoriju un mērķa grupām apzināšana (ekonomiskie ieguvumi un izmaksas);</w:t>
      </w:r>
    </w:p>
    <w:p w14:paraId="2D83C1A9" w14:textId="60172CEA" w:rsidR="00B71C94" w:rsidRDefault="00B71C94" w:rsidP="588EA965">
      <w:pPr>
        <w:spacing w:line="240" w:lineRule="auto"/>
        <w:jc w:val="both"/>
        <w:rPr>
          <w:rFonts w:ascii="Aptos" w:eastAsia="Aptos" w:hAnsi="Aptos" w:cs="Aptos"/>
          <w:sz w:val="24"/>
          <w:szCs w:val="24"/>
        </w:rPr>
      </w:pPr>
      <w:r w:rsidRPr="588EA965">
        <w:rPr>
          <w:rFonts w:ascii="Aptos" w:eastAsia="Aptos" w:hAnsi="Aptos" w:cs="Aptos"/>
          <w:sz w:val="24"/>
          <w:szCs w:val="24"/>
        </w:rPr>
        <w:t xml:space="preserve">Izmaksu un ieguvumu analīzes </w:t>
      </w:r>
      <w:r w:rsidRPr="588EA965">
        <w:rPr>
          <w:rFonts w:ascii="Aptos" w:eastAsia="Aptos" w:hAnsi="Aptos" w:cs="Aptos"/>
          <w:sz w:val="24"/>
          <w:szCs w:val="24"/>
          <w:u w:val="single"/>
        </w:rPr>
        <w:t>pamatprincipi</w:t>
      </w:r>
      <w:r w:rsidRPr="588EA965">
        <w:rPr>
          <w:rFonts w:ascii="Aptos" w:eastAsia="Aptos" w:hAnsi="Aptos" w:cs="Aptos"/>
          <w:sz w:val="24"/>
          <w:szCs w:val="24"/>
        </w:rPr>
        <w:t>:</w:t>
      </w:r>
    </w:p>
    <w:p w14:paraId="32A93AF3" w14:textId="507A19FF" w:rsidR="00B71C94" w:rsidRDefault="00B71C94" w:rsidP="588EA965">
      <w:pPr>
        <w:pStyle w:val="ListParagraph"/>
        <w:numPr>
          <w:ilvl w:val="0"/>
          <w:numId w:val="5"/>
        </w:numPr>
        <w:spacing w:line="240" w:lineRule="auto"/>
        <w:jc w:val="both"/>
        <w:rPr>
          <w:rFonts w:ascii="Aptos" w:eastAsia="Aptos" w:hAnsi="Aptos" w:cs="Aptos"/>
          <w:sz w:val="24"/>
          <w:szCs w:val="24"/>
        </w:rPr>
      </w:pPr>
      <w:r w:rsidRPr="588EA965">
        <w:rPr>
          <w:rFonts w:ascii="Aptos" w:eastAsia="Aptos" w:hAnsi="Aptos" w:cs="Aptos"/>
          <w:sz w:val="24"/>
          <w:szCs w:val="24"/>
        </w:rPr>
        <w:lastRenderedPageBreak/>
        <w:t>projektiem, kam jāizstrādā izmaksu-ieguvumu analīze, jābūt ar pozitīvu ekonomisko atdevi</w:t>
      </w:r>
      <w:r w:rsidR="00961561" w:rsidRPr="588EA965">
        <w:rPr>
          <w:rFonts w:ascii="Aptos" w:eastAsia="Aptos" w:hAnsi="Aptos" w:cs="Aptos"/>
          <w:sz w:val="24"/>
          <w:szCs w:val="24"/>
        </w:rPr>
        <w:t>;</w:t>
      </w:r>
    </w:p>
    <w:p w14:paraId="21474BDA" w14:textId="77777777" w:rsidR="00B71C94" w:rsidRDefault="00B71C94" w:rsidP="588EA965">
      <w:pPr>
        <w:pStyle w:val="ListParagraph"/>
        <w:numPr>
          <w:ilvl w:val="0"/>
          <w:numId w:val="5"/>
        </w:numPr>
        <w:spacing w:line="240" w:lineRule="auto"/>
        <w:jc w:val="both"/>
        <w:rPr>
          <w:rFonts w:ascii="Aptos" w:eastAsia="Aptos" w:hAnsi="Aptos" w:cs="Aptos"/>
          <w:sz w:val="24"/>
          <w:szCs w:val="24"/>
        </w:rPr>
      </w:pPr>
      <w:r w:rsidRPr="588EA965">
        <w:rPr>
          <w:rFonts w:ascii="Aptos" w:eastAsia="Aptos" w:hAnsi="Aptos" w:cs="Aptos"/>
          <w:sz w:val="24"/>
          <w:szCs w:val="24"/>
        </w:rPr>
        <w:t>projektiem ir jānodrošina finanšu ilgtspēja (projekta finansiālā noturība);</w:t>
      </w:r>
    </w:p>
    <w:p w14:paraId="4735C04A" w14:textId="1D1F8B19" w:rsidR="00B71C94" w:rsidRDefault="00B71C94" w:rsidP="588EA965">
      <w:pPr>
        <w:pStyle w:val="ListParagraph"/>
        <w:numPr>
          <w:ilvl w:val="0"/>
          <w:numId w:val="5"/>
        </w:numPr>
        <w:spacing w:line="240" w:lineRule="auto"/>
        <w:jc w:val="both"/>
        <w:rPr>
          <w:rFonts w:ascii="Aptos" w:eastAsia="Aptos" w:hAnsi="Aptos" w:cs="Aptos"/>
          <w:sz w:val="24"/>
          <w:szCs w:val="24"/>
        </w:rPr>
      </w:pPr>
      <w:r w:rsidRPr="588EA965">
        <w:rPr>
          <w:rFonts w:ascii="Aptos" w:eastAsia="Aptos" w:hAnsi="Aptos" w:cs="Aptos"/>
          <w:sz w:val="24"/>
          <w:szCs w:val="24"/>
        </w:rPr>
        <w:t xml:space="preserve">projektiem ir jāpamato ES finansējuma </w:t>
      </w:r>
      <w:r w:rsidR="007705DB" w:rsidRPr="588EA965">
        <w:rPr>
          <w:rFonts w:ascii="Aptos" w:eastAsia="Aptos" w:hAnsi="Aptos" w:cs="Aptos"/>
          <w:sz w:val="24"/>
          <w:szCs w:val="24"/>
        </w:rPr>
        <w:t xml:space="preserve">apmērs un </w:t>
      </w:r>
      <w:r w:rsidRPr="588EA965">
        <w:rPr>
          <w:rFonts w:ascii="Aptos" w:eastAsia="Aptos" w:hAnsi="Aptos" w:cs="Aptos"/>
          <w:sz w:val="24"/>
          <w:szCs w:val="24"/>
        </w:rPr>
        <w:t>nepieciešamība;</w:t>
      </w:r>
    </w:p>
    <w:p w14:paraId="741EA568" w14:textId="77777777" w:rsidR="00B71C94" w:rsidRDefault="00B71C94" w:rsidP="588EA965">
      <w:pPr>
        <w:pStyle w:val="ListParagraph"/>
        <w:numPr>
          <w:ilvl w:val="0"/>
          <w:numId w:val="5"/>
        </w:numPr>
        <w:spacing w:line="240" w:lineRule="auto"/>
        <w:jc w:val="both"/>
        <w:rPr>
          <w:rFonts w:ascii="Aptos" w:eastAsia="Aptos" w:hAnsi="Aptos" w:cs="Aptos"/>
          <w:sz w:val="24"/>
          <w:szCs w:val="24"/>
        </w:rPr>
      </w:pPr>
      <w:r w:rsidRPr="588EA965">
        <w:rPr>
          <w:rFonts w:ascii="Aptos" w:eastAsia="Aptos" w:hAnsi="Aptos" w:cs="Aptos"/>
          <w:sz w:val="24"/>
          <w:szCs w:val="24"/>
        </w:rPr>
        <w:t>jāaprēķina projekta investīciju finansiālais ienesīgums un kapitāla finansiālais ienesīgums;</w:t>
      </w:r>
    </w:p>
    <w:p w14:paraId="56BC6E68" w14:textId="77777777" w:rsidR="00B71C94" w:rsidRDefault="00B71C94" w:rsidP="588EA965">
      <w:pPr>
        <w:pStyle w:val="ListParagraph"/>
        <w:numPr>
          <w:ilvl w:val="0"/>
          <w:numId w:val="5"/>
        </w:numPr>
        <w:spacing w:line="240" w:lineRule="auto"/>
        <w:jc w:val="both"/>
        <w:rPr>
          <w:rFonts w:ascii="Aptos" w:eastAsia="Aptos" w:hAnsi="Aptos" w:cs="Aptos"/>
          <w:sz w:val="24"/>
          <w:szCs w:val="24"/>
        </w:rPr>
      </w:pPr>
      <w:r w:rsidRPr="588EA965">
        <w:rPr>
          <w:rFonts w:ascii="Aptos" w:eastAsia="Aptos" w:hAnsi="Aptos" w:cs="Aptos"/>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588EA965">
      <w:pPr>
        <w:pStyle w:val="ListParagraph"/>
        <w:numPr>
          <w:ilvl w:val="0"/>
          <w:numId w:val="5"/>
        </w:numPr>
        <w:spacing w:line="240" w:lineRule="auto"/>
        <w:jc w:val="both"/>
        <w:rPr>
          <w:rFonts w:ascii="Aptos" w:eastAsia="Aptos" w:hAnsi="Aptos" w:cs="Aptos"/>
          <w:sz w:val="24"/>
          <w:szCs w:val="24"/>
        </w:rPr>
      </w:pPr>
      <w:r w:rsidRPr="588EA965">
        <w:rPr>
          <w:rFonts w:ascii="Aptos" w:eastAsia="Aptos" w:hAnsi="Aptos" w:cs="Aptos"/>
          <w:sz w:val="24"/>
          <w:szCs w:val="24"/>
        </w:rPr>
        <w:t>projekta finanšu un ekonomiskajā analīzē izmanto diskontētās naudas plūsmas metodi.</w:t>
      </w:r>
    </w:p>
    <w:p w14:paraId="4BE42907" w14:textId="77777777" w:rsidR="00B71C94" w:rsidRPr="00B71C94" w:rsidRDefault="00B71C94" w:rsidP="588EA965">
      <w:pPr>
        <w:spacing w:line="240" w:lineRule="auto"/>
        <w:outlineLvl w:val="1"/>
        <w:rPr>
          <w:rFonts w:ascii="Aptos" w:eastAsia="Aptos" w:hAnsi="Aptos" w:cs="Aptos"/>
          <w:b/>
          <w:bCs/>
          <w:sz w:val="28"/>
          <w:szCs w:val="28"/>
        </w:rPr>
      </w:pPr>
    </w:p>
    <w:p w14:paraId="15EA7F62" w14:textId="3F74FE7C" w:rsidR="0024051E" w:rsidRPr="00514729" w:rsidRDefault="0024051E" w:rsidP="588EA965">
      <w:pPr>
        <w:pStyle w:val="Heading1"/>
        <w:numPr>
          <w:ilvl w:val="0"/>
          <w:numId w:val="32"/>
        </w:numPr>
        <w:rPr>
          <w:rFonts w:ascii="Aptos" w:eastAsia="Aptos" w:hAnsi="Aptos" w:cs="Aptos"/>
          <w:b/>
          <w:bCs/>
          <w:color w:val="auto"/>
          <w:sz w:val="28"/>
          <w:szCs w:val="28"/>
        </w:rPr>
      </w:pPr>
      <w:bookmarkStart w:id="6" w:name="_Toc195774354"/>
      <w:r w:rsidRPr="588EA965">
        <w:rPr>
          <w:rFonts w:ascii="Aptos" w:eastAsia="Aptos" w:hAnsi="Aptos" w:cs="Aptos"/>
          <w:b/>
          <w:bCs/>
          <w:color w:val="auto"/>
          <w:sz w:val="28"/>
          <w:szCs w:val="28"/>
        </w:rPr>
        <w:t>Izmaksu un ieguvumu analīzes izstrāde un saturs</w:t>
      </w:r>
      <w:bookmarkEnd w:id="6"/>
    </w:p>
    <w:p w14:paraId="7D38D18D" w14:textId="1946D5C6" w:rsidR="0024051E" w:rsidRPr="00447B69" w:rsidRDefault="0024051E" w:rsidP="588EA965">
      <w:pPr>
        <w:pStyle w:val="Heading1"/>
        <w:numPr>
          <w:ilvl w:val="1"/>
          <w:numId w:val="32"/>
        </w:numPr>
        <w:ind w:left="993" w:hanging="633"/>
        <w:rPr>
          <w:rFonts w:ascii="Aptos" w:eastAsia="Aptos" w:hAnsi="Aptos" w:cs="Aptos"/>
          <w:b/>
          <w:bCs/>
          <w:color w:val="auto"/>
          <w:sz w:val="28"/>
          <w:szCs w:val="28"/>
        </w:rPr>
      </w:pPr>
      <w:bookmarkStart w:id="7" w:name="_Toc488415870"/>
      <w:bookmarkStart w:id="8" w:name="_Toc195774355"/>
      <w:r w:rsidRPr="588EA965">
        <w:rPr>
          <w:rFonts w:ascii="Aptos" w:eastAsia="Aptos" w:hAnsi="Aptos" w:cs="Aptos"/>
          <w:b/>
          <w:bCs/>
          <w:color w:val="auto"/>
          <w:sz w:val="28"/>
          <w:szCs w:val="28"/>
        </w:rPr>
        <w:t>Vispārīgā informācija</w:t>
      </w:r>
      <w:bookmarkEnd w:id="7"/>
      <w:bookmarkEnd w:id="8"/>
    </w:p>
    <w:p w14:paraId="5EA7E929" w14:textId="1C57A6D6" w:rsidR="00DA6ED6" w:rsidRDefault="00DA6ED6" w:rsidP="588EA965">
      <w:pPr>
        <w:ind w:left="360"/>
        <w:jc w:val="both"/>
        <w:rPr>
          <w:rFonts w:ascii="Aptos" w:eastAsia="Aptos" w:hAnsi="Aptos" w:cs="Aptos"/>
          <w:sz w:val="24"/>
          <w:szCs w:val="24"/>
        </w:rPr>
      </w:pPr>
      <w:r w:rsidRPr="588EA965">
        <w:rPr>
          <w:rFonts w:ascii="Aptos" w:eastAsia="Aptos" w:hAnsi="Aptos" w:cs="Aptos"/>
          <w:sz w:val="24"/>
          <w:szCs w:val="24"/>
        </w:rPr>
        <w:t xml:space="preserve">Šī </w:t>
      </w:r>
      <w:bookmarkStart w:id="9" w:name="_Hlk112683308"/>
      <w:r w:rsidRPr="588EA965">
        <w:rPr>
          <w:rFonts w:ascii="Aptos" w:eastAsia="Aptos" w:hAnsi="Aptos" w:cs="Aptos"/>
          <w:sz w:val="24"/>
          <w:szCs w:val="24"/>
        </w:rPr>
        <w:t>izmaksu</w:t>
      </w:r>
      <w:r w:rsidR="00106EAC" w:rsidRPr="588EA965">
        <w:rPr>
          <w:rFonts w:ascii="Aptos" w:eastAsia="Aptos" w:hAnsi="Aptos" w:cs="Aptos"/>
          <w:sz w:val="24"/>
          <w:szCs w:val="24"/>
        </w:rPr>
        <w:t xml:space="preserve"> un </w:t>
      </w:r>
      <w:r w:rsidRPr="588EA965">
        <w:rPr>
          <w:rFonts w:ascii="Aptos" w:eastAsia="Aptos" w:hAnsi="Aptos" w:cs="Aptos"/>
          <w:sz w:val="24"/>
          <w:szCs w:val="24"/>
        </w:rPr>
        <w:t>ieguvumu analīze</w:t>
      </w:r>
      <w:r w:rsidR="00846F6F" w:rsidRPr="588EA965">
        <w:rPr>
          <w:rFonts w:ascii="Aptos" w:eastAsia="Aptos" w:hAnsi="Aptos" w:cs="Aptos"/>
          <w:sz w:val="24"/>
          <w:szCs w:val="24"/>
        </w:rPr>
        <w:t xml:space="preserve">s aprēķinu </w:t>
      </w:r>
      <w:bookmarkEnd w:id="9"/>
      <w:r w:rsidR="00846F6F" w:rsidRPr="588EA965">
        <w:rPr>
          <w:rFonts w:ascii="Aptos" w:eastAsia="Aptos" w:hAnsi="Aptos" w:cs="Aptos"/>
          <w:sz w:val="24"/>
          <w:szCs w:val="24"/>
        </w:rPr>
        <w:t>modeļa aizpildīšanas metodika</w:t>
      </w:r>
      <w:r w:rsidR="003110C3" w:rsidRPr="588EA965">
        <w:rPr>
          <w:rFonts w:ascii="Aptos" w:eastAsia="Aptos" w:hAnsi="Aptos" w:cs="Aptos"/>
          <w:sz w:val="24"/>
          <w:szCs w:val="24"/>
        </w:rPr>
        <w:t xml:space="preserve"> un izmaksu un ieguvumu analīzes aprēķinu modelis</w:t>
      </w:r>
      <w:r w:rsidRPr="588EA965">
        <w:rPr>
          <w:rFonts w:ascii="Aptos" w:eastAsia="Aptos" w:hAnsi="Aptos" w:cs="Aptos"/>
          <w:sz w:val="24"/>
          <w:szCs w:val="24"/>
        </w:rPr>
        <w:t xml:space="preserve"> ir </w:t>
      </w:r>
      <w:r w:rsidR="00C47E05" w:rsidRPr="588EA965">
        <w:rPr>
          <w:rFonts w:ascii="Aptos" w:eastAsia="Aptos" w:hAnsi="Aptos" w:cs="Aptos"/>
          <w:sz w:val="24"/>
          <w:szCs w:val="24"/>
        </w:rPr>
        <w:t>pielāgo</w:t>
      </w:r>
      <w:r w:rsidR="00E01AA0" w:rsidRPr="588EA965">
        <w:rPr>
          <w:rFonts w:ascii="Aptos" w:eastAsia="Aptos" w:hAnsi="Aptos" w:cs="Aptos"/>
          <w:sz w:val="24"/>
          <w:szCs w:val="24"/>
        </w:rPr>
        <w:t>ts</w:t>
      </w:r>
      <w:r w:rsidR="00C47E05" w:rsidRPr="588EA965">
        <w:rPr>
          <w:rFonts w:ascii="Aptos" w:eastAsia="Aptos" w:hAnsi="Aptos" w:cs="Aptos"/>
          <w:sz w:val="24"/>
          <w:szCs w:val="24"/>
        </w:rPr>
        <w:t xml:space="preserve"> </w:t>
      </w:r>
      <w:r w:rsidR="00246316" w:rsidRPr="588EA965">
        <w:rPr>
          <w:rFonts w:ascii="Aptos" w:eastAsia="Aptos" w:hAnsi="Aptos" w:cs="Aptos"/>
          <w:sz w:val="24"/>
          <w:szCs w:val="24"/>
        </w:rPr>
        <w:t>2.1.1. specifiskā atbalsta mērķa "Energoefektivitātes veicināšana un siltumnīcefekta gāzu emisiju samazināšana" 2.1.1.8. pasākuma "Energoefektivitāti veicinoši pasākumi kultūras infrastruktūrā"</w:t>
      </w:r>
      <w:r w:rsidRPr="588EA965">
        <w:rPr>
          <w:rFonts w:ascii="Aptos" w:eastAsia="Aptos" w:hAnsi="Aptos" w:cs="Aptos"/>
          <w:sz w:val="24"/>
          <w:szCs w:val="24"/>
        </w:rPr>
        <w:t xml:space="preserve"> projektu iesniegumu atlasei, ņemot vērā tā</w:t>
      </w:r>
      <w:r w:rsidR="00B02E44" w:rsidRPr="588EA965">
        <w:rPr>
          <w:rFonts w:ascii="Aptos" w:eastAsia="Aptos" w:hAnsi="Aptos" w:cs="Aptos"/>
          <w:sz w:val="24"/>
          <w:szCs w:val="24"/>
        </w:rPr>
        <w:t>s</w:t>
      </w:r>
      <w:r w:rsidRPr="588EA965">
        <w:rPr>
          <w:rFonts w:ascii="Aptos" w:eastAsia="Aptos" w:hAnsi="Aptos" w:cs="Aptos"/>
          <w:sz w:val="24"/>
          <w:szCs w:val="24"/>
        </w:rPr>
        <w:t xml:space="preserve"> mērķi, specifiku, plānotās darbības, izmaksu veidus un tml., lai padarītu izmaksu</w:t>
      </w:r>
      <w:r w:rsidR="00D72A98" w:rsidRPr="588EA965">
        <w:rPr>
          <w:rFonts w:ascii="Aptos" w:eastAsia="Aptos" w:hAnsi="Aptos" w:cs="Aptos"/>
          <w:sz w:val="24"/>
          <w:szCs w:val="24"/>
        </w:rPr>
        <w:t xml:space="preserve"> un </w:t>
      </w:r>
      <w:r w:rsidRPr="588EA965">
        <w:rPr>
          <w:rFonts w:ascii="Aptos" w:eastAsia="Aptos" w:hAnsi="Aptos" w:cs="Aptos"/>
          <w:sz w:val="24"/>
          <w:szCs w:val="24"/>
        </w:rPr>
        <w:t>ieguvumu analīz</w:t>
      </w:r>
      <w:r w:rsidR="00846F6F" w:rsidRPr="588EA965">
        <w:rPr>
          <w:rFonts w:ascii="Aptos" w:eastAsia="Aptos" w:hAnsi="Aptos" w:cs="Aptos"/>
          <w:sz w:val="24"/>
          <w:szCs w:val="24"/>
        </w:rPr>
        <w:t>es aprēķinu modeļa aizpildīšanu</w:t>
      </w:r>
      <w:r w:rsidRPr="588EA965">
        <w:rPr>
          <w:rFonts w:ascii="Aptos" w:eastAsia="Aptos" w:hAnsi="Aptos" w:cs="Aptos"/>
          <w:sz w:val="24"/>
          <w:szCs w:val="24"/>
        </w:rPr>
        <w:t xml:space="preserve"> pēc iespējas ērtāku un vieglāk aizpildāmu projektu iesniedzējiem</w:t>
      </w:r>
      <w:r w:rsidR="00D72A98" w:rsidRPr="588EA965">
        <w:rPr>
          <w:rFonts w:ascii="Aptos" w:eastAsia="Aptos" w:hAnsi="Aptos" w:cs="Aptos"/>
          <w:sz w:val="24"/>
          <w:szCs w:val="24"/>
        </w:rPr>
        <w:t>.</w:t>
      </w:r>
    </w:p>
    <w:p w14:paraId="6AA89FAF" w14:textId="62BF6AD7" w:rsidR="00DA6ED6" w:rsidRPr="00106EAC" w:rsidRDefault="00DA6ED6" w:rsidP="005E05B6">
      <w:pPr>
        <w:ind w:left="360"/>
        <w:jc w:val="both"/>
        <w:rPr>
          <w:rFonts w:ascii="Aptos" w:eastAsia="Aptos" w:hAnsi="Aptos" w:cs="Aptos"/>
          <w:sz w:val="24"/>
          <w:szCs w:val="24"/>
          <w:highlight w:val="yellow"/>
        </w:rPr>
      </w:pPr>
      <w:r w:rsidRPr="588EA965">
        <w:rPr>
          <w:rFonts w:ascii="Aptos" w:eastAsia="Aptos" w:hAnsi="Aptos" w:cs="Aptos"/>
          <w:sz w:val="24"/>
          <w:szCs w:val="24"/>
        </w:rPr>
        <w:t xml:space="preserve">Izmaksu </w:t>
      </w:r>
      <w:r w:rsidR="00106EAC" w:rsidRPr="588EA965">
        <w:rPr>
          <w:rFonts w:ascii="Aptos" w:eastAsia="Aptos" w:hAnsi="Aptos" w:cs="Aptos"/>
          <w:sz w:val="24"/>
          <w:szCs w:val="24"/>
        </w:rPr>
        <w:t>un</w:t>
      </w:r>
      <w:r w:rsidRPr="588EA965">
        <w:rPr>
          <w:rFonts w:ascii="Aptos" w:eastAsia="Aptos" w:hAnsi="Aptos" w:cs="Aptos"/>
          <w:sz w:val="24"/>
          <w:szCs w:val="24"/>
        </w:rPr>
        <w:t xml:space="preserve"> ieguvumu analīzē aprēķini tiek veikti </w:t>
      </w:r>
      <w:r w:rsidR="00106EAC" w:rsidRPr="588EA965">
        <w:rPr>
          <w:rFonts w:ascii="Aptos" w:eastAsia="Aptos" w:hAnsi="Aptos" w:cs="Aptos"/>
          <w:sz w:val="24"/>
          <w:szCs w:val="24"/>
        </w:rPr>
        <w:t>ievērojot divas zīmes aiz komata</w:t>
      </w:r>
      <w:r w:rsidRPr="588EA965">
        <w:rPr>
          <w:rFonts w:ascii="Aptos" w:eastAsia="Aptos" w:hAnsi="Aptos" w:cs="Aptos"/>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588EA965">
        <w:rPr>
          <w:rFonts w:ascii="Aptos" w:eastAsia="Aptos" w:hAnsi="Aptos" w:cs="Aptos"/>
          <w:sz w:val="24"/>
          <w:szCs w:val="24"/>
        </w:rPr>
        <w:t xml:space="preserve"> </w:t>
      </w:r>
      <w:r w:rsidRPr="588EA965">
        <w:rPr>
          <w:rFonts w:ascii="Aptos" w:eastAsia="Aptos" w:hAnsi="Aptos" w:cs="Aptos"/>
          <w:sz w:val="24"/>
          <w:szCs w:val="24"/>
        </w:rPr>
        <w:t xml:space="preserve">finansējuma nepieciešamību. </w:t>
      </w:r>
    </w:p>
    <w:p w14:paraId="6202FBF3" w14:textId="16057D8D" w:rsidR="00DA6ED6" w:rsidRPr="00760A33" w:rsidRDefault="00DA6ED6" w:rsidP="005E05B6">
      <w:pPr>
        <w:ind w:left="360"/>
        <w:jc w:val="both"/>
        <w:rPr>
          <w:rFonts w:ascii="Aptos" w:eastAsia="Aptos" w:hAnsi="Aptos" w:cs="Aptos"/>
          <w:sz w:val="24"/>
          <w:szCs w:val="24"/>
        </w:rPr>
      </w:pPr>
      <w:r w:rsidRPr="588EA965">
        <w:rPr>
          <w:rFonts w:ascii="Aptos" w:eastAsia="Aptos" w:hAnsi="Aptos" w:cs="Aptos"/>
          <w:sz w:val="24"/>
          <w:szCs w:val="24"/>
        </w:rPr>
        <w:t>Izmaksu</w:t>
      </w:r>
      <w:r w:rsidR="008B5DB3" w:rsidRPr="588EA965">
        <w:rPr>
          <w:rFonts w:ascii="Aptos" w:eastAsia="Aptos" w:hAnsi="Aptos" w:cs="Aptos"/>
          <w:sz w:val="24"/>
          <w:szCs w:val="24"/>
        </w:rPr>
        <w:t xml:space="preserve"> un </w:t>
      </w:r>
      <w:r w:rsidRPr="588EA965">
        <w:rPr>
          <w:rFonts w:ascii="Aptos" w:eastAsia="Aptos" w:hAnsi="Aptos" w:cs="Aptos"/>
          <w:sz w:val="24"/>
          <w:szCs w:val="24"/>
        </w:rPr>
        <w:t xml:space="preserve">ieguvumu analīze sastāv no </w:t>
      </w:r>
      <w:r w:rsidR="00882C44" w:rsidRPr="588EA965">
        <w:rPr>
          <w:rFonts w:ascii="Aptos" w:eastAsia="Aptos" w:hAnsi="Aptos" w:cs="Aptos"/>
          <w:sz w:val="24"/>
          <w:szCs w:val="24"/>
        </w:rPr>
        <w:t>19</w:t>
      </w:r>
      <w:r w:rsidRPr="588EA965">
        <w:rPr>
          <w:rFonts w:ascii="Aptos" w:eastAsia="Aptos" w:hAnsi="Aptos" w:cs="Aptos"/>
          <w:sz w:val="24"/>
          <w:szCs w:val="24"/>
        </w:rPr>
        <w:t xml:space="preserve"> MS Excel izklājlapām, no kurām:</w:t>
      </w:r>
    </w:p>
    <w:p w14:paraId="27889164" w14:textId="6E14FB14" w:rsidR="00DA6ED6" w:rsidRPr="00760A33" w:rsidRDefault="00DA6ED6"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t xml:space="preserve">viena </w:t>
      </w:r>
      <w:r w:rsidR="00760A33" w:rsidRPr="588EA965">
        <w:rPr>
          <w:rFonts w:ascii="Aptos" w:eastAsia="Aptos" w:hAnsi="Aptos" w:cs="Aptos"/>
          <w:sz w:val="24"/>
          <w:szCs w:val="24"/>
        </w:rPr>
        <w:t>izklāj</w:t>
      </w:r>
      <w:r w:rsidRPr="588EA965">
        <w:rPr>
          <w:rFonts w:ascii="Aptos" w:eastAsia="Aptos" w:hAnsi="Aptos" w:cs="Aptos"/>
          <w:sz w:val="24"/>
          <w:szCs w:val="24"/>
        </w:rPr>
        <w:t xml:space="preserve">lapa </w:t>
      </w:r>
      <w:r w:rsidR="00760A33" w:rsidRPr="588EA965">
        <w:rPr>
          <w:rFonts w:ascii="Aptos" w:eastAsia="Aptos" w:hAnsi="Aptos" w:cs="Aptos"/>
          <w:sz w:val="24"/>
          <w:szCs w:val="24"/>
        </w:rPr>
        <w:t xml:space="preserve">“Dati par projektu” </w:t>
      </w:r>
      <w:r w:rsidRPr="588EA965">
        <w:rPr>
          <w:rFonts w:ascii="Aptos" w:eastAsia="Aptos" w:hAnsi="Aptos" w:cs="Aptos"/>
          <w:sz w:val="24"/>
          <w:szCs w:val="24"/>
        </w:rPr>
        <w:t>ir titullapa ar informatīvu saturu;</w:t>
      </w:r>
    </w:p>
    <w:p w14:paraId="0F074CCD" w14:textId="463A6EE8" w:rsidR="00CF06D8" w:rsidRPr="00CF06D8" w:rsidRDefault="00C90FA2" w:rsidP="005E05B6">
      <w:pPr>
        <w:pStyle w:val="ListParagraph"/>
        <w:numPr>
          <w:ilvl w:val="0"/>
          <w:numId w:val="6"/>
        </w:numPr>
        <w:jc w:val="both"/>
        <w:rPr>
          <w:rFonts w:ascii="Aptos" w:eastAsia="Aptos" w:hAnsi="Aptos" w:cs="Aptos"/>
          <w:sz w:val="24"/>
          <w:szCs w:val="24"/>
        </w:rPr>
      </w:pPr>
      <w:bookmarkStart w:id="10" w:name="_Hlk95467422"/>
      <w:r w:rsidRPr="588EA965">
        <w:rPr>
          <w:rFonts w:ascii="Aptos" w:eastAsia="Aptos" w:hAnsi="Aptos" w:cs="Aptos"/>
          <w:sz w:val="24"/>
          <w:szCs w:val="24"/>
        </w:rPr>
        <w:t>sešas</w:t>
      </w:r>
      <w:r w:rsidR="00DA6ED6" w:rsidRPr="588EA965">
        <w:rPr>
          <w:rFonts w:ascii="Aptos" w:eastAsia="Aptos" w:hAnsi="Aptos" w:cs="Aptos"/>
          <w:sz w:val="24"/>
          <w:szCs w:val="24"/>
        </w:rPr>
        <w:t xml:space="preserve"> </w:t>
      </w:r>
      <w:r w:rsidR="00CF06D8" w:rsidRPr="588EA965">
        <w:rPr>
          <w:rFonts w:ascii="Aptos" w:eastAsia="Aptos" w:hAnsi="Aptos" w:cs="Aptos"/>
          <w:sz w:val="24"/>
          <w:szCs w:val="24"/>
        </w:rPr>
        <w:t>izklāj</w:t>
      </w:r>
      <w:r w:rsidR="00DA6ED6" w:rsidRPr="588EA965">
        <w:rPr>
          <w:rFonts w:ascii="Aptos" w:eastAsia="Aptos" w:hAnsi="Aptos" w:cs="Aptos"/>
          <w:sz w:val="24"/>
          <w:szCs w:val="24"/>
        </w:rPr>
        <w:t>lapas</w:t>
      </w:r>
      <w:r w:rsidR="00CF06D8" w:rsidRPr="588EA965">
        <w:rPr>
          <w:rFonts w:ascii="Aptos" w:eastAsia="Aptos" w:hAnsi="Aptos" w:cs="Aptos"/>
          <w:sz w:val="24"/>
          <w:szCs w:val="24"/>
        </w:rPr>
        <w:t xml:space="preserve">, kurās ievada </w:t>
      </w:r>
      <w:bookmarkEnd w:id="10"/>
      <w:r w:rsidR="00CF06D8" w:rsidRPr="588EA965">
        <w:rPr>
          <w:rFonts w:ascii="Aptos" w:eastAsia="Aptos" w:hAnsi="Aptos" w:cs="Aptos"/>
          <w:sz w:val="24"/>
          <w:szCs w:val="24"/>
        </w:rPr>
        <w:t>projekta</w:t>
      </w:r>
      <w:r w:rsidR="00C44095" w:rsidRPr="588EA965">
        <w:rPr>
          <w:rFonts w:ascii="Aptos" w:eastAsia="Aptos" w:hAnsi="Aptos" w:cs="Aptos"/>
          <w:sz w:val="24"/>
          <w:szCs w:val="24"/>
        </w:rPr>
        <w:t xml:space="preserve"> investīciju</w:t>
      </w:r>
      <w:r w:rsidR="00CF06D8" w:rsidRPr="588EA965">
        <w:rPr>
          <w:rFonts w:ascii="Aptos" w:eastAsia="Aptos" w:hAnsi="Aptos" w:cs="Aptos"/>
          <w:sz w:val="24"/>
          <w:szCs w:val="24"/>
        </w:rPr>
        <w:t xml:space="preserve"> izmaksas sadalījumā pa gadiem:</w:t>
      </w:r>
    </w:p>
    <w:p w14:paraId="5A8BD96F" w14:textId="50DCA10A" w:rsidR="00303C8A" w:rsidRPr="00CF06D8" w:rsidRDefault="00303C8A" w:rsidP="005E05B6">
      <w:pPr>
        <w:pStyle w:val="ListParagraph"/>
        <w:numPr>
          <w:ilvl w:val="0"/>
          <w:numId w:val="9"/>
        </w:numPr>
        <w:jc w:val="both"/>
        <w:rPr>
          <w:rFonts w:ascii="Aptos" w:eastAsia="Aptos" w:hAnsi="Aptos" w:cs="Aptos"/>
          <w:sz w:val="24"/>
          <w:szCs w:val="24"/>
        </w:rPr>
      </w:pPr>
      <w:r w:rsidRPr="588EA965">
        <w:rPr>
          <w:rFonts w:ascii="Aptos" w:eastAsia="Aptos" w:hAnsi="Aptos" w:cs="Aptos"/>
          <w:sz w:val="24"/>
          <w:szCs w:val="24"/>
        </w:rPr>
        <w:t>1.1.A. Iesniedzējs</w:t>
      </w:r>
      <w:r w:rsidR="00F27B0D" w:rsidRPr="588EA965">
        <w:rPr>
          <w:rFonts w:ascii="Aptos" w:eastAsia="Aptos" w:hAnsi="Aptos" w:cs="Aptos"/>
          <w:sz w:val="24"/>
          <w:szCs w:val="24"/>
        </w:rPr>
        <w:t xml:space="preserve"> un</w:t>
      </w:r>
      <w:r w:rsidRPr="588EA965">
        <w:rPr>
          <w:rFonts w:ascii="Aptos" w:eastAsia="Aptos" w:hAnsi="Aptos" w:cs="Aptos"/>
          <w:sz w:val="24"/>
          <w:szCs w:val="24"/>
        </w:rPr>
        <w:t xml:space="preserve"> 1.1.B. Iesniedzējs;</w:t>
      </w:r>
    </w:p>
    <w:p w14:paraId="10F96FF9" w14:textId="14C9D898" w:rsidR="00303C8A" w:rsidRPr="00CF06D8" w:rsidRDefault="00303C8A" w:rsidP="005E05B6">
      <w:pPr>
        <w:pStyle w:val="ListParagraph"/>
        <w:numPr>
          <w:ilvl w:val="0"/>
          <w:numId w:val="9"/>
        </w:numPr>
        <w:jc w:val="both"/>
        <w:rPr>
          <w:rFonts w:ascii="Aptos" w:eastAsia="Aptos" w:hAnsi="Aptos" w:cs="Aptos"/>
          <w:sz w:val="24"/>
          <w:szCs w:val="24"/>
        </w:rPr>
      </w:pPr>
      <w:r w:rsidRPr="588EA965">
        <w:rPr>
          <w:rFonts w:ascii="Aptos" w:eastAsia="Aptos" w:hAnsi="Aptos" w:cs="Aptos"/>
          <w:sz w:val="24"/>
          <w:szCs w:val="24"/>
        </w:rPr>
        <w:t>1.2.1.A. Partneris-1</w:t>
      </w:r>
      <w:r w:rsidR="00F27B0D" w:rsidRPr="588EA965">
        <w:rPr>
          <w:rFonts w:ascii="Aptos" w:eastAsia="Aptos" w:hAnsi="Aptos" w:cs="Aptos"/>
          <w:sz w:val="24"/>
          <w:szCs w:val="24"/>
        </w:rPr>
        <w:t xml:space="preserve"> un</w:t>
      </w:r>
      <w:r w:rsidRPr="588EA965">
        <w:rPr>
          <w:rFonts w:ascii="Aptos" w:eastAsia="Aptos" w:hAnsi="Aptos" w:cs="Aptos"/>
          <w:sz w:val="24"/>
          <w:szCs w:val="24"/>
        </w:rPr>
        <w:t xml:space="preserve"> 1.2.1.B. Partneris-1;</w:t>
      </w:r>
    </w:p>
    <w:p w14:paraId="7D42A6B5" w14:textId="56687D8F" w:rsidR="00303C8A" w:rsidRDefault="00303C8A" w:rsidP="005E05B6">
      <w:pPr>
        <w:pStyle w:val="ListParagraph"/>
        <w:numPr>
          <w:ilvl w:val="0"/>
          <w:numId w:val="9"/>
        </w:numPr>
        <w:jc w:val="both"/>
        <w:rPr>
          <w:rFonts w:ascii="Aptos" w:eastAsia="Aptos" w:hAnsi="Aptos" w:cs="Aptos"/>
          <w:sz w:val="24"/>
          <w:szCs w:val="24"/>
        </w:rPr>
      </w:pPr>
      <w:bookmarkStart w:id="11" w:name="_Hlk95468974"/>
      <w:r w:rsidRPr="588EA965">
        <w:rPr>
          <w:rFonts w:ascii="Aptos" w:eastAsia="Aptos" w:hAnsi="Aptos" w:cs="Aptos"/>
          <w:sz w:val="24"/>
          <w:szCs w:val="24"/>
        </w:rPr>
        <w:t>1.2.2.A. Partneris-2 un 1.2.2.B. Partneris-2;</w:t>
      </w:r>
    </w:p>
    <w:p w14:paraId="03D7310E" w14:textId="0687CE1D" w:rsidR="00CF06D8" w:rsidRPr="00C47CF8" w:rsidRDefault="00CF06D8"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t>divas izklājlapas, kurās ievada datus par projekta alternatīvām bez projekta un ar projektu:</w:t>
      </w:r>
    </w:p>
    <w:p w14:paraId="40851F69" w14:textId="61DBCDDC" w:rsidR="00CF06D8" w:rsidRPr="00C47CF8" w:rsidRDefault="00CF06D8" w:rsidP="005E05B6">
      <w:pPr>
        <w:pStyle w:val="ListParagraph"/>
        <w:numPr>
          <w:ilvl w:val="1"/>
          <w:numId w:val="5"/>
        </w:numPr>
        <w:jc w:val="both"/>
        <w:rPr>
          <w:rFonts w:ascii="Aptos" w:eastAsia="Aptos" w:hAnsi="Aptos" w:cs="Aptos"/>
          <w:sz w:val="24"/>
          <w:szCs w:val="24"/>
        </w:rPr>
      </w:pPr>
      <w:r w:rsidRPr="588EA965">
        <w:rPr>
          <w:rFonts w:ascii="Aptos" w:eastAsia="Aptos" w:hAnsi="Aptos" w:cs="Aptos"/>
          <w:sz w:val="24"/>
          <w:szCs w:val="24"/>
        </w:rPr>
        <w:t xml:space="preserve">2. DL </w:t>
      </w:r>
      <w:proofErr w:type="spellStart"/>
      <w:r w:rsidRPr="588EA965">
        <w:rPr>
          <w:rFonts w:ascii="Aptos" w:eastAsia="Aptos" w:hAnsi="Aptos" w:cs="Aptos"/>
          <w:sz w:val="24"/>
          <w:szCs w:val="24"/>
        </w:rPr>
        <w:t>invest.n.pl.BEZ</w:t>
      </w:r>
      <w:proofErr w:type="spellEnd"/>
      <w:r w:rsidRPr="588EA965">
        <w:rPr>
          <w:rFonts w:ascii="Aptos" w:eastAsia="Aptos" w:hAnsi="Aptos" w:cs="Aptos"/>
          <w:sz w:val="24"/>
          <w:szCs w:val="24"/>
        </w:rPr>
        <w:t xml:space="preserve"> </w:t>
      </w:r>
      <w:proofErr w:type="spellStart"/>
      <w:r w:rsidRPr="588EA965">
        <w:rPr>
          <w:rFonts w:ascii="Aptos" w:eastAsia="Aptos" w:hAnsi="Aptos" w:cs="Aptos"/>
          <w:sz w:val="24"/>
          <w:szCs w:val="24"/>
        </w:rPr>
        <w:t>pr</w:t>
      </w:r>
      <w:proofErr w:type="spellEnd"/>
      <w:r w:rsidR="0068792F" w:rsidRPr="588EA965">
        <w:rPr>
          <w:rFonts w:ascii="Aptos" w:eastAsia="Aptos" w:hAnsi="Aptos" w:cs="Aptos"/>
          <w:sz w:val="24"/>
          <w:szCs w:val="24"/>
        </w:rPr>
        <w:t>.;</w:t>
      </w:r>
    </w:p>
    <w:p w14:paraId="4E12D610" w14:textId="77777777" w:rsidR="00CF06D8" w:rsidRPr="00CF06D8" w:rsidRDefault="00CF06D8" w:rsidP="005E05B6">
      <w:pPr>
        <w:pStyle w:val="ListParagraph"/>
        <w:numPr>
          <w:ilvl w:val="1"/>
          <w:numId w:val="5"/>
        </w:numPr>
        <w:jc w:val="both"/>
        <w:rPr>
          <w:rFonts w:ascii="Aptos" w:eastAsia="Aptos" w:hAnsi="Aptos" w:cs="Aptos"/>
          <w:sz w:val="24"/>
          <w:szCs w:val="24"/>
        </w:rPr>
      </w:pPr>
      <w:r w:rsidRPr="588EA965">
        <w:rPr>
          <w:rFonts w:ascii="Aptos" w:eastAsia="Aptos" w:hAnsi="Aptos" w:cs="Aptos"/>
          <w:sz w:val="24"/>
          <w:szCs w:val="24"/>
        </w:rPr>
        <w:t xml:space="preserve">3. DL invest.n.pl.AR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w:t>
      </w:r>
    </w:p>
    <w:bookmarkEnd w:id="11"/>
    <w:p w14:paraId="67FF1449" w14:textId="0B86185C" w:rsidR="006768F1" w:rsidRPr="006768F1" w:rsidRDefault="006768F1"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t xml:space="preserve">viena izklājlapa “4.DL Finansiālā ilgtspēja”, </w:t>
      </w:r>
      <w:r w:rsidR="00E80235" w:rsidRPr="588EA965">
        <w:rPr>
          <w:rFonts w:ascii="Aptos" w:eastAsia="Aptos" w:hAnsi="Aptos" w:cs="Aptos"/>
          <w:sz w:val="24"/>
          <w:szCs w:val="24"/>
        </w:rPr>
        <w:t>kurā jānorāda projekta investīciju un darbības izmaksu finansēšanas avoti un jānovērtē projekta finansiālo ilgtspēju</w:t>
      </w:r>
      <w:r w:rsidRPr="588EA965">
        <w:rPr>
          <w:rFonts w:ascii="Aptos" w:eastAsia="Aptos" w:hAnsi="Aptos" w:cs="Aptos"/>
          <w:sz w:val="24"/>
          <w:szCs w:val="24"/>
        </w:rPr>
        <w:t>;</w:t>
      </w:r>
    </w:p>
    <w:p w14:paraId="632CD94B" w14:textId="505B8131" w:rsidR="006768F1" w:rsidRPr="006768F1" w:rsidRDefault="006768F1"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t xml:space="preserve">viena izklājlapa “5. DL </w:t>
      </w:r>
      <w:proofErr w:type="spellStart"/>
      <w:r w:rsidRPr="588EA965">
        <w:rPr>
          <w:rFonts w:ascii="Aptos" w:eastAsia="Aptos" w:hAnsi="Aptos" w:cs="Aptos"/>
          <w:sz w:val="24"/>
          <w:szCs w:val="24"/>
        </w:rPr>
        <w:t>soc.econom</w:t>
      </w:r>
      <w:proofErr w:type="spellEnd"/>
      <w:r w:rsidRPr="588EA965">
        <w:rPr>
          <w:rFonts w:ascii="Aptos" w:eastAsia="Aptos" w:hAnsi="Aptos" w:cs="Aptos"/>
          <w:sz w:val="24"/>
          <w:szCs w:val="24"/>
        </w:rPr>
        <w:t>. analīze”,</w:t>
      </w:r>
      <w:r w:rsidR="00E80235" w:rsidRPr="588EA965">
        <w:rPr>
          <w:rFonts w:ascii="Aptos" w:eastAsia="Aptos" w:hAnsi="Aptos" w:cs="Aptos"/>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588EA965">
        <w:rPr>
          <w:rFonts w:ascii="Aptos" w:eastAsia="Aptos" w:hAnsi="Aptos" w:cs="Aptos"/>
          <w:sz w:val="24"/>
          <w:szCs w:val="24"/>
        </w:rPr>
        <w:t>;</w:t>
      </w:r>
    </w:p>
    <w:p w14:paraId="4A98EDA9" w14:textId="79748483" w:rsidR="006768F1" w:rsidRPr="006768F1" w:rsidRDefault="006768F1"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lastRenderedPageBreak/>
        <w:t xml:space="preserve">viena izklājlapa “6. DL finanšu analīze”, kurā </w:t>
      </w:r>
      <w:r w:rsidR="006D147B" w:rsidRPr="588EA965">
        <w:rPr>
          <w:rFonts w:ascii="Aptos" w:eastAsia="Aptos" w:hAnsi="Aptos" w:cs="Aptos"/>
          <w:sz w:val="24"/>
          <w:szCs w:val="24"/>
        </w:rPr>
        <w:t xml:space="preserve">tiek aprēķināti projekta finanšu analīzes rādītāji </w:t>
      </w:r>
      <w:proofErr w:type="spellStart"/>
      <w:r w:rsidR="006D147B" w:rsidRPr="588EA965">
        <w:rPr>
          <w:rFonts w:ascii="Aptos" w:eastAsia="Aptos" w:hAnsi="Aptos" w:cs="Aptos"/>
          <w:sz w:val="24"/>
          <w:szCs w:val="24"/>
        </w:rPr>
        <w:t>FNPVc</w:t>
      </w:r>
      <w:proofErr w:type="spellEnd"/>
      <w:r w:rsidR="006D147B" w:rsidRPr="588EA965">
        <w:rPr>
          <w:rFonts w:ascii="Aptos" w:eastAsia="Aptos" w:hAnsi="Aptos" w:cs="Aptos"/>
          <w:sz w:val="24"/>
          <w:szCs w:val="24"/>
        </w:rPr>
        <w:t xml:space="preserve">, </w:t>
      </w:r>
      <w:proofErr w:type="spellStart"/>
      <w:r w:rsidR="006D147B" w:rsidRPr="588EA965">
        <w:rPr>
          <w:rFonts w:ascii="Aptos" w:eastAsia="Aptos" w:hAnsi="Aptos" w:cs="Aptos"/>
          <w:sz w:val="24"/>
          <w:szCs w:val="24"/>
        </w:rPr>
        <w:t>FRRc</w:t>
      </w:r>
      <w:proofErr w:type="spellEnd"/>
      <w:r w:rsidR="006D147B" w:rsidRPr="588EA965">
        <w:rPr>
          <w:rFonts w:ascii="Aptos" w:eastAsia="Aptos" w:hAnsi="Aptos" w:cs="Aptos"/>
          <w:sz w:val="24"/>
          <w:szCs w:val="24"/>
        </w:rPr>
        <w:t xml:space="preserve">, </w:t>
      </w:r>
      <w:proofErr w:type="spellStart"/>
      <w:r w:rsidR="006D147B" w:rsidRPr="588EA965">
        <w:rPr>
          <w:rFonts w:ascii="Aptos" w:eastAsia="Aptos" w:hAnsi="Aptos" w:cs="Aptos"/>
          <w:sz w:val="24"/>
          <w:szCs w:val="24"/>
        </w:rPr>
        <w:t>FNPVk</w:t>
      </w:r>
      <w:proofErr w:type="spellEnd"/>
      <w:r w:rsidR="007D5496" w:rsidRPr="588EA965">
        <w:rPr>
          <w:rFonts w:ascii="Aptos" w:eastAsia="Aptos" w:hAnsi="Aptos" w:cs="Aptos"/>
          <w:sz w:val="24"/>
          <w:szCs w:val="24"/>
        </w:rPr>
        <w:t xml:space="preserve"> un </w:t>
      </w:r>
      <w:proofErr w:type="spellStart"/>
      <w:r w:rsidR="007D5496" w:rsidRPr="588EA965">
        <w:rPr>
          <w:rFonts w:ascii="Aptos" w:eastAsia="Aptos" w:hAnsi="Aptos" w:cs="Aptos"/>
          <w:sz w:val="24"/>
          <w:szCs w:val="24"/>
        </w:rPr>
        <w:t>FRRk</w:t>
      </w:r>
      <w:proofErr w:type="spellEnd"/>
      <w:r w:rsidRPr="588EA965">
        <w:rPr>
          <w:rFonts w:ascii="Aptos" w:eastAsia="Aptos" w:hAnsi="Aptos" w:cs="Aptos"/>
          <w:sz w:val="24"/>
          <w:szCs w:val="24"/>
        </w:rPr>
        <w:t>;</w:t>
      </w:r>
    </w:p>
    <w:p w14:paraId="73171405" w14:textId="179AD133" w:rsidR="00DE4327" w:rsidRPr="00C47CF8" w:rsidRDefault="00DE4327"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t xml:space="preserve">trīs izklājlapas, kurās </w:t>
      </w:r>
      <w:r w:rsidR="0068792F" w:rsidRPr="588EA965">
        <w:rPr>
          <w:rFonts w:ascii="Aptos" w:eastAsia="Aptos" w:hAnsi="Aptos" w:cs="Aptos"/>
          <w:sz w:val="24"/>
          <w:szCs w:val="24"/>
        </w:rPr>
        <w:t xml:space="preserve">dati aprēķinās un ir izmantojami projekta iesnieguma </w:t>
      </w:r>
      <w:r w:rsidR="005506AE" w:rsidRPr="588EA965">
        <w:rPr>
          <w:rFonts w:ascii="Aptos" w:eastAsia="Aptos" w:hAnsi="Aptos" w:cs="Aptos"/>
          <w:sz w:val="24"/>
          <w:szCs w:val="24"/>
        </w:rPr>
        <w:t>vei</w:t>
      </w:r>
      <w:r w:rsidR="00D07ED2" w:rsidRPr="588EA965">
        <w:rPr>
          <w:rFonts w:ascii="Aptos" w:eastAsia="Aptos" w:hAnsi="Aptos" w:cs="Aptos"/>
          <w:sz w:val="24"/>
          <w:szCs w:val="24"/>
        </w:rPr>
        <w:t>dlapas sadaļas</w:t>
      </w:r>
      <w:r w:rsidR="0068792F" w:rsidRPr="588EA965">
        <w:rPr>
          <w:rFonts w:ascii="Aptos" w:eastAsia="Aptos" w:hAnsi="Aptos" w:cs="Aptos"/>
          <w:sz w:val="24"/>
          <w:szCs w:val="24"/>
        </w:rPr>
        <w:t xml:space="preserve"> “Finansē</w:t>
      </w:r>
      <w:r w:rsidR="000F064A" w:rsidRPr="588EA965">
        <w:rPr>
          <w:rFonts w:ascii="Aptos" w:eastAsia="Aptos" w:hAnsi="Aptos" w:cs="Aptos"/>
          <w:sz w:val="24"/>
          <w:szCs w:val="24"/>
        </w:rPr>
        <w:t>juma sadalījums pa avotiem</w:t>
      </w:r>
      <w:r w:rsidR="0068792F" w:rsidRPr="588EA965">
        <w:rPr>
          <w:rFonts w:ascii="Aptos" w:eastAsia="Aptos" w:hAnsi="Aptos" w:cs="Aptos"/>
          <w:sz w:val="24"/>
          <w:szCs w:val="24"/>
        </w:rPr>
        <w:t xml:space="preserve">”, </w:t>
      </w:r>
      <w:r w:rsidR="000F064A" w:rsidRPr="588EA965">
        <w:rPr>
          <w:rFonts w:ascii="Aptos" w:eastAsia="Aptos" w:hAnsi="Aptos" w:cs="Aptos"/>
          <w:sz w:val="24"/>
          <w:szCs w:val="24"/>
        </w:rPr>
        <w:t>sadaļas</w:t>
      </w:r>
      <w:r w:rsidR="0068792F" w:rsidRPr="588EA965">
        <w:rPr>
          <w:rFonts w:ascii="Aptos" w:eastAsia="Aptos" w:hAnsi="Aptos" w:cs="Aptos"/>
          <w:sz w:val="24"/>
          <w:szCs w:val="24"/>
        </w:rPr>
        <w:t xml:space="preserve"> “Projekta budžeta kopsavilkums” un pielikuma “Projekta izmaksu efektivitātes novērtēšana” aizpildīšanai</w:t>
      </w:r>
      <w:r w:rsidRPr="588EA965">
        <w:rPr>
          <w:rFonts w:ascii="Aptos" w:eastAsia="Aptos" w:hAnsi="Aptos" w:cs="Aptos"/>
          <w:sz w:val="24"/>
          <w:szCs w:val="24"/>
        </w:rPr>
        <w:t>:</w:t>
      </w:r>
    </w:p>
    <w:p w14:paraId="55972E0E" w14:textId="0DB72D8E" w:rsidR="0068792F" w:rsidRDefault="0068792F" w:rsidP="005E05B6">
      <w:pPr>
        <w:pStyle w:val="ListParagraph"/>
        <w:numPr>
          <w:ilvl w:val="0"/>
          <w:numId w:val="19"/>
        </w:numPr>
        <w:jc w:val="both"/>
        <w:rPr>
          <w:rFonts w:ascii="Aptos" w:eastAsia="Aptos" w:hAnsi="Aptos" w:cs="Aptos"/>
          <w:sz w:val="24"/>
          <w:szCs w:val="24"/>
          <w:lang w:val="nb-NO"/>
        </w:rPr>
      </w:pPr>
      <w:r w:rsidRPr="588EA965">
        <w:rPr>
          <w:rFonts w:ascii="Aptos" w:eastAsia="Aptos" w:hAnsi="Aptos" w:cs="Aptos"/>
          <w:sz w:val="24"/>
          <w:szCs w:val="24"/>
        </w:rPr>
        <w:t>9</w:t>
      </w:r>
      <w:r w:rsidRPr="588EA965">
        <w:rPr>
          <w:rFonts w:ascii="Aptos" w:eastAsia="Aptos" w:hAnsi="Aptos" w:cs="Aptos"/>
          <w:sz w:val="24"/>
          <w:szCs w:val="24"/>
          <w:lang w:val="nb-NO"/>
        </w:rPr>
        <w:t>. DL PI</w:t>
      </w:r>
      <w:r w:rsidR="00E579CE" w:rsidRPr="588EA965">
        <w:rPr>
          <w:rFonts w:ascii="Aptos" w:eastAsia="Aptos" w:hAnsi="Aptos" w:cs="Aptos"/>
          <w:sz w:val="24"/>
          <w:szCs w:val="24"/>
          <w:lang w:val="nb-NO"/>
        </w:rPr>
        <w:t xml:space="preserve"> Fin</w:t>
      </w:r>
      <w:r w:rsidR="00A92DB5" w:rsidRPr="588EA965">
        <w:rPr>
          <w:rFonts w:ascii="Aptos" w:eastAsia="Aptos" w:hAnsi="Aptos" w:cs="Aptos"/>
          <w:sz w:val="24"/>
          <w:szCs w:val="24"/>
          <w:lang w:val="nb-NO"/>
        </w:rPr>
        <w:t>.plans</w:t>
      </w:r>
      <w:r w:rsidRPr="588EA965">
        <w:rPr>
          <w:rFonts w:ascii="Aptos" w:eastAsia="Aptos" w:hAnsi="Aptos" w:cs="Aptos"/>
          <w:sz w:val="24"/>
          <w:szCs w:val="24"/>
          <w:lang w:val="nb-NO"/>
        </w:rPr>
        <w:t>;</w:t>
      </w:r>
    </w:p>
    <w:p w14:paraId="11D85ED6" w14:textId="285E392B" w:rsidR="0068792F" w:rsidRDefault="0068792F" w:rsidP="005E05B6">
      <w:pPr>
        <w:pStyle w:val="ListParagraph"/>
        <w:numPr>
          <w:ilvl w:val="0"/>
          <w:numId w:val="19"/>
        </w:numPr>
        <w:jc w:val="both"/>
        <w:rPr>
          <w:rFonts w:ascii="Aptos" w:eastAsia="Aptos" w:hAnsi="Aptos" w:cs="Aptos"/>
          <w:sz w:val="24"/>
          <w:szCs w:val="24"/>
          <w:lang w:val="nb-NO"/>
        </w:rPr>
      </w:pPr>
      <w:r w:rsidRPr="588EA965">
        <w:rPr>
          <w:rFonts w:ascii="Aptos" w:eastAsia="Aptos" w:hAnsi="Aptos" w:cs="Aptos"/>
          <w:sz w:val="24"/>
          <w:szCs w:val="24"/>
          <w:lang w:val="nb-NO"/>
        </w:rPr>
        <w:t>10. DL PI</w:t>
      </w:r>
      <w:r w:rsidR="00A92DB5" w:rsidRPr="588EA965">
        <w:rPr>
          <w:rFonts w:ascii="Aptos" w:eastAsia="Aptos" w:hAnsi="Aptos" w:cs="Aptos"/>
          <w:sz w:val="24"/>
          <w:szCs w:val="24"/>
          <w:lang w:val="nb-NO"/>
        </w:rPr>
        <w:t xml:space="preserve"> Budz.kops</w:t>
      </w:r>
      <w:r w:rsidRPr="588EA965">
        <w:rPr>
          <w:rFonts w:ascii="Aptos" w:eastAsia="Aptos" w:hAnsi="Aptos" w:cs="Aptos"/>
          <w:sz w:val="24"/>
          <w:szCs w:val="24"/>
          <w:lang w:val="nb-NO"/>
        </w:rPr>
        <w:t>;</w:t>
      </w:r>
    </w:p>
    <w:p w14:paraId="4C358826" w14:textId="06BA4D64" w:rsidR="00CF06D8" w:rsidRPr="001B500B" w:rsidRDefault="0068792F" w:rsidP="005E05B6">
      <w:pPr>
        <w:pStyle w:val="ListParagraph"/>
        <w:numPr>
          <w:ilvl w:val="0"/>
          <w:numId w:val="19"/>
        </w:numPr>
        <w:jc w:val="both"/>
        <w:rPr>
          <w:rFonts w:ascii="Aptos" w:eastAsia="Aptos" w:hAnsi="Aptos" w:cs="Aptos"/>
          <w:sz w:val="24"/>
          <w:szCs w:val="24"/>
          <w:lang w:val="nb-NO"/>
        </w:rPr>
      </w:pPr>
      <w:r w:rsidRPr="588EA965">
        <w:rPr>
          <w:rFonts w:ascii="Aptos" w:eastAsia="Aptos" w:hAnsi="Aptos" w:cs="Aptos"/>
          <w:sz w:val="24"/>
          <w:szCs w:val="24"/>
          <w:lang w:val="nb-NO"/>
        </w:rPr>
        <w:t>11. DL 4.pielikums.</w:t>
      </w:r>
    </w:p>
    <w:p w14:paraId="603FDF44" w14:textId="54FDF889" w:rsidR="009736D3" w:rsidRDefault="00A35D5B"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t>viena izklājlapa “1</w:t>
      </w:r>
      <w:r w:rsidR="00857198" w:rsidRPr="588EA965">
        <w:rPr>
          <w:rFonts w:ascii="Aptos" w:eastAsia="Aptos" w:hAnsi="Aptos" w:cs="Aptos"/>
          <w:sz w:val="24"/>
          <w:szCs w:val="24"/>
        </w:rPr>
        <w:t>2</w:t>
      </w:r>
      <w:r w:rsidRPr="588EA965">
        <w:rPr>
          <w:rFonts w:ascii="Aptos" w:eastAsia="Aptos" w:hAnsi="Aptos" w:cs="Aptos"/>
          <w:sz w:val="24"/>
          <w:szCs w:val="24"/>
        </w:rPr>
        <w:t>. Kontroles lapa”, kurā izmantojot iepriekš ievadītos datus, automātiski tiek veikta kontrole noteiktiem projekta darbības rezultātiem un rādītājiem</w:t>
      </w:r>
      <w:r w:rsidR="009736D3" w:rsidRPr="588EA965">
        <w:rPr>
          <w:rFonts w:ascii="Aptos" w:eastAsia="Aptos" w:hAnsi="Aptos" w:cs="Aptos"/>
          <w:sz w:val="24"/>
          <w:szCs w:val="24"/>
        </w:rPr>
        <w:t>;</w:t>
      </w:r>
    </w:p>
    <w:p w14:paraId="61224EA0" w14:textId="3D5B8681" w:rsidR="00037A55" w:rsidRDefault="00EC5B49" w:rsidP="005E05B6">
      <w:pPr>
        <w:pStyle w:val="ListParagraph"/>
        <w:numPr>
          <w:ilvl w:val="0"/>
          <w:numId w:val="6"/>
        </w:numPr>
        <w:jc w:val="both"/>
        <w:rPr>
          <w:rFonts w:ascii="Aptos" w:eastAsia="Aptos" w:hAnsi="Aptos" w:cs="Aptos"/>
          <w:sz w:val="24"/>
          <w:szCs w:val="24"/>
        </w:rPr>
      </w:pPr>
      <w:r w:rsidRPr="588EA965">
        <w:rPr>
          <w:rFonts w:ascii="Aptos" w:eastAsia="Aptos" w:hAnsi="Aptos" w:cs="Aptos"/>
          <w:sz w:val="24"/>
          <w:szCs w:val="24"/>
        </w:rPr>
        <w:t xml:space="preserve">viena izklājlapa “Pieņēmumi”, kurā </w:t>
      </w:r>
      <w:r w:rsidR="009736D3" w:rsidRPr="588EA965">
        <w:rPr>
          <w:rFonts w:ascii="Aptos" w:eastAsia="Aptos" w:hAnsi="Aptos" w:cs="Aptos"/>
          <w:sz w:val="24"/>
          <w:szCs w:val="24"/>
        </w:rPr>
        <w:t xml:space="preserve">norāda </w:t>
      </w:r>
      <w:r w:rsidR="00B6764A" w:rsidRPr="588EA965">
        <w:rPr>
          <w:rFonts w:ascii="Aptos" w:eastAsia="Aptos" w:hAnsi="Aptos" w:cs="Aptos"/>
          <w:sz w:val="24"/>
          <w:szCs w:val="24"/>
        </w:rPr>
        <w:t xml:space="preserve">izmaksu un ieguvumu analīzes </w:t>
      </w:r>
      <w:r w:rsidR="009736D3" w:rsidRPr="588EA965">
        <w:rPr>
          <w:rFonts w:ascii="Aptos" w:eastAsia="Aptos" w:hAnsi="Aptos" w:cs="Aptos"/>
          <w:sz w:val="24"/>
          <w:szCs w:val="24"/>
        </w:rPr>
        <w:t xml:space="preserve">aprēķinos izmantoto mainīgo aprēķinus un datus (piemēram finanšu analīzē ieņēmumu, darbības izmaksu, </w:t>
      </w:r>
      <w:proofErr w:type="spellStart"/>
      <w:r w:rsidR="009736D3" w:rsidRPr="588EA965">
        <w:rPr>
          <w:rFonts w:ascii="Aptos" w:eastAsia="Aptos" w:hAnsi="Aptos" w:cs="Aptos"/>
          <w:sz w:val="24"/>
          <w:szCs w:val="24"/>
        </w:rPr>
        <w:t>kredītmaksājumu</w:t>
      </w:r>
      <w:proofErr w:type="spellEnd"/>
      <w:r w:rsidR="009736D3" w:rsidRPr="588EA965">
        <w:rPr>
          <w:rFonts w:ascii="Aptos" w:eastAsia="Aptos" w:hAnsi="Aptos" w:cs="Aptos"/>
          <w:sz w:val="24"/>
          <w:szCs w:val="24"/>
        </w:rPr>
        <w:t xml:space="preserve"> un atlikušās vērtības aprēķinu, bet sociālekonomiskajā analīzē ieguvumu, zaudējumu un fiskā</w:t>
      </w:r>
      <w:r w:rsidR="000F064A" w:rsidRPr="588EA965">
        <w:rPr>
          <w:rFonts w:ascii="Aptos" w:eastAsia="Aptos" w:hAnsi="Aptos" w:cs="Aptos"/>
          <w:sz w:val="24"/>
          <w:szCs w:val="24"/>
        </w:rPr>
        <w:t>l</w:t>
      </w:r>
      <w:r w:rsidR="009736D3" w:rsidRPr="588EA965">
        <w:rPr>
          <w:rFonts w:ascii="Aptos" w:eastAsia="Aptos" w:hAnsi="Aptos" w:cs="Aptos"/>
          <w:sz w:val="24"/>
          <w:szCs w:val="24"/>
        </w:rPr>
        <w:t>o korekciju aprēķinu).</w:t>
      </w:r>
    </w:p>
    <w:p w14:paraId="4C61F23B" w14:textId="77777777" w:rsidR="009736D3" w:rsidRPr="009736D3" w:rsidRDefault="009736D3" w:rsidP="588EA965">
      <w:pPr>
        <w:rPr>
          <w:rFonts w:ascii="Aptos" w:eastAsia="Aptos" w:hAnsi="Aptos" w:cs="Aptos"/>
          <w:sz w:val="24"/>
          <w:szCs w:val="24"/>
        </w:rPr>
      </w:pPr>
    </w:p>
    <w:p w14:paraId="03CB34E1" w14:textId="6FC3BF7C" w:rsidR="00B6764A" w:rsidRPr="00596D47" w:rsidRDefault="00B6764A" w:rsidP="588EA965">
      <w:pPr>
        <w:pStyle w:val="Heading1"/>
        <w:numPr>
          <w:ilvl w:val="1"/>
          <w:numId w:val="32"/>
        </w:numPr>
        <w:ind w:left="993" w:hanging="633"/>
        <w:rPr>
          <w:rFonts w:ascii="Aptos" w:eastAsia="Aptos" w:hAnsi="Aptos" w:cs="Aptos"/>
          <w:b/>
          <w:bCs/>
          <w:color w:val="auto"/>
          <w:sz w:val="28"/>
          <w:szCs w:val="28"/>
        </w:rPr>
      </w:pPr>
      <w:bookmarkStart w:id="12" w:name="_Toc195774356"/>
      <w:r w:rsidRPr="588EA965">
        <w:rPr>
          <w:rFonts w:ascii="Aptos" w:eastAsia="Aptos" w:hAnsi="Aptos" w:cs="Aptos"/>
          <w:b/>
          <w:bCs/>
          <w:color w:val="auto"/>
          <w:sz w:val="28"/>
          <w:szCs w:val="28"/>
        </w:rPr>
        <w:t>Izmaksu un ieguvumu analīzes aprēķinu izklājlapās norādāmā informācija</w:t>
      </w:r>
      <w:bookmarkEnd w:id="12"/>
    </w:p>
    <w:p w14:paraId="42C18F65" w14:textId="262EEF9D" w:rsidR="009E7D1D" w:rsidRPr="00596D47" w:rsidRDefault="00D04C6F" w:rsidP="588EA965">
      <w:pPr>
        <w:pStyle w:val="Heading1"/>
        <w:numPr>
          <w:ilvl w:val="2"/>
          <w:numId w:val="32"/>
        </w:numPr>
        <w:rPr>
          <w:rFonts w:ascii="Aptos" w:eastAsia="Aptos" w:hAnsi="Aptos" w:cs="Aptos"/>
          <w:b/>
          <w:bCs/>
          <w:color w:val="auto"/>
          <w:sz w:val="28"/>
          <w:szCs w:val="28"/>
        </w:rPr>
      </w:pPr>
      <w:bookmarkStart w:id="13" w:name="_Toc195774357"/>
      <w:r w:rsidRPr="588EA965">
        <w:rPr>
          <w:rFonts w:ascii="Aptos" w:eastAsia="Aptos" w:hAnsi="Aptos" w:cs="Aptos"/>
          <w:b/>
          <w:bCs/>
          <w:color w:val="auto"/>
          <w:sz w:val="28"/>
          <w:szCs w:val="28"/>
        </w:rPr>
        <w:t>Dati par projektu</w:t>
      </w:r>
      <w:bookmarkEnd w:id="13"/>
    </w:p>
    <w:p w14:paraId="5A24C5E2" w14:textId="67859DEE" w:rsidR="002D31BE" w:rsidRPr="00187FF4" w:rsidRDefault="002D31BE" w:rsidP="588EA965">
      <w:pPr>
        <w:jc w:val="both"/>
        <w:rPr>
          <w:rFonts w:ascii="Aptos" w:eastAsia="Aptos" w:hAnsi="Aptos" w:cs="Aptos"/>
          <w:sz w:val="24"/>
          <w:szCs w:val="24"/>
        </w:rPr>
      </w:pPr>
      <w:r w:rsidRPr="588EA965">
        <w:rPr>
          <w:rFonts w:ascii="Aptos" w:eastAsia="Aptos" w:hAnsi="Aptos" w:cs="Aptos"/>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588EA965">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b/>
                <w:bCs/>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b/>
                <w:bCs/>
                <w:sz w:val="24"/>
                <w:szCs w:val="24"/>
              </w:rPr>
              <w:t>Aizpildīšanas nosacījumi</w:t>
            </w:r>
          </w:p>
        </w:tc>
      </w:tr>
      <w:tr w:rsidR="009E7D1D" w:rsidRPr="003D30BD" w14:paraId="48D4813E"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1.1. Projekta iesniedzējs</w:t>
            </w:r>
            <w:r w:rsidR="00D04C6F" w:rsidRPr="588EA965">
              <w:rPr>
                <w:rFonts w:ascii="Aptos" w:eastAsia="Aptos" w:hAnsi="Aptos" w:cs="Aptos"/>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sz w:val="24"/>
                <w:szCs w:val="24"/>
                <w:lang w:eastAsia="lv-LV"/>
              </w:rPr>
              <w:t>Norāda projekta iesniedzēj</w:t>
            </w:r>
            <w:r w:rsidR="00D04C6F" w:rsidRPr="588EA965">
              <w:rPr>
                <w:rFonts w:ascii="Aptos" w:eastAsia="Aptos" w:hAnsi="Aptos" w:cs="Aptos"/>
                <w:sz w:val="24"/>
                <w:szCs w:val="24"/>
                <w:lang w:eastAsia="lv-LV"/>
              </w:rPr>
              <w:t>u</w:t>
            </w:r>
          </w:p>
        </w:tc>
      </w:tr>
      <w:tr w:rsidR="009E7D1D" w:rsidRPr="003D30BD" w14:paraId="6AB2113E"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1.2. Projekta iesniedzēj</w:t>
            </w:r>
            <w:r w:rsidR="00D04C6F" w:rsidRPr="588EA965">
              <w:rPr>
                <w:rFonts w:ascii="Aptos" w:eastAsia="Aptos" w:hAnsi="Aptos" w:cs="Aptos"/>
                <w:color w:val="000000" w:themeColor="text1"/>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588EA965">
            <w:pPr>
              <w:spacing w:after="0" w:line="240" w:lineRule="auto"/>
              <w:rPr>
                <w:rFonts w:ascii="Aptos" w:eastAsia="Aptos" w:hAnsi="Aptos" w:cs="Aptos"/>
                <w:sz w:val="24"/>
                <w:szCs w:val="24"/>
                <w:lang w:eastAsia="lv-LV"/>
              </w:rPr>
            </w:pPr>
            <w:r w:rsidRPr="588EA965">
              <w:rPr>
                <w:rFonts w:ascii="Aptos" w:eastAsia="Aptos" w:hAnsi="Aptos" w:cs="Aptos"/>
                <w:sz w:val="24"/>
                <w:szCs w:val="24"/>
                <w:lang w:eastAsia="lv-LV"/>
              </w:rPr>
              <w:t>Izvēlnē izvēlas projekta iesniedzēja veidu</w:t>
            </w:r>
          </w:p>
        </w:tc>
      </w:tr>
      <w:tr w:rsidR="009E7D1D" w:rsidRPr="003D30BD" w14:paraId="3C1B35B3"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w:t>
            </w:r>
            <w:r w:rsidR="00D04C6F" w:rsidRPr="588EA965">
              <w:rPr>
                <w:rFonts w:ascii="Aptos" w:eastAsia="Aptos" w:hAnsi="Aptos" w:cs="Aptos"/>
                <w:color w:val="000000" w:themeColor="text1"/>
                <w:sz w:val="24"/>
                <w:szCs w:val="24"/>
                <w:lang w:eastAsia="lv-LV"/>
              </w:rPr>
              <w:t>3</w:t>
            </w:r>
            <w:r w:rsidRPr="588EA965">
              <w:rPr>
                <w:rFonts w:ascii="Aptos" w:eastAsia="Aptos" w:hAnsi="Aptos" w:cs="Aptos"/>
                <w:color w:val="000000" w:themeColor="text1"/>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sz w:val="24"/>
                <w:szCs w:val="24"/>
                <w:lang w:eastAsia="lv-LV"/>
              </w:rPr>
              <w:t>Norāda projekta nosaukumu</w:t>
            </w:r>
          </w:p>
        </w:tc>
      </w:tr>
      <w:tr w:rsidR="009E7D1D" w:rsidRPr="003D30BD" w14:paraId="0F02A3A4"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14A35EF"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w:t>
            </w:r>
            <w:r w:rsidR="00D04C6F" w:rsidRPr="588EA965">
              <w:rPr>
                <w:rFonts w:ascii="Aptos" w:eastAsia="Aptos" w:hAnsi="Aptos" w:cs="Aptos"/>
                <w:color w:val="000000" w:themeColor="text1"/>
                <w:sz w:val="24"/>
                <w:szCs w:val="24"/>
                <w:lang w:eastAsia="lv-LV"/>
              </w:rPr>
              <w:t>4</w:t>
            </w:r>
            <w:r w:rsidRPr="588EA965">
              <w:rPr>
                <w:rFonts w:ascii="Aptos" w:eastAsia="Aptos" w:hAnsi="Aptos" w:cs="Aptos"/>
                <w:color w:val="000000" w:themeColor="text1"/>
                <w:sz w:val="24"/>
                <w:szCs w:val="24"/>
                <w:lang w:eastAsia="lv-LV"/>
              </w:rPr>
              <w:t xml:space="preserve">. </w:t>
            </w:r>
            <w:r w:rsidR="00D04C6F" w:rsidRPr="588EA965">
              <w:rPr>
                <w:rFonts w:ascii="Aptos" w:eastAsia="Aptos" w:hAnsi="Aptos" w:cs="Aptos"/>
                <w:color w:val="000000" w:themeColor="text1"/>
                <w:sz w:val="24"/>
                <w:szCs w:val="24"/>
                <w:lang w:eastAsia="lv-LV"/>
              </w:rPr>
              <w:t>Specifisk</w:t>
            </w:r>
            <w:r w:rsidR="008575D3" w:rsidRPr="588EA965">
              <w:rPr>
                <w:rFonts w:ascii="Aptos" w:eastAsia="Aptos" w:hAnsi="Aptos" w:cs="Aptos"/>
                <w:color w:val="000000" w:themeColor="text1"/>
                <w:sz w:val="24"/>
                <w:szCs w:val="24"/>
                <w:lang w:eastAsia="lv-LV"/>
              </w:rPr>
              <w:t>ā</w:t>
            </w:r>
            <w:r w:rsidR="00D04C6F" w:rsidRPr="588EA965">
              <w:rPr>
                <w:rFonts w:ascii="Aptos" w:eastAsia="Aptos" w:hAnsi="Aptos" w:cs="Aptos"/>
                <w:color w:val="000000" w:themeColor="text1"/>
                <w:sz w:val="24"/>
                <w:szCs w:val="24"/>
                <w:lang w:eastAsia="lv-LV"/>
              </w:rPr>
              <w:t xml:space="preserve"> atbalsta mērķ</w:t>
            </w:r>
            <w:r w:rsidR="00B120C5" w:rsidRPr="588EA965">
              <w:rPr>
                <w:rFonts w:ascii="Aptos" w:eastAsia="Aptos" w:hAnsi="Aptos" w:cs="Aptos"/>
                <w:color w:val="000000" w:themeColor="text1"/>
                <w:sz w:val="24"/>
                <w:szCs w:val="24"/>
                <w:lang w:eastAsia="lv-LV"/>
              </w:rPr>
              <w:t>is</w:t>
            </w:r>
            <w:r w:rsidR="00D04C6F" w:rsidRPr="588EA965">
              <w:rPr>
                <w:rFonts w:ascii="Aptos" w:eastAsia="Aptos" w:hAnsi="Aptos" w:cs="Aptos"/>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759BDB87" w:rsidR="009E7D1D" w:rsidRPr="00B45BE2" w:rsidRDefault="00A66C4F" w:rsidP="588EA965">
            <w:pPr>
              <w:spacing w:after="0" w:line="240" w:lineRule="auto"/>
              <w:rPr>
                <w:rFonts w:ascii="Aptos" w:eastAsia="Aptos" w:hAnsi="Aptos" w:cs="Aptos"/>
                <w:color w:val="000000"/>
                <w:sz w:val="24"/>
                <w:szCs w:val="24"/>
                <w:lang w:eastAsia="lv-LV"/>
              </w:rPr>
            </w:pPr>
            <w:r w:rsidRPr="588EA965">
              <w:rPr>
                <w:rFonts w:ascii="Aptos" w:eastAsia="Aptos" w:hAnsi="Aptos" w:cs="Aptos"/>
                <w:sz w:val="24"/>
                <w:szCs w:val="24"/>
                <w:lang w:eastAsia="lv-LV"/>
              </w:rPr>
              <w:t xml:space="preserve">Ir </w:t>
            </w:r>
            <w:r w:rsidR="004111CC" w:rsidRPr="588EA965">
              <w:rPr>
                <w:rFonts w:ascii="Aptos" w:eastAsia="Aptos" w:hAnsi="Aptos" w:cs="Aptos"/>
                <w:sz w:val="24"/>
                <w:szCs w:val="24"/>
                <w:lang w:eastAsia="lv-LV"/>
              </w:rPr>
              <w:t>norā</w:t>
            </w:r>
            <w:r w:rsidRPr="588EA965">
              <w:rPr>
                <w:rFonts w:ascii="Aptos" w:eastAsia="Aptos" w:hAnsi="Aptos" w:cs="Aptos"/>
                <w:sz w:val="24"/>
                <w:szCs w:val="24"/>
                <w:lang w:eastAsia="lv-LV"/>
              </w:rPr>
              <w:t xml:space="preserve">dīts </w:t>
            </w:r>
            <w:r w:rsidR="00D04C6F" w:rsidRPr="588EA965">
              <w:rPr>
                <w:rFonts w:ascii="Aptos" w:eastAsia="Aptos" w:hAnsi="Aptos" w:cs="Aptos"/>
                <w:sz w:val="24"/>
                <w:szCs w:val="24"/>
                <w:lang w:eastAsia="lv-LV"/>
              </w:rPr>
              <w:t>projektam atbilstoš</w:t>
            </w:r>
            <w:r w:rsidRPr="588EA965">
              <w:rPr>
                <w:rFonts w:ascii="Aptos" w:eastAsia="Aptos" w:hAnsi="Aptos" w:cs="Aptos"/>
                <w:sz w:val="24"/>
                <w:szCs w:val="24"/>
                <w:lang w:eastAsia="lv-LV"/>
              </w:rPr>
              <w:t>s</w:t>
            </w:r>
            <w:r w:rsidR="00D04C6F" w:rsidRPr="588EA965">
              <w:rPr>
                <w:rFonts w:ascii="Aptos" w:eastAsia="Aptos" w:hAnsi="Aptos" w:cs="Aptos"/>
                <w:sz w:val="24"/>
                <w:szCs w:val="24"/>
                <w:lang w:eastAsia="lv-LV"/>
              </w:rPr>
              <w:t xml:space="preserve"> spe</w:t>
            </w:r>
            <w:r w:rsidR="00B27FAB" w:rsidRPr="588EA965">
              <w:rPr>
                <w:rFonts w:ascii="Aptos" w:eastAsia="Aptos" w:hAnsi="Aptos" w:cs="Aptos"/>
                <w:sz w:val="24"/>
                <w:szCs w:val="24"/>
                <w:lang w:eastAsia="lv-LV"/>
              </w:rPr>
              <w:t>cifisk</w:t>
            </w:r>
            <w:r w:rsidR="00D36D3D" w:rsidRPr="588EA965">
              <w:rPr>
                <w:rFonts w:ascii="Aptos" w:eastAsia="Aptos" w:hAnsi="Aptos" w:cs="Aptos"/>
                <w:sz w:val="24"/>
                <w:szCs w:val="24"/>
                <w:lang w:eastAsia="lv-LV"/>
              </w:rPr>
              <w:t>ā</w:t>
            </w:r>
            <w:r w:rsidR="00B27FAB" w:rsidRPr="588EA965">
              <w:rPr>
                <w:rFonts w:ascii="Aptos" w:eastAsia="Aptos" w:hAnsi="Aptos" w:cs="Aptos"/>
                <w:sz w:val="24"/>
                <w:szCs w:val="24"/>
                <w:lang w:eastAsia="lv-LV"/>
              </w:rPr>
              <w:t xml:space="preserve"> atbalsta mērķ</w:t>
            </w:r>
            <w:r w:rsidR="00B120C5" w:rsidRPr="588EA965">
              <w:rPr>
                <w:rFonts w:ascii="Aptos" w:eastAsia="Aptos" w:hAnsi="Aptos" w:cs="Aptos"/>
                <w:sz w:val="24"/>
                <w:szCs w:val="24"/>
                <w:lang w:eastAsia="lv-LV"/>
              </w:rPr>
              <w:t>i</w:t>
            </w:r>
            <w:r w:rsidRPr="588EA965">
              <w:rPr>
                <w:rFonts w:ascii="Aptos" w:eastAsia="Aptos" w:hAnsi="Aptos" w:cs="Aptos"/>
                <w:sz w:val="24"/>
                <w:szCs w:val="24"/>
                <w:lang w:eastAsia="lv-LV"/>
              </w:rPr>
              <w:t>s</w:t>
            </w:r>
          </w:p>
        </w:tc>
      </w:tr>
      <w:tr w:rsidR="009E7D1D" w:rsidRPr="003D30BD" w14:paraId="630A4F2F"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7138A8DA"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w:t>
            </w:r>
            <w:r w:rsidR="007E0A45" w:rsidRPr="588EA965">
              <w:rPr>
                <w:rFonts w:ascii="Aptos" w:eastAsia="Aptos" w:hAnsi="Aptos" w:cs="Aptos"/>
                <w:color w:val="000000" w:themeColor="text1"/>
                <w:sz w:val="24"/>
                <w:szCs w:val="24"/>
                <w:lang w:eastAsia="lv-LV"/>
              </w:rPr>
              <w:t>5</w:t>
            </w:r>
            <w:r w:rsidRPr="588EA965">
              <w:rPr>
                <w:rFonts w:ascii="Aptos" w:eastAsia="Aptos" w:hAnsi="Aptos" w:cs="Aptos"/>
                <w:color w:val="000000" w:themeColor="text1"/>
                <w:sz w:val="24"/>
                <w:szCs w:val="24"/>
                <w:lang w:eastAsia="lv-LV"/>
              </w:rPr>
              <w:t xml:space="preserve">. </w:t>
            </w:r>
            <w:r w:rsidR="00B27FAB" w:rsidRPr="588EA965">
              <w:rPr>
                <w:rFonts w:ascii="Aptos" w:eastAsia="Aptos" w:hAnsi="Aptos" w:cs="Aptos"/>
                <w:color w:val="000000" w:themeColor="text1"/>
                <w:sz w:val="24"/>
                <w:szCs w:val="24"/>
                <w:lang w:eastAsia="lv-LV"/>
              </w:rPr>
              <w:t>Sadarbības partneri</w:t>
            </w:r>
            <w:r w:rsidRPr="588EA965">
              <w:rPr>
                <w:rFonts w:ascii="Aptos" w:eastAsia="Aptos" w:hAnsi="Aptos" w:cs="Aptos"/>
                <w:color w:val="000000" w:themeColor="text1"/>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sz w:val="24"/>
                <w:szCs w:val="24"/>
                <w:lang w:eastAsia="lv-LV"/>
              </w:rPr>
              <w:t xml:space="preserve">Norāda </w:t>
            </w:r>
            <w:r w:rsidR="00B27FAB" w:rsidRPr="588EA965">
              <w:rPr>
                <w:rFonts w:ascii="Aptos" w:eastAsia="Aptos" w:hAnsi="Aptos" w:cs="Aptos"/>
                <w:sz w:val="24"/>
                <w:szCs w:val="24"/>
                <w:lang w:eastAsia="lv-LV"/>
              </w:rPr>
              <w:t>projekta iesniedzēja sadarbības partnerus</w:t>
            </w:r>
            <w:r w:rsidRPr="588EA965">
              <w:rPr>
                <w:rFonts w:ascii="Aptos" w:eastAsia="Aptos" w:hAnsi="Aptos" w:cs="Aptos"/>
                <w:sz w:val="24"/>
                <w:szCs w:val="24"/>
                <w:lang w:eastAsia="lv-LV"/>
              </w:rPr>
              <w:t xml:space="preserve"> </w:t>
            </w:r>
          </w:p>
        </w:tc>
      </w:tr>
      <w:tr w:rsidR="009E7D1D" w:rsidRPr="003D30BD" w14:paraId="50AF2BB6"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4F5D72A2" w:rsidR="009E7D1D" w:rsidRPr="00B45BE2"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w:t>
            </w:r>
            <w:r w:rsidR="007E0A45" w:rsidRPr="588EA965">
              <w:rPr>
                <w:rFonts w:ascii="Aptos" w:eastAsia="Aptos" w:hAnsi="Aptos" w:cs="Aptos"/>
                <w:color w:val="000000" w:themeColor="text1"/>
                <w:sz w:val="24"/>
                <w:szCs w:val="24"/>
                <w:lang w:eastAsia="lv-LV"/>
              </w:rPr>
              <w:t>6</w:t>
            </w:r>
            <w:r w:rsidRPr="588EA965">
              <w:rPr>
                <w:rFonts w:ascii="Aptos" w:eastAsia="Aptos" w:hAnsi="Aptos" w:cs="Aptos"/>
                <w:color w:val="000000" w:themeColor="text1"/>
                <w:sz w:val="24"/>
                <w:szCs w:val="24"/>
                <w:lang w:eastAsia="lv-LV"/>
              </w:rPr>
              <w:t xml:space="preserve">. Projekta </w:t>
            </w:r>
            <w:r w:rsidR="00B27FAB" w:rsidRPr="588EA965">
              <w:rPr>
                <w:rFonts w:ascii="Aptos" w:eastAsia="Aptos" w:hAnsi="Aptos" w:cs="Aptos"/>
                <w:color w:val="000000" w:themeColor="text1"/>
                <w:sz w:val="24"/>
                <w:szCs w:val="24"/>
                <w:lang w:eastAsia="lv-LV"/>
              </w:rPr>
              <w:t>uzsākšanas datums</w:t>
            </w:r>
            <w:r w:rsidRPr="588EA965">
              <w:rPr>
                <w:rFonts w:ascii="Aptos" w:eastAsia="Aptos" w:hAnsi="Aptos" w:cs="Aptos"/>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Izvēlnē izvēlas projekta uzsākšanas datumu mēnesi un gadu</w:t>
            </w:r>
          </w:p>
        </w:tc>
      </w:tr>
      <w:tr w:rsidR="009E7D1D" w:rsidRPr="003D30BD" w14:paraId="60947529"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37E1A9CF" w:rsidR="009E7D1D"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w:t>
            </w:r>
            <w:r w:rsidR="005A1110" w:rsidRPr="588EA965">
              <w:rPr>
                <w:rFonts w:ascii="Aptos" w:eastAsia="Aptos" w:hAnsi="Aptos" w:cs="Aptos"/>
                <w:color w:val="000000" w:themeColor="text1"/>
                <w:sz w:val="24"/>
                <w:szCs w:val="24"/>
                <w:lang w:eastAsia="lv-LV"/>
              </w:rPr>
              <w:t>7</w:t>
            </w:r>
            <w:r w:rsidRPr="588EA965">
              <w:rPr>
                <w:rFonts w:ascii="Aptos" w:eastAsia="Aptos" w:hAnsi="Aptos" w:cs="Aptos"/>
                <w:color w:val="000000" w:themeColor="text1"/>
                <w:sz w:val="24"/>
                <w:szCs w:val="24"/>
                <w:lang w:eastAsia="lv-LV"/>
              </w:rPr>
              <w:t xml:space="preserve">. </w:t>
            </w:r>
            <w:r w:rsidR="006B48B3" w:rsidRPr="588EA965">
              <w:rPr>
                <w:rFonts w:ascii="Aptos" w:eastAsia="Aptos" w:hAnsi="Aptos" w:cs="Aptos"/>
                <w:color w:val="000000" w:themeColor="text1"/>
                <w:sz w:val="24"/>
                <w:szCs w:val="24"/>
                <w:lang w:eastAsia="lv-LV"/>
              </w:rPr>
              <w:t>Pārskata periods (projekta dzīves cikls) (gadi):</w:t>
            </w:r>
            <w:r w:rsidRPr="588EA965">
              <w:rPr>
                <w:rFonts w:ascii="Aptos" w:eastAsia="Aptos" w:hAnsi="Aptos" w:cs="Aptos"/>
                <w:color w:val="000000" w:themeColor="text1"/>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309ED084" w:rsidR="009E7D1D" w:rsidRPr="00B45BE2" w:rsidRDefault="001C38DB" w:rsidP="588EA965">
            <w:pPr>
              <w:spacing w:after="0" w:line="240" w:lineRule="auto"/>
              <w:rPr>
                <w:rFonts w:ascii="Aptos" w:eastAsia="Aptos" w:hAnsi="Aptos" w:cs="Aptos"/>
                <w:sz w:val="24"/>
                <w:szCs w:val="24"/>
                <w:lang w:eastAsia="lv-LV"/>
              </w:rPr>
            </w:pPr>
            <w:r w:rsidRPr="588EA965">
              <w:rPr>
                <w:rFonts w:ascii="Aptos" w:eastAsia="Aptos" w:hAnsi="Aptos" w:cs="Aptos"/>
                <w:sz w:val="24"/>
                <w:szCs w:val="24"/>
                <w:lang w:eastAsia="lv-LV"/>
              </w:rPr>
              <w:t>Norāda projekta pārskata periodu</w:t>
            </w:r>
            <w:r w:rsidR="00963927" w:rsidRPr="588EA965">
              <w:rPr>
                <w:rFonts w:ascii="Aptos" w:eastAsia="Aptos" w:hAnsi="Aptos" w:cs="Aptos"/>
                <w:sz w:val="24"/>
                <w:szCs w:val="24"/>
                <w:lang w:eastAsia="lv-LV"/>
              </w:rPr>
              <w:t xml:space="preserve"> (Projekta dzīves cikla garums </w:t>
            </w:r>
            <w:r w:rsidR="00336371" w:rsidRPr="588EA965">
              <w:rPr>
                <w:rFonts w:ascii="Aptos" w:eastAsia="Aptos" w:hAnsi="Aptos" w:cs="Aptos"/>
                <w:sz w:val="24"/>
                <w:szCs w:val="24"/>
                <w:lang w:eastAsia="lv-LV"/>
              </w:rPr>
              <w:t>ir</w:t>
            </w:r>
            <w:r w:rsidR="00963927" w:rsidRPr="588EA965">
              <w:rPr>
                <w:rFonts w:ascii="Aptos" w:eastAsia="Aptos" w:hAnsi="Aptos" w:cs="Aptos"/>
                <w:sz w:val="24"/>
                <w:szCs w:val="24"/>
                <w:lang w:eastAsia="lv-LV"/>
              </w:rPr>
              <w:t xml:space="preserve"> vismaz 10 gadi)</w:t>
            </w:r>
          </w:p>
        </w:tc>
      </w:tr>
      <w:tr w:rsidR="009E7D1D" w:rsidRPr="003D30BD" w14:paraId="24C611F3" w14:textId="77777777" w:rsidTr="588EA965">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0C89D6A3" w:rsidR="009E7D1D" w:rsidRDefault="009E7D1D" w:rsidP="588EA965">
            <w:pPr>
              <w:spacing w:after="0" w:line="240" w:lineRule="auto"/>
              <w:rPr>
                <w:rFonts w:ascii="Aptos" w:eastAsia="Aptos" w:hAnsi="Aptos" w:cs="Aptos"/>
                <w:color w:val="000000"/>
                <w:sz w:val="24"/>
                <w:szCs w:val="24"/>
                <w:lang w:eastAsia="lv-LV"/>
              </w:rPr>
            </w:pPr>
            <w:r w:rsidRPr="588EA965">
              <w:rPr>
                <w:rFonts w:ascii="Aptos" w:eastAsia="Aptos" w:hAnsi="Aptos" w:cs="Aptos"/>
                <w:color w:val="000000" w:themeColor="text1"/>
                <w:sz w:val="24"/>
                <w:szCs w:val="24"/>
                <w:lang w:eastAsia="lv-LV"/>
              </w:rPr>
              <w:t>1.</w:t>
            </w:r>
            <w:r w:rsidR="005A1110" w:rsidRPr="588EA965">
              <w:rPr>
                <w:rFonts w:ascii="Aptos" w:eastAsia="Aptos" w:hAnsi="Aptos" w:cs="Aptos"/>
                <w:color w:val="000000" w:themeColor="text1"/>
                <w:sz w:val="24"/>
                <w:szCs w:val="24"/>
                <w:lang w:eastAsia="lv-LV"/>
              </w:rPr>
              <w:t>8</w:t>
            </w:r>
            <w:r w:rsidRPr="588EA965">
              <w:rPr>
                <w:rFonts w:ascii="Aptos" w:eastAsia="Aptos" w:hAnsi="Aptos" w:cs="Aptos"/>
                <w:color w:val="000000" w:themeColor="text1"/>
                <w:sz w:val="24"/>
                <w:szCs w:val="24"/>
                <w:lang w:eastAsia="lv-LV"/>
              </w:rPr>
              <w:t>.</w:t>
            </w:r>
            <w:r w:rsidR="000C4C22" w:rsidRPr="588EA965">
              <w:rPr>
                <w:rFonts w:ascii="Aptos" w:eastAsia="Aptos" w:hAnsi="Aptos" w:cs="Aptos"/>
                <w:color w:val="000000" w:themeColor="text1"/>
                <w:sz w:val="24"/>
                <w:szCs w:val="24"/>
                <w:lang w:eastAsia="lv-LV"/>
              </w:rPr>
              <w:t xml:space="preserve"> N</w:t>
            </w:r>
            <w:r w:rsidR="006B48B3" w:rsidRPr="588EA965">
              <w:rPr>
                <w:rFonts w:ascii="Aptos" w:eastAsia="Aptos" w:hAnsi="Aptos" w:cs="Aptos"/>
                <w:color w:val="000000" w:themeColor="text1"/>
                <w:sz w:val="24"/>
                <w:szCs w:val="24"/>
                <w:lang w:eastAsia="lv-LV"/>
              </w:rPr>
              <w:t>oteiktais ma</w:t>
            </w:r>
            <w:r w:rsidR="00D2613E" w:rsidRPr="588EA965">
              <w:rPr>
                <w:rFonts w:ascii="Aptos" w:eastAsia="Aptos" w:hAnsi="Aptos" w:cs="Aptos"/>
                <w:color w:val="000000" w:themeColor="text1"/>
                <w:sz w:val="24"/>
                <w:szCs w:val="24"/>
                <w:lang w:eastAsia="lv-LV"/>
              </w:rPr>
              <w:t>ksimālais</w:t>
            </w:r>
            <w:r w:rsidR="006B48B3" w:rsidRPr="588EA965">
              <w:rPr>
                <w:rFonts w:ascii="Aptos" w:eastAsia="Aptos" w:hAnsi="Aptos" w:cs="Aptos"/>
                <w:color w:val="000000" w:themeColor="text1"/>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77E83456" w:rsidR="009E7D1D" w:rsidRPr="00B45BE2" w:rsidRDefault="006B48B3" w:rsidP="588EA965">
            <w:pPr>
              <w:spacing w:after="0" w:line="240" w:lineRule="auto"/>
              <w:rPr>
                <w:rFonts w:ascii="Aptos" w:eastAsia="Aptos" w:hAnsi="Aptos" w:cs="Aptos"/>
                <w:sz w:val="24"/>
                <w:szCs w:val="24"/>
                <w:lang w:eastAsia="lv-LV"/>
              </w:rPr>
            </w:pPr>
            <w:r w:rsidRPr="588EA965">
              <w:rPr>
                <w:rFonts w:ascii="Aptos" w:eastAsia="Aptos" w:hAnsi="Aptos" w:cs="Aptos"/>
                <w:sz w:val="24"/>
                <w:szCs w:val="24"/>
                <w:lang w:eastAsia="lv-LV"/>
              </w:rPr>
              <w:t>I</w:t>
            </w:r>
            <w:r w:rsidR="00A66C4F" w:rsidRPr="588EA965">
              <w:rPr>
                <w:rFonts w:ascii="Aptos" w:eastAsia="Aptos" w:hAnsi="Aptos" w:cs="Aptos"/>
                <w:sz w:val="24"/>
                <w:szCs w:val="24"/>
                <w:lang w:eastAsia="lv-LV"/>
              </w:rPr>
              <w:t xml:space="preserve">r </w:t>
            </w:r>
            <w:r w:rsidR="001C20AC" w:rsidRPr="588EA965">
              <w:rPr>
                <w:rFonts w:ascii="Aptos" w:eastAsia="Aptos" w:hAnsi="Aptos" w:cs="Aptos"/>
                <w:sz w:val="24"/>
                <w:szCs w:val="24"/>
                <w:lang w:eastAsia="lv-LV"/>
              </w:rPr>
              <w:t>norādīts</w:t>
            </w:r>
            <w:r w:rsidRPr="588EA965">
              <w:rPr>
                <w:rFonts w:ascii="Aptos" w:eastAsia="Aptos" w:hAnsi="Aptos" w:cs="Aptos"/>
                <w:sz w:val="24"/>
                <w:szCs w:val="24"/>
                <w:lang w:eastAsia="lv-LV"/>
              </w:rPr>
              <w:t xml:space="preserve"> </w:t>
            </w:r>
            <w:r w:rsidR="001C38DB" w:rsidRPr="588EA965">
              <w:rPr>
                <w:rFonts w:ascii="Aptos" w:eastAsia="Aptos" w:hAnsi="Aptos" w:cs="Aptos"/>
                <w:sz w:val="24"/>
                <w:szCs w:val="24"/>
                <w:lang w:eastAsia="lv-LV"/>
              </w:rPr>
              <w:t xml:space="preserve">SAM </w:t>
            </w:r>
            <w:r w:rsidRPr="588EA965">
              <w:rPr>
                <w:rFonts w:ascii="Aptos" w:eastAsia="Aptos" w:hAnsi="Aptos" w:cs="Aptos"/>
                <w:sz w:val="24"/>
                <w:szCs w:val="24"/>
                <w:lang w:eastAsia="lv-LV"/>
              </w:rPr>
              <w:t xml:space="preserve">MK noteikumos </w:t>
            </w:r>
            <w:r w:rsidR="004F6137" w:rsidRPr="588EA965">
              <w:rPr>
                <w:rFonts w:ascii="Aptos" w:eastAsia="Aptos" w:hAnsi="Aptos" w:cs="Aptos"/>
                <w:sz w:val="24"/>
                <w:szCs w:val="24"/>
                <w:lang w:eastAsia="lv-LV"/>
              </w:rPr>
              <w:t>noteikt</w:t>
            </w:r>
            <w:r w:rsidR="004111CC" w:rsidRPr="588EA965">
              <w:rPr>
                <w:rFonts w:ascii="Aptos" w:eastAsia="Aptos" w:hAnsi="Aptos" w:cs="Aptos"/>
                <w:sz w:val="24"/>
                <w:szCs w:val="24"/>
                <w:lang w:eastAsia="lv-LV"/>
              </w:rPr>
              <w:t>ais</w:t>
            </w:r>
            <w:r w:rsidR="004F6137" w:rsidRPr="588EA965">
              <w:rPr>
                <w:rFonts w:ascii="Aptos" w:eastAsia="Aptos" w:hAnsi="Aptos" w:cs="Aptos"/>
                <w:sz w:val="24"/>
                <w:szCs w:val="24"/>
                <w:lang w:eastAsia="lv-LV"/>
              </w:rPr>
              <w:t xml:space="preserve"> ma</w:t>
            </w:r>
            <w:r w:rsidR="00C42903" w:rsidRPr="588EA965">
              <w:rPr>
                <w:rFonts w:ascii="Aptos" w:eastAsia="Aptos" w:hAnsi="Aptos" w:cs="Aptos"/>
                <w:sz w:val="24"/>
                <w:szCs w:val="24"/>
                <w:lang w:eastAsia="lv-LV"/>
              </w:rPr>
              <w:t>ksimāli</w:t>
            </w:r>
            <w:r w:rsidR="004F6137" w:rsidRPr="588EA965">
              <w:rPr>
                <w:rFonts w:ascii="Aptos" w:eastAsia="Aptos" w:hAnsi="Aptos" w:cs="Aptos"/>
                <w:sz w:val="24"/>
                <w:szCs w:val="24"/>
                <w:lang w:eastAsia="lv-LV"/>
              </w:rPr>
              <w:t xml:space="preserve"> iespējam</w:t>
            </w:r>
            <w:r w:rsidR="004111CC" w:rsidRPr="588EA965">
              <w:rPr>
                <w:rFonts w:ascii="Aptos" w:eastAsia="Aptos" w:hAnsi="Aptos" w:cs="Aptos"/>
                <w:sz w:val="24"/>
                <w:szCs w:val="24"/>
                <w:lang w:eastAsia="lv-LV"/>
              </w:rPr>
              <w:t>ais</w:t>
            </w:r>
            <w:r w:rsidR="004F6137" w:rsidRPr="588EA965">
              <w:rPr>
                <w:rFonts w:ascii="Aptos" w:eastAsia="Aptos" w:hAnsi="Aptos" w:cs="Aptos"/>
                <w:sz w:val="24"/>
                <w:szCs w:val="24"/>
                <w:lang w:eastAsia="lv-LV"/>
              </w:rPr>
              <w:t xml:space="preserve"> </w:t>
            </w:r>
            <w:r w:rsidRPr="588EA965">
              <w:rPr>
                <w:rFonts w:ascii="Aptos" w:eastAsia="Aptos" w:hAnsi="Aptos" w:cs="Aptos"/>
                <w:sz w:val="24"/>
                <w:szCs w:val="24"/>
                <w:lang w:eastAsia="lv-LV"/>
              </w:rPr>
              <w:t xml:space="preserve">projekta </w:t>
            </w:r>
            <w:r w:rsidR="004F6137" w:rsidRPr="588EA965">
              <w:rPr>
                <w:rFonts w:ascii="Aptos" w:eastAsia="Aptos" w:hAnsi="Aptos" w:cs="Aptos"/>
                <w:sz w:val="24"/>
                <w:szCs w:val="24"/>
                <w:lang w:eastAsia="lv-LV"/>
              </w:rPr>
              <w:t>īstenošanas</w:t>
            </w:r>
            <w:r w:rsidRPr="588EA965">
              <w:rPr>
                <w:rFonts w:ascii="Aptos" w:eastAsia="Aptos" w:hAnsi="Aptos" w:cs="Aptos"/>
                <w:sz w:val="24"/>
                <w:szCs w:val="24"/>
                <w:lang w:eastAsia="lv-LV"/>
              </w:rPr>
              <w:t xml:space="preserve"> gad</w:t>
            </w:r>
            <w:r w:rsidR="004111CC" w:rsidRPr="588EA965">
              <w:rPr>
                <w:rFonts w:ascii="Aptos" w:eastAsia="Aptos" w:hAnsi="Aptos" w:cs="Aptos"/>
                <w:sz w:val="24"/>
                <w:szCs w:val="24"/>
                <w:lang w:eastAsia="lv-LV"/>
              </w:rPr>
              <w:t>s</w:t>
            </w:r>
          </w:p>
        </w:tc>
      </w:tr>
    </w:tbl>
    <w:p w14:paraId="0840AB00" w14:textId="060C5661" w:rsidR="00037A55" w:rsidRDefault="00037A55" w:rsidP="588EA965">
      <w:pPr>
        <w:jc w:val="both"/>
        <w:rPr>
          <w:rFonts w:ascii="Aptos" w:eastAsia="Aptos" w:hAnsi="Aptos" w:cs="Aptos"/>
          <w:sz w:val="24"/>
          <w:szCs w:val="24"/>
        </w:rPr>
      </w:pPr>
      <w:r w:rsidRPr="588EA965">
        <w:rPr>
          <w:rFonts w:ascii="Aptos" w:eastAsia="Aptos" w:hAnsi="Aptos" w:cs="Aptos"/>
          <w:sz w:val="24"/>
          <w:szCs w:val="24"/>
        </w:rPr>
        <w:t>Aizpildot izmaksu un ieguvumu analīzi, uzmanība ir jāpievērš tajā veiktajiem apzīmējumiem:</w:t>
      </w:r>
    </w:p>
    <w:p w14:paraId="4718472B" w14:textId="070C8143" w:rsidR="006B48B3" w:rsidRDefault="004F6137" w:rsidP="588EA965">
      <w:pPr>
        <w:jc w:val="both"/>
        <w:rPr>
          <w:rFonts w:ascii="Aptos" w:eastAsia="Aptos" w:hAnsi="Aptos" w:cs="Aptos"/>
          <w:sz w:val="24"/>
          <w:szCs w:val="24"/>
        </w:rPr>
      </w:pPr>
      <w:r w:rsidRPr="588EA965">
        <w:rPr>
          <w:rFonts w:ascii="Aptos" w:eastAsia="Aptos" w:hAnsi="Aptos" w:cs="Aptos"/>
          <w:sz w:val="24"/>
          <w:szCs w:val="24"/>
        </w:rPr>
        <w:t>Izklājlapu šūnās ar tumšo krāsojumu dati ir jānorāda projekta iesniedzējam, bet šūnās ar balto krāsojumu dati tiek aprēķināti automātiski</w:t>
      </w:r>
      <w:r w:rsidR="00037A55" w:rsidRPr="588EA965">
        <w:rPr>
          <w:rFonts w:ascii="Aptos" w:eastAsia="Aptos" w:hAnsi="Aptos" w:cs="Aptos"/>
          <w:sz w:val="24"/>
          <w:szCs w:val="24"/>
        </w:rPr>
        <w:t>.</w:t>
      </w:r>
    </w:p>
    <w:p w14:paraId="53C30C50" w14:textId="2CEB51DC" w:rsidR="004F6137" w:rsidRPr="008E0762" w:rsidRDefault="004F6137" w:rsidP="588EA965">
      <w:pPr>
        <w:rPr>
          <w:rFonts w:ascii="Aptos" w:eastAsia="Aptos" w:hAnsi="Aptos" w:cs="Aptos"/>
        </w:rPr>
      </w:pPr>
      <w:r>
        <w:rPr>
          <w:noProof/>
        </w:rPr>
        <w:drawing>
          <wp:inline distT="0" distB="0" distL="0" distR="0" wp14:anchorId="5AB030E6" wp14:editId="1BA916C4">
            <wp:extent cx="5810248"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810248" cy="561975"/>
                    </a:xfrm>
                    <a:prstGeom prst="rect">
                      <a:avLst/>
                    </a:prstGeom>
                  </pic:spPr>
                </pic:pic>
              </a:graphicData>
            </a:graphic>
          </wp:inline>
        </w:drawing>
      </w:r>
    </w:p>
    <w:p w14:paraId="343A34C8" w14:textId="7BF1869F" w:rsidR="0060686B" w:rsidRPr="00596D47" w:rsidRDefault="009E7D1D" w:rsidP="005B0CE8">
      <w:pPr>
        <w:outlineLvl w:val="1"/>
        <w:rPr>
          <w:rFonts w:ascii="Aptos" w:eastAsia="Aptos" w:hAnsi="Aptos" w:cs="Aptos"/>
          <w:b/>
          <w:bCs/>
          <w:sz w:val="28"/>
          <w:szCs w:val="28"/>
        </w:rPr>
      </w:pPr>
      <w:r w:rsidRPr="588EA965">
        <w:rPr>
          <w:rFonts w:ascii="Aptos" w:eastAsia="Aptos" w:hAnsi="Aptos" w:cs="Aptos"/>
          <w:sz w:val="24"/>
          <w:szCs w:val="24"/>
        </w:rPr>
        <w:br w:type="page"/>
      </w:r>
      <w:bookmarkStart w:id="14" w:name="_Toc195774358"/>
      <w:r w:rsidR="0060686B" w:rsidRPr="588EA965">
        <w:rPr>
          <w:rFonts w:ascii="Aptos" w:eastAsia="Aptos" w:hAnsi="Aptos" w:cs="Aptos"/>
          <w:b/>
          <w:bCs/>
          <w:sz w:val="28"/>
          <w:szCs w:val="28"/>
        </w:rPr>
        <w:lastRenderedPageBreak/>
        <w:t xml:space="preserve">Projekta </w:t>
      </w:r>
      <w:r w:rsidR="00E16E23" w:rsidRPr="588EA965">
        <w:rPr>
          <w:rFonts w:ascii="Aptos" w:eastAsia="Aptos" w:hAnsi="Aptos" w:cs="Aptos"/>
          <w:b/>
          <w:bCs/>
          <w:sz w:val="28"/>
          <w:szCs w:val="28"/>
        </w:rPr>
        <w:t>investīciju izmaksas</w:t>
      </w:r>
      <w:bookmarkEnd w:id="14"/>
    </w:p>
    <w:p w14:paraId="24E774E9" w14:textId="01EC4FA8" w:rsidR="003F7DE7" w:rsidRDefault="008C5819" w:rsidP="588EA965">
      <w:pPr>
        <w:jc w:val="both"/>
        <w:rPr>
          <w:rFonts w:ascii="Aptos" w:eastAsia="Aptos" w:hAnsi="Aptos" w:cs="Aptos"/>
          <w:sz w:val="24"/>
          <w:szCs w:val="24"/>
        </w:rPr>
      </w:pPr>
      <w:r w:rsidRPr="588EA965">
        <w:rPr>
          <w:rFonts w:ascii="Aptos" w:eastAsia="Aptos" w:hAnsi="Aptos" w:cs="Aptos"/>
          <w:sz w:val="24"/>
          <w:szCs w:val="24"/>
        </w:rPr>
        <w:t>Izklāj</w:t>
      </w:r>
      <w:r w:rsidR="002D31BE" w:rsidRPr="588EA965">
        <w:rPr>
          <w:rFonts w:ascii="Aptos" w:eastAsia="Aptos" w:hAnsi="Aptos" w:cs="Aptos"/>
          <w:sz w:val="24"/>
          <w:szCs w:val="24"/>
        </w:rPr>
        <w:t>lapās</w:t>
      </w:r>
      <w:r w:rsidR="007D46B9" w:rsidRPr="588EA965">
        <w:rPr>
          <w:rFonts w:ascii="Aptos" w:eastAsia="Aptos" w:hAnsi="Aptos" w:cs="Aptos"/>
          <w:sz w:val="24"/>
          <w:szCs w:val="24"/>
        </w:rPr>
        <w:t xml:space="preserve"> </w:t>
      </w:r>
      <w:r w:rsidR="00F00566" w:rsidRPr="588EA965">
        <w:rPr>
          <w:rFonts w:ascii="Aptos" w:eastAsia="Aptos" w:hAnsi="Aptos" w:cs="Aptos"/>
          <w:sz w:val="24"/>
          <w:szCs w:val="24"/>
        </w:rPr>
        <w:t>1.1.A. Iesniedzējs</w:t>
      </w:r>
      <w:r w:rsidR="0066088E" w:rsidRPr="588EA965">
        <w:rPr>
          <w:rFonts w:ascii="Aptos" w:eastAsia="Aptos" w:hAnsi="Aptos" w:cs="Aptos"/>
          <w:sz w:val="24"/>
          <w:szCs w:val="24"/>
        </w:rPr>
        <w:t xml:space="preserve"> un</w:t>
      </w:r>
      <w:r w:rsidR="00F00566" w:rsidRPr="588EA965">
        <w:rPr>
          <w:rFonts w:ascii="Aptos" w:eastAsia="Aptos" w:hAnsi="Aptos" w:cs="Aptos"/>
          <w:sz w:val="24"/>
          <w:szCs w:val="24"/>
        </w:rPr>
        <w:t xml:space="preserve"> 1.1.B. Iesniedzējs </w:t>
      </w:r>
      <w:r w:rsidR="003F7DE7" w:rsidRPr="588EA965">
        <w:rPr>
          <w:rFonts w:ascii="Aptos" w:eastAsia="Aptos" w:hAnsi="Aptos" w:cs="Aptos"/>
          <w:sz w:val="24"/>
          <w:szCs w:val="24"/>
        </w:rPr>
        <w:t>tiek norādīta informācija par projekta iesniedzēj</w:t>
      </w:r>
      <w:r w:rsidR="007D46B9" w:rsidRPr="588EA965">
        <w:rPr>
          <w:rFonts w:ascii="Aptos" w:eastAsia="Aptos" w:hAnsi="Aptos" w:cs="Aptos"/>
          <w:sz w:val="24"/>
          <w:szCs w:val="24"/>
        </w:rPr>
        <w:t>a (</w:t>
      </w:r>
      <w:r w:rsidR="007943CD" w:rsidRPr="588EA965">
        <w:rPr>
          <w:rFonts w:ascii="Aptos" w:eastAsia="Aptos" w:hAnsi="Aptos" w:cs="Aptos"/>
          <w:sz w:val="24"/>
          <w:szCs w:val="24"/>
        </w:rPr>
        <w:t>biedrība</w:t>
      </w:r>
      <w:r w:rsidR="00250A4B" w:rsidRPr="588EA965">
        <w:rPr>
          <w:rFonts w:ascii="Aptos" w:eastAsia="Aptos" w:hAnsi="Aptos" w:cs="Aptos"/>
          <w:sz w:val="24"/>
          <w:szCs w:val="24"/>
        </w:rPr>
        <w:t xml:space="preserve">, </w:t>
      </w:r>
      <w:r w:rsidR="00837537" w:rsidRPr="588EA965">
        <w:rPr>
          <w:rFonts w:ascii="Aptos" w:eastAsia="Aptos" w:hAnsi="Aptos" w:cs="Aptos"/>
          <w:sz w:val="24"/>
          <w:szCs w:val="24"/>
        </w:rPr>
        <w:t>atvasināta publiska persona</w:t>
      </w:r>
      <w:r w:rsidR="00DE101E" w:rsidRPr="588EA965">
        <w:rPr>
          <w:rFonts w:ascii="Aptos" w:eastAsia="Aptos" w:hAnsi="Aptos" w:cs="Aptos"/>
          <w:sz w:val="24"/>
          <w:szCs w:val="24"/>
        </w:rPr>
        <w:t xml:space="preserve"> vai</w:t>
      </w:r>
      <w:r w:rsidR="007D46B9" w:rsidRPr="588EA965">
        <w:rPr>
          <w:rFonts w:ascii="Aptos" w:eastAsia="Aptos" w:hAnsi="Aptos" w:cs="Aptos"/>
          <w:sz w:val="24"/>
          <w:szCs w:val="24"/>
        </w:rPr>
        <w:t xml:space="preserve"> tiešās pārvaldes iestāde) projektā plānotajām investīciju izmaksām.</w:t>
      </w:r>
    </w:p>
    <w:p w14:paraId="5E7CD633" w14:textId="26443C48" w:rsidR="003F7DE7" w:rsidRPr="007D46B9" w:rsidRDefault="007D46B9" w:rsidP="588EA965">
      <w:pPr>
        <w:jc w:val="both"/>
        <w:rPr>
          <w:rFonts w:ascii="Aptos" w:eastAsia="Aptos" w:hAnsi="Aptos" w:cs="Aptos"/>
          <w:sz w:val="24"/>
          <w:szCs w:val="24"/>
        </w:rPr>
      </w:pPr>
      <w:r w:rsidRPr="588EA965">
        <w:rPr>
          <w:rFonts w:ascii="Aptos" w:eastAsia="Aptos" w:hAnsi="Aptos" w:cs="Aptos"/>
          <w:sz w:val="24"/>
          <w:szCs w:val="24"/>
        </w:rPr>
        <w:t xml:space="preserve">Izklājlapās </w:t>
      </w:r>
      <w:r w:rsidR="00F00566" w:rsidRPr="588EA965">
        <w:rPr>
          <w:rFonts w:ascii="Aptos" w:eastAsia="Aptos" w:hAnsi="Aptos" w:cs="Aptos"/>
          <w:sz w:val="24"/>
          <w:szCs w:val="24"/>
        </w:rPr>
        <w:t>1.2.1.A. Partneris-1</w:t>
      </w:r>
      <w:bookmarkStart w:id="15" w:name="_Hlk95479902"/>
      <w:r w:rsidR="00037F76" w:rsidRPr="588EA965">
        <w:rPr>
          <w:rFonts w:ascii="Aptos" w:eastAsia="Aptos" w:hAnsi="Aptos" w:cs="Aptos"/>
          <w:sz w:val="24"/>
          <w:szCs w:val="24"/>
        </w:rPr>
        <w:t xml:space="preserve"> un </w:t>
      </w:r>
      <w:r w:rsidR="00F00566" w:rsidRPr="588EA965">
        <w:rPr>
          <w:rFonts w:ascii="Aptos" w:eastAsia="Aptos" w:hAnsi="Aptos" w:cs="Aptos"/>
          <w:sz w:val="24"/>
          <w:szCs w:val="24"/>
        </w:rPr>
        <w:t xml:space="preserve">1.2.1.B. Partneris-1 </w:t>
      </w:r>
      <w:bookmarkEnd w:id="15"/>
      <w:r w:rsidRPr="588EA965">
        <w:rPr>
          <w:rFonts w:ascii="Aptos" w:eastAsia="Aptos" w:hAnsi="Aptos" w:cs="Aptos"/>
          <w:sz w:val="24"/>
          <w:szCs w:val="24"/>
        </w:rPr>
        <w:t>tiek norādīta informācija par projekta iesniedzēja 1.sadarbības partnera</w:t>
      </w:r>
      <w:r w:rsidR="0055514C" w:rsidRPr="588EA965">
        <w:rPr>
          <w:rFonts w:ascii="Aptos" w:eastAsia="Aptos" w:hAnsi="Aptos" w:cs="Aptos"/>
          <w:sz w:val="24"/>
          <w:szCs w:val="24"/>
        </w:rPr>
        <w:t xml:space="preserve"> </w:t>
      </w:r>
      <w:r w:rsidRPr="588EA965">
        <w:rPr>
          <w:rFonts w:ascii="Aptos" w:eastAsia="Aptos" w:hAnsi="Aptos" w:cs="Aptos"/>
          <w:sz w:val="24"/>
          <w:szCs w:val="24"/>
        </w:rPr>
        <w:t>(</w:t>
      </w:r>
      <w:r w:rsidR="00323DE7" w:rsidRPr="588EA965">
        <w:rPr>
          <w:rFonts w:ascii="Aptos" w:eastAsia="Aptos" w:hAnsi="Aptos" w:cs="Aptos"/>
          <w:sz w:val="24"/>
          <w:szCs w:val="24"/>
        </w:rPr>
        <w:t>pašvaldība vai</w:t>
      </w:r>
      <w:r w:rsidR="0084753D" w:rsidRPr="588EA965">
        <w:rPr>
          <w:rFonts w:ascii="Aptos" w:eastAsia="Aptos" w:hAnsi="Aptos" w:cs="Aptos"/>
          <w:sz w:val="24"/>
          <w:szCs w:val="24"/>
        </w:rPr>
        <w:t xml:space="preserve"> tās izveidota</w:t>
      </w:r>
      <w:r w:rsidR="00F2541D" w:rsidRPr="588EA965">
        <w:rPr>
          <w:rFonts w:ascii="Aptos" w:eastAsia="Aptos" w:hAnsi="Aptos" w:cs="Aptos"/>
          <w:sz w:val="24"/>
          <w:szCs w:val="24"/>
        </w:rPr>
        <w:t xml:space="preserve"> </w:t>
      </w:r>
      <w:r w:rsidRPr="588EA965">
        <w:rPr>
          <w:rFonts w:ascii="Aptos" w:eastAsia="Aptos" w:hAnsi="Aptos" w:cs="Aptos"/>
          <w:sz w:val="24"/>
          <w:szCs w:val="24"/>
        </w:rPr>
        <w:t>pašvaldība</w:t>
      </w:r>
      <w:r w:rsidR="00F2541D" w:rsidRPr="588EA965">
        <w:rPr>
          <w:rFonts w:ascii="Aptos" w:eastAsia="Aptos" w:hAnsi="Aptos" w:cs="Aptos"/>
          <w:sz w:val="24"/>
          <w:szCs w:val="24"/>
        </w:rPr>
        <w:t xml:space="preserve">s </w:t>
      </w:r>
      <w:r w:rsidRPr="588EA965">
        <w:rPr>
          <w:rFonts w:ascii="Aptos" w:eastAsia="Aptos" w:hAnsi="Aptos" w:cs="Aptos"/>
          <w:sz w:val="24"/>
          <w:szCs w:val="24"/>
        </w:rPr>
        <w:t xml:space="preserve">iestāde, </w:t>
      </w:r>
      <w:r w:rsidR="0084753D" w:rsidRPr="588EA965">
        <w:rPr>
          <w:rFonts w:ascii="Aptos" w:eastAsia="Aptos" w:hAnsi="Aptos" w:cs="Aptos"/>
          <w:sz w:val="24"/>
          <w:szCs w:val="24"/>
        </w:rPr>
        <w:t>atvasināta publiska persona</w:t>
      </w:r>
      <w:r w:rsidR="000A36E7" w:rsidRPr="588EA965">
        <w:rPr>
          <w:rFonts w:ascii="Aptos" w:eastAsia="Aptos" w:hAnsi="Aptos" w:cs="Aptos"/>
          <w:sz w:val="24"/>
          <w:szCs w:val="24"/>
        </w:rPr>
        <w:t xml:space="preserve">, </w:t>
      </w:r>
      <w:r w:rsidRPr="588EA965">
        <w:rPr>
          <w:rFonts w:ascii="Aptos" w:eastAsia="Aptos" w:hAnsi="Aptos" w:cs="Aptos"/>
          <w:sz w:val="24"/>
          <w:szCs w:val="24"/>
        </w:rPr>
        <w:t>pašvaldības</w:t>
      </w:r>
      <w:r w:rsidR="00795990" w:rsidRPr="588EA965">
        <w:rPr>
          <w:rFonts w:ascii="Aptos" w:eastAsia="Aptos" w:hAnsi="Aptos" w:cs="Aptos"/>
          <w:sz w:val="24"/>
          <w:szCs w:val="24"/>
        </w:rPr>
        <w:t xml:space="preserve"> kapitālsabiedrība</w:t>
      </w:r>
      <w:r w:rsidRPr="588EA965">
        <w:rPr>
          <w:rFonts w:ascii="Aptos" w:eastAsia="Aptos" w:hAnsi="Aptos" w:cs="Aptos"/>
          <w:sz w:val="24"/>
          <w:szCs w:val="24"/>
        </w:rPr>
        <w:t xml:space="preserve"> </w:t>
      </w:r>
      <w:r w:rsidR="009301CB" w:rsidRPr="588EA965">
        <w:rPr>
          <w:rFonts w:ascii="Aptos" w:eastAsia="Aptos" w:hAnsi="Aptos" w:cs="Aptos"/>
          <w:sz w:val="24"/>
          <w:szCs w:val="24"/>
        </w:rPr>
        <w:t xml:space="preserve">vai valsts </w:t>
      </w:r>
      <w:r w:rsidRPr="588EA965">
        <w:rPr>
          <w:rFonts w:ascii="Aptos" w:eastAsia="Aptos" w:hAnsi="Aptos" w:cs="Aptos"/>
          <w:sz w:val="24"/>
          <w:szCs w:val="24"/>
        </w:rPr>
        <w:t>kapitālsabiedrība) projektā plānotajām investīciju izmaksām.</w:t>
      </w:r>
    </w:p>
    <w:p w14:paraId="76324E45" w14:textId="4F1C78C0" w:rsidR="003F7DE7" w:rsidRDefault="000A36E7" w:rsidP="588EA965">
      <w:pPr>
        <w:jc w:val="both"/>
        <w:rPr>
          <w:rFonts w:ascii="Aptos" w:eastAsia="Aptos" w:hAnsi="Aptos" w:cs="Aptos"/>
          <w:sz w:val="24"/>
          <w:szCs w:val="24"/>
        </w:rPr>
      </w:pPr>
      <w:r w:rsidRPr="588EA965">
        <w:rPr>
          <w:rFonts w:ascii="Aptos" w:eastAsia="Aptos" w:hAnsi="Aptos" w:cs="Aptos"/>
          <w:sz w:val="24"/>
          <w:szCs w:val="24"/>
        </w:rPr>
        <w:t xml:space="preserve">Izklājlapās </w:t>
      </w:r>
      <w:r w:rsidR="00F00566" w:rsidRPr="588EA965">
        <w:rPr>
          <w:rFonts w:ascii="Aptos" w:eastAsia="Aptos" w:hAnsi="Aptos" w:cs="Aptos"/>
          <w:sz w:val="24"/>
          <w:szCs w:val="24"/>
        </w:rPr>
        <w:t>1.2.2.A. Partneris-2</w:t>
      </w:r>
      <w:r w:rsidR="0040381D" w:rsidRPr="588EA965">
        <w:rPr>
          <w:rFonts w:ascii="Aptos" w:eastAsia="Aptos" w:hAnsi="Aptos" w:cs="Aptos"/>
          <w:sz w:val="24"/>
          <w:szCs w:val="24"/>
        </w:rPr>
        <w:t xml:space="preserve"> un</w:t>
      </w:r>
      <w:r w:rsidR="00F00566" w:rsidRPr="588EA965">
        <w:rPr>
          <w:rFonts w:ascii="Aptos" w:eastAsia="Aptos" w:hAnsi="Aptos" w:cs="Aptos"/>
          <w:sz w:val="24"/>
          <w:szCs w:val="24"/>
        </w:rPr>
        <w:t xml:space="preserve"> 1.2.2.B. Partneris-2</w:t>
      </w:r>
      <w:r w:rsidR="0040381D" w:rsidRPr="588EA965">
        <w:rPr>
          <w:rFonts w:ascii="Aptos" w:eastAsia="Aptos" w:hAnsi="Aptos" w:cs="Aptos"/>
          <w:sz w:val="24"/>
          <w:szCs w:val="24"/>
        </w:rPr>
        <w:t xml:space="preserve"> </w:t>
      </w:r>
      <w:r w:rsidRPr="588EA965">
        <w:rPr>
          <w:rFonts w:ascii="Aptos" w:eastAsia="Aptos" w:hAnsi="Aptos" w:cs="Aptos"/>
          <w:sz w:val="24"/>
          <w:szCs w:val="24"/>
        </w:rPr>
        <w:t>tiek norādīta informācija par projekta iesniedzēja 2.sadarbības partnera</w:t>
      </w:r>
      <w:r w:rsidR="006E7D80" w:rsidRPr="588EA965">
        <w:rPr>
          <w:rFonts w:ascii="Aptos" w:eastAsia="Aptos" w:hAnsi="Aptos" w:cs="Aptos"/>
          <w:sz w:val="24"/>
          <w:szCs w:val="24"/>
        </w:rPr>
        <w:t xml:space="preserve"> </w:t>
      </w:r>
      <w:r w:rsidRPr="588EA965">
        <w:rPr>
          <w:rFonts w:ascii="Aptos" w:eastAsia="Aptos" w:hAnsi="Aptos" w:cs="Aptos"/>
          <w:sz w:val="24"/>
          <w:szCs w:val="24"/>
        </w:rPr>
        <w:t>(</w:t>
      </w:r>
      <w:r w:rsidR="00795990" w:rsidRPr="588EA965">
        <w:rPr>
          <w:rFonts w:ascii="Aptos" w:eastAsia="Aptos" w:hAnsi="Aptos" w:cs="Aptos"/>
          <w:sz w:val="24"/>
          <w:szCs w:val="24"/>
        </w:rPr>
        <w:t>pašvaldība vai tās izveidota pašvaldības iestāde, atvasināta publiska persona, pašvaldības kapitālsabiedrība vai valsts kapitālsabiedrība</w:t>
      </w:r>
      <w:r w:rsidRPr="588EA965">
        <w:rPr>
          <w:rFonts w:ascii="Aptos" w:eastAsia="Aptos" w:hAnsi="Aptos" w:cs="Aptos"/>
          <w:sz w:val="24"/>
          <w:szCs w:val="24"/>
        </w:rPr>
        <w:t>) projektā plānotajām investīciju izmaksām.</w:t>
      </w:r>
    </w:p>
    <w:p w14:paraId="0F2A0E75" w14:textId="47322487" w:rsidR="000A36E7" w:rsidRDefault="000A36E7" w:rsidP="588EA965">
      <w:pPr>
        <w:jc w:val="both"/>
        <w:rPr>
          <w:rFonts w:ascii="Aptos" w:eastAsia="Aptos" w:hAnsi="Aptos" w:cs="Aptos"/>
          <w:sz w:val="24"/>
          <w:szCs w:val="24"/>
        </w:rPr>
      </w:pPr>
      <w:r w:rsidRPr="588EA965">
        <w:rPr>
          <w:rFonts w:ascii="Aptos" w:eastAsia="Aptos" w:hAnsi="Aptos" w:cs="Aptos"/>
          <w:sz w:val="24"/>
          <w:szCs w:val="24"/>
        </w:rPr>
        <w:t xml:space="preserve">Projekta iesniedzējam un sadarbības partneriem ir paredzētas atsevišķas izmaksu plūsmas, lai  aprēķinātu individuālos finansēšanas plānus sadalījumā pa </w:t>
      </w:r>
      <w:r w:rsidR="002C1141" w:rsidRPr="588EA965">
        <w:rPr>
          <w:rFonts w:ascii="Aptos" w:eastAsia="Aptos" w:hAnsi="Aptos" w:cs="Aptos"/>
          <w:sz w:val="24"/>
          <w:szCs w:val="24"/>
        </w:rPr>
        <w:t>komercdarbības</w:t>
      </w:r>
      <w:r w:rsidRPr="588EA965">
        <w:rPr>
          <w:rFonts w:ascii="Aptos" w:eastAsia="Aptos" w:hAnsi="Aptos" w:cs="Aptos"/>
          <w:sz w:val="24"/>
          <w:szCs w:val="24"/>
        </w:rPr>
        <w:t xml:space="preserve"> atbalsta veidiem un precīzi noteiktu finansējuma avotu sadalījumu.</w:t>
      </w:r>
    </w:p>
    <w:p w14:paraId="63D94B59" w14:textId="4EBF1352" w:rsidR="000A36E7" w:rsidRDefault="000A36E7" w:rsidP="588EA965">
      <w:pPr>
        <w:jc w:val="both"/>
        <w:rPr>
          <w:rFonts w:ascii="Aptos" w:eastAsia="Aptos" w:hAnsi="Aptos" w:cs="Aptos"/>
          <w:sz w:val="24"/>
          <w:szCs w:val="24"/>
        </w:rPr>
      </w:pPr>
      <w:r w:rsidRPr="588EA965">
        <w:rPr>
          <w:rFonts w:ascii="Aptos" w:eastAsia="Aptos" w:hAnsi="Aptos" w:cs="Aptos"/>
          <w:sz w:val="24"/>
          <w:szCs w:val="24"/>
        </w:rPr>
        <w:t>Izklājlapās 1.1.A. Iesniedzējs,</w:t>
      </w:r>
      <w:r w:rsidRPr="588EA965">
        <w:rPr>
          <w:rFonts w:ascii="Aptos" w:eastAsia="Aptos" w:hAnsi="Aptos" w:cs="Aptos"/>
        </w:rPr>
        <w:t xml:space="preserve"> </w:t>
      </w:r>
      <w:r w:rsidRPr="588EA965">
        <w:rPr>
          <w:rFonts w:ascii="Aptos" w:eastAsia="Aptos" w:hAnsi="Aptos" w:cs="Aptos"/>
          <w:sz w:val="24"/>
          <w:szCs w:val="24"/>
        </w:rPr>
        <w:t>1.2.1.A. Partneris-1</w:t>
      </w:r>
      <w:r w:rsidR="004D19CA" w:rsidRPr="588EA965">
        <w:rPr>
          <w:rFonts w:ascii="Aptos" w:eastAsia="Aptos" w:hAnsi="Aptos" w:cs="Aptos"/>
          <w:sz w:val="24"/>
          <w:szCs w:val="24"/>
        </w:rPr>
        <w:t xml:space="preserve"> un</w:t>
      </w:r>
      <w:r w:rsidRPr="588EA965">
        <w:rPr>
          <w:rFonts w:ascii="Aptos" w:eastAsia="Aptos" w:hAnsi="Aptos" w:cs="Aptos"/>
          <w:sz w:val="24"/>
          <w:szCs w:val="24"/>
        </w:rPr>
        <w:t xml:space="preserve"> 1.2.2.A. Partneris-2</w:t>
      </w:r>
      <w:r w:rsidR="004D19CA" w:rsidRPr="588EA965">
        <w:rPr>
          <w:rFonts w:ascii="Aptos" w:eastAsia="Aptos" w:hAnsi="Aptos" w:cs="Aptos"/>
          <w:sz w:val="24"/>
          <w:szCs w:val="24"/>
        </w:rPr>
        <w:t xml:space="preserve"> tiek norādīta informācija par projekta izmaksām darbībām, kas nekvalificējas kā </w:t>
      </w:r>
      <w:r w:rsidR="0067727E" w:rsidRPr="588EA965">
        <w:rPr>
          <w:rFonts w:ascii="Aptos" w:eastAsia="Aptos" w:hAnsi="Aptos" w:cs="Aptos"/>
          <w:sz w:val="24"/>
          <w:szCs w:val="24"/>
        </w:rPr>
        <w:t>komercdarbības</w:t>
      </w:r>
      <w:r w:rsidR="004D19CA" w:rsidRPr="588EA965">
        <w:rPr>
          <w:rFonts w:ascii="Aptos" w:eastAsia="Aptos" w:hAnsi="Aptos" w:cs="Aptos"/>
          <w:sz w:val="24"/>
          <w:szCs w:val="24"/>
        </w:rPr>
        <w:t xml:space="preserve"> atbalsts.</w:t>
      </w:r>
    </w:p>
    <w:p w14:paraId="216EF198" w14:textId="373492CC" w:rsidR="000A36E7" w:rsidRDefault="004D19CA" w:rsidP="588EA965">
      <w:pPr>
        <w:jc w:val="both"/>
        <w:rPr>
          <w:rFonts w:ascii="Aptos" w:eastAsia="Aptos" w:hAnsi="Aptos" w:cs="Aptos"/>
          <w:sz w:val="24"/>
          <w:szCs w:val="24"/>
        </w:rPr>
      </w:pPr>
      <w:r w:rsidRPr="588EA965">
        <w:rPr>
          <w:rFonts w:ascii="Aptos" w:eastAsia="Aptos" w:hAnsi="Aptos" w:cs="Aptos"/>
          <w:sz w:val="24"/>
          <w:szCs w:val="24"/>
        </w:rPr>
        <w:t xml:space="preserve">Izklājlapās 1.1.B. Iesniedzējs, 1.2.1.B. Partneris-1 un 1.2.2.B. Partneris-2 tiek norādīta informācija par projekta izmaksām darbībām, kas kvalificējas kā </w:t>
      </w:r>
      <w:r w:rsidR="0067727E" w:rsidRPr="588EA965">
        <w:rPr>
          <w:rFonts w:ascii="Aptos" w:eastAsia="Aptos" w:hAnsi="Aptos" w:cs="Aptos"/>
          <w:sz w:val="24"/>
          <w:szCs w:val="24"/>
        </w:rPr>
        <w:t>komercdarbības</w:t>
      </w:r>
      <w:r w:rsidRPr="588EA965">
        <w:rPr>
          <w:rFonts w:ascii="Aptos" w:eastAsia="Aptos" w:hAnsi="Aptos" w:cs="Aptos"/>
          <w:sz w:val="24"/>
          <w:szCs w:val="24"/>
        </w:rPr>
        <w:t xml:space="preserve"> atbalsts</w:t>
      </w:r>
      <w:r w:rsidR="00724068" w:rsidRPr="588EA965">
        <w:rPr>
          <w:rFonts w:ascii="Aptos" w:eastAsia="Aptos" w:hAnsi="Aptos" w:cs="Aptos"/>
          <w:sz w:val="24"/>
          <w:szCs w:val="24"/>
        </w:rPr>
        <w:t xml:space="preserve"> (KOMISIJAS REGULAS (ES) Nr. 651/2014 </w:t>
      </w:r>
      <w:r w:rsidR="004261AA" w:rsidRPr="588EA965">
        <w:rPr>
          <w:rFonts w:ascii="Aptos" w:eastAsia="Aptos" w:hAnsi="Aptos" w:cs="Aptos"/>
          <w:sz w:val="24"/>
          <w:szCs w:val="24"/>
        </w:rPr>
        <w:t>53</w:t>
      </w:r>
      <w:r w:rsidR="00724068" w:rsidRPr="588EA965">
        <w:rPr>
          <w:rFonts w:ascii="Aptos" w:eastAsia="Aptos" w:hAnsi="Aptos" w:cs="Aptos"/>
          <w:sz w:val="24"/>
          <w:szCs w:val="24"/>
        </w:rPr>
        <w:t>.pants)</w:t>
      </w:r>
      <w:r w:rsidR="00846997" w:rsidRPr="588EA965">
        <w:rPr>
          <w:rFonts w:ascii="Aptos" w:eastAsia="Aptos" w:hAnsi="Aptos" w:cs="Aptos"/>
          <w:sz w:val="24"/>
          <w:szCs w:val="24"/>
        </w:rPr>
        <w:t>.</w:t>
      </w:r>
    </w:p>
    <w:p w14:paraId="15143B67" w14:textId="77777777" w:rsidR="00D929FD" w:rsidRDefault="00D929FD" w:rsidP="588EA965">
      <w:pPr>
        <w:jc w:val="both"/>
        <w:rPr>
          <w:rFonts w:ascii="Aptos" w:eastAsia="Aptos" w:hAnsi="Aptos" w:cs="Aptos"/>
          <w:sz w:val="24"/>
          <w:szCs w:val="24"/>
        </w:rPr>
      </w:pPr>
      <w:r w:rsidRPr="588EA965">
        <w:rPr>
          <w:rFonts w:ascii="Aptos" w:eastAsia="Aptos" w:hAnsi="Aptos" w:cs="Aptos"/>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588EA965">
        <w:rPr>
          <w:rFonts w:ascii="Aptos" w:eastAsia="Aptos" w:hAnsi="Aptos" w:cs="Aptos"/>
          <w:sz w:val="24"/>
          <w:szCs w:val="24"/>
        </w:rPr>
        <w:t>ārpusprojekta</w:t>
      </w:r>
      <w:proofErr w:type="spellEnd"/>
      <w:r w:rsidRPr="588EA965">
        <w:rPr>
          <w:rFonts w:ascii="Aptos" w:eastAsia="Aptos" w:hAnsi="Aptos" w:cs="Aptos"/>
          <w:sz w:val="24"/>
          <w:szCs w:val="24"/>
        </w:rPr>
        <w:t xml:space="preserve"> izmaksas sadalījumā pa gadiem, kuros tās tiks īstenotas.</w:t>
      </w:r>
    </w:p>
    <w:p w14:paraId="443792CB" w14:textId="0F0B4F96" w:rsidR="00D929FD" w:rsidRDefault="00D929FD" w:rsidP="588EA965">
      <w:pPr>
        <w:jc w:val="both"/>
        <w:rPr>
          <w:rFonts w:ascii="Aptos" w:eastAsia="Aptos" w:hAnsi="Aptos" w:cs="Aptos"/>
          <w:sz w:val="24"/>
          <w:szCs w:val="24"/>
        </w:rPr>
      </w:pPr>
      <w:r w:rsidRPr="588EA965">
        <w:rPr>
          <w:rFonts w:ascii="Aptos" w:eastAsia="Aptos" w:hAnsi="Aptos" w:cs="Aptos"/>
          <w:sz w:val="24"/>
          <w:szCs w:val="24"/>
        </w:rPr>
        <w:t>Ja izklājlapas katra gada kolonnā “</w:t>
      </w:r>
      <w:proofErr w:type="spellStart"/>
      <w:r w:rsidRPr="588EA965">
        <w:rPr>
          <w:rFonts w:ascii="Aptos" w:eastAsia="Aptos" w:hAnsi="Aptos" w:cs="Aptos"/>
          <w:sz w:val="24"/>
          <w:szCs w:val="24"/>
        </w:rPr>
        <w:t>Ārpusprojekta</w:t>
      </w:r>
      <w:proofErr w:type="spellEnd"/>
      <w:r w:rsidRPr="588EA965">
        <w:rPr>
          <w:rFonts w:ascii="Aptos" w:eastAsia="Aptos" w:hAnsi="Aptos" w:cs="Aptos"/>
          <w:sz w:val="24"/>
          <w:szCs w:val="24"/>
        </w:rPr>
        <w:t xml:space="preserve"> izmaksas” 1.-15. izmaksu pozīcijā ir ietverts PVN, tad tā katra gada kopsummu norāda </w:t>
      </w:r>
      <w:r w:rsidR="0014566A" w:rsidRPr="588EA965">
        <w:rPr>
          <w:rFonts w:ascii="Aptos" w:eastAsia="Aptos" w:hAnsi="Aptos" w:cs="Aptos"/>
          <w:sz w:val="24"/>
          <w:szCs w:val="24"/>
        </w:rPr>
        <w:t>25</w:t>
      </w:r>
      <w:r w:rsidRPr="588EA965">
        <w:rPr>
          <w:rFonts w:ascii="Aptos" w:eastAsia="Aptos" w:hAnsi="Aptos" w:cs="Aptos"/>
          <w:sz w:val="24"/>
          <w:szCs w:val="24"/>
        </w:rPr>
        <w:t>.rindā “</w:t>
      </w:r>
      <w:proofErr w:type="spellStart"/>
      <w:r w:rsidRPr="588EA965">
        <w:rPr>
          <w:rFonts w:ascii="Aptos" w:eastAsia="Aptos" w:hAnsi="Aptos" w:cs="Aptos"/>
          <w:sz w:val="24"/>
          <w:szCs w:val="24"/>
        </w:rPr>
        <w:t>t.sk.PVN</w:t>
      </w:r>
      <w:proofErr w:type="spellEnd"/>
      <w:r w:rsidRPr="588EA965">
        <w:rPr>
          <w:rFonts w:ascii="Aptos" w:eastAsia="Aptos" w:hAnsi="Aptos" w:cs="Aptos"/>
          <w:sz w:val="24"/>
          <w:szCs w:val="24"/>
        </w:rPr>
        <w:t>”.</w:t>
      </w:r>
    </w:p>
    <w:p w14:paraId="23074E50" w14:textId="77777777" w:rsidR="00D929FD" w:rsidRDefault="00D929FD" w:rsidP="588EA965">
      <w:pPr>
        <w:jc w:val="both"/>
        <w:rPr>
          <w:rFonts w:ascii="Aptos" w:eastAsia="Aptos" w:hAnsi="Aptos" w:cs="Aptos"/>
          <w:sz w:val="24"/>
          <w:szCs w:val="24"/>
        </w:rPr>
      </w:pPr>
      <w:r w:rsidRPr="588EA965">
        <w:rPr>
          <w:rFonts w:ascii="Aptos" w:eastAsia="Aptos" w:hAnsi="Aptos" w:cs="Aptos"/>
          <w:sz w:val="24"/>
          <w:szCs w:val="24"/>
        </w:rPr>
        <w:t xml:space="preserve">Izklājlapas C kolonnā “Maksimālā ES fondu </w:t>
      </w:r>
      <w:proofErr w:type="spellStart"/>
      <w:r w:rsidRPr="588EA965">
        <w:rPr>
          <w:rFonts w:ascii="Aptos" w:eastAsia="Aptos" w:hAnsi="Aptos" w:cs="Aptos"/>
          <w:sz w:val="24"/>
          <w:szCs w:val="24"/>
        </w:rPr>
        <w:t>līdzfin</w:t>
      </w:r>
      <w:proofErr w:type="spellEnd"/>
      <w:r w:rsidRPr="588EA965">
        <w:rPr>
          <w:rFonts w:ascii="Aptos" w:eastAsia="Aptos" w:hAnsi="Aptos" w:cs="Aptos"/>
          <w:sz w:val="24"/>
          <w:szCs w:val="24"/>
        </w:rPr>
        <w:t>. atbalsta likme (%)” tiek norādīta katrai darbībai un izmaksu pozīcijai atbilstoša MK noteikumos noteikta maksimālā ES fondu līdzfinansējuma atbalsta likme (%).</w:t>
      </w:r>
    </w:p>
    <w:p w14:paraId="7D9B32F9" w14:textId="04C2340A" w:rsidR="00BB0872" w:rsidRDefault="00BB0872" w:rsidP="588EA965">
      <w:pPr>
        <w:jc w:val="both"/>
        <w:rPr>
          <w:rFonts w:ascii="Aptos" w:eastAsia="Aptos" w:hAnsi="Aptos" w:cs="Aptos"/>
          <w:sz w:val="24"/>
          <w:szCs w:val="24"/>
        </w:rPr>
      </w:pPr>
      <w:r w:rsidRPr="588EA965">
        <w:rPr>
          <w:rFonts w:ascii="Aptos" w:eastAsia="Aptos" w:hAnsi="Aptos" w:cs="Aptos"/>
          <w:sz w:val="24"/>
          <w:szCs w:val="24"/>
        </w:rPr>
        <w:t xml:space="preserve">Izklājlapās 1.2.1.A. Partneris-1, </w:t>
      </w:r>
      <w:r w:rsidR="00AD1BBB" w:rsidRPr="588EA965">
        <w:rPr>
          <w:rFonts w:ascii="Aptos" w:eastAsia="Aptos" w:hAnsi="Aptos" w:cs="Aptos"/>
          <w:sz w:val="24"/>
          <w:szCs w:val="24"/>
        </w:rPr>
        <w:t>1.2.1.B. Partneris-1</w:t>
      </w:r>
      <w:r w:rsidR="00084BF1" w:rsidRPr="588EA965">
        <w:rPr>
          <w:rFonts w:ascii="Aptos" w:eastAsia="Aptos" w:hAnsi="Aptos" w:cs="Aptos"/>
          <w:sz w:val="24"/>
          <w:szCs w:val="24"/>
        </w:rPr>
        <w:t>,</w:t>
      </w:r>
      <w:r w:rsidR="009D29D9" w:rsidRPr="588EA965">
        <w:rPr>
          <w:rFonts w:ascii="Aptos" w:eastAsia="Aptos" w:hAnsi="Aptos" w:cs="Aptos"/>
          <w:sz w:val="24"/>
          <w:szCs w:val="24"/>
        </w:rPr>
        <w:t xml:space="preserve"> </w:t>
      </w:r>
      <w:r w:rsidRPr="588EA965">
        <w:rPr>
          <w:rFonts w:ascii="Aptos" w:eastAsia="Aptos" w:hAnsi="Aptos" w:cs="Aptos"/>
          <w:sz w:val="24"/>
          <w:szCs w:val="24"/>
        </w:rPr>
        <w:t xml:space="preserve">1.2.2.A. Partneris-2, </w:t>
      </w:r>
      <w:r w:rsidR="00084BF1" w:rsidRPr="588EA965">
        <w:rPr>
          <w:rFonts w:ascii="Aptos" w:eastAsia="Aptos" w:hAnsi="Aptos" w:cs="Aptos"/>
          <w:sz w:val="24"/>
          <w:szCs w:val="24"/>
        </w:rPr>
        <w:t xml:space="preserve">1.2.2.B. Partneris-2 </w:t>
      </w:r>
      <w:r w:rsidRPr="588EA965">
        <w:rPr>
          <w:rFonts w:ascii="Aptos" w:eastAsia="Aptos" w:hAnsi="Aptos" w:cs="Aptos"/>
          <w:sz w:val="24"/>
          <w:szCs w:val="24"/>
        </w:rPr>
        <w:t>un</w:t>
      </w:r>
      <w:r w:rsidR="00804E09" w:rsidRPr="588EA965">
        <w:rPr>
          <w:rFonts w:ascii="Aptos" w:eastAsia="Aptos" w:hAnsi="Aptos" w:cs="Aptos"/>
          <w:sz w:val="24"/>
          <w:szCs w:val="24"/>
        </w:rPr>
        <w:t xml:space="preserve"> </w:t>
      </w:r>
      <w:r w:rsidRPr="588EA965">
        <w:rPr>
          <w:rFonts w:ascii="Aptos" w:eastAsia="Aptos" w:hAnsi="Aptos" w:cs="Aptos"/>
          <w:sz w:val="24"/>
          <w:szCs w:val="24"/>
        </w:rPr>
        <w:t>3.rindā ir jānorāda informācija par sadarbības partneri izvēlnēs izvēloties atbilstošu sadarbības partneri (šūna C3)</w:t>
      </w:r>
      <w:r w:rsidR="00E640B6" w:rsidRPr="588EA965">
        <w:rPr>
          <w:rFonts w:ascii="Aptos" w:eastAsia="Aptos" w:hAnsi="Aptos" w:cs="Aptos"/>
          <w:sz w:val="24"/>
          <w:szCs w:val="24"/>
        </w:rPr>
        <w:t xml:space="preserve"> un</w:t>
      </w:r>
      <w:r w:rsidRPr="588EA965">
        <w:rPr>
          <w:rFonts w:ascii="Aptos" w:eastAsia="Aptos" w:hAnsi="Aptos" w:cs="Aptos"/>
          <w:sz w:val="24"/>
          <w:szCs w:val="24"/>
        </w:rPr>
        <w:t xml:space="preserve"> tā veidu (šūna H3)</w:t>
      </w:r>
      <w:r w:rsidR="00BF1140" w:rsidRPr="588EA965">
        <w:rPr>
          <w:rFonts w:ascii="Aptos" w:eastAsia="Aptos" w:hAnsi="Aptos" w:cs="Aptos"/>
          <w:sz w:val="24"/>
          <w:szCs w:val="24"/>
        </w:rPr>
        <w:t>,</w:t>
      </w:r>
      <w:r w:rsidR="003851A4" w:rsidRPr="588EA965">
        <w:rPr>
          <w:rFonts w:ascii="Aptos" w:eastAsia="Aptos" w:hAnsi="Aptos" w:cs="Aptos"/>
          <w:sz w:val="24"/>
          <w:szCs w:val="24"/>
        </w:rPr>
        <w:t>.</w:t>
      </w:r>
    </w:p>
    <w:p w14:paraId="7126EE91" w14:textId="7B9AF6EF" w:rsidR="00BB0872" w:rsidRDefault="004C4147" w:rsidP="588EA965">
      <w:pPr>
        <w:jc w:val="both"/>
        <w:rPr>
          <w:rFonts w:ascii="Aptos" w:eastAsia="Aptos" w:hAnsi="Aptos" w:cs="Aptos"/>
          <w:sz w:val="24"/>
          <w:szCs w:val="24"/>
        </w:rPr>
      </w:pPr>
      <w:r>
        <w:rPr>
          <w:noProof/>
        </w:rPr>
        <w:drawing>
          <wp:inline distT="0" distB="0" distL="0" distR="0" wp14:anchorId="0300278A" wp14:editId="3EBABDD4">
            <wp:extent cx="6119494"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6119494" cy="1389380"/>
                    </a:xfrm>
                    <a:prstGeom prst="rect">
                      <a:avLst/>
                    </a:prstGeom>
                  </pic:spPr>
                </pic:pic>
              </a:graphicData>
            </a:graphic>
          </wp:inline>
        </w:drawing>
      </w:r>
    </w:p>
    <w:p w14:paraId="363070D9" w14:textId="561C5324" w:rsidR="002B625D" w:rsidRDefault="002B625D" w:rsidP="588EA965">
      <w:pPr>
        <w:jc w:val="both"/>
        <w:rPr>
          <w:rFonts w:ascii="Aptos" w:eastAsia="Aptos" w:hAnsi="Aptos" w:cs="Aptos"/>
          <w:sz w:val="24"/>
          <w:szCs w:val="24"/>
        </w:rPr>
      </w:pPr>
      <w:r w:rsidRPr="588EA965">
        <w:rPr>
          <w:rFonts w:ascii="Aptos" w:eastAsia="Aptos" w:hAnsi="Aptos" w:cs="Aptos"/>
          <w:sz w:val="24"/>
          <w:szCs w:val="24"/>
        </w:rPr>
        <w:lastRenderedPageBreak/>
        <w:t xml:space="preserve">Norādot šajās izklājlapās informāciju par projekta budžetu jāpārliecinās, ka tā atbilst projekta iesnieguma </w:t>
      </w:r>
      <w:r w:rsidR="00BB319D" w:rsidRPr="588EA965">
        <w:rPr>
          <w:rFonts w:ascii="Aptos" w:eastAsia="Aptos" w:hAnsi="Aptos" w:cs="Aptos"/>
          <w:sz w:val="24"/>
          <w:szCs w:val="24"/>
        </w:rPr>
        <w:t xml:space="preserve">sadaļai </w:t>
      </w:r>
      <w:r w:rsidRPr="588EA965">
        <w:rPr>
          <w:rFonts w:ascii="Aptos" w:eastAsia="Aptos" w:hAnsi="Aptos" w:cs="Aptos"/>
          <w:sz w:val="24"/>
          <w:szCs w:val="24"/>
        </w:rPr>
        <w:t xml:space="preserve"> “Projekta budžeta kopsavilkums” un “Projekta budžeta kopsavilkuma pielikums” (ja attiecināms). </w:t>
      </w:r>
    </w:p>
    <w:p w14:paraId="62C666FA" w14:textId="77777777" w:rsidR="00476670" w:rsidRDefault="00476670" w:rsidP="588EA965">
      <w:pPr>
        <w:jc w:val="both"/>
        <w:rPr>
          <w:rFonts w:ascii="Aptos" w:eastAsia="Aptos" w:hAnsi="Aptos" w:cs="Aptos"/>
          <w:sz w:val="24"/>
          <w:szCs w:val="24"/>
        </w:rPr>
      </w:pPr>
    </w:p>
    <w:p w14:paraId="29C606FE" w14:textId="56BC7C81" w:rsidR="00BA6FB9" w:rsidRPr="00596D47" w:rsidRDefault="00BA6FB9" w:rsidP="588EA965">
      <w:pPr>
        <w:pStyle w:val="Heading1"/>
        <w:numPr>
          <w:ilvl w:val="2"/>
          <w:numId w:val="32"/>
        </w:numPr>
        <w:rPr>
          <w:rFonts w:ascii="Aptos" w:eastAsia="Aptos" w:hAnsi="Aptos" w:cs="Aptos"/>
          <w:b/>
          <w:bCs/>
          <w:color w:val="auto"/>
          <w:sz w:val="28"/>
          <w:szCs w:val="28"/>
        </w:rPr>
      </w:pPr>
      <w:bookmarkStart w:id="16" w:name="_Toc195774359"/>
      <w:r w:rsidRPr="588EA965">
        <w:rPr>
          <w:rFonts w:ascii="Aptos" w:eastAsia="Aptos" w:hAnsi="Aptos" w:cs="Aptos"/>
          <w:b/>
          <w:bCs/>
          <w:color w:val="auto"/>
          <w:sz w:val="28"/>
          <w:szCs w:val="28"/>
        </w:rPr>
        <w:t>Investīciju naudas plūsma bez projekta</w:t>
      </w:r>
      <w:bookmarkEnd w:id="16"/>
    </w:p>
    <w:p w14:paraId="1C49A237" w14:textId="397859A8" w:rsidR="004914B1" w:rsidRDefault="004914B1" w:rsidP="588EA965">
      <w:pPr>
        <w:jc w:val="both"/>
        <w:rPr>
          <w:rFonts w:ascii="Aptos" w:eastAsia="Aptos" w:hAnsi="Aptos" w:cs="Aptos"/>
          <w:sz w:val="24"/>
          <w:szCs w:val="24"/>
        </w:rPr>
      </w:pPr>
      <w:r w:rsidRPr="588EA965">
        <w:rPr>
          <w:rFonts w:ascii="Aptos" w:eastAsia="Aptos" w:hAnsi="Aptos" w:cs="Aptos"/>
          <w:sz w:val="24"/>
          <w:szCs w:val="24"/>
        </w:rPr>
        <w:t xml:space="preserve">Izklājlapā “2. DL </w:t>
      </w:r>
      <w:proofErr w:type="spellStart"/>
      <w:r w:rsidRPr="588EA965">
        <w:rPr>
          <w:rFonts w:ascii="Aptos" w:eastAsia="Aptos" w:hAnsi="Aptos" w:cs="Aptos"/>
          <w:sz w:val="24"/>
          <w:szCs w:val="24"/>
        </w:rPr>
        <w:t>invest.n.pl.BEZ</w:t>
      </w:r>
      <w:proofErr w:type="spellEnd"/>
      <w:r w:rsidRPr="588EA965">
        <w:rPr>
          <w:rFonts w:ascii="Aptos" w:eastAsia="Aptos" w:hAnsi="Aptos" w:cs="Aptos"/>
          <w:sz w:val="24"/>
          <w:szCs w:val="24"/>
        </w:rPr>
        <w:t xml:space="preserve">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xml:space="preserve">.” norāda </w:t>
      </w:r>
      <w:r w:rsidR="00D34C87" w:rsidRPr="588EA965">
        <w:rPr>
          <w:rFonts w:ascii="Aptos" w:eastAsia="Aptos" w:hAnsi="Aptos" w:cs="Aptos"/>
          <w:sz w:val="24"/>
          <w:szCs w:val="24"/>
        </w:rPr>
        <w:t xml:space="preserve">projekta </w:t>
      </w:r>
      <w:r w:rsidRPr="588EA965">
        <w:rPr>
          <w:rFonts w:ascii="Aptos" w:eastAsia="Aptos" w:hAnsi="Aptos" w:cs="Aptos"/>
          <w:sz w:val="24"/>
          <w:szCs w:val="24"/>
        </w:rPr>
        <w:t>naudas plūsmu situācijā bez projekta. Projekta iesniedzējs aizpilda tās rindas, kur rodas vai nu ieņēmumi, vai iz</w:t>
      </w:r>
      <w:r w:rsidR="008C3B1D" w:rsidRPr="588EA965">
        <w:rPr>
          <w:rFonts w:ascii="Aptos" w:eastAsia="Aptos" w:hAnsi="Aptos" w:cs="Aptos"/>
          <w:sz w:val="24"/>
          <w:szCs w:val="24"/>
        </w:rPr>
        <w:t>maksas ievērojot nozarei atbilstošu pārskata periodu.</w:t>
      </w:r>
    </w:p>
    <w:p w14:paraId="10BFF343" w14:textId="270BBCDA" w:rsidR="008C3B1D" w:rsidRDefault="008C3B1D" w:rsidP="588EA965">
      <w:pPr>
        <w:jc w:val="both"/>
        <w:rPr>
          <w:rFonts w:ascii="Aptos" w:eastAsia="Aptos" w:hAnsi="Aptos" w:cs="Aptos"/>
          <w:sz w:val="24"/>
          <w:szCs w:val="24"/>
        </w:rPr>
      </w:pPr>
      <w:r w:rsidRPr="588EA965">
        <w:rPr>
          <w:rFonts w:ascii="Aptos" w:eastAsia="Aptos" w:hAnsi="Aptos" w:cs="Aptos"/>
          <w:sz w:val="24"/>
          <w:szCs w:val="24"/>
        </w:rPr>
        <w:t xml:space="preserve">Izklājlapa “2. DL </w:t>
      </w:r>
      <w:proofErr w:type="spellStart"/>
      <w:r w:rsidRPr="588EA965">
        <w:rPr>
          <w:rFonts w:ascii="Aptos" w:eastAsia="Aptos" w:hAnsi="Aptos" w:cs="Aptos"/>
          <w:sz w:val="24"/>
          <w:szCs w:val="24"/>
        </w:rPr>
        <w:t>invest.n.pl.BEZ</w:t>
      </w:r>
      <w:proofErr w:type="spellEnd"/>
      <w:r w:rsidRPr="588EA965">
        <w:rPr>
          <w:rFonts w:ascii="Aptos" w:eastAsia="Aptos" w:hAnsi="Aptos" w:cs="Aptos"/>
          <w:sz w:val="24"/>
          <w:szCs w:val="24"/>
        </w:rPr>
        <w:t xml:space="preserve">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xml:space="preserve">.” ir sadalīta </w:t>
      </w:r>
      <w:r w:rsidR="0057041A" w:rsidRPr="588EA965">
        <w:rPr>
          <w:rFonts w:ascii="Aptos" w:eastAsia="Aptos" w:hAnsi="Aptos" w:cs="Aptos"/>
          <w:sz w:val="24"/>
          <w:szCs w:val="24"/>
        </w:rPr>
        <w:t>trī</w:t>
      </w:r>
      <w:r w:rsidRPr="588EA965">
        <w:rPr>
          <w:rFonts w:ascii="Aptos" w:eastAsia="Aptos" w:hAnsi="Aptos" w:cs="Aptos"/>
          <w:sz w:val="24"/>
          <w:szCs w:val="24"/>
        </w:rPr>
        <w:t>s daļās: “Ieņēmumi BEZ projekta”</w:t>
      </w:r>
      <w:r w:rsidR="0057041A" w:rsidRPr="588EA965">
        <w:rPr>
          <w:rFonts w:ascii="Aptos" w:eastAsia="Aptos" w:hAnsi="Aptos" w:cs="Aptos"/>
          <w:sz w:val="24"/>
          <w:szCs w:val="24"/>
        </w:rPr>
        <w:t>,</w:t>
      </w:r>
      <w:r w:rsidRPr="588EA965">
        <w:rPr>
          <w:rFonts w:ascii="Aptos" w:eastAsia="Aptos" w:hAnsi="Aptos" w:cs="Aptos"/>
          <w:sz w:val="24"/>
          <w:szCs w:val="24"/>
        </w:rPr>
        <w:t xml:space="preserve"> “Darbības izmaksas BEZ projekta”</w:t>
      </w:r>
      <w:r w:rsidR="0057041A" w:rsidRPr="588EA965">
        <w:rPr>
          <w:rFonts w:ascii="Aptos" w:eastAsia="Aptos" w:hAnsi="Aptos" w:cs="Aptos"/>
          <w:sz w:val="24"/>
          <w:szCs w:val="24"/>
        </w:rPr>
        <w:t xml:space="preserve"> un “Neto naudas plūsma”.</w:t>
      </w:r>
    </w:p>
    <w:p w14:paraId="66E89AF4" w14:textId="2B21842C" w:rsidR="008C3B1D" w:rsidRPr="004914B1" w:rsidRDefault="0022408E" w:rsidP="588EA965">
      <w:pPr>
        <w:jc w:val="both"/>
        <w:rPr>
          <w:rFonts w:ascii="Aptos" w:eastAsia="Aptos" w:hAnsi="Aptos" w:cs="Aptos"/>
          <w:sz w:val="24"/>
          <w:szCs w:val="24"/>
        </w:rPr>
      </w:pPr>
      <w:r w:rsidRPr="588EA965">
        <w:rPr>
          <w:rFonts w:ascii="Aptos" w:eastAsia="Aptos" w:hAnsi="Aptos" w:cs="Aptos"/>
          <w:sz w:val="24"/>
          <w:szCs w:val="24"/>
        </w:rPr>
        <w:t>1.d</w:t>
      </w:r>
      <w:r w:rsidR="008C3B1D" w:rsidRPr="588EA965">
        <w:rPr>
          <w:rFonts w:ascii="Aptos" w:eastAsia="Aptos" w:hAnsi="Aptos" w:cs="Aptos"/>
          <w:sz w:val="24"/>
          <w:szCs w:val="24"/>
        </w:rPr>
        <w:t xml:space="preserve">aļā “Ieņēmumi BEZ projekta” projekta iesniedzējs norāda plānotos ieņēmumus, dalot tos atsevišķi pa ieņēmumu </w:t>
      </w:r>
      <w:r w:rsidR="000F5D15" w:rsidRPr="588EA965">
        <w:rPr>
          <w:rFonts w:ascii="Aptos" w:eastAsia="Aptos" w:hAnsi="Aptos" w:cs="Aptos"/>
          <w:sz w:val="24"/>
          <w:szCs w:val="24"/>
        </w:rPr>
        <w:t>pozīcijām</w:t>
      </w:r>
      <w:r w:rsidR="008C3B1D" w:rsidRPr="588EA965">
        <w:rPr>
          <w:rFonts w:ascii="Aptos" w:eastAsia="Aptos" w:hAnsi="Aptos" w:cs="Aptos"/>
          <w:sz w:val="24"/>
          <w:szCs w:val="24"/>
        </w:rPr>
        <w:t>. Ieņēmumus rēķina projekta iesniegšanas</w:t>
      </w:r>
      <w:r w:rsidR="00D46466" w:rsidRPr="588EA965">
        <w:rPr>
          <w:rFonts w:ascii="Aptos" w:eastAsia="Aptos" w:hAnsi="Aptos" w:cs="Aptos"/>
          <w:sz w:val="24"/>
          <w:szCs w:val="24"/>
        </w:rPr>
        <w:t xml:space="preserve"> gada cenās (piemēram, </w:t>
      </w:r>
      <w:r w:rsidR="008C3B1D" w:rsidRPr="588EA965">
        <w:rPr>
          <w:rFonts w:ascii="Aptos" w:eastAsia="Aptos" w:hAnsi="Aptos" w:cs="Aptos"/>
          <w:sz w:val="24"/>
          <w:szCs w:val="24"/>
        </w:rPr>
        <w:t>202</w:t>
      </w:r>
      <w:r w:rsidR="00A56A75" w:rsidRPr="588EA965">
        <w:rPr>
          <w:rFonts w:ascii="Aptos" w:eastAsia="Aptos" w:hAnsi="Aptos" w:cs="Aptos"/>
          <w:sz w:val="24"/>
          <w:szCs w:val="24"/>
        </w:rPr>
        <w:t>5</w:t>
      </w:r>
      <w:r w:rsidR="008C3B1D" w:rsidRPr="588EA965">
        <w:rPr>
          <w:rFonts w:ascii="Aptos" w:eastAsia="Aptos" w:hAnsi="Aptos" w:cs="Aptos"/>
          <w:sz w:val="24"/>
          <w:szCs w:val="24"/>
        </w:rPr>
        <w:t>.gada cenās</w:t>
      </w:r>
      <w:r w:rsidR="00D46466" w:rsidRPr="588EA965">
        <w:rPr>
          <w:rFonts w:ascii="Aptos" w:eastAsia="Aptos" w:hAnsi="Aptos" w:cs="Aptos"/>
          <w:sz w:val="24"/>
          <w:szCs w:val="24"/>
        </w:rPr>
        <w:t>)</w:t>
      </w:r>
      <w:r w:rsidR="008C3B1D" w:rsidRPr="588EA965">
        <w:rPr>
          <w:rFonts w:ascii="Aptos" w:eastAsia="Aptos" w:hAnsi="Aptos" w:cs="Aptos"/>
          <w:sz w:val="24"/>
          <w:szCs w:val="24"/>
        </w:rPr>
        <w:t xml:space="preserve"> un tiem klāt nerēķina </w:t>
      </w:r>
      <w:r w:rsidR="00D46466" w:rsidRPr="588EA965">
        <w:rPr>
          <w:rFonts w:ascii="Aptos" w:eastAsia="Aptos" w:hAnsi="Aptos" w:cs="Aptos"/>
          <w:sz w:val="24"/>
          <w:szCs w:val="24"/>
        </w:rPr>
        <w:t xml:space="preserve">ar inflāciju saistītu </w:t>
      </w:r>
      <w:r w:rsidR="008C3B1D" w:rsidRPr="588EA965">
        <w:rPr>
          <w:rFonts w:ascii="Aptos" w:eastAsia="Aptos" w:hAnsi="Aptos" w:cs="Aptos"/>
          <w:sz w:val="24"/>
          <w:szCs w:val="24"/>
        </w:rPr>
        <w:t>sadārdzinājumu</w:t>
      </w:r>
      <w:r w:rsidR="00D46466" w:rsidRPr="588EA965">
        <w:rPr>
          <w:rFonts w:ascii="Aptos" w:eastAsia="Aptos" w:hAnsi="Aptos" w:cs="Aptos"/>
          <w:sz w:val="24"/>
          <w:szCs w:val="24"/>
        </w:rPr>
        <w:t>.</w:t>
      </w:r>
      <w:r w:rsidR="00A53272" w:rsidRPr="588EA965">
        <w:rPr>
          <w:rFonts w:ascii="Aptos" w:eastAsia="Aptos" w:hAnsi="Aptos" w:cs="Aptos"/>
          <w:sz w:val="24"/>
          <w:szCs w:val="24"/>
        </w:rPr>
        <w:t xml:space="preserve"> </w:t>
      </w:r>
      <w:r w:rsidR="00A53272" w:rsidRPr="588EA965">
        <w:rPr>
          <w:rFonts w:ascii="Aptos" w:eastAsia="Aptos" w:hAnsi="Aptos" w:cs="Aptos"/>
          <w:b/>
          <w:bCs/>
          <w:sz w:val="24"/>
          <w:szCs w:val="24"/>
        </w:rPr>
        <w:t xml:space="preserve">Ieņēmumus norāda kā pozitīvas vērtības (piemēram, </w:t>
      </w:r>
      <w:r w:rsidR="00411470" w:rsidRPr="588EA965">
        <w:rPr>
          <w:rFonts w:ascii="Aptos" w:eastAsia="Aptos" w:hAnsi="Aptos" w:cs="Aptos"/>
          <w:b/>
          <w:bCs/>
          <w:sz w:val="24"/>
          <w:szCs w:val="24"/>
        </w:rPr>
        <w:t>2</w:t>
      </w:r>
      <w:r w:rsidR="00A53272" w:rsidRPr="588EA965">
        <w:rPr>
          <w:rFonts w:ascii="Aptos" w:eastAsia="Aptos" w:hAnsi="Aptos" w:cs="Aptos"/>
          <w:b/>
          <w:bCs/>
          <w:sz w:val="24"/>
          <w:szCs w:val="24"/>
        </w:rPr>
        <w:t>000,00).</w:t>
      </w:r>
    </w:p>
    <w:p w14:paraId="28EC8D91" w14:textId="2587454C" w:rsidR="00772BAB" w:rsidRDefault="0022408E" w:rsidP="588EA965">
      <w:pPr>
        <w:jc w:val="both"/>
        <w:rPr>
          <w:rFonts w:ascii="Aptos" w:eastAsia="Aptos" w:hAnsi="Aptos" w:cs="Aptos"/>
          <w:sz w:val="24"/>
          <w:szCs w:val="24"/>
        </w:rPr>
      </w:pPr>
      <w:r w:rsidRPr="588EA965">
        <w:rPr>
          <w:rFonts w:ascii="Aptos" w:eastAsia="Aptos" w:hAnsi="Aptos" w:cs="Aptos"/>
          <w:sz w:val="24"/>
          <w:szCs w:val="24"/>
        </w:rPr>
        <w:t>2.d</w:t>
      </w:r>
      <w:r w:rsidR="000F5D15" w:rsidRPr="588EA965">
        <w:rPr>
          <w:rFonts w:ascii="Aptos" w:eastAsia="Aptos" w:hAnsi="Aptos" w:cs="Aptos"/>
          <w:sz w:val="24"/>
          <w:szCs w:val="24"/>
        </w:rPr>
        <w:t>aļā “Darbības izmaksas BEZ projekta” projekta iesniedzējs norāda darbības izmaksas, dalot tos atsevišķi pa izmaksu pozīcijām. Iz</w:t>
      </w:r>
      <w:r w:rsidR="009B297A" w:rsidRPr="588EA965">
        <w:rPr>
          <w:rFonts w:ascii="Aptos" w:eastAsia="Aptos" w:hAnsi="Aptos" w:cs="Aptos"/>
          <w:sz w:val="24"/>
          <w:szCs w:val="24"/>
        </w:rPr>
        <w:t>maksas</w:t>
      </w:r>
      <w:r w:rsidR="000F5D15" w:rsidRPr="588EA965">
        <w:rPr>
          <w:rFonts w:ascii="Aptos" w:eastAsia="Aptos" w:hAnsi="Aptos" w:cs="Aptos"/>
          <w:sz w:val="24"/>
          <w:szCs w:val="24"/>
        </w:rPr>
        <w:t xml:space="preserve"> rēķina projekta iesniegšanas gada cenās (piemēram, 202</w:t>
      </w:r>
      <w:r w:rsidR="00A56A75" w:rsidRPr="588EA965">
        <w:rPr>
          <w:rFonts w:ascii="Aptos" w:eastAsia="Aptos" w:hAnsi="Aptos" w:cs="Aptos"/>
          <w:sz w:val="24"/>
          <w:szCs w:val="24"/>
        </w:rPr>
        <w:t>5</w:t>
      </w:r>
      <w:r w:rsidR="000F5D15" w:rsidRPr="588EA965">
        <w:rPr>
          <w:rFonts w:ascii="Aptos" w:eastAsia="Aptos" w:hAnsi="Aptos" w:cs="Aptos"/>
          <w:sz w:val="24"/>
          <w:szCs w:val="24"/>
        </w:rPr>
        <w:t>.gada cenās) un tiem klāt nerēķina ar inflāciju saistītu sadārdzinājumu.</w:t>
      </w:r>
      <w:r w:rsidR="00A53272" w:rsidRPr="588EA965">
        <w:rPr>
          <w:rFonts w:ascii="Aptos" w:eastAsia="Aptos" w:hAnsi="Aptos" w:cs="Aptos"/>
          <w:sz w:val="24"/>
          <w:szCs w:val="24"/>
        </w:rPr>
        <w:t xml:space="preserve"> </w:t>
      </w:r>
    </w:p>
    <w:p w14:paraId="005C8CF5" w14:textId="0139FEB1" w:rsidR="00581AFC" w:rsidRDefault="00A53272" w:rsidP="588EA965">
      <w:pPr>
        <w:jc w:val="both"/>
        <w:rPr>
          <w:rFonts w:ascii="Aptos" w:eastAsia="Aptos" w:hAnsi="Aptos" w:cs="Aptos"/>
          <w:b/>
          <w:bCs/>
          <w:sz w:val="24"/>
          <w:szCs w:val="24"/>
        </w:rPr>
      </w:pPr>
      <w:r w:rsidRPr="588EA965">
        <w:rPr>
          <w:rFonts w:ascii="Aptos" w:eastAsia="Aptos" w:hAnsi="Aptos" w:cs="Aptos"/>
          <w:b/>
          <w:bCs/>
          <w:sz w:val="24"/>
          <w:szCs w:val="24"/>
        </w:rPr>
        <w:t>Izmaksas norāda kā negatīvas vērtības (ar – zīmi, piemēram, -4000,00).</w:t>
      </w:r>
    </w:p>
    <w:p w14:paraId="02918470" w14:textId="3A4D6ABE" w:rsidR="00411470" w:rsidRDefault="00411470" w:rsidP="588EA965">
      <w:pPr>
        <w:jc w:val="both"/>
        <w:rPr>
          <w:rFonts w:ascii="Aptos" w:eastAsia="Aptos" w:hAnsi="Aptos" w:cs="Aptos"/>
          <w:sz w:val="24"/>
          <w:szCs w:val="24"/>
        </w:rPr>
      </w:pPr>
      <w:r w:rsidRPr="588EA965">
        <w:rPr>
          <w:rFonts w:ascii="Aptos" w:eastAsia="Aptos" w:hAnsi="Aptos" w:cs="Aptos"/>
          <w:sz w:val="24"/>
          <w:szCs w:val="24"/>
        </w:rPr>
        <w:t xml:space="preserve">Naudas plūsmas pozīcijas tiek norādītas izklājlapā “3. DL invest.n.pl.AR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kolonnā “C”.</w:t>
      </w:r>
    </w:p>
    <w:p w14:paraId="0F2DD31E" w14:textId="7A14B5F9" w:rsidR="00D15786" w:rsidRPr="00F42274" w:rsidRDefault="00D15786" w:rsidP="588EA965">
      <w:pPr>
        <w:jc w:val="both"/>
        <w:rPr>
          <w:rFonts w:ascii="Aptos" w:eastAsia="Aptos" w:hAnsi="Aptos" w:cs="Aptos"/>
          <w:b/>
          <w:bCs/>
          <w:sz w:val="24"/>
          <w:szCs w:val="24"/>
        </w:rPr>
      </w:pPr>
      <w:r w:rsidRPr="588EA965">
        <w:rPr>
          <w:rFonts w:ascii="Aptos" w:eastAsia="Aptos" w:hAnsi="Aptos" w:cs="Aptos"/>
          <w:b/>
          <w:bCs/>
          <w:sz w:val="24"/>
          <w:szCs w:val="24"/>
        </w:rPr>
        <w:t>Ieņēmumiem un darbības izmaksām ir jābūt pamatotām ar datiem un aprēķiniem, to aprēķinus norādot izklājlapā “Pieņēmumi”.</w:t>
      </w:r>
    </w:p>
    <w:p w14:paraId="52DD423D" w14:textId="4CCB1805" w:rsidR="000F5D15" w:rsidRDefault="0022408E" w:rsidP="588EA965">
      <w:pPr>
        <w:jc w:val="both"/>
        <w:rPr>
          <w:rFonts w:ascii="Aptos" w:eastAsia="Aptos" w:hAnsi="Aptos" w:cs="Aptos"/>
          <w:sz w:val="24"/>
          <w:szCs w:val="24"/>
        </w:rPr>
      </w:pPr>
      <w:r w:rsidRPr="588EA965">
        <w:rPr>
          <w:rFonts w:ascii="Aptos" w:eastAsia="Aptos" w:hAnsi="Aptos" w:cs="Aptos"/>
          <w:sz w:val="24"/>
          <w:szCs w:val="24"/>
        </w:rPr>
        <w:t>3.d</w:t>
      </w:r>
      <w:r w:rsidR="000F5D15" w:rsidRPr="588EA965">
        <w:rPr>
          <w:rFonts w:ascii="Aptos" w:eastAsia="Aptos" w:hAnsi="Aptos" w:cs="Aptos"/>
          <w:sz w:val="24"/>
          <w:szCs w:val="24"/>
        </w:rPr>
        <w:t xml:space="preserve">aļu “Neto naudas plūsma” projekta iesniedzējs neaizpilda, </w:t>
      </w:r>
      <w:r w:rsidR="00B95F5A" w:rsidRPr="588EA965">
        <w:rPr>
          <w:rFonts w:ascii="Aptos" w:eastAsia="Aptos" w:hAnsi="Aptos" w:cs="Aptos"/>
          <w:sz w:val="24"/>
          <w:szCs w:val="24"/>
        </w:rPr>
        <w:t xml:space="preserve">jo </w:t>
      </w:r>
      <w:r w:rsidR="000F5D15" w:rsidRPr="588EA965">
        <w:rPr>
          <w:rFonts w:ascii="Aptos" w:eastAsia="Aptos" w:hAnsi="Aptos" w:cs="Aptos"/>
          <w:sz w:val="24"/>
          <w:szCs w:val="24"/>
        </w:rPr>
        <w:t>tajā automātiski ģenerējas iznākums</w:t>
      </w:r>
      <w:r w:rsidR="00A53272" w:rsidRPr="588EA965">
        <w:rPr>
          <w:rFonts w:ascii="Aptos" w:eastAsia="Aptos" w:hAnsi="Aptos" w:cs="Aptos"/>
          <w:sz w:val="24"/>
          <w:szCs w:val="24"/>
        </w:rPr>
        <w:t>, ņemot vērā norādītos ieņēmumus un izmaksas</w:t>
      </w:r>
      <w:r w:rsidR="000F5D15" w:rsidRPr="588EA965">
        <w:rPr>
          <w:rFonts w:ascii="Aptos" w:eastAsia="Aptos" w:hAnsi="Aptos" w:cs="Aptos"/>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588EA965">
        <w:rPr>
          <w:rFonts w:ascii="Aptos" w:eastAsia="Aptos" w:hAnsi="Aptos" w:cs="Aptos"/>
          <w:sz w:val="24"/>
          <w:szCs w:val="24"/>
        </w:rPr>
        <w:t>ā</w:t>
      </w:r>
      <w:r w:rsidR="000F5D15" w:rsidRPr="588EA965">
        <w:rPr>
          <w:rFonts w:ascii="Aptos" w:eastAsia="Aptos" w:hAnsi="Aptos" w:cs="Aptos"/>
          <w:sz w:val="24"/>
          <w:szCs w:val="24"/>
        </w:rPr>
        <w:t>s iz</w:t>
      </w:r>
      <w:r w:rsidR="002A78FE" w:rsidRPr="588EA965">
        <w:rPr>
          <w:rFonts w:ascii="Aptos" w:eastAsia="Aptos" w:hAnsi="Aptos" w:cs="Aptos"/>
          <w:sz w:val="24"/>
          <w:szCs w:val="24"/>
        </w:rPr>
        <w:t>maksa</w:t>
      </w:r>
      <w:r w:rsidR="000F5D15" w:rsidRPr="588EA965">
        <w:rPr>
          <w:rFonts w:ascii="Aptos" w:eastAsia="Aptos" w:hAnsi="Aptos" w:cs="Aptos"/>
          <w:sz w:val="24"/>
          <w:szCs w:val="24"/>
        </w:rPr>
        <w:t>s</w:t>
      </w:r>
      <w:r w:rsidR="00A53272" w:rsidRPr="588EA965">
        <w:rPr>
          <w:rFonts w:ascii="Aptos" w:eastAsia="Aptos" w:hAnsi="Aptos" w:cs="Aptos"/>
          <w:sz w:val="24"/>
          <w:szCs w:val="24"/>
        </w:rPr>
        <w:t>.</w:t>
      </w:r>
    </w:p>
    <w:p w14:paraId="5CCC4E32" w14:textId="24E0CAB4" w:rsidR="000F5D15" w:rsidRDefault="000F5D15" w:rsidP="588EA965">
      <w:pPr>
        <w:jc w:val="both"/>
        <w:rPr>
          <w:rFonts w:ascii="Aptos" w:eastAsia="Aptos" w:hAnsi="Aptos" w:cs="Aptos"/>
          <w:sz w:val="24"/>
          <w:szCs w:val="24"/>
        </w:rPr>
      </w:pPr>
    </w:p>
    <w:p w14:paraId="01EE274C" w14:textId="4D74A823" w:rsidR="00BA6FB9" w:rsidRPr="00596D47" w:rsidRDefault="008C4545" w:rsidP="588EA965">
      <w:pPr>
        <w:pStyle w:val="Heading1"/>
        <w:numPr>
          <w:ilvl w:val="2"/>
          <w:numId w:val="32"/>
        </w:numPr>
        <w:rPr>
          <w:rFonts w:ascii="Aptos" w:eastAsia="Aptos" w:hAnsi="Aptos" w:cs="Aptos"/>
          <w:b/>
          <w:bCs/>
          <w:color w:val="auto"/>
          <w:sz w:val="28"/>
          <w:szCs w:val="28"/>
        </w:rPr>
      </w:pPr>
      <w:bookmarkStart w:id="17" w:name="_Toc195774360"/>
      <w:r w:rsidRPr="588EA965">
        <w:rPr>
          <w:rFonts w:ascii="Aptos" w:eastAsia="Aptos" w:hAnsi="Aptos" w:cs="Aptos"/>
          <w:b/>
          <w:bCs/>
          <w:color w:val="auto"/>
          <w:sz w:val="28"/>
          <w:szCs w:val="28"/>
        </w:rPr>
        <w:t>Investīciju naudas plūsma ar projektu</w:t>
      </w:r>
      <w:bookmarkEnd w:id="17"/>
    </w:p>
    <w:p w14:paraId="1EB94FC5" w14:textId="71761443" w:rsidR="00E6581F" w:rsidRPr="00E6581F" w:rsidRDefault="00E6581F" w:rsidP="588EA965">
      <w:pPr>
        <w:jc w:val="both"/>
        <w:rPr>
          <w:rFonts w:ascii="Aptos" w:eastAsia="Aptos" w:hAnsi="Aptos" w:cs="Aptos"/>
          <w:sz w:val="24"/>
          <w:szCs w:val="24"/>
        </w:rPr>
      </w:pPr>
      <w:r w:rsidRPr="588EA965">
        <w:rPr>
          <w:rFonts w:ascii="Aptos" w:eastAsia="Aptos" w:hAnsi="Aptos" w:cs="Aptos"/>
          <w:sz w:val="24"/>
          <w:szCs w:val="24"/>
        </w:rPr>
        <w:t xml:space="preserve">Izklājlapā “3. DL invest.n.pl.AR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E6581F" w:rsidRDefault="00E6581F" w:rsidP="588EA965">
      <w:pPr>
        <w:jc w:val="both"/>
        <w:rPr>
          <w:rFonts w:ascii="Aptos" w:eastAsia="Aptos" w:hAnsi="Aptos" w:cs="Aptos"/>
          <w:sz w:val="24"/>
          <w:szCs w:val="24"/>
        </w:rPr>
      </w:pPr>
      <w:bookmarkStart w:id="18" w:name="_Hlk95915372"/>
      <w:r w:rsidRPr="588EA965">
        <w:rPr>
          <w:rFonts w:ascii="Aptos" w:eastAsia="Aptos" w:hAnsi="Aptos" w:cs="Aptos"/>
          <w:sz w:val="24"/>
          <w:szCs w:val="24"/>
        </w:rPr>
        <w:t xml:space="preserve">Izklājlapa </w:t>
      </w:r>
      <w:r w:rsidR="009B297A" w:rsidRPr="588EA965">
        <w:rPr>
          <w:rFonts w:ascii="Aptos" w:eastAsia="Aptos" w:hAnsi="Aptos" w:cs="Aptos"/>
          <w:sz w:val="24"/>
          <w:szCs w:val="24"/>
        </w:rPr>
        <w:t xml:space="preserve">“3. DL invest.n.pl.AR </w:t>
      </w:r>
      <w:proofErr w:type="spellStart"/>
      <w:r w:rsidR="009B297A" w:rsidRPr="588EA965">
        <w:rPr>
          <w:rFonts w:ascii="Aptos" w:eastAsia="Aptos" w:hAnsi="Aptos" w:cs="Aptos"/>
          <w:sz w:val="24"/>
          <w:szCs w:val="24"/>
        </w:rPr>
        <w:t>pr</w:t>
      </w:r>
      <w:proofErr w:type="spellEnd"/>
      <w:r w:rsidR="009B297A" w:rsidRPr="588EA965">
        <w:rPr>
          <w:rFonts w:ascii="Aptos" w:eastAsia="Aptos" w:hAnsi="Aptos" w:cs="Aptos"/>
          <w:sz w:val="24"/>
          <w:szCs w:val="24"/>
        </w:rPr>
        <w:t xml:space="preserve">.” </w:t>
      </w:r>
      <w:bookmarkEnd w:id="18"/>
      <w:r w:rsidRPr="588EA965">
        <w:rPr>
          <w:rFonts w:ascii="Aptos" w:eastAsia="Aptos" w:hAnsi="Aptos" w:cs="Aptos"/>
          <w:sz w:val="24"/>
          <w:szCs w:val="24"/>
        </w:rPr>
        <w:t xml:space="preserve">ir sadalīta </w:t>
      </w:r>
      <w:r w:rsidR="009B297A" w:rsidRPr="588EA965">
        <w:rPr>
          <w:rFonts w:ascii="Aptos" w:eastAsia="Aptos" w:hAnsi="Aptos" w:cs="Aptos"/>
          <w:sz w:val="24"/>
          <w:szCs w:val="24"/>
        </w:rPr>
        <w:t>piecās</w:t>
      </w:r>
      <w:r w:rsidRPr="588EA965">
        <w:rPr>
          <w:rFonts w:ascii="Aptos" w:eastAsia="Aptos" w:hAnsi="Aptos" w:cs="Aptos"/>
          <w:sz w:val="24"/>
          <w:szCs w:val="24"/>
        </w:rPr>
        <w:t xml:space="preserve"> daļās: “Ieņēmumi </w:t>
      </w:r>
      <w:r w:rsidR="009B297A" w:rsidRPr="588EA965">
        <w:rPr>
          <w:rFonts w:ascii="Aptos" w:eastAsia="Aptos" w:hAnsi="Aptos" w:cs="Aptos"/>
          <w:sz w:val="24"/>
          <w:szCs w:val="24"/>
        </w:rPr>
        <w:t>AR</w:t>
      </w:r>
      <w:r w:rsidRPr="588EA965">
        <w:rPr>
          <w:rFonts w:ascii="Aptos" w:eastAsia="Aptos" w:hAnsi="Aptos" w:cs="Aptos"/>
          <w:sz w:val="24"/>
          <w:szCs w:val="24"/>
        </w:rPr>
        <w:t xml:space="preserve"> projekt</w:t>
      </w:r>
      <w:r w:rsidR="009B297A" w:rsidRPr="588EA965">
        <w:rPr>
          <w:rFonts w:ascii="Aptos" w:eastAsia="Aptos" w:hAnsi="Aptos" w:cs="Aptos"/>
          <w:sz w:val="24"/>
          <w:szCs w:val="24"/>
        </w:rPr>
        <w:t>u</w:t>
      </w:r>
      <w:r w:rsidRPr="588EA965">
        <w:rPr>
          <w:rFonts w:ascii="Aptos" w:eastAsia="Aptos" w:hAnsi="Aptos" w:cs="Aptos"/>
          <w:sz w:val="24"/>
          <w:szCs w:val="24"/>
        </w:rPr>
        <w:t xml:space="preserve">”, “Darbības izmaksas </w:t>
      </w:r>
      <w:r w:rsidR="009B297A" w:rsidRPr="588EA965">
        <w:rPr>
          <w:rFonts w:ascii="Aptos" w:eastAsia="Aptos" w:hAnsi="Aptos" w:cs="Aptos"/>
          <w:sz w:val="24"/>
          <w:szCs w:val="24"/>
        </w:rPr>
        <w:t>AR</w:t>
      </w:r>
      <w:r w:rsidRPr="588EA965">
        <w:rPr>
          <w:rFonts w:ascii="Aptos" w:eastAsia="Aptos" w:hAnsi="Aptos" w:cs="Aptos"/>
          <w:sz w:val="24"/>
          <w:szCs w:val="24"/>
        </w:rPr>
        <w:t xml:space="preserve"> projekt</w:t>
      </w:r>
      <w:r w:rsidR="009B297A" w:rsidRPr="588EA965">
        <w:rPr>
          <w:rFonts w:ascii="Aptos" w:eastAsia="Aptos" w:hAnsi="Aptos" w:cs="Aptos"/>
          <w:sz w:val="24"/>
          <w:szCs w:val="24"/>
        </w:rPr>
        <w:t>u</w:t>
      </w:r>
      <w:r w:rsidRPr="588EA965">
        <w:rPr>
          <w:rFonts w:ascii="Aptos" w:eastAsia="Aptos" w:hAnsi="Aptos" w:cs="Aptos"/>
          <w:sz w:val="24"/>
          <w:szCs w:val="24"/>
        </w:rPr>
        <w:t>”</w:t>
      </w:r>
      <w:r w:rsidR="009B297A" w:rsidRPr="588EA965">
        <w:rPr>
          <w:rFonts w:ascii="Aptos" w:eastAsia="Aptos" w:hAnsi="Aptos" w:cs="Aptos"/>
          <w:sz w:val="24"/>
          <w:szCs w:val="24"/>
        </w:rPr>
        <w:t>, “Investīciju izmaksas”, “Projekta atlikusī vērtība”</w:t>
      </w:r>
      <w:r w:rsidRPr="588EA965">
        <w:rPr>
          <w:rFonts w:ascii="Aptos" w:eastAsia="Aptos" w:hAnsi="Aptos" w:cs="Aptos"/>
        </w:rPr>
        <w:t xml:space="preserve"> un </w:t>
      </w:r>
      <w:r w:rsidRPr="588EA965">
        <w:rPr>
          <w:rFonts w:ascii="Aptos" w:eastAsia="Aptos" w:hAnsi="Aptos" w:cs="Aptos"/>
          <w:sz w:val="24"/>
          <w:szCs w:val="24"/>
        </w:rPr>
        <w:t>“Neto naudas plūsma”.</w:t>
      </w:r>
    </w:p>
    <w:p w14:paraId="39651A18" w14:textId="77777777" w:rsidR="005B1CFB" w:rsidRDefault="0022408E" w:rsidP="588EA965">
      <w:pPr>
        <w:jc w:val="both"/>
        <w:rPr>
          <w:rFonts w:ascii="Aptos" w:eastAsia="Aptos" w:hAnsi="Aptos" w:cs="Aptos"/>
          <w:sz w:val="24"/>
          <w:szCs w:val="24"/>
        </w:rPr>
      </w:pPr>
      <w:r w:rsidRPr="588EA965">
        <w:rPr>
          <w:rFonts w:ascii="Aptos" w:eastAsia="Aptos" w:hAnsi="Aptos" w:cs="Aptos"/>
          <w:sz w:val="24"/>
          <w:szCs w:val="24"/>
        </w:rPr>
        <w:t>1.d</w:t>
      </w:r>
      <w:r w:rsidR="00E6581F" w:rsidRPr="588EA965">
        <w:rPr>
          <w:rFonts w:ascii="Aptos" w:eastAsia="Aptos" w:hAnsi="Aptos" w:cs="Aptos"/>
          <w:sz w:val="24"/>
          <w:szCs w:val="24"/>
        </w:rPr>
        <w:t xml:space="preserve">aļā “Ieņēmumi </w:t>
      </w:r>
      <w:r w:rsidR="009B297A" w:rsidRPr="588EA965">
        <w:rPr>
          <w:rFonts w:ascii="Aptos" w:eastAsia="Aptos" w:hAnsi="Aptos" w:cs="Aptos"/>
          <w:sz w:val="24"/>
          <w:szCs w:val="24"/>
        </w:rPr>
        <w:t>AR</w:t>
      </w:r>
      <w:r w:rsidR="00E6581F" w:rsidRPr="588EA965">
        <w:rPr>
          <w:rFonts w:ascii="Aptos" w:eastAsia="Aptos" w:hAnsi="Aptos" w:cs="Aptos"/>
          <w:sz w:val="24"/>
          <w:szCs w:val="24"/>
        </w:rPr>
        <w:t xml:space="preserve"> projekt</w:t>
      </w:r>
      <w:r w:rsidR="009B297A" w:rsidRPr="588EA965">
        <w:rPr>
          <w:rFonts w:ascii="Aptos" w:eastAsia="Aptos" w:hAnsi="Aptos" w:cs="Aptos"/>
          <w:sz w:val="24"/>
          <w:szCs w:val="24"/>
        </w:rPr>
        <w:t>u</w:t>
      </w:r>
      <w:r w:rsidR="00E6581F" w:rsidRPr="588EA965">
        <w:rPr>
          <w:rFonts w:ascii="Aptos" w:eastAsia="Aptos" w:hAnsi="Aptos" w:cs="Aptos"/>
          <w:sz w:val="24"/>
          <w:szCs w:val="24"/>
        </w:rPr>
        <w:t>” projekta iesniedzējs norāda plānotos ieņēmumus, dalot tos atsevišķi pa ieņēmumu pozīcijām</w:t>
      </w:r>
      <w:r w:rsidR="009B297A" w:rsidRPr="588EA965">
        <w:rPr>
          <w:rFonts w:ascii="Aptos" w:eastAsia="Aptos" w:hAnsi="Aptos" w:cs="Aptos"/>
          <w:sz w:val="24"/>
          <w:szCs w:val="24"/>
        </w:rPr>
        <w:t xml:space="preserve"> un norādot ieņēmumu pozīcijas nosaukumu.</w:t>
      </w:r>
      <w:r w:rsidR="00E6581F" w:rsidRPr="588EA965">
        <w:rPr>
          <w:rFonts w:ascii="Aptos" w:eastAsia="Aptos" w:hAnsi="Aptos" w:cs="Aptos"/>
          <w:sz w:val="24"/>
          <w:szCs w:val="24"/>
        </w:rPr>
        <w:t xml:space="preserve"> Ieņēmumus rēķina projekta iesniegšanas gada cenās (piemēram, 202</w:t>
      </w:r>
      <w:r w:rsidR="00C926DA" w:rsidRPr="588EA965">
        <w:rPr>
          <w:rFonts w:ascii="Aptos" w:eastAsia="Aptos" w:hAnsi="Aptos" w:cs="Aptos"/>
          <w:sz w:val="24"/>
          <w:szCs w:val="24"/>
        </w:rPr>
        <w:t>5</w:t>
      </w:r>
      <w:r w:rsidR="00E6581F" w:rsidRPr="588EA965">
        <w:rPr>
          <w:rFonts w:ascii="Aptos" w:eastAsia="Aptos" w:hAnsi="Aptos" w:cs="Aptos"/>
          <w:sz w:val="24"/>
          <w:szCs w:val="24"/>
        </w:rPr>
        <w:t>.gada cenās) un tiem klāt nerēķina ar inflāciju saistītu sadārdzinājumu.</w:t>
      </w:r>
    </w:p>
    <w:p w14:paraId="5BDCD1F7" w14:textId="77777777" w:rsidR="005B1CFB" w:rsidRDefault="005B1CFB" w:rsidP="588EA965">
      <w:pPr>
        <w:jc w:val="both"/>
        <w:rPr>
          <w:rFonts w:ascii="Aptos" w:eastAsia="Aptos" w:hAnsi="Aptos" w:cs="Aptos"/>
          <w:sz w:val="24"/>
          <w:szCs w:val="24"/>
        </w:rPr>
      </w:pPr>
      <w:r>
        <w:rPr>
          <w:rFonts w:ascii="Aptos" w:eastAsia="Aptos" w:hAnsi="Aptos" w:cs="Aptos"/>
          <w:sz w:val="24"/>
          <w:szCs w:val="24"/>
        </w:rPr>
        <w:lastRenderedPageBreak/>
        <w:t xml:space="preserve">Piemērs: </w:t>
      </w:r>
    </w:p>
    <w:p w14:paraId="0E7B028F" w14:textId="05D837C8" w:rsidR="005B1CFB" w:rsidRPr="00A46463" w:rsidRDefault="003F1FF0" w:rsidP="005B1CFB">
      <w:pPr>
        <w:jc w:val="both"/>
        <w:rPr>
          <w:rFonts w:ascii="Aptos" w:eastAsia="Aptos" w:hAnsi="Aptos" w:cs="Aptos"/>
          <w:sz w:val="24"/>
          <w:szCs w:val="24"/>
        </w:rPr>
      </w:pPr>
      <w:r w:rsidRPr="00A36045">
        <w:rPr>
          <w:rFonts w:ascii="Aptos" w:eastAsia="Aptos" w:hAnsi="Aptos" w:cs="Aptos"/>
          <w:sz w:val="24"/>
          <w:szCs w:val="24"/>
        </w:rPr>
        <w:t>R</w:t>
      </w:r>
      <w:r w:rsidR="005B1CFB" w:rsidRPr="00A36045">
        <w:rPr>
          <w:rFonts w:ascii="Aptos" w:eastAsia="Aptos" w:hAnsi="Aptos" w:cs="Aptos"/>
          <w:sz w:val="24"/>
          <w:szCs w:val="24"/>
        </w:rPr>
        <w:t xml:space="preserve">enovēti </w:t>
      </w:r>
      <w:r w:rsidR="005B1CFB" w:rsidRPr="00A003A1">
        <w:rPr>
          <w:rFonts w:ascii="Aptos" w:eastAsia="Aptos" w:hAnsi="Aptos" w:cs="Aptos"/>
          <w:sz w:val="24"/>
          <w:szCs w:val="24"/>
        </w:rPr>
        <w:t xml:space="preserve">un energoefektīvi objekti kļūst pievilcīgāki nekustamā īpašuma tirgū, jo īpaši, ja </w:t>
      </w:r>
      <w:r w:rsidR="005B1CFB">
        <w:rPr>
          <w:rFonts w:ascii="Aptos" w:eastAsia="Aptos" w:hAnsi="Aptos" w:cs="Aptos"/>
          <w:sz w:val="24"/>
          <w:szCs w:val="24"/>
        </w:rPr>
        <w:t xml:space="preserve">valsts </w:t>
      </w:r>
      <w:r w:rsidR="005B1CFB" w:rsidRPr="00A003A1">
        <w:rPr>
          <w:rFonts w:ascii="Aptos" w:eastAsia="Aptos" w:hAnsi="Aptos" w:cs="Aptos"/>
          <w:sz w:val="24"/>
          <w:szCs w:val="24"/>
        </w:rPr>
        <w:t xml:space="preserve">ēkas </w:t>
      </w:r>
      <w:r w:rsidR="005B1CFB" w:rsidRPr="006E1BC1">
        <w:rPr>
          <w:rFonts w:ascii="Aptos" w:eastAsia="Aptos" w:hAnsi="Aptos" w:cs="Aptos"/>
          <w:sz w:val="24"/>
          <w:szCs w:val="24"/>
        </w:rPr>
        <w:t xml:space="preserve">ar kultūras, </w:t>
      </w:r>
      <w:proofErr w:type="spellStart"/>
      <w:r w:rsidR="005B1CFB" w:rsidRPr="006E1BC1">
        <w:rPr>
          <w:rFonts w:ascii="Aptos" w:eastAsia="Aptos" w:hAnsi="Aptos" w:cs="Aptos"/>
          <w:sz w:val="24"/>
          <w:szCs w:val="24"/>
        </w:rPr>
        <w:t>kultūŗizglītības</w:t>
      </w:r>
      <w:proofErr w:type="spellEnd"/>
      <w:r w:rsidR="005B1CFB" w:rsidRPr="006E1BC1">
        <w:rPr>
          <w:rFonts w:ascii="Aptos" w:eastAsia="Aptos" w:hAnsi="Aptos" w:cs="Aptos"/>
          <w:sz w:val="24"/>
          <w:szCs w:val="24"/>
        </w:rPr>
        <w:t xml:space="preserve"> funkciju </w:t>
      </w:r>
      <w:r w:rsidR="005B1CFB" w:rsidRPr="00A003A1">
        <w:rPr>
          <w:rFonts w:ascii="Aptos" w:eastAsia="Aptos" w:hAnsi="Aptos" w:cs="Aptos"/>
          <w:sz w:val="24"/>
          <w:szCs w:val="24"/>
        </w:rPr>
        <w:t>tiek nodotas nomā vai tās plānots pārdot nākotnē.</w:t>
      </w:r>
    </w:p>
    <w:p w14:paraId="1E3CED34" w14:textId="36CC6F76" w:rsidR="00E6581F" w:rsidRPr="00E6581F" w:rsidRDefault="00E6581F" w:rsidP="588EA965">
      <w:pPr>
        <w:jc w:val="both"/>
        <w:rPr>
          <w:rFonts w:ascii="Aptos" w:eastAsia="Aptos" w:hAnsi="Aptos" w:cs="Aptos"/>
          <w:sz w:val="24"/>
          <w:szCs w:val="24"/>
        </w:rPr>
      </w:pPr>
      <w:r w:rsidRPr="588EA965">
        <w:rPr>
          <w:rFonts w:ascii="Aptos" w:eastAsia="Aptos" w:hAnsi="Aptos" w:cs="Aptos"/>
          <w:sz w:val="24"/>
          <w:szCs w:val="24"/>
        </w:rPr>
        <w:t xml:space="preserve"> </w:t>
      </w:r>
      <w:r w:rsidRPr="588EA965">
        <w:rPr>
          <w:rFonts w:ascii="Aptos" w:eastAsia="Aptos" w:hAnsi="Aptos" w:cs="Aptos"/>
          <w:b/>
          <w:bCs/>
          <w:sz w:val="24"/>
          <w:szCs w:val="24"/>
        </w:rPr>
        <w:t>Ieņēmumus norāda kā pozitīvas vērtības (piemēram, 2000,00).</w:t>
      </w:r>
    </w:p>
    <w:p w14:paraId="1CC76DFC" w14:textId="77777777" w:rsidR="004F0CEA" w:rsidRDefault="0022408E" w:rsidP="588EA965">
      <w:pPr>
        <w:jc w:val="both"/>
        <w:rPr>
          <w:rFonts w:ascii="Aptos" w:eastAsia="Aptos" w:hAnsi="Aptos" w:cs="Aptos"/>
          <w:sz w:val="24"/>
          <w:szCs w:val="24"/>
        </w:rPr>
      </w:pPr>
      <w:r w:rsidRPr="588EA965">
        <w:rPr>
          <w:rFonts w:ascii="Aptos" w:eastAsia="Aptos" w:hAnsi="Aptos" w:cs="Aptos"/>
          <w:sz w:val="24"/>
          <w:szCs w:val="24"/>
        </w:rPr>
        <w:t>2.d</w:t>
      </w:r>
      <w:r w:rsidR="00E6581F" w:rsidRPr="588EA965">
        <w:rPr>
          <w:rFonts w:ascii="Aptos" w:eastAsia="Aptos" w:hAnsi="Aptos" w:cs="Aptos"/>
          <w:sz w:val="24"/>
          <w:szCs w:val="24"/>
        </w:rPr>
        <w:t xml:space="preserve">aļā “Darbības izmaksas </w:t>
      </w:r>
      <w:r w:rsidR="009B297A" w:rsidRPr="588EA965">
        <w:rPr>
          <w:rFonts w:ascii="Aptos" w:eastAsia="Aptos" w:hAnsi="Aptos" w:cs="Aptos"/>
          <w:sz w:val="24"/>
          <w:szCs w:val="24"/>
        </w:rPr>
        <w:t>AR</w:t>
      </w:r>
      <w:r w:rsidR="00E6581F" w:rsidRPr="588EA965">
        <w:rPr>
          <w:rFonts w:ascii="Aptos" w:eastAsia="Aptos" w:hAnsi="Aptos" w:cs="Aptos"/>
          <w:sz w:val="24"/>
          <w:szCs w:val="24"/>
        </w:rPr>
        <w:t xml:space="preserve"> projekt</w:t>
      </w:r>
      <w:r w:rsidR="009B297A" w:rsidRPr="588EA965">
        <w:rPr>
          <w:rFonts w:ascii="Aptos" w:eastAsia="Aptos" w:hAnsi="Aptos" w:cs="Aptos"/>
          <w:sz w:val="24"/>
          <w:szCs w:val="24"/>
        </w:rPr>
        <w:t>u</w:t>
      </w:r>
      <w:r w:rsidR="00E6581F" w:rsidRPr="588EA965">
        <w:rPr>
          <w:rFonts w:ascii="Aptos" w:eastAsia="Aptos" w:hAnsi="Aptos" w:cs="Aptos"/>
          <w:sz w:val="24"/>
          <w:szCs w:val="24"/>
        </w:rPr>
        <w:t xml:space="preserve">” projekta iesniedzējs norāda darbības </w:t>
      </w:r>
      <w:r w:rsidR="0064187F" w:rsidRPr="588EA965">
        <w:rPr>
          <w:rFonts w:ascii="Aptos" w:eastAsia="Aptos" w:hAnsi="Aptos" w:cs="Aptos"/>
          <w:sz w:val="24"/>
          <w:szCs w:val="24"/>
        </w:rPr>
        <w:t xml:space="preserve">un investīciju aizstāšanas </w:t>
      </w:r>
      <w:r w:rsidR="00E6581F" w:rsidRPr="588EA965">
        <w:rPr>
          <w:rFonts w:ascii="Aptos" w:eastAsia="Aptos" w:hAnsi="Aptos" w:cs="Aptos"/>
          <w:sz w:val="24"/>
          <w:szCs w:val="24"/>
        </w:rPr>
        <w:t>izmaksas, dalot tos atsevišķi pa izmaksu pozīcijām</w:t>
      </w:r>
      <w:r w:rsidR="009B297A" w:rsidRPr="588EA965">
        <w:rPr>
          <w:rFonts w:ascii="Aptos" w:eastAsia="Aptos" w:hAnsi="Aptos" w:cs="Aptos"/>
          <w:sz w:val="24"/>
          <w:szCs w:val="24"/>
        </w:rPr>
        <w:t xml:space="preserve"> un norādot izmaksu pozīcijas nosaukumu</w:t>
      </w:r>
      <w:r w:rsidR="00E6581F" w:rsidRPr="588EA965">
        <w:rPr>
          <w:rFonts w:ascii="Aptos" w:eastAsia="Aptos" w:hAnsi="Aptos" w:cs="Aptos"/>
          <w:sz w:val="24"/>
          <w:szCs w:val="24"/>
        </w:rPr>
        <w:t>. Iz</w:t>
      </w:r>
      <w:r w:rsidR="009B297A" w:rsidRPr="588EA965">
        <w:rPr>
          <w:rFonts w:ascii="Aptos" w:eastAsia="Aptos" w:hAnsi="Aptos" w:cs="Aptos"/>
          <w:sz w:val="24"/>
          <w:szCs w:val="24"/>
        </w:rPr>
        <w:t>maksa</w:t>
      </w:r>
      <w:r w:rsidR="00E6581F" w:rsidRPr="588EA965">
        <w:rPr>
          <w:rFonts w:ascii="Aptos" w:eastAsia="Aptos" w:hAnsi="Aptos" w:cs="Aptos"/>
          <w:sz w:val="24"/>
          <w:szCs w:val="24"/>
        </w:rPr>
        <w:t>s rēķina projekta iesniegšanas gada cenās (piemēram, 202</w:t>
      </w:r>
      <w:r w:rsidR="00C926DA" w:rsidRPr="588EA965">
        <w:rPr>
          <w:rFonts w:ascii="Aptos" w:eastAsia="Aptos" w:hAnsi="Aptos" w:cs="Aptos"/>
          <w:sz w:val="24"/>
          <w:szCs w:val="24"/>
        </w:rPr>
        <w:t>5</w:t>
      </w:r>
      <w:r w:rsidR="00E6581F" w:rsidRPr="588EA965">
        <w:rPr>
          <w:rFonts w:ascii="Aptos" w:eastAsia="Aptos" w:hAnsi="Aptos" w:cs="Aptos"/>
          <w:sz w:val="24"/>
          <w:szCs w:val="24"/>
        </w:rPr>
        <w:t xml:space="preserve">.gada cenās) un tiem klāt nerēķina ar inflāciju saistītu sadārdzinājumu. </w:t>
      </w:r>
    </w:p>
    <w:p w14:paraId="486FBCDD" w14:textId="77777777" w:rsidR="00D40130" w:rsidRDefault="00D40130" w:rsidP="588EA965">
      <w:pPr>
        <w:jc w:val="both"/>
        <w:rPr>
          <w:rFonts w:ascii="Aptos" w:eastAsia="Aptos" w:hAnsi="Aptos" w:cs="Aptos"/>
          <w:sz w:val="24"/>
          <w:szCs w:val="24"/>
        </w:rPr>
      </w:pPr>
      <w:r>
        <w:rPr>
          <w:rFonts w:ascii="Aptos" w:eastAsia="Aptos" w:hAnsi="Aptos" w:cs="Aptos"/>
          <w:sz w:val="24"/>
          <w:szCs w:val="24"/>
        </w:rPr>
        <w:t>Piemērs:</w:t>
      </w:r>
    </w:p>
    <w:p w14:paraId="21C4ECB9" w14:textId="0BB53701" w:rsidR="00D40130" w:rsidRPr="00D40130" w:rsidRDefault="00D40130" w:rsidP="00D40130">
      <w:pPr>
        <w:jc w:val="both"/>
        <w:rPr>
          <w:rFonts w:ascii="Aptos" w:eastAsia="Aptos" w:hAnsi="Aptos" w:cs="Aptos"/>
          <w:sz w:val="24"/>
          <w:szCs w:val="24"/>
        </w:rPr>
      </w:pPr>
      <w:r w:rsidRPr="00D40130">
        <w:rPr>
          <w:rFonts w:ascii="Aptos" w:eastAsia="Aptos" w:hAnsi="Aptos" w:cs="Aptos"/>
          <w:sz w:val="24"/>
          <w:szCs w:val="24"/>
          <w:u w:val="single"/>
        </w:rPr>
        <w:t xml:space="preserve">Enerģijas patēriņa un izmaksu samazināšana – mazāks slogs uz valsts budžetu, ilgtermiņā samazinot siltumenerģijas un elektroenerģijas patēriņu valsts ēkās ar kultūras, </w:t>
      </w:r>
      <w:proofErr w:type="spellStart"/>
      <w:r w:rsidRPr="00D40130">
        <w:rPr>
          <w:rFonts w:ascii="Aptos" w:eastAsia="Aptos" w:hAnsi="Aptos" w:cs="Aptos"/>
          <w:sz w:val="24"/>
          <w:szCs w:val="24"/>
          <w:u w:val="single"/>
        </w:rPr>
        <w:t>kultūŗizglītības</w:t>
      </w:r>
      <w:proofErr w:type="spellEnd"/>
      <w:r w:rsidRPr="00D40130">
        <w:rPr>
          <w:rFonts w:ascii="Aptos" w:eastAsia="Aptos" w:hAnsi="Aptos" w:cs="Aptos"/>
          <w:sz w:val="24"/>
          <w:szCs w:val="24"/>
          <w:u w:val="single"/>
        </w:rPr>
        <w:t xml:space="preserve"> funkciju</w:t>
      </w:r>
      <w:r w:rsidR="00111535" w:rsidRPr="006A776A">
        <w:rPr>
          <w:rFonts w:ascii="Aptos" w:eastAsia="Aptos" w:hAnsi="Aptos" w:cs="Aptos"/>
          <w:sz w:val="24"/>
          <w:szCs w:val="24"/>
          <w:u w:val="single"/>
        </w:rPr>
        <w:t xml:space="preserve">, līdz ar to </w:t>
      </w:r>
      <w:r w:rsidR="006A776A" w:rsidRPr="006A776A">
        <w:rPr>
          <w:rFonts w:ascii="Aptos" w:eastAsia="Aptos" w:hAnsi="Aptos" w:cs="Aptos"/>
          <w:sz w:val="24"/>
          <w:szCs w:val="24"/>
          <w:u w:val="single"/>
        </w:rPr>
        <w:t>ir p</w:t>
      </w:r>
      <w:r w:rsidRPr="00D40130">
        <w:rPr>
          <w:rFonts w:ascii="Aptos" w:eastAsia="Aptos" w:hAnsi="Aptos" w:cs="Aptos"/>
          <w:sz w:val="24"/>
          <w:szCs w:val="24"/>
          <w:u w:val="single"/>
        </w:rPr>
        <w:t>aaugstināta enerģētiskā neatkarība – mazināta atkarība no importētajiem energoresursiem.</w:t>
      </w:r>
      <w:r w:rsidRPr="00D40130">
        <w:rPr>
          <w:rFonts w:ascii="Aptos" w:eastAsia="Aptos" w:hAnsi="Aptos" w:cs="Aptos"/>
          <w:sz w:val="24"/>
          <w:szCs w:val="24"/>
        </w:rPr>
        <w:t> </w:t>
      </w:r>
    </w:p>
    <w:p w14:paraId="1ABA4994" w14:textId="77777777" w:rsidR="00D40130" w:rsidRPr="00D40130" w:rsidRDefault="00D40130" w:rsidP="00D40130">
      <w:pPr>
        <w:jc w:val="both"/>
        <w:rPr>
          <w:rFonts w:ascii="Aptos" w:eastAsia="Aptos" w:hAnsi="Aptos" w:cs="Aptos"/>
          <w:sz w:val="24"/>
          <w:szCs w:val="24"/>
        </w:rPr>
      </w:pPr>
      <w:r w:rsidRPr="00D40130">
        <w:rPr>
          <w:rFonts w:ascii="Aptos" w:eastAsia="Aptos" w:hAnsi="Aptos" w:cs="Aptos"/>
          <w:sz w:val="24"/>
          <w:szCs w:val="24"/>
          <w:u w:val="single"/>
        </w:rPr>
        <w:t>Ēku uzturēšanas izmaksu samazināšana – mazākas ekspluatācijas un remonta izmaksas ilgtermiņā.</w:t>
      </w:r>
      <w:r w:rsidRPr="00D40130">
        <w:rPr>
          <w:rFonts w:ascii="Aptos" w:eastAsia="Aptos" w:hAnsi="Aptos" w:cs="Aptos"/>
          <w:sz w:val="24"/>
          <w:szCs w:val="24"/>
        </w:rPr>
        <w:t> </w:t>
      </w:r>
    </w:p>
    <w:p w14:paraId="1E91B8C1" w14:textId="04764633" w:rsidR="0064187F" w:rsidRPr="0064187F" w:rsidRDefault="00E6581F" w:rsidP="588EA965">
      <w:pPr>
        <w:jc w:val="both"/>
        <w:rPr>
          <w:rFonts w:ascii="Aptos" w:eastAsia="Aptos" w:hAnsi="Aptos" w:cs="Aptos"/>
          <w:b/>
          <w:bCs/>
          <w:sz w:val="24"/>
          <w:szCs w:val="24"/>
        </w:rPr>
      </w:pPr>
      <w:r w:rsidRPr="588EA965">
        <w:rPr>
          <w:rFonts w:ascii="Aptos" w:eastAsia="Aptos" w:hAnsi="Aptos" w:cs="Aptos"/>
          <w:b/>
          <w:bCs/>
          <w:sz w:val="24"/>
          <w:szCs w:val="24"/>
        </w:rPr>
        <w:t>Izmaksas norāda kā negatīvas vērtības (ar – zīmi, piemēram, -4000,00).</w:t>
      </w:r>
    </w:p>
    <w:p w14:paraId="1D9EF06C" w14:textId="1FF38D8E" w:rsidR="0064187F" w:rsidRDefault="0064187F" w:rsidP="588EA965">
      <w:pPr>
        <w:jc w:val="both"/>
        <w:rPr>
          <w:rFonts w:ascii="Aptos" w:eastAsia="Aptos" w:hAnsi="Aptos" w:cs="Aptos"/>
          <w:sz w:val="24"/>
          <w:szCs w:val="24"/>
        </w:rPr>
      </w:pPr>
      <w:r w:rsidRPr="588EA965">
        <w:rPr>
          <w:rFonts w:ascii="Aptos" w:eastAsia="Aptos" w:hAnsi="Aptos" w:cs="Aptos"/>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588EA965">
      <w:pPr>
        <w:jc w:val="both"/>
        <w:rPr>
          <w:rFonts w:ascii="Aptos" w:eastAsia="Aptos" w:hAnsi="Aptos" w:cs="Aptos"/>
          <w:sz w:val="24"/>
          <w:szCs w:val="24"/>
        </w:rPr>
      </w:pPr>
      <w:r w:rsidRPr="588EA965">
        <w:rPr>
          <w:rFonts w:ascii="Aptos" w:eastAsia="Aptos" w:hAnsi="Aptos" w:cs="Aptos"/>
          <w:sz w:val="24"/>
          <w:szCs w:val="24"/>
        </w:rPr>
        <w:t>Ieņēmumus un izmaksas norāda tajos pārskata perioda gados, kuros tās var tikt plānotas ņemot vērā projekta investīciju ieviešanas periodu.</w:t>
      </w:r>
    </w:p>
    <w:p w14:paraId="5DECD234" w14:textId="06B3B1A7" w:rsidR="0022408E" w:rsidRDefault="0022408E" w:rsidP="588EA965">
      <w:pPr>
        <w:jc w:val="both"/>
        <w:rPr>
          <w:rFonts w:ascii="Aptos" w:eastAsia="Aptos" w:hAnsi="Aptos" w:cs="Aptos"/>
          <w:sz w:val="24"/>
          <w:szCs w:val="24"/>
        </w:rPr>
      </w:pPr>
      <w:r w:rsidRPr="588EA965">
        <w:rPr>
          <w:rFonts w:ascii="Aptos" w:eastAsia="Aptos" w:hAnsi="Aptos" w:cs="Aptos"/>
          <w:sz w:val="24"/>
          <w:szCs w:val="24"/>
        </w:rPr>
        <w:t xml:space="preserve">3.daļu “Investīciju izmaksas” projekta iesniedzējs neaizpilda, </w:t>
      </w:r>
      <w:r w:rsidR="00B95F5A" w:rsidRPr="588EA965">
        <w:rPr>
          <w:rFonts w:ascii="Aptos" w:eastAsia="Aptos" w:hAnsi="Aptos" w:cs="Aptos"/>
          <w:sz w:val="24"/>
          <w:szCs w:val="24"/>
        </w:rPr>
        <w:t xml:space="preserve">jo </w:t>
      </w:r>
      <w:r w:rsidRPr="588EA965">
        <w:rPr>
          <w:rFonts w:ascii="Aptos" w:eastAsia="Aptos" w:hAnsi="Aptos" w:cs="Aptos"/>
          <w:sz w:val="24"/>
          <w:szCs w:val="24"/>
        </w:rPr>
        <w:t xml:space="preserve">tajā automātiski ģenerējas iznākums, ņemot vērā </w:t>
      </w:r>
      <w:r w:rsidR="009650BA" w:rsidRPr="588EA965">
        <w:rPr>
          <w:rFonts w:ascii="Aptos" w:eastAsia="Aptos" w:hAnsi="Aptos" w:cs="Aptos"/>
          <w:sz w:val="24"/>
          <w:szCs w:val="24"/>
        </w:rPr>
        <w:t xml:space="preserve">izklājlapās par projekta budžetu </w:t>
      </w:r>
      <w:r w:rsidRPr="588EA965">
        <w:rPr>
          <w:rFonts w:ascii="Aptos" w:eastAsia="Aptos" w:hAnsi="Aptos" w:cs="Aptos"/>
          <w:sz w:val="24"/>
          <w:szCs w:val="24"/>
        </w:rPr>
        <w:t>norādītās projekta investīciju izmaksas.</w:t>
      </w:r>
    </w:p>
    <w:p w14:paraId="7F478FCF" w14:textId="4070A57F" w:rsidR="00C16C58" w:rsidRDefault="00C16C58" w:rsidP="588EA965">
      <w:pPr>
        <w:jc w:val="both"/>
        <w:rPr>
          <w:rFonts w:ascii="Aptos" w:eastAsia="Aptos" w:hAnsi="Aptos" w:cs="Aptos"/>
          <w:b/>
          <w:bCs/>
          <w:sz w:val="24"/>
          <w:szCs w:val="24"/>
        </w:rPr>
      </w:pPr>
      <w:r w:rsidRPr="588EA965">
        <w:rPr>
          <w:rFonts w:ascii="Aptos" w:eastAsia="Aptos" w:hAnsi="Aptos" w:cs="Aptos"/>
          <w:sz w:val="24"/>
          <w:szCs w:val="24"/>
        </w:rPr>
        <w:t xml:space="preserve">4.daļā “Projekta atlikusī vērtība” projekta iesniedzējs pārskata perioda pēdējā gadā norāda projekta atlikušo vērtību. </w:t>
      </w:r>
      <w:r w:rsidR="002A78FE" w:rsidRPr="588EA965">
        <w:rPr>
          <w:rFonts w:ascii="Aptos" w:eastAsia="Aptos" w:hAnsi="Aptos" w:cs="Aptos"/>
          <w:b/>
          <w:bCs/>
          <w:sz w:val="24"/>
          <w:szCs w:val="24"/>
        </w:rPr>
        <w:t>Projekta atlikušo vērību norāda kā pozitīvu vērtību (piemēram, 80 000,00).</w:t>
      </w:r>
    </w:p>
    <w:p w14:paraId="764A7BAB" w14:textId="77777777" w:rsidR="00094834" w:rsidRDefault="00094834" w:rsidP="588EA965">
      <w:pPr>
        <w:jc w:val="both"/>
        <w:rPr>
          <w:rFonts w:ascii="Aptos" w:eastAsia="Aptos" w:hAnsi="Aptos" w:cs="Aptos"/>
          <w:sz w:val="24"/>
          <w:szCs w:val="24"/>
        </w:rPr>
      </w:pPr>
      <w:r w:rsidRPr="588EA965">
        <w:rPr>
          <w:rFonts w:ascii="Aptos" w:eastAsia="Aptos" w:hAnsi="Aptos" w:cs="Aptos"/>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588EA965">
      <w:pPr>
        <w:jc w:val="both"/>
        <w:rPr>
          <w:rFonts w:ascii="Aptos" w:eastAsia="Aptos" w:hAnsi="Aptos" w:cs="Aptos"/>
          <w:sz w:val="24"/>
          <w:szCs w:val="24"/>
        </w:rPr>
      </w:pPr>
      <w:r w:rsidRPr="588EA965">
        <w:rPr>
          <w:rFonts w:ascii="Aptos" w:eastAsia="Aptos" w:hAnsi="Aptos" w:cs="Aptos"/>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E6581F" w:rsidRDefault="00E6581F" w:rsidP="588EA965">
      <w:pPr>
        <w:jc w:val="both"/>
        <w:rPr>
          <w:rFonts w:ascii="Aptos" w:eastAsia="Aptos" w:hAnsi="Aptos" w:cs="Aptos"/>
          <w:b/>
          <w:bCs/>
          <w:sz w:val="24"/>
          <w:szCs w:val="24"/>
        </w:rPr>
      </w:pPr>
      <w:r w:rsidRPr="588EA965">
        <w:rPr>
          <w:rFonts w:ascii="Aptos" w:eastAsia="Aptos" w:hAnsi="Aptos" w:cs="Aptos"/>
          <w:b/>
          <w:bCs/>
          <w:sz w:val="24"/>
          <w:szCs w:val="24"/>
        </w:rPr>
        <w:t>Ieņēmumiem</w:t>
      </w:r>
      <w:r w:rsidR="002A78FE" w:rsidRPr="588EA965">
        <w:rPr>
          <w:rFonts w:ascii="Aptos" w:eastAsia="Aptos" w:hAnsi="Aptos" w:cs="Aptos"/>
          <w:b/>
          <w:bCs/>
          <w:sz w:val="24"/>
          <w:szCs w:val="24"/>
        </w:rPr>
        <w:t>,</w:t>
      </w:r>
      <w:r w:rsidRPr="588EA965">
        <w:rPr>
          <w:rFonts w:ascii="Aptos" w:eastAsia="Aptos" w:hAnsi="Aptos" w:cs="Aptos"/>
          <w:b/>
          <w:bCs/>
          <w:sz w:val="24"/>
          <w:szCs w:val="24"/>
        </w:rPr>
        <w:t xml:space="preserve"> darbības izmaksām</w:t>
      </w:r>
      <w:r w:rsidR="002A78FE" w:rsidRPr="588EA965">
        <w:rPr>
          <w:rFonts w:ascii="Aptos" w:eastAsia="Aptos" w:hAnsi="Aptos" w:cs="Aptos"/>
          <w:b/>
          <w:bCs/>
          <w:sz w:val="24"/>
          <w:szCs w:val="24"/>
        </w:rPr>
        <w:t xml:space="preserve"> un projekta atlikušai vērtībai</w:t>
      </w:r>
      <w:r w:rsidRPr="588EA965">
        <w:rPr>
          <w:rFonts w:ascii="Aptos" w:eastAsia="Aptos" w:hAnsi="Aptos" w:cs="Aptos"/>
          <w:b/>
          <w:bCs/>
          <w:sz w:val="24"/>
          <w:szCs w:val="24"/>
        </w:rPr>
        <w:t xml:space="preserve"> ir jābūt pamatotām ar datiem un aprēķiniem, to aprēķinus norādot izklājlapā “Pieņēmumi”.</w:t>
      </w:r>
    </w:p>
    <w:p w14:paraId="5512A082" w14:textId="1692E014" w:rsidR="00E6581F" w:rsidRPr="00E6581F" w:rsidRDefault="00B95F5A" w:rsidP="588EA965">
      <w:pPr>
        <w:jc w:val="both"/>
        <w:rPr>
          <w:rFonts w:ascii="Aptos" w:eastAsia="Aptos" w:hAnsi="Aptos" w:cs="Aptos"/>
          <w:sz w:val="24"/>
          <w:szCs w:val="24"/>
        </w:rPr>
      </w:pPr>
      <w:r w:rsidRPr="588EA965">
        <w:rPr>
          <w:rFonts w:ascii="Aptos" w:eastAsia="Aptos" w:hAnsi="Aptos" w:cs="Aptos"/>
          <w:sz w:val="24"/>
          <w:szCs w:val="24"/>
        </w:rPr>
        <w:t>5.d</w:t>
      </w:r>
      <w:r w:rsidR="00E6581F" w:rsidRPr="588EA965">
        <w:rPr>
          <w:rFonts w:ascii="Aptos" w:eastAsia="Aptos" w:hAnsi="Aptos" w:cs="Aptos"/>
          <w:sz w:val="24"/>
          <w:szCs w:val="24"/>
        </w:rPr>
        <w:t xml:space="preserve">aļu “Neto naudas plūsma” projekta iesniedzējs neaizpilda, </w:t>
      </w:r>
      <w:r w:rsidRPr="588EA965">
        <w:rPr>
          <w:rFonts w:ascii="Aptos" w:eastAsia="Aptos" w:hAnsi="Aptos" w:cs="Aptos"/>
          <w:sz w:val="24"/>
          <w:szCs w:val="24"/>
        </w:rPr>
        <w:t xml:space="preserve">jo </w:t>
      </w:r>
      <w:r w:rsidR="00E6581F" w:rsidRPr="588EA965">
        <w:rPr>
          <w:rFonts w:ascii="Aptos" w:eastAsia="Aptos" w:hAnsi="Aptos" w:cs="Aptos"/>
          <w:sz w:val="24"/>
          <w:szCs w:val="24"/>
        </w:rPr>
        <w:t xml:space="preserve">tajā automātiski ģenerējas iznākums, ņemot vērā norādītos ieņēmumus un izmaksas: ja ir pozitīvs iznākums attiecīgajā gadā, tad projekta iesniedzējam ir līdzekļu pārpalikums (peļņa), savukārt, ja ir negatīvs </w:t>
      </w:r>
      <w:r w:rsidR="00E6581F" w:rsidRPr="588EA965">
        <w:rPr>
          <w:rFonts w:ascii="Aptos" w:eastAsia="Aptos" w:hAnsi="Aptos" w:cs="Aptos"/>
          <w:sz w:val="24"/>
          <w:szCs w:val="24"/>
        </w:rPr>
        <w:lastRenderedPageBreak/>
        <w:t>iznākums attiecīgajā gadā, tad projekta iesniedzējam ir līdzekļu iztrūkums (zaudējumi), jeb kārtējie ieņēmumi nesedz kārtēj</w:t>
      </w:r>
      <w:r w:rsidR="002A78FE" w:rsidRPr="588EA965">
        <w:rPr>
          <w:rFonts w:ascii="Aptos" w:eastAsia="Aptos" w:hAnsi="Aptos" w:cs="Aptos"/>
          <w:sz w:val="24"/>
          <w:szCs w:val="24"/>
        </w:rPr>
        <w:t>ā</w:t>
      </w:r>
      <w:r w:rsidR="00E6581F" w:rsidRPr="588EA965">
        <w:rPr>
          <w:rFonts w:ascii="Aptos" w:eastAsia="Aptos" w:hAnsi="Aptos" w:cs="Aptos"/>
          <w:sz w:val="24"/>
          <w:szCs w:val="24"/>
        </w:rPr>
        <w:t>s iz</w:t>
      </w:r>
      <w:r w:rsidR="002A78FE" w:rsidRPr="588EA965">
        <w:rPr>
          <w:rFonts w:ascii="Aptos" w:eastAsia="Aptos" w:hAnsi="Aptos" w:cs="Aptos"/>
          <w:sz w:val="24"/>
          <w:szCs w:val="24"/>
        </w:rPr>
        <w:t>maksas</w:t>
      </w:r>
      <w:r w:rsidR="00E6581F" w:rsidRPr="588EA965">
        <w:rPr>
          <w:rFonts w:ascii="Aptos" w:eastAsia="Aptos" w:hAnsi="Aptos" w:cs="Aptos"/>
          <w:sz w:val="24"/>
          <w:szCs w:val="24"/>
        </w:rPr>
        <w:t>.</w:t>
      </w:r>
    </w:p>
    <w:p w14:paraId="2E4AA717" w14:textId="77777777" w:rsidR="008C4545" w:rsidRDefault="008C4545" w:rsidP="588EA965">
      <w:pPr>
        <w:jc w:val="both"/>
        <w:rPr>
          <w:rFonts w:ascii="Aptos" w:eastAsia="Aptos" w:hAnsi="Aptos" w:cs="Aptos"/>
          <w:sz w:val="24"/>
          <w:szCs w:val="24"/>
        </w:rPr>
      </w:pPr>
    </w:p>
    <w:p w14:paraId="4D657BB4" w14:textId="31481827" w:rsidR="00BA6FB9" w:rsidRPr="00596D47" w:rsidRDefault="00764C79" w:rsidP="588EA965">
      <w:pPr>
        <w:pStyle w:val="Heading1"/>
        <w:numPr>
          <w:ilvl w:val="2"/>
          <w:numId w:val="32"/>
        </w:numPr>
        <w:rPr>
          <w:rFonts w:ascii="Aptos" w:eastAsia="Aptos" w:hAnsi="Aptos" w:cs="Aptos"/>
          <w:b/>
          <w:bCs/>
          <w:color w:val="auto"/>
          <w:sz w:val="28"/>
          <w:szCs w:val="28"/>
        </w:rPr>
      </w:pPr>
      <w:bookmarkStart w:id="19" w:name="_Toc195774361"/>
      <w:r w:rsidRPr="588EA965">
        <w:rPr>
          <w:rFonts w:ascii="Aptos" w:eastAsia="Aptos" w:hAnsi="Aptos" w:cs="Aptos"/>
          <w:b/>
          <w:bCs/>
          <w:color w:val="auto"/>
          <w:sz w:val="28"/>
          <w:szCs w:val="28"/>
        </w:rPr>
        <w:t>F</w:t>
      </w:r>
      <w:r w:rsidR="00BA6FB9" w:rsidRPr="588EA965">
        <w:rPr>
          <w:rFonts w:ascii="Aptos" w:eastAsia="Aptos" w:hAnsi="Aptos" w:cs="Aptos"/>
          <w:b/>
          <w:bCs/>
          <w:color w:val="auto"/>
          <w:sz w:val="28"/>
          <w:szCs w:val="28"/>
        </w:rPr>
        <w:t>inansiālā ilgtspēja</w:t>
      </w:r>
      <w:bookmarkEnd w:id="19"/>
    </w:p>
    <w:p w14:paraId="3ECD4A74" w14:textId="7BF7C104" w:rsidR="00796626" w:rsidRDefault="00796626" w:rsidP="588EA965">
      <w:pPr>
        <w:jc w:val="both"/>
        <w:rPr>
          <w:rFonts w:ascii="Aptos" w:eastAsia="Aptos" w:hAnsi="Aptos" w:cs="Aptos"/>
          <w:sz w:val="24"/>
          <w:szCs w:val="24"/>
        </w:rPr>
      </w:pPr>
      <w:r w:rsidRPr="588EA965">
        <w:rPr>
          <w:rFonts w:ascii="Aptos" w:eastAsia="Aptos" w:hAnsi="Aptos" w:cs="Aptos"/>
          <w:sz w:val="24"/>
          <w:szCs w:val="24"/>
        </w:rPr>
        <w:t>Izklājlapā “</w:t>
      </w:r>
      <w:r w:rsidR="002C2E53" w:rsidRPr="588EA965">
        <w:rPr>
          <w:rFonts w:ascii="Aptos" w:eastAsia="Aptos" w:hAnsi="Aptos" w:cs="Aptos"/>
          <w:sz w:val="24"/>
          <w:szCs w:val="24"/>
        </w:rPr>
        <w:t xml:space="preserve">4.DL </w:t>
      </w:r>
      <w:r w:rsidR="00764C79" w:rsidRPr="588EA965">
        <w:rPr>
          <w:rFonts w:ascii="Aptos" w:eastAsia="Aptos" w:hAnsi="Aptos" w:cs="Aptos"/>
          <w:sz w:val="24"/>
          <w:szCs w:val="24"/>
        </w:rPr>
        <w:t>F</w:t>
      </w:r>
      <w:r w:rsidRPr="588EA965">
        <w:rPr>
          <w:rFonts w:ascii="Aptos" w:eastAsia="Aptos" w:hAnsi="Aptos" w:cs="Aptos"/>
          <w:sz w:val="24"/>
          <w:szCs w:val="24"/>
        </w:rPr>
        <w:t>inansiālā ilgtspēja” atspoguļo nepieciešamos projekta finanšu avotus un plānotās izmaksas katrā gadā.</w:t>
      </w:r>
    </w:p>
    <w:p w14:paraId="31E71BBF" w14:textId="50CF6E8C" w:rsidR="00735C02" w:rsidRPr="00E6581F" w:rsidRDefault="00735C02" w:rsidP="588EA965">
      <w:pPr>
        <w:jc w:val="both"/>
        <w:rPr>
          <w:rFonts w:ascii="Aptos" w:eastAsia="Aptos" w:hAnsi="Aptos" w:cs="Aptos"/>
          <w:sz w:val="24"/>
          <w:szCs w:val="24"/>
        </w:rPr>
      </w:pPr>
      <w:r w:rsidRPr="588EA965">
        <w:rPr>
          <w:rFonts w:ascii="Aptos" w:eastAsia="Aptos" w:hAnsi="Aptos" w:cs="Aptos"/>
          <w:sz w:val="24"/>
          <w:szCs w:val="24"/>
        </w:rPr>
        <w:t xml:space="preserve">Izklājlapa “4.DL Finansiālā ilgtspēja” ir sadalīta četrās daļās: “Kopējie ieņēmumi”, “Kopējās izmaksas”, “Neto naudas plūsma” </w:t>
      </w:r>
      <w:r w:rsidRPr="588EA965">
        <w:rPr>
          <w:rFonts w:ascii="Aptos" w:eastAsia="Aptos" w:hAnsi="Aptos" w:cs="Aptos"/>
        </w:rPr>
        <w:t xml:space="preserve">un </w:t>
      </w:r>
      <w:r w:rsidRPr="588EA965">
        <w:rPr>
          <w:rFonts w:ascii="Aptos" w:eastAsia="Aptos" w:hAnsi="Aptos" w:cs="Aptos"/>
          <w:sz w:val="24"/>
          <w:szCs w:val="24"/>
        </w:rPr>
        <w:t>“Kumulatīvā neto naudas plūsma”.</w:t>
      </w:r>
    </w:p>
    <w:p w14:paraId="782EBD15" w14:textId="77777777" w:rsidR="00C1129F" w:rsidRDefault="00735C02" w:rsidP="588EA965">
      <w:pPr>
        <w:jc w:val="both"/>
        <w:rPr>
          <w:rFonts w:ascii="Aptos" w:eastAsia="Aptos" w:hAnsi="Aptos" w:cs="Aptos"/>
          <w:sz w:val="24"/>
          <w:szCs w:val="24"/>
        </w:rPr>
      </w:pPr>
      <w:r w:rsidRPr="588EA965">
        <w:rPr>
          <w:rFonts w:ascii="Aptos" w:eastAsia="Aptos" w:hAnsi="Aptos" w:cs="Aptos"/>
          <w:sz w:val="24"/>
          <w:szCs w:val="24"/>
        </w:rPr>
        <w:t>1.daļas</w:t>
      </w:r>
      <w:r w:rsidR="00C1129F" w:rsidRPr="588EA965">
        <w:rPr>
          <w:rFonts w:ascii="Aptos" w:eastAsia="Aptos" w:hAnsi="Aptos" w:cs="Aptos"/>
          <w:sz w:val="24"/>
          <w:szCs w:val="24"/>
        </w:rPr>
        <w:t xml:space="preserve"> “Kopējie ieņēmumi”:</w:t>
      </w:r>
    </w:p>
    <w:p w14:paraId="38DF3376" w14:textId="36E5C84E" w:rsidR="00735C02" w:rsidRDefault="00735C02"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pozīciju “1.1. Projekta ieņēmumi”</w:t>
      </w:r>
      <w:r w:rsidRPr="588EA965">
        <w:rPr>
          <w:rFonts w:ascii="Aptos" w:eastAsia="Aptos" w:hAnsi="Aptos" w:cs="Aptos"/>
        </w:rPr>
        <w:t xml:space="preserve"> </w:t>
      </w:r>
      <w:r w:rsidRPr="588EA965">
        <w:rPr>
          <w:rFonts w:ascii="Aptos" w:eastAsia="Aptos" w:hAnsi="Aptos" w:cs="Aptos"/>
          <w:sz w:val="24"/>
          <w:szCs w:val="24"/>
        </w:rPr>
        <w:t>projekta iesniedzējs neaizpilda, jo tajā automātiski ģenerējas iznākums, ņemot vērā norādītos ieņēmumus</w:t>
      </w:r>
      <w:r w:rsidR="00C1129F" w:rsidRPr="588EA965">
        <w:rPr>
          <w:rFonts w:ascii="Aptos" w:eastAsia="Aptos" w:hAnsi="Aptos" w:cs="Aptos"/>
        </w:rPr>
        <w:t xml:space="preserve"> </w:t>
      </w:r>
      <w:r w:rsidR="00C1129F" w:rsidRPr="588EA965">
        <w:rPr>
          <w:rFonts w:ascii="Aptos" w:eastAsia="Aptos" w:hAnsi="Aptos" w:cs="Aptos"/>
          <w:sz w:val="24"/>
          <w:szCs w:val="24"/>
        </w:rPr>
        <w:t xml:space="preserve">izklājlapā “3. DL invest.n.pl.AR </w:t>
      </w:r>
      <w:proofErr w:type="spellStart"/>
      <w:r w:rsidR="00C1129F" w:rsidRPr="588EA965">
        <w:rPr>
          <w:rFonts w:ascii="Aptos" w:eastAsia="Aptos" w:hAnsi="Aptos" w:cs="Aptos"/>
          <w:sz w:val="24"/>
          <w:szCs w:val="24"/>
        </w:rPr>
        <w:t>pr</w:t>
      </w:r>
      <w:proofErr w:type="spellEnd"/>
      <w:r w:rsidR="00C1129F" w:rsidRPr="588EA965">
        <w:rPr>
          <w:rFonts w:ascii="Aptos" w:eastAsia="Aptos" w:hAnsi="Aptos" w:cs="Aptos"/>
          <w:sz w:val="24"/>
          <w:szCs w:val="24"/>
        </w:rPr>
        <w:t>.”;</w:t>
      </w:r>
    </w:p>
    <w:p w14:paraId="3D652D10" w14:textId="43039375" w:rsidR="00764C79" w:rsidRDefault="00C1129F"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w:t>
      </w:r>
      <w:r w:rsidR="00796626" w:rsidRPr="588EA965">
        <w:rPr>
          <w:rFonts w:ascii="Aptos" w:eastAsia="Aptos" w:hAnsi="Aptos" w:cs="Aptos"/>
          <w:sz w:val="24"/>
          <w:szCs w:val="24"/>
        </w:rPr>
        <w:t xml:space="preserve">ozīcijā “1.2. Aizņēmuma pamatsummas saņemšana” </w:t>
      </w:r>
      <w:bookmarkStart w:id="20" w:name="_Hlk88058639"/>
      <w:r w:rsidR="00796626" w:rsidRPr="588EA965">
        <w:rPr>
          <w:rFonts w:ascii="Aptos" w:eastAsia="Aptos" w:hAnsi="Aptos" w:cs="Aptos"/>
          <w:sz w:val="24"/>
          <w:szCs w:val="24"/>
        </w:rPr>
        <w:t xml:space="preserve">norāda projekta finansēšanai nepieciešamā aizņēmuma pamatsummu </w:t>
      </w:r>
      <w:r w:rsidR="00764C79" w:rsidRPr="588EA965">
        <w:rPr>
          <w:rFonts w:ascii="Aptos" w:eastAsia="Aptos" w:hAnsi="Aptos" w:cs="Aptos"/>
          <w:sz w:val="24"/>
          <w:szCs w:val="24"/>
        </w:rPr>
        <w:t xml:space="preserve">sadalījumā </w:t>
      </w:r>
      <w:r w:rsidR="00796626" w:rsidRPr="588EA965">
        <w:rPr>
          <w:rFonts w:ascii="Aptos" w:eastAsia="Aptos" w:hAnsi="Aptos" w:cs="Aptos"/>
          <w:sz w:val="24"/>
          <w:szCs w:val="24"/>
        </w:rPr>
        <w:t xml:space="preserve">pa </w:t>
      </w:r>
      <w:r w:rsidR="00830E5A" w:rsidRPr="588EA965">
        <w:rPr>
          <w:rFonts w:ascii="Aptos" w:eastAsia="Aptos" w:hAnsi="Aptos" w:cs="Aptos"/>
          <w:sz w:val="24"/>
          <w:szCs w:val="24"/>
        </w:rPr>
        <w:t xml:space="preserve">aizņēmuma saņemšanas </w:t>
      </w:r>
      <w:r w:rsidR="00796626" w:rsidRPr="588EA965">
        <w:rPr>
          <w:rFonts w:ascii="Aptos" w:eastAsia="Aptos" w:hAnsi="Aptos" w:cs="Aptos"/>
          <w:sz w:val="24"/>
          <w:szCs w:val="24"/>
        </w:rPr>
        <w:t>gadiem</w:t>
      </w:r>
      <w:bookmarkEnd w:id="20"/>
      <w:r w:rsidRPr="588EA965">
        <w:rPr>
          <w:rFonts w:ascii="Aptos" w:eastAsia="Aptos" w:hAnsi="Aptos" w:cs="Aptos"/>
          <w:sz w:val="24"/>
          <w:szCs w:val="24"/>
        </w:rPr>
        <w:t>;</w:t>
      </w:r>
    </w:p>
    <w:p w14:paraId="53D6B9D9" w14:textId="7DFC7346" w:rsidR="004201D0" w:rsidRDefault="00C1129F"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w:t>
      </w:r>
      <w:r w:rsidR="00796626" w:rsidRPr="588EA965">
        <w:rPr>
          <w:rFonts w:ascii="Aptos" w:eastAsia="Aptos" w:hAnsi="Aptos" w:cs="Aptos"/>
          <w:sz w:val="24"/>
          <w:szCs w:val="24"/>
        </w:rPr>
        <w:t>ozīcijā “1.3. P</w:t>
      </w:r>
      <w:r w:rsidR="004201D0" w:rsidRPr="588EA965">
        <w:rPr>
          <w:rFonts w:ascii="Aptos" w:eastAsia="Aptos" w:hAnsi="Aptos" w:cs="Aptos"/>
          <w:sz w:val="24"/>
          <w:szCs w:val="24"/>
        </w:rPr>
        <w:t>ubliskais</w:t>
      </w:r>
      <w:r w:rsidR="00764C79" w:rsidRPr="588EA965">
        <w:rPr>
          <w:rFonts w:ascii="Aptos" w:eastAsia="Aptos" w:hAnsi="Aptos" w:cs="Aptos"/>
          <w:sz w:val="24"/>
          <w:szCs w:val="24"/>
        </w:rPr>
        <w:t xml:space="preserve"> </w:t>
      </w:r>
      <w:r w:rsidR="00796626" w:rsidRPr="588EA965">
        <w:rPr>
          <w:rFonts w:ascii="Aptos" w:eastAsia="Aptos" w:hAnsi="Aptos" w:cs="Aptos"/>
          <w:sz w:val="24"/>
          <w:szCs w:val="24"/>
        </w:rPr>
        <w:t>finansējums” norāda projekta iesniedzēja</w:t>
      </w:r>
      <w:r w:rsidR="004201D0" w:rsidRPr="588EA965">
        <w:rPr>
          <w:rFonts w:ascii="Aptos" w:eastAsia="Aptos" w:hAnsi="Aptos" w:cs="Aptos"/>
          <w:sz w:val="24"/>
          <w:szCs w:val="24"/>
        </w:rPr>
        <w:t xml:space="preserve"> </w:t>
      </w:r>
      <w:r w:rsidR="00796626" w:rsidRPr="588EA965">
        <w:rPr>
          <w:rFonts w:ascii="Aptos" w:eastAsia="Aptos" w:hAnsi="Aptos" w:cs="Aptos"/>
          <w:sz w:val="24"/>
          <w:szCs w:val="24"/>
        </w:rPr>
        <w:t>paš</w:t>
      </w:r>
      <w:r w:rsidR="00764C79" w:rsidRPr="588EA965">
        <w:rPr>
          <w:rFonts w:ascii="Aptos" w:eastAsia="Aptos" w:hAnsi="Aptos" w:cs="Aptos"/>
          <w:sz w:val="24"/>
          <w:szCs w:val="24"/>
        </w:rPr>
        <w:t>a</w:t>
      </w:r>
      <w:r w:rsidR="00796626" w:rsidRPr="588EA965">
        <w:rPr>
          <w:rFonts w:ascii="Aptos" w:eastAsia="Aptos" w:hAnsi="Aptos" w:cs="Aptos"/>
          <w:sz w:val="24"/>
          <w:szCs w:val="24"/>
        </w:rPr>
        <w:t xml:space="preserve"> </w:t>
      </w:r>
      <w:r w:rsidR="00764C79" w:rsidRPr="588EA965">
        <w:rPr>
          <w:rFonts w:ascii="Aptos" w:eastAsia="Aptos" w:hAnsi="Aptos" w:cs="Aptos"/>
          <w:sz w:val="24"/>
          <w:szCs w:val="24"/>
        </w:rPr>
        <w:t xml:space="preserve">publiskos </w:t>
      </w:r>
      <w:r w:rsidR="00796626" w:rsidRPr="588EA965">
        <w:rPr>
          <w:rFonts w:ascii="Aptos" w:eastAsia="Aptos" w:hAnsi="Aptos" w:cs="Aptos"/>
          <w:sz w:val="24"/>
          <w:szCs w:val="24"/>
        </w:rPr>
        <w:t>līdzekļus</w:t>
      </w:r>
      <w:r w:rsidRPr="588EA965">
        <w:rPr>
          <w:rFonts w:ascii="Aptos" w:eastAsia="Aptos" w:hAnsi="Aptos" w:cs="Aptos"/>
          <w:sz w:val="24"/>
          <w:szCs w:val="24"/>
        </w:rPr>
        <w:t xml:space="preserve"> kurus izmantos projekta izmaksu segšanai</w:t>
      </w:r>
      <w:r w:rsidR="00EC01EE" w:rsidRPr="588EA965">
        <w:rPr>
          <w:rFonts w:ascii="Aptos" w:eastAsia="Aptos" w:hAnsi="Aptos" w:cs="Aptos"/>
          <w:sz w:val="24"/>
          <w:szCs w:val="24"/>
        </w:rPr>
        <w:t>;</w:t>
      </w:r>
    </w:p>
    <w:p w14:paraId="3363756A" w14:textId="67465E9B" w:rsidR="004201D0" w:rsidRDefault="004201D0"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w:t>
      </w:r>
      <w:r w:rsidR="00796626" w:rsidRPr="588EA965">
        <w:rPr>
          <w:rFonts w:ascii="Aptos" w:eastAsia="Aptos" w:hAnsi="Aptos" w:cs="Aptos"/>
          <w:sz w:val="24"/>
          <w:szCs w:val="24"/>
        </w:rPr>
        <w:t>ozīcijā “1.4. P</w:t>
      </w:r>
      <w:r w:rsidRPr="588EA965">
        <w:rPr>
          <w:rFonts w:ascii="Aptos" w:eastAsia="Aptos" w:hAnsi="Aptos" w:cs="Aptos"/>
          <w:sz w:val="24"/>
          <w:szCs w:val="24"/>
        </w:rPr>
        <w:t xml:space="preserve">rivātais </w:t>
      </w:r>
      <w:r w:rsidR="00796626" w:rsidRPr="588EA965">
        <w:rPr>
          <w:rFonts w:ascii="Aptos" w:eastAsia="Aptos" w:hAnsi="Aptos" w:cs="Aptos"/>
          <w:sz w:val="24"/>
          <w:szCs w:val="24"/>
        </w:rPr>
        <w:t xml:space="preserve">finansējums” </w:t>
      </w:r>
      <w:r w:rsidRPr="588EA965">
        <w:rPr>
          <w:rFonts w:ascii="Aptos" w:eastAsia="Aptos" w:hAnsi="Aptos" w:cs="Aptos"/>
          <w:sz w:val="24"/>
          <w:szCs w:val="24"/>
        </w:rPr>
        <w:t>norāda projekta iesniedzēja paša privātos līdzekļus</w:t>
      </w:r>
      <w:r w:rsidR="00C1129F" w:rsidRPr="588EA965">
        <w:rPr>
          <w:rFonts w:ascii="Aptos" w:eastAsia="Aptos" w:hAnsi="Aptos" w:cs="Aptos"/>
          <w:sz w:val="24"/>
          <w:szCs w:val="24"/>
        </w:rPr>
        <w:t xml:space="preserve"> kurus izmantos projekta izmaksu segšanai</w:t>
      </w:r>
      <w:r w:rsidR="00EC01EE" w:rsidRPr="588EA965">
        <w:rPr>
          <w:rFonts w:ascii="Aptos" w:eastAsia="Aptos" w:hAnsi="Aptos" w:cs="Aptos"/>
          <w:sz w:val="24"/>
          <w:szCs w:val="24"/>
        </w:rPr>
        <w:t>;</w:t>
      </w:r>
    </w:p>
    <w:p w14:paraId="4BEA130B" w14:textId="3E22AE3D" w:rsidR="00C1129F" w:rsidRDefault="00C1129F"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pozīcij</w:t>
      </w:r>
      <w:r w:rsidR="008417F8" w:rsidRPr="588EA965">
        <w:rPr>
          <w:rFonts w:ascii="Aptos" w:eastAsia="Aptos" w:hAnsi="Aptos" w:cs="Aptos"/>
          <w:sz w:val="24"/>
          <w:szCs w:val="24"/>
        </w:rPr>
        <w:t>as</w:t>
      </w:r>
      <w:r w:rsidRPr="588EA965">
        <w:rPr>
          <w:rFonts w:ascii="Aptos" w:eastAsia="Aptos" w:hAnsi="Aptos" w:cs="Aptos"/>
          <w:sz w:val="24"/>
          <w:szCs w:val="24"/>
        </w:rPr>
        <w:t xml:space="preserve"> “1.5. ES fondu līdzfinansējums”</w:t>
      </w:r>
      <w:r w:rsidR="00A94DD3" w:rsidRPr="588EA965">
        <w:rPr>
          <w:rFonts w:ascii="Aptos" w:eastAsia="Aptos" w:hAnsi="Aptos" w:cs="Aptos"/>
          <w:sz w:val="24"/>
          <w:szCs w:val="24"/>
        </w:rPr>
        <w:t xml:space="preserve"> un</w:t>
      </w:r>
      <w:r w:rsidRPr="588EA965">
        <w:rPr>
          <w:rFonts w:ascii="Aptos" w:eastAsia="Aptos" w:hAnsi="Aptos" w:cs="Aptos"/>
        </w:rPr>
        <w:t xml:space="preserve"> </w:t>
      </w:r>
      <w:r w:rsidR="008417F8" w:rsidRPr="588EA965">
        <w:rPr>
          <w:rFonts w:ascii="Aptos" w:eastAsia="Aptos" w:hAnsi="Aptos" w:cs="Aptos"/>
          <w:sz w:val="24"/>
          <w:szCs w:val="24"/>
        </w:rPr>
        <w:t xml:space="preserve">“1.6. Attiecināmais valsts budžeta finansējums” </w:t>
      </w:r>
      <w:r w:rsidRPr="588EA965">
        <w:rPr>
          <w:rFonts w:ascii="Aptos" w:eastAsia="Aptos" w:hAnsi="Aptos" w:cs="Aptos"/>
          <w:sz w:val="24"/>
          <w:szCs w:val="24"/>
        </w:rPr>
        <w:t>projekta iesniedzējs neaizpilda, jo tajā</w:t>
      </w:r>
      <w:r w:rsidR="008417F8" w:rsidRPr="588EA965">
        <w:rPr>
          <w:rFonts w:ascii="Aptos" w:eastAsia="Aptos" w:hAnsi="Aptos" w:cs="Aptos"/>
          <w:sz w:val="24"/>
          <w:szCs w:val="24"/>
        </w:rPr>
        <w:t>s</w:t>
      </w:r>
      <w:r w:rsidRPr="588EA965">
        <w:rPr>
          <w:rFonts w:ascii="Aptos" w:eastAsia="Aptos" w:hAnsi="Aptos" w:cs="Aptos"/>
          <w:sz w:val="24"/>
          <w:szCs w:val="24"/>
        </w:rPr>
        <w:t xml:space="preserve"> automātiski ģenerējas iznākums, ņemot vērā izklājlapā “</w:t>
      </w:r>
      <w:r w:rsidR="00EC01EE" w:rsidRPr="588EA965">
        <w:rPr>
          <w:rFonts w:ascii="Aptos" w:eastAsia="Aptos" w:hAnsi="Aptos" w:cs="Aptos"/>
          <w:sz w:val="24"/>
          <w:szCs w:val="24"/>
        </w:rPr>
        <w:t xml:space="preserve">9. DL PI </w:t>
      </w:r>
      <w:proofErr w:type="spellStart"/>
      <w:r w:rsidR="00E1777D" w:rsidRPr="588EA965">
        <w:rPr>
          <w:rFonts w:ascii="Aptos" w:eastAsia="Aptos" w:hAnsi="Aptos" w:cs="Aptos"/>
          <w:sz w:val="24"/>
          <w:szCs w:val="24"/>
        </w:rPr>
        <w:t>Fin.plans</w:t>
      </w:r>
      <w:proofErr w:type="spellEnd"/>
      <w:r w:rsidRPr="588EA965">
        <w:rPr>
          <w:rFonts w:ascii="Aptos" w:eastAsia="Aptos" w:hAnsi="Aptos" w:cs="Aptos"/>
          <w:sz w:val="24"/>
          <w:szCs w:val="24"/>
        </w:rPr>
        <w:t>”</w:t>
      </w:r>
      <w:r w:rsidR="00EC01EE" w:rsidRPr="588EA965">
        <w:rPr>
          <w:rFonts w:ascii="Aptos" w:eastAsia="Aptos" w:hAnsi="Aptos" w:cs="Aptos"/>
          <w:sz w:val="24"/>
          <w:szCs w:val="24"/>
        </w:rPr>
        <w:t xml:space="preserve"> aprēķināto projekta finansēšanas plānu;</w:t>
      </w:r>
    </w:p>
    <w:p w14:paraId="354DC88A" w14:textId="76AB1F66" w:rsidR="008417F8" w:rsidRPr="008417F8" w:rsidRDefault="008417F8"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pozīcij</w:t>
      </w:r>
      <w:r w:rsidR="00EA2221" w:rsidRPr="588EA965">
        <w:rPr>
          <w:rFonts w:ascii="Aptos" w:eastAsia="Aptos" w:hAnsi="Aptos" w:cs="Aptos"/>
          <w:sz w:val="24"/>
          <w:szCs w:val="24"/>
        </w:rPr>
        <w:t>u</w:t>
      </w:r>
      <w:r w:rsidRPr="588EA965">
        <w:rPr>
          <w:rFonts w:ascii="Aptos" w:eastAsia="Aptos" w:hAnsi="Aptos" w:cs="Aptos"/>
          <w:sz w:val="24"/>
          <w:szCs w:val="24"/>
        </w:rPr>
        <w:t xml:space="preserve"> “1.</w:t>
      </w:r>
      <w:r w:rsidR="00EA2221" w:rsidRPr="588EA965">
        <w:rPr>
          <w:rFonts w:ascii="Aptos" w:eastAsia="Aptos" w:hAnsi="Aptos" w:cs="Aptos"/>
          <w:sz w:val="24"/>
          <w:szCs w:val="24"/>
        </w:rPr>
        <w:t>7</w:t>
      </w:r>
      <w:r w:rsidRPr="588EA965">
        <w:rPr>
          <w:rFonts w:ascii="Aptos" w:eastAsia="Aptos" w:hAnsi="Aptos" w:cs="Aptos"/>
          <w:sz w:val="24"/>
          <w:szCs w:val="24"/>
        </w:rPr>
        <w:t>. Pašvaldības finansējums (</w:t>
      </w:r>
      <w:proofErr w:type="spellStart"/>
      <w:r w:rsidR="00F351B6" w:rsidRPr="588EA965">
        <w:rPr>
          <w:rFonts w:ascii="Aptos" w:eastAsia="Aptos" w:hAnsi="Aptos" w:cs="Aptos"/>
          <w:sz w:val="24"/>
          <w:szCs w:val="24"/>
        </w:rPr>
        <w:t>Invest.izmaksām</w:t>
      </w:r>
      <w:proofErr w:type="spellEnd"/>
      <w:r w:rsidR="00F351B6" w:rsidRPr="588EA965">
        <w:rPr>
          <w:rFonts w:ascii="Aptos" w:eastAsia="Aptos" w:hAnsi="Aptos" w:cs="Aptos"/>
          <w:sz w:val="24"/>
          <w:szCs w:val="24"/>
        </w:rPr>
        <w:t>)</w:t>
      </w:r>
      <w:r w:rsidRPr="588EA965">
        <w:rPr>
          <w:rFonts w:ascii="Aptos" w:eastAsia="Aptos" w:hAnsi="Aptos" w:cs="Aptos"/>
          <w:sz w:val="24"/>
          <w:szCs w:val="24"/>
        </w:rPr>
        <w:t>”  projekta iesniedzējs neaizpilda, jo tajās automātiski ģenerējas iznākums, ņemot vērā izklājlapā “9. DL PI</w:t>
      </w:r>
      <w:r w:rsidR="00685C4A" w:rsidRPr="588EA965">
        <w:rPr>
          <w:rFonts w:ascii="Aptos" w:eastAsia="Aptos" w:hAnsi="Aptos" w:cs="Aptos"/>
          <w:sz w:val="24"/>
          <w:szCs w:val="24"/>
        </w:rPr>
        <w:t xml:space="preserve"> </w:t>
      </w:r>
      <w:proofErr w:type="spellStart"/>
      <w:r w:rsidR="00685C4A" w:rsidRPr="588EA965">
        <w:rPr>
          <w:rFonts w:ascii="Aptos" w:eastAsia="Aptos" w:hAnsi="Aptos" w:cs="Aptos"/>
          <w:sz w:val="24"/>
          <w:szCs w:val="24"/>
        </w:rPr>
        <w:t>Fin.plans</w:t>
      </w:r>
      <w:proofErr w:type="spellEnd"/>
      <w:r w:rsidRPr="588EA965">
        <w:rPr>
          <w:rFonts w:ascii="Aptos" w:eastAsia="Aptos" w:hAnsi="Aptos" w:cs="Aptos"/>
          <w:sz w:val="24"/>
          <w:szCs w:val="24"/>
        </w:rPr>
        <w:t>” aprēķināto projekta finansēšanas plānu</w:t>
      </w:r>
      <w:r w:rsidR="00F351B6" w:rsidRPr="588EA965">
        <w:rPr>
          <w:rFonts w:ascii="Aptos" w:eastAsia="Aptos" w:hAnsi="Aptos" w:cs="Aptos"/>
          <w:sz w:val="24"/>
          <w:szCs w:val="24"/>
        </w:rPr>
        <w:t>, bet tās var precizēt, ja šīm izmaksām plānots ņemt aizņēmumu</w:t>
      </w:r>
      <w:r w:rsidRPr="588EA965">
        <w:rPr>
          <w:rFonts w:ascii="Aptos" w:eastAsia="Aptos" w:hAnsi="Aptos" w:cs="Aptos"/>
          <w:sz w:val="24"/>
          <w:szCs w:val="24"/>
        </w:rPr>
        <w:t>;</w:t>
      </w:r>
    </w:p>
    <w:p w14:paraId="68FAD6F4" w14:textId="647000C0" w:rsidR="008417F8" w:rsidRPr="00633F94" w:rsidRDefault="00F351B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pozīciju “1.</w:t>
      </w:r>
      <w:r w:rsidR="00EA2221" w:rsidRPr="588EA965">
        <w:rPr>
          <w:rFonts w:ascii="Aptos" w:eastAsia="Aptos" w:hAnsi="Aptos" w:cs="Aptos"/>
          <w:sz w:val="24"/>
          <w:szCs w:val="24"/>
        </w:rPr>
        <w:t>8</w:t>
      </w:r>
      <w:r w:rsidRPr="588EA965">
        <w:rPr>
          <w:rFonts w:ascii="Aptos" w:eastAsia="Aptos" w:hAnsi="Aptos" w:cs="Aptos"/>
          <w:sz w:val="24"/>
          <w:szCs w:val="24"/>
        </w:rPr>
        <w:t>. Projekta atlikusī vērtība”</w:t>
      </w:r>
      <w:r w:rsidRPr="588EA965">
        <w:rPr>
          <w:rFonts w:ascii="Aptos" w:eastAsia="Aptos" w:hAnsi="Aptos" w:cs="Aptos"/>
        </w:rPr>
        <w:t xml:space="preserve"> </w:t>
      </w:r>
      <w:r w:rsidRPr="588EA965">
        <w:rPr>
          <w:rFonts w:ascii="Aptos" w:eastAsia="Aptos" w:hAnsi="Aptos" w:cs="Aptos"/>
          <w:sz w:val="24"/>
          <w:szCs w:val="24"/>
        </w:rPr>
        <w:t>projekta iesniedzējs neaizpilda, jo tajā automātiski ģenerējas iznākums, ņemot vērā norādīto projekta atlikušo vērtību</w:t>
      </w:r>
      <w:r w:rsidRPr="588EA965">
        <w:rPr>
          <w:rFonts w:ascii="Aptos" w:eastAsia="Aptos" w:hAnsi="Aptos" w:cs="Aptos"/>
        </w:rPr>
        <w:t xml:space="preserve"> </w:t>
      </w:r>
      <w:r w:rsidRPr="588EA965">
        <w:rPr>
          <w:rFonts w:ascii="Aptos" w:eastAsia="Aptos" w:hAnsi="Aptos" w:cs="Aptos"/>
          <w:sz w:val="24"/>
          <w:szCs w:val="24"/>
        </w:rPr>
        <w:t xml:space="preserve">izklājlapā “3. DL invest.n.pl.AR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w:t>
      </w:r>
    </w:p>
    <w:p w14:paraId="00BDD2CA" w14:textId="46FF3805" w:rsidR="00633F94" w:rsidRPr="00633F94" w:rsidRDefault="00633F94" w:rsidP="588EA965">
      <w:pPr>
        <w:jc w:val="both"/>
        <w:rPr>
          <w:rFonts w:ascii="Aptos" w:eastAsia="Aptos" w:hAnsi="Aptos" w:cs="Aptos"/>
          <w:sz w:val="24"/>
          <w:szCs w:val="24"/>
        </w:rPr>
      </w:pPr>
      <w:r w:rsidRPr="588EA965">
        <w:rPr>
          <w:rFonts w:ascii="Aptos" w:eastAsia="Aptos" w:hAnsi="Aptos" w:cs="Aptos"/>
          <w:sz w:val="24"/>
          <w:szCs w:val="24"/>
        </w:rPr>
        <w:t>2.daļas “Kopējās izmaksas”:</w:t>
      </w:r>
    </w:p>
    <w:p w14:paraId="66EC272D" w14:textId="4FE50543" w:rsidR="00633F94" w:rsidRDefault="00633F94"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pozīciju “2.1. “Ar projektu” darbības izmaksas”</w:t>
      </w:r>
      <w:r w:rsidRPr="588EA965">
        <w:rPr>
          <w:rFonts w:ascii="Aptos" w:eastAsia="Aptos" w:hAnsi="Aptos" w:cs="Aptos"/>
        </w:rPr>
        <w:t xml:space="preserve"> </w:t>
      </w:r>
      <w:r w:rsidRPr="588EA965">
        <w:rPr>
          <w:rFonts w:ascii="Aptos" w:eastAsia="Aptos" w:hAnsi="Aptos" w:cs="Aptos"/>
          <w:sz w:val="24"/>
          <w:szCs w:val="24"/>
        </w:rPr>
        <w:t>projekta iesniedzējs neaizpilda, jo tajā automātiski ģenerējas iznākums, ņemot vērā norādītos ieņēmumus</w:t>
      </w:r>
      <w:r w:rsidRPr="588EA965">
        <w:rPr>
          <w:rFonts w:ascii="Aptos" w:eastAsia="Aptos" w:hAnsi="Aptos" w:cs="Aptos"/>
        </w:rPr>
        <w:t xml:space="preserve"> </w:t>
      </w:r>
      <w:r w:rsidRPr="588EA965">
        <w:rPr>
          <w:rFonts w:ascii="Aptos" w:eastAsia="Aptos" w:hAnsi="Aptos" w:cs="Aptos"/>
          <w:sz w:val="24"/>
          <w:szCs w:val="24"/>
        </w:rPr>
        <w:t xml:space="preserve">izklājlapā “3. DL invest.n.pl.AR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w:t>
      </w:r>
    </w:p>
    <w:p w14:paraId="2533B2FE" w14:textId="77777777" w:rsidR="00A13F49" w:rsidRDefault="00633F94"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pozīciju “2.2. Investīciju izmaksas”</w:t>
      </w:r>
      <w:r w:rsidRPr="588EA965">
        <w:rPr>
          <w:rFonts w:ascii="Aptos" w:eastAsia="Aptos" w:hAnsi="Aptos" w:cs="Aptos"/>
        </w:rPr>
        <w:t xml:space="preserve"> </w:t>
      </w:r>
      <w:r w:rsidRPr="588EA965">
        <w:rPr>
          <w:rFonts w:ascii="Aptos" w:eastAsia="Aptos" w:hAnsi="Aptos" w:cs="Aptos"/>
          <w:sz w:val="24"/>
          <w:szCs w:val="24"/>
        </w:rPr>
        <w:t xml:space="preserve">projekta iesniedzējs neaizpilda, jo tajā automātiski ģenerējas iznākums, ņemot vērā </w:t>
      </w:r>
      <w:r w:rsidR="009650BA" w:rsidRPr="588EA965">
        <w:rPr>
          <w:rFonts w:ascii="Aptos" w:eastAsia="Aptos" w:hAnsi="Aptos" w:cs="Aptos"/>
          <w:sz w:val="24"/>
          <w:szCs w:val="24"/>
        </w:rPr>
        <w:t xml:space="preserve">izklājlapās par projekta budžetu </w:t>
      </w:r>
      <w:r w:rsidRPr="588EA965">
        <w:rPr>
          <w:rFonts w:ascii="Aptos" w:eastAsia="Aptos" w:hAnsi="Aptos" w:cs="Aptos"/>
          <w:sz w:val="24"/>
          <w:szCs w:val="24"/>
        </w:rPr>
        <w:t>norādīt</w:t>
      </w:r>
      <w:r w:rsidR="009650BA" w:rsidRPr="588EA965">
        <w:rPr>
          <w:rFonts w:ascii="Aptos" w:eastAsia="Aptos" w:hAnsi="Aptos" w:cs="Aptos"/>
          <w:sz w:val="24"/>
          <w:szCs w:val="24"/>
        </w:rPr>
        <w:t>ās projekta investīciju izmaksas;</w:t>
      </w:r>
    </w:p>
    <w:p w14:paraId="49889567" w14:textId="790B4CBA" w:rsidR="004201D0" w:rsidRPr="00A13F49" w:rsidRDefault="00A13F49" w:rsidP="588EA965">
      <w:pPr>
        <w:pStyle w:val="ListParagraph"/>
        <w:numPr>
          <w:ilvl w:val="0"/>
          <w:numId w:val="21"/>
        </w:numPr>
        <w:jc w:val="both"/>
        <w:rPr>
          <w:rFonts w:ascii="Aptos" w:eastAsia="Aptos" w:hAnsi="Aptos" w:cs="Aptos"/>
          <w:sz w:val="24"/>
          <w:szCs w:val="24"/>
        </w:rPr>
      </w:pPr>
      <w:bookmarkStart w:id="21" w:name="_Hlk95921548"/>
      <w:r w:rsidRPr="588EA965">
        <w:rPr>
          <w:rFonts w:ascii="Aptos" w:eastAsia="Aptos" w:hAnsi="Aptos" w:cs="Aptos"/>
          <w:sz w:val="24"/>
          <w:szCs w:val="24"/>
        </w:rPr>
        <w:t>p</w:t>
      </w:r>
      <w:r w:rsidR="004201D0" w:rsidRPr="588EA965">
        <w:rPr>
          <w:rFonts w:ascii="Aptos" w:eastAsia="Aptos" w:hAnsi="Aptos" w:cs="Aptos"/>
          <w:sz w:val="24"/>
          <w:szCs w:val="24"/>
        </w:rPr>
        <w:t xml:space="preserve">ozīcijā “2.3. Finansēšanas izmaksas” projekta </w:t>
      </w:r>
      <w:r w:rsidRPr="588EA965">
        <w:rPr>
          <w:rFonts w:ascii="Aptos" w:eastAsia="Aptos" w:hAnsi="Aptos" w:cs="Aptos"/>
          <w:sz w:val="24"/>
          <w:szCs w:val="24"/>
        </w:rPr>
        <w:t>iesniedzē</w:t>
      </w:r>
      <w:r w:rsidR="004201D0" w:rsidRPr="588EA965">
        <w:rPr>
          <w:rFonts w:ascii="Aptos" w:eastAsia="Aptos" w:hAnsi="Aptos" w:cs="Aptos"/>
          <w:sz w:val="24"/>
          <w:szCs w:val="24"/>
        </w:rPr>
        <w:t xml:space="preserve">jam jāatspoguļo </w:t>
      </w:r>
      <w:bookmarkEnd w:id="21"/>
      <w:r w:rsidR="004201D0" w:rsidRPr="588EA965">
        <w:rPr>
          <w:rFonts w:ascii="Aptos" w:eastAsia="Aptos" w:hAnsi="Aptos" w:cs="Aptos"/>
          <w:sz w:val="24"/>
          <w:szCs w:val="24"/>
        </w:rPr>
        <w:t>ar projekta finansējuma saņemšanu saistītās citas izmaksas</w:t>
      </w:r>
      <w:r w:rsidRPr="588EA965">
        <w:rPr>
          <w:rFonts w:ascii="Aptos" w:eastAsia="Aptos" w:hAnsi="Aptos" w:cs="Aptos"/>
          <w:sz w:val="24"/>
          <w:szCs w:val="24"/>
        </w:rPr>
        <w:t>;</w:t>
      </w:r>
    </w:p>
    <w:p w14:paraId="2763F0AD" w14:textId="36FD1D41" w:rsidR="004201D0" w:rsidRDefault="00A13F49" w:rsidP="588EA965">
      <w:pPr>
        <w:pStyle w:val="ListParagraph"/>
        <w:numPr>
          <w:ilvl w:val="0"/>
          <w:numId w:val="21"/>
        </w:numPr>
        <w:jc w:val="both"/>
        <w:rPr>
          <w:rFonts w:ascii="Aptos" w:eastAsia="Aptos" w:hAnsi="Aptos" w:cs="Aptos"/>
          <w:sz w:val="24"/>
          <w:szCs w:val="24"/>
        </w:rPr>
      </w:pPr>
      <w:bookmarkStart w:id="22" w:name="_Hlk96414404"/>
      <w:r w:rsidRPr="588EA965">
        <w:rPr>
          <w:rFonts w:ascii="Aptos" w:eastAsia="Aptos" w:hAnsi="Aptos" w:cs="Aptos"/>
          <w:sz w:val="24"/>
          <w:szCs w:val="24"/>
        </w:rPr>
        <w:t>p</w:t>
      </w:r>
      <w:r w:rsidR="004201D0" w:rsidRPr="588EA965">
        <w:rPr>
          <w:rFonts w:ascii="Aptos" w:eastAsia="Aptos" w:hAnsi="Aptos" w:cs="Aptos"/>
          <w:sz w:val="24"/>
          <w:szCs w:val="24"/>
        </w:rPr>
        <w:t>ozīcijā</w:t>
      </w:r>
      <w:r w:rsidRPr="588EA965">
        <w:rPr>
          <w:rFonts w:ascii="Aptos" w:eastAsia="Aptos" w:hAnsi="Aptos" w:cs="Aptos"/>
          <w:sz w:val="24"/>
          <w:szCs w:val="24"/>
        </w:rPr>
        <w:t>s</w:t>
      </w:r>
      <w:r w:rsidR="004201D0" w:rsidRPr="588EA965">
        <w:rPr>
          <w:rFonts w:ascii="Aptos" w:eastAsia="Aptos" w:hAnsi="Aptos" w:cs="Aptos"/>
          <w:sz w:val="24"/>
          <w:szCs w:val="24"/>
        </w:rPr>
        <w:t xml:space="preserve"> “2.4. Aizņēmuma pamatsummas atmaksa” </w:t>
      </w:r>
      <w:bookmarkEnd w:id="22"/>
      <w:r w:rsidR="004201D0" w:rsidRPr="588EA965">
        <w:rPr>
          <w:rFonts w:ascii="Aptos" w:eastAsia="Aptos" w:hAnsi="Aptos" w:cs="Aptos"/>
          <w:sz w:val="24"/>
          <w:szCs w:val="24"/>
        </w:rPr>
        <w:t xml:space="preserve">un “2.5. Aizņēmuma procentu atmaksa” norāda projekta finansēšanai paņemtā aizņēmuma atmaksu (pamatsummu un aizņēmuma procentus) sadalījumu sadalījumā pa aizņēmuma </w:t>
      </w:r>
      <w:r w:rsidR="008A26AB" w:rsidRPr="588EA965">
        <w:rPr>
          <w:rFonts w:ascii="Aptos" w:eastAsia="Aptos" w:hAnsi="Aptos" w:cs="Aptos"/>
          <w:sz w:val="24"/>
          <w:szCs w:val="24"/>
        </w:rPr>
        <w:t xml:space="preserve">perioda </w:t>
      </w:r>
      <w:r w:rsidR="004201D0" w:rsidRPr="588EA965">
        <w:rPr>
          <w:rFonts w:ascii="Aptos" w:eastAsia="Aptos" w:hAnsi="Aptos" w:cs="Aptos"/>
          <w:sz w:val="24"/>
          <w:szCs w:val="24"/>
        </w:rPr>
        <w:t>gadiem.</w:t>
      </w:r>
      <w:r w:rsidR="00276FAB" w:rsidRPr="588EA965">
        <w:rPr>
          <w:rFonts w:ascii="Aptos" w:eastAsia="Aptos" w:hAnsi="Aptos" w:cs="Aptos"/>
          <w:sz w:val="24"/>
          <w:szCs w:val="24"/>
        </w:rPr>
        <w:t xml:space="preserve"> Ja </w:t>
      </w:r>
      <w:r w:rsidR="00276FAB" w:rsidRPr="588EA965">
        <w:rPr>
          <w:rFonts w:ascii="Aptos" w:eastAsia="Aptos" w:hAnsi="Aptos" w:cs="Aptos"/>
          <w:sz w:val="24"/>
          <w:szCs w:val="24"/>
        </w:rPr>
        <w:lastRenderedPageBreak/>
        <w:t>aizņēmuma atdošanas periods ir ilgāks par projekta aprēķinu periodu, tad gan aizņēmuma pamatsummas atmaksas neatdoto daļu, gan arī aizņēmumu procentu atmaksas neatdoto daļu norāda aprēķinu perioda pēdējā gadā.</w:t>
      </w:r>
      <w:r w:rsidR="000D7414" w:rsidRPr="588EA965">
        <w:rPr>
          <w:rFonts w:ascii="Aptos" w:eastAsia="Aptos" w:hAnsi="Aptos" w:cs="Aptos"/>
          <w:sz w:val="24"/>
          <w:szCs w:val="24"/>
        </w:rPr>
        <w:t xml:space="preserve"> </w:t>
      </w:r>
    </w:p>
    <w:p w14:paraId="27581EF5" w14:textId="6C06DF77" w:rsidR="000D7414" w:rsidRPr="00842B38" w:rsidRDefault="000D7414" w:rsidP="588EA965">
      <w:pPr>
        <w:pStyle w:val="ListParagraph"/>
        <w:ind w:left="780"/>
        <w:jc w:val="both"/>
        <w:rPr>
          <w:rFonts w:ascii="Aptos" w:eastAsia="Aptos" w:hAnsi="Aptos" w:cs="Aptos"/>
          <w:sz w:val="24"/>
          <w:szCs w:val="24"/>
        </w:rPr>
      </w:pPr>
      <w:r w:rsidRPr="588EA965">
        <w:rPr>
          <w:rFonts w:ascii="Aptos" w:eastAsia="Aptos" w:hAnsi="Aptos" w:cs="Aptos"/>
          <w:sz w:val="24"/>
          <w:szCs w:val="24"/>
        </w:rPr>
        <w:t>Pozīcijas “2.4. Aizņēmuma pamatsummas atmaksa” kopsummai ir jāsakrīt ar pozīcijas “1.2. Aizņēmuma pamatsummas saņemšana” kopsummu.</w:t>
      </w:r>
    </w:p>
    <w:p w14:paraId="5BB0B7AA" w14:textId="78F35296" w:rsidR="00A13F49" w:rsidRPr="00A13F49" w:rsidRDefault="00A13F49" w:rsidP="588EA965">
      <w:pPr>
        <w:jc w:val="both"/>
        <w:rPr>
          <w:rFonts w:ascii="Aptos" w:eastAsia="Aptos" w:hAnsi="Aptos" w:cs="Aptos"/>
          <w:b/>
          <w:bCs/>
          <w:sz w:val="24"/>
          <w:szCs w:val="24"/>
        </w:rPr>
      </w:pPr>
      <w:r w:rsidRPr="588EA965">
        <w:rPr>
          <w:rFonts w:ascii="Aptos" w:eastAsia="Aptos" w:hAnsi="Aptos" w:cs="Aptos"/>
          <w:b/>
          <w:bCs/>
          <w:sz w:val="24"/>
          <w:szCs w:val="24"/>
        </w:rPr>
        <w:t>Aizņēmuma pamatsummas un procentu atmaksai ir jābūt pamatotai ar datiem un aprēķiniem, to aprēķinus norādot izklājlapā “Pieņēmumi”.</w:t>
      </w:r>
    </w:p>
    <w:p w14:paraId="454513F3" w14:textId="70E16DD8" w:rsidR="00276FAB" w:rsidRPr="00686F1A" w:rsidRDefault="00276FAB" w:rsidP="588EA965">
      <w:pPr>
        <w:jc w:val="both"/>
        <w:rPr>
          <w:rFonts w:ascii="Aptos" w:eastAsia="Aptos" w:hAnsi="Aptos" w:cs="Aptos"/>
          <w:sz w:val="24"/>
          <w:szCs w:val="24"/>
        </w:rPr>
      </w:pPr>
      <w:r w:rsidRPr="588EA965">
        <w:rPr>
          <w:rFonts w:ascii="Aptos" w:eastAsia="Aptos" w:hAnsi="Aptos" w:cs="Aptos"/>
          <w:sz w:val="24"/>
          <w:szCs w:val="24"/>
        </w:rPr>
        <w:t>3.daļu “Neto naudas plūsma”</w:t>
      </w:r>
      <w:r w:rsidR="00842B38" w:rsidRPr="588EA965">
        <w:rPr>
          <w:rFonts w:ascii="Aptos" w:eastAsia="Aptos" w:hAnsi="Aptos" w:cs="Aptos"/>
          <w:sz w:val="24"/>
          <w:szCs w:val="24"/>
        </w:rPr>
        <w:t xml:space="preserve"> un 4.daļu “Kumulatīvā neto naudas plūsma”</w:t>
      </w:r>
      <w:r w:rsidRPr="588EA965">
        <w:rPr>
          <w:rFonts w:ascii="Aptos" w:eastAsia="Aptos" w:hAnsi="Aptos" w:cs="Aptos"/>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588EA965">
      <w:pPr>
        <w:jc w:val="both"/>
        <w:rPr>
          <w:rFonts w:ascii="Aptos" w:eastAsia="Aptos" w:hAnsi="Aptos" w:cs="Aptos"/>
          <w:b/>
          <w:bCs/>
          <w:sz w:val="24"/>
          <w:szCs w:val="24"/>
        </w:rPr>
      </w:pPr>
      <w:r w:rsidRPr="588EA965">
        <w:rPr>
          <w:rFonts w:ascii="Aptos" w:eastAsia="Aptos" w:hAnsi="Aptos" w:cs="Aptos"/>
          <w:b/>
          <w:bCs/>
          <w:sz w:val="24"/>
          <w:szCs w:val="24"/>
        </w:rPr>
        <w:t>4.daļā</w:t>
      </w:r>
      <w:r w:rsidR="008A26AB" w:rsidRPr="588EA965">
        <w:rPr>
          <w:rFonts w:ascii="Aptos" w:eastAsia="Aptos" w:hAnsi="Aptos" w:cs="Aptos"/>
          <w:b/>
          <w:bCs/>
          <w:sz w:val="24"/>
          <w:szCs w:val="24"/>
        </w:rPr>
        <w:t xml:space="preserve"> “Kumulatīvā neto naudas plūsma” aprēķinātajām vērtībām ir jābūt vienādām ar 0 vai pozitīvām visā aprēķinu periodā</w:t>
      </w:r>
      <w:r w:rsidRPr="588EA965">
        <w:rPr>
          <w:rFonts w:ascii="Aptos" w:eastAsia="Aptos" w:hAnsi="Aptos" w:cs="Aptos"/>
          <w:b/>
          <w:bCs/>
          <w:sz w:val="24"/>
          <w:szCs w:val="24"/>
        </w:rPr>
        <w:t xml:space="preserve"> ik gadu</w:t>
      </w:r>
      <w:r w:rsidR="008A26AB" w:rsidRPr="588EA965">
        <w:rPr>
          <w:rFonts w:ascii="Aptos" w:eastAsia="Aptos" w:hAnsi="Aptos" w:cs="Aptos"/>
          <w:b/>
          <w:bCs/>
          <w:sz w:val="24"/>
          <w:szCs w:val="24"/>
        </w:rPr>
        <w:t>, līdz ar to pamatojot projekta dzīvotspēju.</w:t>
      </w:r>
    </w:p>
    <w:p w14:paraId="550EC3A4" w14:textId="77777777" w:rsidR="00842B38" w:rsidRPr="00596D47" w:rsidRDefault="00842B38" w:rsidP="588EA965">
      <w:pPr>
        <w:pStyle w:val="Heading1"/>
        <w:rPr>
          <w:rFonts w:ascii="Aptos" w:eastAsia="Aptos" w:hAnsi="Aptos" w:cs="Aptos"/>
          <w:b/>
          <w:bCs/>
          <w:color w:val="auto"/>
          <w:sz w:val="28"/>
          <w:szCs w:val="28"/>
        </w:rPr>
      </w:pPr>
    </w:p>
    <w:p w14:paraId="1EBECC82" w14:textId="30E9D677" w:rsidR="00BA6FB9" w:rsidRPr="00596D47" w:rsidRDefault="00BA6FB9" w:rsidP="588EA965">
      <w:pPr>
        <w:pStyle w:val="Heading1"/>
        <w:numPr>
          <w:ilvl w:val="2"/>
          <w:numId w:val="32"/>
        </w:numPr>
        <w:rPr>
          <w:rFonts w:ascii="Aptos" w:eastAsia="Aptos" w:hAnsi="Aptos" w:cs="Aptos"/>
          <w:b/>
          <w:bCs/>
          <w:color w:val="auto"/>
          <w:sz w:val="28"/>
          <w:szCs w:val="28"/>
        </w:rPr>
      </w:pPr>
      <w:bookmarkStart w:id="23" w:name="_Toc195774362"/>
      <w:r w:rsidRPr="588EA965">
        <w:rPr>
          <w:rFonts w:ascii="Aptos" w:eastAsia="Aptos" w:hAnsi="Aptos" w:cs="Aptos"/>
          <w:b/>
          <w:bCs/>
          <w:color w:val="auto"/>
          <w:sz w:val="28"/>
          <w:szCs w:val="28"/>
        </w:rPr>
        <w:t>Sociālekonomiskā analīze</w:t>
      </w:r>
      <w:bookmarkEnd w:id="23"/>
    </w:p>
    <w:p w14:paraId="239C44AC" w14:textId="300AED9A" w:rsidR="00115EE6" w:rsidRDefault="002068C2" w:rsidP="588EA965">
      <w:pPr>
        <w:jc w:val="both"/>
        <w:rPr>
          <w:rFonts w:ascii="Aptos" w:eastAsia="Aptos" w:hAnsi="Aptos" w:cs="Aptos"/>
          <w:sz w:val="24"/>
          <w:szCs w:val="24"/>
        </w:rPr>
      </w:pPr>
      <w:r w:rsidRPr="588EA965">
        <w:rPr>
          <w:rFonts w:ascii="Aptos" w:eastAsia="Aptos" w:hAnsi="Aptos" w:cs="Aptos"/>
          <w:sz w:val="24"/>
          <w:szCs w:val="24"/>
        </w:rPr>
        <w:t xml:space="preserve">Izklājlapā “5.DL </w:t>
      </w:r>
      <w:proofErr w:type="spellStart"/>
      <w:r w:rsidRPr="588EA965">
        <w:rPr>
          <w:rFonts w:ascii="Aptos" w:eastAsia="Aptos" w:hAnsi="Aptos" w:cs="Aptos"/>
          <w:sz w:val="24"/>
          <w:szCs w:val="24"/>
        </w:rPr>
        <w:t>soc.econom</w:t>
      </w:r>
      <w:proofErr w:type="spellEnd"/>
      <w:r w:rsidRPr="588EA965">
        <w:rPr>
          <w:rFonts w:ascii="Aptos" w:eastAsia="Aptos" w:hAnsi="Aptos" w:cs="Aptos"/>
          <w:sz w:val="24"/>
          <w:szCs w:val="24"/>
        </w:rPr>
        <w:t xml:space="preserve">. analīze” atspoguļo </w:t>
      </w:r>
      <w:r w:rsidR="00115EE6" w:rsidRPr="588EA965">
        <w:rPr>
          <w:rFonts w:ascii="Aptos" w:eastAsia="Aptos" w:hAnsi="Aptos" w:cs="Aptos"/>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Default="00115EE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Ekonomisko neto pašreizējo vērtību (ENPV);</w:t>
      </w:r>
    </w:p>
    <w:p w14:paraId="0E923580" w14:textId="7044323B" w:rsidR="00115EE6" w:rsidRDefault="00115EE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Ekonomisko ienesīguma normu (ERR);</w:t>
      </w:r>
    </w:p>
    <w:p w14:paraId="0347E312" w14:textId="3D811BAD" w:rsidR="00115EE6" w:rsidRDefault="00115EE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Ieguvumu un izmaksu attiecību (B/C).</w:t>
      </w:r>
    </w:p>
    <w:p w14:paraId="24A108D6" w14:textId="77777777" w:rsidR="008A70E3" w:rsidRDefault="00115EE6" w:rsidP="588EA965">
      <w:pPr>
        <w:jc w:val="both"/>
        <w:rPr>
          <w:rFonts w:ascii="Aptos" w:eastAsia="Aptos" w:hAnsi="Aptos" w:cs="Aptos"/>
          <w:sz w:val="24"/>
          <w:szCs w:val="24"/>
        </w:rPr>
      </w:pPr>
      <w:r w:rsidRPr="588EA965">
        <w:rPr>
          <w:rFonts w:ascii="Aptos" w:eastAsia="Aptos" w:hAnsi="Aptos" w:cs="Aptos"/>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Default="008A70E3" w:rsidP="588EA965">
      <w:pPr>
        <w:jc w:val="both"/>
        <w:rPr>
          <w:rFonts w:ascii="Aptos" w:eastAsia="Aptos" w:hAnsi="Aptos" w:cs="Aptos"/>
          <w:sz w:val="24"/>
          <w:szCs w:val="24"/>
        </w:rPr>
      </w:pPr>
      <w:r w:rsidRPr="588EA965">
        <w:rPr>
          <w:rFonts w:ascii="Aptos" w:eastAsia="Aptos" w:hAnsi="Aptos" w:cs="Aptos"/>
          <w:sz w:val="24"/>
          <w:szCs w:val="24"/>
        </w:rPr>
        <w:t>P</w:t>
      </w:r>
      <w:r w:rsidR="00115EE6" w:rsidRPr="588EA965">
        <w:rPr>
          <w:rFonts w:ascii="Aptos" w:eastAsia="Aptos" w:hAnsi="Aptos" w:cs="Aptos"/>
          <w:sz w:val="24"/>
          <w:szCs w:val="24"/>
        </w:rPr>
        <w:t xml:space="preserve">rojekta iesniedzējs šos </w:t>
      </w:r>
      <w:r w:rsidR="003D1F6A" w:rsidRPr="588EA965">
        <w:rPr>
          <w:rFonts w:ascii="Aptos" w:eastAsia="Aptos" w:hAnsi="Aptos" w:cs="Aptos"/>
          <w:sz w:val="24"/>
          <w:szCs w:val="24"/>
        </w:rPr>
        <w:t>sociālekonomisk</w:t>
      </w:r>
      <w:r w:rsidR="00D16823" w:rsidRPr="588EA965">
        <w:rPr>
          <w:rFonts w:ascii="Aptos" w:eastAsia="Aptos" w:hAnsi="Aptos" w:cs="Aptos"/>
          <w:sz w:val="24"/>
          <w:szCs w:val="24"/>
        </w:rPr>
        <w:t xml:space="preserve">o ieguvumu un zaudējumu </w:t>
      </w:r>
      <w:r w:rsidR="00115EE6" w:rsidRPr="588EA965">
        <w:rPr>
          <w:rFonts w:ascii="Aptos" w:eastAsia="Aptos" w:hAnsi="Aptos" w:cs="Aptos"/>
          <w:sz w:val="24"/>
          <w:szCs w:val="24"/>
        </w:rPr>
        <w:t xml:space="preserve">aprēķinus veic </w:t>
      </w:r>
      <w:r w:rsidR="00CB25AA" w:rsidRPr="588EA965">
        <w:rPr>
          <w:rFonts w:ascii="Aptos" w:eastAsia="Aptos" w:hAnsi="Aptos" w:cs="Aptos"/>
          <w:sz w:val="24"/>
          <w:szCs w:val="24"/>
        </w:rPr>
        <w:t>ņemot vērā</w:t>
      </w:r>
      <w:r w:rsidRPr="588EA965">
        <w:rPr>
          <w:rFonts w:ascii="Aptos" w:eastAsia="Aptos" w:hAnsi="Aptos" w:cs="Aptos"/>
          <w:sz w:val="24"/>
          <w:szCs w:val="24"/>
        </w:rPr>
        <w:t xml:space="preserve"> gan Latvijā izstrādātās, gan</w:t>
      </w:r>
      <w:r w:rsidR="00CB25AA" w:rsidRPr="588EA965">
        <w:rPr>
          <w:rFonts w:ascii="Aptos" w:eastAsia="Aptos" w:hAnsi="Aptos" w:cs="Aptos"/>
          <w:sz w:val="24"/>
          <w:szCs w:val="24"/>
        </w:rPr>
        <w:t xml:space="preserve"> </w:t>
      </w:r>
      <w:r w:rsidR="00130607" w:rsidRPr="588EA965">
        <w:rPr>
          <w:rFonts w:ascii="Aptos" w:eastAsia="Aptos" w:hAnsi="Aptos" w:cs="Aptos"/>
          <w:sz w:val="24"/>
          <w:szCs w:val="24"/>
        </w:rPr>
        <w:t xml:space="preserve">arī </w:t>
      </w:r>
      <w:r w:rsidR="00CB25AA" w:rsidRPr="588EA965">
        <w:rPr>
          <w:rFonts w:ascii="Aptos" w:eastAsia="Aptos" w:hAnsi="Aptos" w:cs="Aptos"/>
          <w:sz w:val="24"/>
          <w:szCs w:val="24"/>
        </w:rPr>
        <w:t>citās valstīs</w:t>
      </w:r>
      <w:r w:rsidR="00130607" w:rsidRPr="588EA965">
        <w:rPr>
          <w:rFonts w:ascii="Aptos" w:eastAsia="Aptos" w:hAnsi="Aptos" w:cs="Aptos"/>
          <w:sz w:val="24"/>
          <w:szCs w:val="24"/>
        </w:rPr>
        <w:t xml:space="preserve"> izstrādātās metodikas</w:t>
      </w:r>
      <w:r w:rsidRPr="588EA965">
        <w:rPr>
          <w:rFonts w:ascii="Aptos" w:eastAsia="Aptos" w:hAnsi="Aptos" w:cs="Aptos"/>
          <w:sz w:val="24"/>
          <w:szCs w:val="24"/>
        </w:rPr>
        <w:t>,</w:t>
      </w:r>
      <w:r w:rsidR="003D1F6A" w:rsidRPr="588EA965">
        <w:rPr>
          <w:rFonts w:ascii="Aptos" w:eastAsia="Aptos" w:hAnsi="Aptos" w:cs="Aptos"/>
          <w:sz w:val="24"/>
          <w:szCs w:val="24"/>
        </w:rPr>
        <w:t xml:space="preserve"> pētījumus</w:t>
      </w:r>
      <w:r w:rsidRPr="588EA965">
        <w:rPr>
          <w:rFonts w:ascii="Aptos" w:eastAsia="Aptos" w:hAnsi="Aptos" w:cs="Aptos"/>
          <w:sz w:val="24"/>
          <w:szCs w:val="24"/>
        </w:rPr>
        <w:t xml:space="preserve"> un </w:t>
      </w:r>
      <w:r w:rsidR="0009039F" w:rsidRPr="588EA965">
        <w:rPr>
          <w:rFonts w:ascii="Aptos" w:eastAsia="Aptos" w:hAnsi="Aptos" w:cs="Aptos"/>
          <w:sz w:val="24"/>
          <w:szCs w:val="24"/>
        </w:rPr>
        <w:t xml:space="preserve">Atbildīgo iestāžu </w:t>
      </w:r>
      <w:r w:rsidRPr="588EA965">
        <w:rPr>
          <w:rFonts w:ascii="Aptos" w:eastAsia="Aptos" w:hAnsi="Aptos" w:cs="Aptos"/>
          <w:sz w:val="24"/>
          <w:szCs w:val="24"/>
        </w:rPr>
        <w:t>norādījumus par noteiktu sociālekonomisko ieguvumu aprēķinu</w:t>
      </w:r>
      <w:r w:rsidR="00115EE6" w:rsidRPr="588EA965">
        <w:rPr>
          <w:rFonts w:ascii="Aptos" w:eastAsia="Aptos" w:hAnsi="Aptos" w:cs="Aptos"/>
          <w:sz w:val="24"/>
          <w:szCs w:val="24"/>
        </w:rPr>
        <w:t xml:space="preserve">, detalizēti </w:t>
      </w:r>
      <w:r w:rsidR="004D60EB" w:rsidRPr="588EA965">
        <w:rPr>
          <w:rFonts w:ascii="Aptos" w:eastAsia="Aptos" w:hAnsi="Aptos" w:cs="Aptos"/>
          <w:sz w:val="24"/>
          <w:szCs w:val="24"/>
        </w:rPr>
        <w:t xml:space="preserve">izklājlapās “Pieņēmumi” un “11.DL 4.pielikums” </w:t>
      </w:r>
      <w:r w:rsidR="00115EE6" w:rsidRPr="588EA965">
        <w:rPr>
          <w:rFonts w:ascii="Aptos" w:eastAsia="Aptos" w:hAnsi="Aptos" w:cs="Aptos"/>
          <w:sz w:val="24"/>
          <w:szCs w:val="24"/>
        </w:rPr>
        <w:t>aprakstot to</w:t>
      </w:r>
      <w:r w:rsidR="00D16823" w:rsidRPr="588EA965">
        <w:rPr>
          <w:rFonts w:ascii="Aptos" w:eastAsia="Aptos" w:hAnsi="Aptos" w:cs="Aptos"/>
          <w:sz w:val="24"/>
          <w:szCs w:val="24"/>
        </w:rPr>
        <w:t xml:space="preserve"> aprēķinu un pamatojumu,</w:t>
      </w:r>
      <w:r w:rsidR="00130607" w:rsidRPr="588EA965">
        <w:rPr>
          <w:rFonts w:ascii="Aptos" w:eastAsia="Aptos" w:hAnsi="Aptos" w:cs="Aptos"/>
          <w:sz w:val="24"/>
          <w:szCs w:val="24"/>
        </w:rPr>
        <w:t xml:space="preserve"> pielāgojot </w:t>
      </w:r>
      <w:r w:rsidR="00D16823" w:rsidRPr="588EA965">
        <w:rPr>
          <w:rFonts w:ascii="Aptos" w:eastAsia="Aptos" w:hAnsi="Aptos" w:cs="Aptos"/>
          <w:sz w:val="24"/>
          <w:szCs w:val="24"/>
        </w:rPr>
        <w:t xml:space="preserve">to </w:t>
      </w:r>
      <w:r w:rsidR="0009039F" w:rsidRPr="588EA965">
        <w:rPr>
          <w:rFonts w:ascii="Aptos" w:eastAsia="Aptos" w:hAnsi="Aptos" w:cs="Aptos"/>
          <w:sz w:val="24"/>
          <w:szCs w:val="24"/>
        </w:rPr>
        <w:t xml:space="preserve">aprēķinus </w:t>
      </w:r>
      <w:r w:rsidR="00130607" w:rsidRPr="588EA965">
        <w:rPr>
          <w:rFonts w:ascii="Aptos" w:eastAsia="Aptos" w:hAnsi="Aptos" w:cs="Aptos"/>
          <w:sz w:val="24"/>
          <w:szCs w:val="24"/>
        </w:rPr>
        <w:t>Latvijas ekonomiskajiem rādītājiem</w:t>
      </w:r>
      <w:r w:rsidR="00115EE6" w:rsidRPr="588EA965">
        <w:rPr>
          <w:rFonts w:ascii="Aptos" w:eastAsia="Aptos" w:hAnsi="Aptos" w:cs="Aptos"/>
          <w:sz w:val="24"/>
          <w:szCs w:val="24"/>
        </w:rPr>
        <w:t>.</w:t>
      </w:r>
    </w:p>
    <w:p w14:paraId="7A788C51" w14:textId="77777777" w:rsidR="00F930EC" w:rsidRDefault="00A46463" w:rsidP="00A46463">
      <w:pPr>
        <w:jc w:val="both"/>
        <w:rPr>
          <w:rFonts w:ascii="Aptos" w:eastAsia="Aptos" w:hAnsi="Aptos" w:cs="Aptos"/>
          <w:sz w:val="24"/>
          <w:szCs w:val="24"/>
        </w:rPr>
      </w:pPr>
      <w:r w:rsidRPr="00A46463">
        <w:rPr>
          <w:rFonts w:ascii="Aptos" w:eastAsia="Aptos" w:hAnsi="Aptos" w:cs="Aptos"/>
          <w:sz w:val="24"/>
          <w:szCs w:val="24"/>
        </w:rPr>
        <w:t xml:space="preserve">Energoefektivitātes projektu aprēķinos var iekļaut vairākus sociālekonomiskos ieguvumus, kas sniedz plašāku priekšstatu par to ekonomisko un sociālo ietekmi. </w:t>
      </w:r>
    </w:p>
    <w:p w14:paraId="4D0E4956" w14:textId="577CFBDA" w:rsidR="008E3BAC" w:rsidRPr="00235BF1" w:rsidRDefault="00A46463" w:rsidP="00235BF1">
      <w:pPr>
        <w:jc w:val="both"/>
        <w:rPr>
          <w:rFonts w:ascii="Aptos" w:eastAsia="Aptos" w:hAnsi="Aptos" w:cs="Aptos"/>
          <w:sz w:val="24"/>
          <w:szCs w:val="24"/>
        </w:rPr>
      </w:pPr>
      <w:r w:rsidRPr="00A46463">
        <w:rPr>
          <w:rFonts w:ascii="Aptos" w:eastAsia="Aptos" w:hAnsi="Aptos" w:cs="Aptos"/>
          <w:sz w:val="24"/>
          <w:szCs w:val="24"/>
        </w:rPr>
        <w:t xml:space="preserve">Galvenie </w:t>
      </w:r>
      <w:r w:rsidR="000D3BF5">
        <w:rPr>
          <w:rFonts w:ascii="Aptos" w:eastAsia="Aptos" w:hAnsi="Aptos" w:cs="Aptos"/>
          <w:sz w:val="24"/>
          <w:szCs w:val="24"/>
        </w:rPr>
        <w:t>sociāl</w:t>
      </w:r>
      <w:r w:rsidR="00CC09F4">
        <w:rPr>
          <w:rFonts w:ascii="Aptos" w:eastAsia="Aptos" w:hAnsi="Aptos" w:cs="Aptos"/>
          <w:sz w:val="24"/>
          <w:szCs w:val="24"/>
        </w:rPr>
        <w:t xml:space="preserve">ekonomiskie </w:t>
      </w:r>
      <w:r w:rsidRPr="00A46463">
        <w:rPr>
          <w:rFonts w:ascii="Aptos" w:eastAsia="Aptos" w:hAnsi="Aptos" w:cs="Aptos"/>
          <w:sz w:val="24"/>
          <w:szCs w:val="24"/>
        </w:rPr>
        <w:t>ieguvumi ietver:</w:t>
      </w:r>
    </w:p>
    <w:p w14:paraId="18EBBFBB" w14:textId="05D4ED1F" w:rsidR="00A46463" w:rsidRPr="00A46463" w:rsidRDefault="00A46463" w:rsidP="00A46463">
      <w:pPr>
        <w:jc w:val="both"/>
        <w:rPr>
          <w:rFonts w:ascii="Aptos" w:eastAsia="Aptos" w:hAnsi="Aptos" w:cs="Aptos"/>
          <w:sz w:val="24"/>
          <w:szCs w:val="24"/>
        </w:rPr>
      </w:pPr>
      <w:r w:rsidRPr="00A46463">
        <w:rPr>
          <w:rFonts w:ascii="Aptos" w:eastAsia="Aptos" w:hAnsi="Aptos" w:cs="Aptos"/>
          <w:sz w:val="24"/>
          <w:szCs w:val="24"/>
        </w:rPr>
        <w:t>•</w:t>
      </w:r>
      <w:r w:rsidRPr="00A46463">
        <w:rPr>
          <w:rFonts w:ascii="Aptos" w:eastAsia="Aptos" w:hAnsi="Aptos" w:cs="Aptos"/>
          <w:sz w:val="24"/>
          <w:szCs w:val="24"/>
        </w:rPr>
        <w:tab/>
        <w:t>Sociālie ieguvumi:</w:t>
      </w:r>
    </w:p>
    <w:p w14:paraId="27271957" w14:textId="77777777" w:rsidR="00A46463" w:rsidRPr="00A46463" w:rsidRDefault="00A46463" w:rsidP="00A46463">
      <w:pPr>
        <w:jc w:val="both"/>
        <w:rPr>
          <w:rFonts w:ascii="Aptos" w:eastAsia="Aptos" w:hAnsi="Aptos" w:cs="Aptos"/>
          <w:sz w:val="24"/>
          <w:szCs w:val="24"/>
        </w:rPr>
      </w:pPr>
      <w:r w:rsidRPr="0023452C">
        <w:rPr>
          <w:rFonts w:ascii="Aptos" w:eastAsia="Aptos" w:hAnsi="Aptos" w:cs="Aptos"/>
          <w:sz w:val="24"/>
          <w:szCs w:val="24"/>
          <w:u w:val="single"/>
        </w:rPr>
        <w:t>Darba/dzīves vides kvalitātes uzlabošanās</w:t>
      </w:r>
      <w:r w:rsidRPr="00A46463">
        <w:rPr>
          <w:rFonts w:ascii="Aptos" w:eastAsia="Aptos" w:hAnsi="Aptos" w:cs="Aptos"/>
          <w:sz w:val="24"/>
          <w:szCs w:val="24"/>
        </w:rPr>
        <w:t xml:space="preserve"> – labāks mikroklimats telpās, veselīgāka vide un mazāks troksnis.</w:t>
      </w:r>
    </w:p>
    <w:p w14:paraId="7774F956" w14:textId="3FFC678E" w:rsidR="00A46463" w:rsidRPr="00A46463" w:rsidRDefault="003C0173" w:rsidP="00A46463">
      <w:pPr>
        <w:jc w:val="both"/>
        <w:rPr>
          <w:rFonts w:ascii="Aptos" w:eastAsia="Aptos" w:hAnsi="Aptos" w:cs="Aptos"/>
          <w:sz w:val="24"/>
          <w:szCs w:val="24"/>
        </w:rPr>
      </w:pPr>
      <w:r w:rsidRPr="0023452C">
        <w:rPr>
          <w:rFonts w:ascii="Aptos" w:eastAsia="Aptos" w:hAnsi="Aptos" w:cs="Aptos"/>
          <w:sz w:val="24"/>
          <w:szCs w:val="24"/>
          <w:u w:val="single"/>
        </w:rPr>
        <w:lastRenderedPageBreak/>
        <w:t>Mācību iestādēs</w:t>
      </w:r>
      <w:r w:rsidR="00A46463" w:rsidRPr="00A46463">
        <w:rPr>
          <w:rFonts w:ascii="Aptos" w:eastAsia="Aptos" w:hAnsi="Aptos" w:cs="Aptos"/>
          <w:sz w:val="24"/>
          <w:szCs w:val="24"/>
        </w:rPr>
        <w:t xml:space="preserve"> – labāks mikroklimats pozitīvi ietekmē skolēnu mācību sasniegumus un samazina slimību izplatību.</w:t>
      </w:r>
      <w:r w:rsidR="00AA7E07" w:rsidRPr="00AA7E07">
        <w:t xml:space="preserve"> </w:t>
      </w:r>
      <w:r w:rsidR="00AA7E07" w:rsidRPr="00AA7E07">
        <w:rPr>
          <w:rFonts w:ascii="Aptos" w:eastAsia="Aptos" w:hAnsi="Aptos" w:cs="Aptos"/>
          <w:sz w:val="24"/>
          <w:szCs w:val="24"/>
        </w:rPr>
        <w:t>Mazāks CO₂ koncentrācijas līmenis telpās uzlabo lēmumu pieņemšanas spējas un atmiņu</w:t>
      </w:r>
      <w:r w:rsidR="000D7701">
        <w:rPr>
          <w:rFonts w:ascii="Aptos" w:eastAsia="Aptos" w:hAnsi="Aptos" w:cs="Aptos"/>
          <w:sz w:val="24"/>
          <w:szCs w:val="24"/>
        </w:rPr>
        <w:t>, kā arī v</w:t>
      </w:r>
      <w:r w:rsidR="00D23E02" w:rsidRPr="00D23E02">
        <w:rPr>
          <w:rFonts w:ascii="Aptos" w:eastAsia="Aptos" w:hAnsi="Aptos" w:cs="Aptos"/>
          <w:sz w:val="24"/>
          <w:szCs w:val="24"/>
        </w:rPr>
        <w:t xml:space="preserve">eicina </w:t>
      </w:r>
      <w:r w:rsidR="00696942">
        <w:rPr>
          <w:rFonts w:ascii="Aptos" w:eastAsia="Aptos" w:hAnsi="Aptos" w:cs="Aptos"/>
          <w:sz w:val="24"/>
          <w:szCs w:val="24"/>
        </w:rPr>
        <w:t>skolēnu/</w:t>
      </w:r>
      <w:r w:rsidR="00D23E02" w:rsidRPr="00D23E02">
        <w:rPr>
          <w:rFonts w:ascii="Aptos" w:eastAsia="Aptos" w:hAnsi="Aptos" w:cs="Aptos"/>
          <w:sz w:val="24"/>
          <w:szCs w:val="24"/>
        </w:rPr>
        <w:t>studentu</w:t>
      </w:r>
      <w:r w:rsidR="00696942">
        <w:rPr>
          <w:rFonts w:ascii="Aptos" w:eastAsia="Aptos" w:hAnsi="Aptos" w:cs="Aptos"/>
          <w:sz w:val="24"/>
          <w:szCs w:val="24"/>
        </w:rPr>
        <w:t>/</w:t>
      </w:r>
      <w:r w:rsidR="00D23E02" w:rsidRPr="00D23E02">
        <w:rPr>
          <w:rFonts w:ascii="Aptos" w:eastAsia="Aptos" w:hAnsi="Aptos" w:cs="Aptos"/>
          <w:sz w:val="24"/>
          <w:szCs w:val="24"/>
        </w:rPr>
        <w:t>pasniedzēju koncentrēšanos, labsajūtu.</w:t>
      </w:r>
    </w:p>
    <w:p w14:paraId="001B94C4" w14:textId="3466E050" w:rsidR="001468F0" w:rsidRPr="00593E34" w:rsidRDefault="00A46463" w:rsidP="00593E34">
      <w:pPr>
        <w:jc w:val="both"/>
        <w:rPr>
          <w:rFonts w:ascii="Aptos" w:eastAsia="Aptos" w:hAnsi="Aptos" w:cs="Aptos"/>
          <w:sz w:val="24"/>
          <w:szCs w:val="24"/>
        </w:rPr>
      </w:pPr>
      <w:r w:rsidRPr="0023452C">
        <w:rPr>
          <w:rFonts w:ascii="Aptos" w:eastAsia="Aptos" w:hAnsi="Aptos" w:cs="Aptos"/>
          <w:sz w:val="24"/>
          <w:szCs w:val="24"/>
          <w:u w:val="single"/>
        </w:rPr>
        <w:t>Pilsētvides uzlabošana</w:t>
      </w:r>
      <w:r w:rsidRPr="00A46463">
        <w:rPr>
          <w:rFonts w:ascii="Aptos" w:eastAsia="Aptos" w:hAnsi="Aptos" w:cs="Aptos"/>
          <w:sz w:val="24"/>
          <w:szCs w:val="24"/>
        </w:rPr>
        <w:t xml:space="preserve"> – vizuāli pievilcīgākas un modernākas </w:t>
      </w:r>
      <w:r w:rsidR="00FC5FE5">
        <w:rPr>
          <w:rFonts w:ascii="Aptos" w:eastAsia="Aptos" w:hAnsi="Aptos" w:cs="Aptos"/>
          <w:sz w:val="24"/>
          <w:szCs w:val="24"/>
        </w:rPr>
        <w:t xml:space="preserve">valsts </w:t>
      </w:r>
      <w:r w:rsidRPr="00A46463">
        <w:rPr>
          <w:rFonts w:ascii="Aptos" w:eastAsia="Aptos" w:hAnsi="Aptos" w:cs="Aptos"/>
          <w:sz w:val="24"/>
          <w:szCs w:val="24"/>
        </w:rPr>
        <w:t>ēkas</w:t>
      </w:r>
      <w:r w:rsidR="00904A4E" w:rsidRPr="00904A4E">
        <w:t xml:space="preserve"> </w:t>
      </w:r>
      <w:r w:rsidR="00904A4E" w:rsidRPr="00904A4E">
        <w:rPr>
          <w:rFonts w:ascii="Aptos" w:eastAsia="Aptos" w:hAnsi="Aptos" w:cs="Aptos"/>
          <w:sz w:val="24"/>
          <w:szCs w:val="24"/>
        </w:rPr>
        <w:t xml:space="preserve">ar kultūras, </w:t>
      </w:r>
      <w:proofErr w:type="spellStart"/>
      <w:r w:rsidR="00904A4E" w:rsidRPr="00904A4E">
        <w:rPr>
          <w:rFonts w:ascii="Aptos" w:eastAsia="Aptos" w:hAnsi="Aptos" w:cs="Aptos"/>
          <w:sz w:val="24"/>
          <w:szCs w:val="24"/>
        </w:rPr>
        <w:t>kultūŗizglītības</w:t>
      </w:r>
      <w:proofErr w:type="spellEnd"/>
      <w:r w:rsidR="00904A4E" w:rsidRPr="00904A4E">
        <w:rPr>
          <w:rFonts w:ascii="Aptos" w:eastAsia="Aptos" w:hAnsi="Aptos" w:cs="Aptos"/>
          <w:sz w:val="24"/>
          <w:szCs w:val="24"/>
        </w:rPr>
        <w:t xml:space="preserve"> funkciju</w:t>
      </w:r>
      <w:r w:rsidR="00993073">
        <w:rPr>
          <w:rFonts w:ascii="Aptos" w:eastAsia="Aptos" w:hAnsi="Aptos" w:cs="Aptos"/>
          <w:sz w:val="24"/>
          <w:szCs w:val="24"/>
        </w:rPr>
        <w:t xml:space="preserve">, kas </w:t>
      </w:r>
      <w:r w:rsidR="00EA45C3">
        <w:rPr>
          <w:rFonts w:ascii="Aptos" w:eastAsia="Aptos" w:hAnsi="Aptos" w:cs="Aptos"/>
          <w:sz w:val="24"/>
          <w:szCs w:val="24"/>
        </w:rPr>
        <w:t>labvēlīgi</w:t>
      </w:r>
      <w:r w:rsidR="00993073">
        <w:rPr>
          <w:rFonts w:ascii="Aptos" w:eastAsia="Aptos" w:hAnsi="Aptos" w:cs="Aptos"/>
          <w:sz w:val="24"/>
          <w:szCs w:val="24"/>
        </w:rPr>
        <w:t xml:space="preserve"> ietekmē arī </w:t>
      </w:r>
      <w:r w:rsidR="001468F0" w:rsidRPr="00593E34">
        <w:rPr>
          <w:rFonts w:ascii="Aptos" w:eastAsia="Aptos" w:hAnsi="Aptos" w:cs="Aptos"/>
          <w:sz w:val="24"/>
          <w:szCs w:val="24"/>
        </w:rPr>
        <w:t>izglītojamo un izglītoto skaita palielinājum</w:t>
      </w:r>
      <w:r w:rsidR="00993073">
        <w:rPr>
          <w:rFonts w:ascii="Aptos" w:eastAsia="Aptos" w:hAnsi="Aptos" w:cs="Aptos"/>
          <w:sz w:val="24"/>
          <w:szCs w:val="24"/>
        </w:rPr>
        <w:t>u</w:t>
      </w:r>
      <w:r w:rsidR="001468F0" w:rsidRPr="00593E34">
        <w:rPr>
          <w:rFonts w:ascii="Aptos" w:eastAsia="Aptos" w:hAnsi="Aptos" w:cs="Aptos"/>
          <w:sz w:val="24"/>
          <w:szCs w:val="24"/>
        </w:rPr>
        <w:t>.</w:t>
      </w:r>
    </w:p>
    <w:p w14:paraId="356BA733" w14:textId="77777777" w:rsidR="00A46463" w:rsidRPr="00A46463" w:rsidRDefault="00A46463" w:rsidP="00A46463">
      <w:pPr>
        <w:jc w:val="both"/>
        <w:rPr>
          <w:rFonts w:ascii="Aptos" w:eastAsia="Aptos" w:hAnsi="Aptos" w:cs="Aptos"/>
          <w:sz w:val="24"/>
          <w:szCs w:val="24"/>
        </w:rPr>
      </w:pPr>
      <w:r w:rsidRPr="00A46463">
        <w:rPr>
          <w:rFonts w:ascii="Aptos" w:eastAsia="Aptos" w:hAnsi="Aptos" w:cs="Aptos"/>
          <w:sz w:val="24"/>
          <w:szCs w:val="24"/>
        </w:rPr>
        <w:t>•</w:t>
      </w:r>
      <w:r w:rsidRPr="00A46463">
        <w:rPr>
          <w:rFonts w:ascii="Aptos" w:eastAsia="Aptos" w:hAnsi="Aptos" w:cs="Aptos"/>
          <w:sz w:val="24"/>
          <w:szCs w:val="24"/>
        </w:rPr>
        <w:tab/>
        <w:t>Vides ieguvumi:</w:t>
      </w:r>
    </w:p>
    <w:p w14:paraId="7DFA17E8" w14:textId="57F73111" w:rsidR="00A46463" w:rsidRPr="00A46463" w:rsidRDefault="00A46463" w:rsidP="00A46463">
      <w:pPr>
        <w:jc w:val="both"/>
        <w:rPr>
          <w:rFonts w:ascii="Aptos" w:eastAsia="Aptos" w:hAnsi="Aptos" w:cs="Aptos"/>
          <w:sz w:val="24"/>
          <w:szCs w:val="24"/>
        </w:rPr>
      </w:pPr>
      <w:r w:rsidRPr="0023452C">
        <w:rPr>
          <w:rFonts w:ascii="Aptos" w:eastAsia="Aptos" w:hAnsi="Aptos" w:cs="Aptos"/>
          <w:sz w:val="24"/>
          <w:szCs w:val="24"/>
          <w:u w:val="single"/>
        </w:rPr>
        <w:t>CO₂ un citu emisiju samazināšana</w:t>
      </w:r>
      <w:r w:rsidRPr="00A46463">
        <w:rPr>
          <w:rFonts w:ascii="Aptos" w:eastAsia="Aptos" w:hAnsi="Aptos" w:cs="Aptos"/>
          <w:sz w:val="24"/>
          <w:szCs w:val="24"/>
        </w:rPr>
        <w:t xml:space="preserve"> – </w:t>
      </w:r>
      <w:r w:rsidR="00781528">
        <w:rPr>
          <w:rFonts w:ascii="Aptos" w:eastAsia="Aptos" w:hAnsi="Aptos" w:cs="Aptos"/>
          <w:sz w:val="24"/>
          <w:szCs w:val="24"/>
        </w:rPr>
        <w:t xml:space="preserve">mazināta </w:t>
      </w:r>
      <w:r w:rsidRPr="00A46463">
        <w:rPr>
          <w:rFonts w:ascii="Aptos" w:eastAsia="Aptos" w:hAnsi="Aptos" w:cs="Aptos"/>
          <w:sz w:val="24"/>
          <w:szCs w:val="24"/>
        </w:rPr>
        <w:t>klimata pārmaiņu ietekm</w:t>
      </w:r>
      <w:r w:rsidR="00282DAC">
        <w:rPr>
          <w:rFonts w:ascii="Aptos" w:eastAsia="Aptos" w:hAnsi="Aptos" w:cs="Aptos"/>
          <w:sz w:val="24"/>
          <w:szCs w:val="24"/>
        </w:rPr>
        <w:t>e</w:t>
      </w:r>
      <w:r w:rsidRPr="00A46463">
        <w:rPr>
          <w:rFonts w:ascii="Aptos" w:eastAsia="Aptos" w:hAnsi="Aptos" w:cs="Aptos"/>
          <w:sz w:val="24"/>
          <w:szCs w:val="24"/>
        </w:rPr>
        <w:t xml:space="preserve"> un </w:t>
      </w:r>
      <w:r w:rsidR="00781528">
        <w:rPr>
          <w:rFonts w:ascii="Aptos" w:eastAsia="Aptos" w:hAnsi="Aptos" w:cs="Aptos"/>
          <w:sz w:val="24"/>
          <w:szCs w:val="24"/>
        </w:rPr>
        <w:t xml:space="preserve">nodrošināta virzība uz </w:t>
      </w:r>
      <w:r w:rsidRPr="00A46463">
        <w:rPr>
          <w:rFonts w:ascii="Aptos" w:eastAsia="Aptos" w:hAnsi="Aptos" w:cs="Aptos"/>
          <w:sz w:val="24"/>
          <w:szCs w:val="24"/>
        </w:rPr>
        <w:t>E</w:t>
      </w:r>
      <w:r w:rsidR="005E1158">
        <w:rPr>
          <w:rFonts w:ascii="Aptos" w:eastAsia="Aptos" w:hAnsi="Aptos" w:cs="Aptos"/>
          <w:sz w:val="24"/>
          <w:szCs w:val="24"/>
        </w:rPr>
        <w:t xml:space="preserve">iropas </w:t>
      </w:r>
      <w:r w:rsidRPr="00A46463">
        <w:rPr>
          <w:rFonts w:ascii="Aptos" w:eastAsia="Aptos" w:hAnsi="Aptos" w:cs="Aptos"/>
          <w:sz w:val="24"/>
          <w:szCs w:val="24"/>
        </w:rPr>
        <w:t>S</w:t>
      </w:r>
      <w:r w:rsidR="005E1158">
        <w:rPr>
          <w:rFonts w:ascii="Aptos" w:eastAsia="Aptos" w:hAnsi="Aptos" w:cs="Aptos"/>
          <w:sz w:val="24"/>
          <w:szCs w:val="24"/>
        </w:rPr>
        <w:t>avienības</w:t>
      </w:r>
      <w:r w:rsidRPr="00A46463">
        <w:rPr>
          <w:rFonts w:ascii="Aptos" w:eastAsia="Aptos" w:hAnsi="Aptos" w:cs="Aptos"/>
          <w:sz w:val="24"/>
          <w:szCs w:val="24"/>
        </w:rPr>
        <w:t xml:space="preserve"> </w:t>
      </w:r>
      <w:proofErr w:type="spellStart"/>
      <w:r w:rsidRPr="00A46463">
        <w:rPr>
          <w:rFonts w:ascii="Aptos" w:eastAsia="Aptos" w:hAnsi="Aptos" w:cs="Aptos"/>
          <w:sz w:val="24"/>
          <w:szCs w:val="24"/>
        </w:rPr>
        <w:t>klimatneitralitātes</w:t>
      </w:r>
      <w:proofErr w:type="spellEnd"/>
      <w:r w:rsidRPr="00A46463">
        <w:rPr>
          <w:rFonts w:ascii="Aptos" w:eastAsia="Aptos" w:hAnsi="Aptos" w:cs="Aptos"/>
          <w:sz w:val="24"/>
          <w:szCs w:val="24"/>
        </w:rPr>
        <w:t xml:space="preserve"> mērķu</w:t>
      </w:r>
      <w:r w:rsidR="00282DAC">
        <w:rPr>
          <w:rFonts w:ascii="Aptos" w:eastAsia="Aptos" w:hAnsi="Aptos" w:cs="Aptos"/>
          <w:sz w:val="24"/>
          <w:szCs w:val="24"/>
        </w:rPr>
        <w:t xml:space="preserve"> sasniegš</w:t>
      </w:r>
      <w:r w:rsidR="00781528">
        <w:rPr>
          <w:rFonts w:ascii="Aptos" w:eastAsia="Aptos" w:hAnsi="Aptos" w:cs="Aptos"/>
          <w:sz w:val="24"/>
          <w:szCs w:val="24"/>
        </w:rPr>
        <w:t>anu</w:t>
      </w:r>
      <w:r w:rsidRPr="00A46463">
        <w:rPr>
          <w:rFonts w:ascii="Aptos" w:eastAsia="Aptos" w:hAnsi="Aptos" w:cs="Aptos"/>
          <w:sz w:val="24"/>
          <w:szCs w:val="24"/>
        </w:rPr>
        <w:t>.</w:t>
      </w:r>
    </w:p>
    <w:p w14:paraId="7E740AF3" w14:textId="68D801EE" w:rsidR="00A46463" w:rsidRPr="00A46463" w:rsidRDefault="00A46463" w:rsidP="00A46463">
      <w:pPr>
        <w:jc w:val="both"/>
        <w:rPr>
          <w:rFonts w:ascii="Aptos" w:eastAsia="Aptos" w:hAnsi="Aptos" w:cs="Aptos"/>
          <w:sz w:val="24"/>
          <w:szCs w:val="24"/>
        </w:rPr>
      </w:pPr>
      <w:r w:rsidRPr="0023452C">
        <w:rPr>
          <w:rFonts w:ascii="Aptos" w:eastAsia="Aptos" w:hAnsi="Aptos" w:cs="Aptos"/>
          <w:sz w:val="24"/>
          <w:szCs w:val="24"/>
          <w:u w:val="single"/>
        </w:rPr>
        <w:t>Mazāks dabas resursu patēriņš</w:t>
      </w:r>
      <w:r w:rsidRPr="00A46463">
        <w:rPr>
          <w:rFonts w:ascii="Aptos" w:eastAsia="Aptos" w:hAnsi="Aptos" w:cs="Aptos"/>
          <w:sz w:val="24"/>
          <w:szCs w:val="24"/>
        </w:rPr>
        <w:t xml:space="preserve"> –</w:t>
      </w:r>
      <w:r w:rsidR="00FA721F">
        <w:rPr>
          <w:rFonts w:ascii="Aptos" w:eastAsia="Aptos" w:hAnsi="Aptos" w:cs="Aptos"/>
          <w:sz w:val="24"/>
          <w:szCs w:val="24"/>
        </w:rPr>
        <w:t xml:space="preserve"> </w:t>
      </w:r>
      <w:r w:rsidRPr="00A46463">
        <w:rPr>
          <w:rFonts w:ascii="Aptos" w:eastAsia="Aptos" w:hAnsi="Aptos" w:cs="Aptos"/>
          <w:sz w:val="24"/>
          <w:szCs w:val="24"/>
        </w:rPr>
        <w:t>mazin</w:t>
      </w:r>
      <w:r w:rsidR="00FA721F">
        <w:rPr>
          <w:rFonts w:ascii="Aptos" w:eastAsia="Aptos" w:hAnsi="Aptos" w:cs="Aptos"/>
          <w:sz w:val="24"/>
          <w:szCs w:val="24"/>
        </w:rPr>
        <w:t>āta</w:t>
      </w:r>
      <w:r w:rsidRPr="00A46463">
        <w:rPr>
          <w:rFonts w:ascii="Aptos" w:eastAsia="Aptos" w:hAnsi="Aptos" w:cs="Aptos"/>
          <w:sz w:val="24"/>
          <w:szCs w:val="24"/>
        </w:rPr>
        <w:t xml:space="preserve"> nepieciešamīb</w:t>
      </w:r>
      <w:r w:rsidR="00FA721F">
        <w:rPr>
          <w:rFonts w:ascii="Aptos" w:eastAsia="Aptos" w:hAnsi="Aptos" w:cs="Aptos"/>
          <w:sz w:val="24"/>
          <w:szCs w:val="24"/>
        </w:rPr>
        <w:t>a</w:t>
      </w:r>
      <w:r w:rsidRPr="00A46463">
        <w:rPr>
          <w:rFonts w:ascii="Aptos" w:eastAsia="Aptos" w:hAnsi="Aptos" w:cs="Aptos"/>
          <w:sz w:val="24"/>
          <w:szCs w:val="24"/>
        </w:rPr>
        <w:t xml:space="preserve"> pēc fosilajiem kurināmajiem</w:t>
      </w:r>
      <w:r w:rsidR="00FA721F">
        <w:t xml:space="preserve">, </w:t>
      </w:r>
      <w:r w:rsidR="00FA721F" w:rsidRPr="00FA721F">
        <w:rPr>
          <w:rFonts w:ascii="Aptos" w:eastAsia="Aptos" w:hAnsi="Aptos" w:cs="Aptos"/>
          <w:sz w:val="24"/>
          <w:szCs w:val="24"/>
        </w:rPr>
        <w:t>efektīvāk</w:t>
      </w:r>
      <w:r w:rsidR="00FA721F">
        <w:rPr>
          <w:rFonts w:ascii="Aptos" w:eastAsia="Aptos" w:hAnsi="Aptos" w:cs="Aptos"/>
          <w:sz w:val="24"/>
          <w:szCs w:val="24"/>
        </w:rPr>
        <w:t xml:space="preserve"> izmantojot</w:t>
      </w:r>
      <w:r w:rsidR="00FA721F" w:rsidRPr="00FA721F">
        <w:rPr>
          <w:rFonts w:ascii="Aptos" w:eastAsia="Aptos" w:hAnsi="Aptos" w:cs="Aptos"/>
          <w:sz w:val="24"/>
          <w:szCs w:val="24"/>
        </w:rPr>
        <w:t xml:space="preserve"> enerģij</w:t>
      </w:r>
      <w:r w:rsidR="00FA721F">
        <w:rPr>
          <w:rFonts w:ascii="Aptos" w:eastAsia="Aptos" w:hAnsi="Aptos" w:cs="Aptos"/>
          <w:sz w:val="24"/>
          <w:szCs w:val="24"/>
        </w:rPr>
        <w:t>u</w:t>
      </w:r>
      <w:r w:rsidRPr="00A46463">
        <w:rPr>
          <w:rFonts w:ascii="Aptos" w:eastAsia="Aptos" w:hAnsi="Aptos" w:cs="Aptos"/>
          <w:sz w:val="24"/>
          <w:szCs w:val="24"/>
        </w:rPr>
        <w:t>.</w:t>
      </w:r>
    </w:p>
    <w:p w14:paraId="66469624" w14:textId="25137839" w:rsidR="00950AFB" w:rsidRDefault="00A46463" w:rsidP="588EA965">
      <w:pPr>
        <w:jc w:val="both"/>
        <w:rPr>
          <w:rFonts w:ascii="Aptos" w:eastAsia="Aptos" w:hAnsi="Aptos" w:cs="Aptos"/>
          <w:sz w:val="24"/>
          <w:szCs w:val="24"/>
        </w:rPr>
      </w:pPr>
      <w:r w:rsidRPr="0023452C">
        <w:rPr>
          <w:rFonts w:ascii="Aptos" w:eastAsia="Aptos" w:hAnsi="Aptos" w:cs="Aptos"/>
          <w:sz w:val="24"/>
          <w:szCs w:val="24"/>
          <w:u w:val="single"/>
        </w:rPr>
        <w:t>Ilgtspējīgāka infrastruktūra</w:t>
      </w:r>
      <w:r w:rsidRPr="00A46463">
        <w:rPr>
          <w:rFonts w:ascii="Aptos" w:eastAsia="Aptos" w:hAnsi="Aptos" w:cs="Aptos"/>
          <w:sz w:val="24"/>
          <w:szCs w:val="24"/>
        </w:rPr>
        <w:t xml:space="preserve"> – ilgāks</w:t>
      </w:r>
      <w:r w:rsidR="00127B1C">
        <w:rPr>
          <w:rFonts w:ascii="Aptos" w:eastAsia="Aptos" w:hAnsi="Aptos" w:cs="Aptos"/>
          <w:sz w:val="24"/>
          <w:szCs w:val="24"/>
        </w:rPr>
        <w:t xml:space="preserve"> valsts </w:t>
      </w:r>
      <w:r w:rsidRPr="00A46463">
        <w:rPr>
          <w:rFonts w:ascii="Aptos" w:eastAsia="Aptos" w:hAnsi="Aptos" w:cs="Aptos"/>
          <w:sz w:val="24"/>
          <w:szCs w:val="24"/>
        </w:rPr>
        <w:t xml:space="preserve"> ēku </w:t>
      </w:r>
      <w:r w:rsidR="00127B1C" w:rsidRPr="00127B1C">
        <w:rPr>
          <w:rFonts w:ascii="Aptos" w:eastAsia="Aptos" w:hAnsi="Aptos" w:cs="Aptos"/>
          <w:sz w:val="24"/>
          <w:szCs w:val="24"/>
        </w:rPr>
        <w:t xml:space="preserve">ar kultūras, </w:t>
      </w:r>
      <w:proofErr w:type="spellStart"/>
      <w:r w:rsidR="00127B1C" w:rsidRPr="00127B1C">
        <w:rPr>
          <w:rFonts w:ascii="Aptos" w:eastAsia="Aptos" w:hAnsi="Aptos" w:cs="Aptos"/>
          <w:sz w:val="24"/>
          <w:szCs w:val="24"/>
        </w:rPr>
        <w:t>kultūŗizglītības</w:t>
      </w:r>
      <w:proofErr w:type="spellEnd"/>
      <w:r w:rsidR="00127B1C" w:rsidRPr="00127B1C">
        <w:rPr>
          <w:rFonts w:ascii="Aptos" w:eastAsia="Aptos" w:hAnsi="Aptos" w:cs="Aptos"/>
          <w:sz w:val="24"/>
          <w:szCs w:val="24"/>
        </w:rPr>
        <w:t xml:space="preserve"> funkciju</w:t>
      </w:r>
      <w:r w:rsidR="00127B1C">
        <w:rPr>
          <w:rFonts w:ascii="Aptos" w:eastAsia="Aptos" w:hAnsi="Aptos" w:cs="Aptos"/>
          <w:sz w:val="24"/>
          <w:szCs w:val="24"/>
        </w:rPr>
        <w:t xml:space="preserve"> </w:t>
      </w:r>
      <w:r w:rsidRPr="00A46463">
        <w:rPr>
          <w:rFonts w:ascii="Aptos" w:eastAsia="Aptos" w:hAnsi="Aptos" w:cs="Aptos"/>
          <w:sz w:val="24"/>
          <w:szCs w:val="24"/>
        </w:rPr>
        <w:t>kalpošanas laiks un mazāka ietekme uz vidi.</w:t>
      </w:r>
    </w:p>
    <w:p w14:paraId="57E6D15B" w14:textId="4D2046E6" w:rsidR="00570B6A" w:rsidRPr="00E6581F" w:rsidRDefault="00570B6A" w:rsidP="588EA965">
      <w:pPr>
        <w:jc w:val="both"/>
        <w:rPr>
          <w:rFonts w:ascii="Aptos" w:eastAsia="Aptos" w:hAnsi="Aptos" w:cs="Aptos"/>
          <w:sz w:val="24"/>
          <w:szCs w:val="24"/>
        </w:rPr>
      </w:pPr>
      <w:r w:rsidRPr="588EA965">
        <w:rPr>
          <w:rFonts w:ascii="Aptos" w:eastAsia="Aptos" w:hAnsi="Aptos" w:cs="Aptos"/>
          <w:sz w:val="24"/>
          <w:szCs w:val="24"/>
        </w:rPr>
        <w:t xml:space="preserve">Izklājlapa “5.DL </w:t>
      </w:r>
      <w:proofErr w:type="spellStart"/>
      <w:r w:rsidRPr="588EA965">
        <w:rPr>
          <w:rFonts w:ascii="Aptos" w:eastAsia="Aptos" w:hAnsi="Aptos" w:cs="Aptos"/>
          <w:sz w:val="24"/>
          <w:szCs w:val="24"/>
        </w:rPr>
        <w:t>soc.econom</w:t>
      </w:r>
      <w:proofErr w:type="spellEnd"/>
      <w:r w:rsidRPr="588EA965">
        <w:rPr>
          <w:rFonts w:ascii="Aptos" w:eastAsia="Aptos" w:hAnsi="Aptos" w:cs="Aptos"/>
          <w:sz w:val="24"/>
          <w:szCs w:val="24"/>
        </w:rPr>
        <w:t>. analīze” ir sadalīta se</w:t>
      </w:r>
      <w:r w:rsidR="004D1268" w:rsidRPr="588EA965">
        <w:rPr>
          <w:rFonts w:ascii="Aptos" w:eastAsia="Aptos" w:hAnsi="Aptos" w:cs="Aptos"/>
          <w:sz w:val="24"/>
          <w:szCs w:val="24"/>
        </w:rPr>
        <w:t>š</w:t>
      </w:r>
      <w:r w:rsidRPr="588EA965">
        <w:rPr>
          <w:rFonts w:ascii="Aptos" w:eastAsia="Aptos" w:hAnsi="Aptos" w:cs="Aptos"/>
          <w:sz w:val="24"/>
          <w:szCs w:val="24"/>
        </w:rPr>
        <w:t>ās daļās: “Sociālekonomiskie ieguvumi”, “Finanšu ieguvumi”, “Sociālekonomiskie zaudējumi”, “Sociālekonomiskās izmaksas”, “Dati darba spēka izmaksām un citām fiskālajām korekcijām”</w:t>
      </w:r>
      <w:r w:rsidR="004D1268" w:rsidRPr="588EA965">
        <w:rPr>
          <w:rFonts w:ascii="Aptos" w:eastAsia="Aptos" w:hAnsi="Aptos" w:cs="Aptos"/>
          <w:sz w:val="24"/>
          <w:szCs w:val="24"/>
        </w:rPr>
        <w:t xml:space="preserve"> un</w:t>
      </w:r>
      <w:r w:rsidRPr="588EA965">
        <w:rPr>
          <w:rFonts w:ascii="Aptos" w:eastAsia="Aptos" w:hAnsi="Aptos" w:cs="Aptos"/>
          <w:sz w:val="24"/>
          <w:szCs w:val="24"/>
        </w:rPr>
        <w:t xml:space="preserve"> “Rādītāju aprēķināšana”.</w:t>
      </w:r>
    </w:p>
    <w:p w14:paraId="6D484676" w14:textId="31273A47" w:rsidR="00384276" w:rsidRPr="004914B1" w:rsidRDefault="00384276" w:rsidP="588EA965">
      <w:pPr>
        <w:jc w:val="both"/>
        <w:rPr>
          <w:rFonts w:ascii="Aptos" w:eastAsia="Aptos" w:hAnsi="Aptos" w:cs="Aptos"/>
          <w:sz w:val="24"/>
          <w:szCs w:val="24"/>
        </w:rPr>
      </w:pPr>
      <w:r w:rsidRPr="588EA965">
        <w:rPr>
          <w:rFonts w:ascii="Aptos" w:eastAsia="Aptos" w:hAnsi="Aptos" w:cs="Aptos"/>
          <w:sz w:val="24"/>
          <w:szCs w:val="24"/>
        </w:rPr>
        <w:t xml:space="preserve">1.daļā “Sociālekonomiskie ieguvumi” projekta iesniedzējs norāda plānotos sociālekonomiskos ieguvumus, </w:t>
      </w:r>
      <w:r w:rsidR="0094491C" w:rsidRPr="588EA965">
        <w:rPr>
          <w:rFonts w:ascii="Aptos" w:eastAsia="Aptos" w:hAnsi="Aptos" w:cs="Aptos"/>
          <w:sz w:val="24"/>
          <w:szCs w:val="24"/>
        </w:rPr>
        <w:t>norādot</w:t>
      </w:r>
      <w:r w:rsidRPr="588EA965">
        <w:rPr>
          <w:rFonts w:ascii="Aptos" w:eastAsia="Aptos" w:hAnsi="Aptos" w:cs="Aptos"/>
          <w:sz w:val="24"/>
          <w:szCs w:val="24"/>
        </w:rPr>
        <w:t xml:space="preserve"> tos atsevišķi pa pozīcijām</w:t>
      </w:r>
      <w:r w:rsidR="0094491C" w:rsidRPr="588EA965">
        <w:rPr>
          <w:rFonts w:ascii="Aptos" w:eastAsia="Aptos" w:hAnsi="Aptos" w:cs="Aptos"/>
          <w:sz w:val="24"/>
          <w:szCs w:val="24"/>
        </w:rPr>
        <w:t xml:space="preserve"> un norādot to nosaukumus</w:t>
      </w:r>
      <w:r w:rsidRPr="588EA965">
        <w:rPr>
          <w:rFonts w:ascii="Aptos" w:eastAsia="Aptos" w:hAnsi="Aptos" w:cs="Aptos"/>
          <w:sz w:val="24"/>
          <w:szCs w:val="24"/>
        </w:rPr>
        <w:t xml:space="preserve">. Sociālekonomiskos ieguvumus rēķina </w:t>
      </w:r>
      <w:r w:rsidR="00306D78" w:rsidRPr="588EA965">
        <w:rPr>
          <w:rFonts w:ascii="Aptos" w:eastAsia="Aptos" w:hAnsi="Aptos" w:cs="Aptos"/>
          <w:sz w:val="24"/>
          <w:szCs w:val="24"/>
        </w:rPr>
        <w:t xml:space="preserve">papildus naudas plūsmai, jeb salīdzinot situāciju ar projektu un bez projekta, </w:t>
      </w:r>
      <w:r w:rsidRPr="588EA965">
        <w:rPr>
          <w:rFonts w:ascii="Aptos" w:eastAsia="Aptos" w:hAnsi="Aptos" w:cs="Aptos"/>
          <w:sz w:val="24"/>
          <w:szCs w:val="24"/>
        </w:rPr>
        <w:t>projekta iesniegšanas gada cenās (piemēram, 202</w:t>
      </w:r>
      <w:r w:rsidR="00227627" w:rsidRPr="588EA965">
        <w:rPr>
          <w:rFonts w:ascii="Aptos" w:eastAsia="Aptos" w:hAnsi="Aptos" w:cs="Aptos"/>
          <w:sz w:val="24"/>
          <w:szCs w:val="24"/>
        </w:rPr>
        <w:t>5</w:t>
      </w:r>
      <w:r w:rsidRPr="588EA965">
        <w:rPr>
          <w:rFonts w:ascii="Aptos" w:eastAsia="Aptos" w:hAnsi="Aptos" w:cs="Aptos"/>
          <w:sz w:val="24"/>
          <w:szCs w:val="24"/>
        </w:rPr>
        <w:t xml:space="preserve">.gada cenās) un tiem klāt nerēķina ar inflāciju saistītu sadārdzinājumu. </w:t>
      </w:r>
      <w:r w:rsidR="0094491C" w:rsidRPr="588EA965">
        <w:rPr>
          <w:rFonts w:ascii="Aptos" w:eastAsia="Aptos" w:hAnsi="Aptos" w:cs="Aptos"/>
          <w:b/>
          <w:bCs/>
          <w:sz w:val="24"/>
          <w:szCs w:val="24"/>
        </w:rPr>
        <w:t>Sociālekonomiskos ieguvumus</w:t>
      </w:r>
      <w:r w:rsidRPr="588EA965">
        <w:rPr>
          <w:rFonts w:ascii="Aptos" w:eastAsia="Aptos" w:hAnsi="Aptos" w:cs="Aptos"/>
          <w:b/>
          <w:bCs/>
          <w:sz w:val="24"/>
          <w:szCs w:val="24"/>
        </w:rPr>
        <w:t xml:space="preserve"> norāda kā pozitīvas vērtības (piemēram, 2000,00).</w:t>
      </w:r>
      <w:r w:rsidR="0094491C" w:rsidRPr="588EA965">
        <w:rPr>
          <w:rFonts w:ascii="Aptos" w:eastAsia="Aptos" w:hAnsi="Aptos" w:cs="Aptos"/>
          <w:b/>
          <w:bCs/>
          <w:sz w:val="24"/>
          <w:szCs w:val="24"/>
        </w:rPr>
        <w:t xml:space="preserve"> </w:t>
      </w:r>
    </w:p>
    <w:p w14:paraId="2E36B406" w14:textId="05B5A6C9" w:rsidR="0094491C" w:rsidRPr="004914B1" w:rsidRDefault="0094491C" w:rsidP="588EA965">
      <w:pPr>
        <w:jc w:val="both"/>
        <w:rPr>
          <w:rFonts w:ascii="Aptos" w:eastAsia="Aptos" w:hAnsi="Aptos" w:cs="Aptos"/>
          <w:sz w:val="24"/>
          <w:szCs w:val="24"/>
        </w:rPr>
      </w:pPr>
      <w:r w:rsidRPr="588EA965">
        <w:rPr>
          <w:rFonts w:ascii="Aptos" w:eastAsia="Aptos" w:hAnsi="Aptos" w:cs="Aptos"/>
          <w:sz w:val="24"/>
          <w:szCs w:val="24"/>
        </w:rPr>
        <w:t xml:space="preserve">2.daļā “Finanšu ieguvumi” projekta iesniedzējs norāda plānotos </w:t>
      </w:r>
      <w:r w:rsidR="00306D78" w:rsidRPr="588EA965">
        <w:rPr>
          <w:rFonts w:ascii="Aptos" w:eastAsia="Aptos" w:hAnsi="Aptos" w:cs="Aptos"/>
          <w:sz w:val="24"/>
          <w:szCs w:val="24"/>
        </w:rPr>
        <w:t>finanšu</w:t>
      </w:r>
      <w:r w:rsidRPr="588EA965">
        <w:rPr>
          <w:rFonts w:ascii="Aptos" w:eastAsia="Aptos" w:hAnsi="Aptos" w:cs="Aptos"/>
          <w:sz w:val="24"/>
          <w:szCs w:val="24"/>
        </w:rPr>
        <w:t xml:space="preserve"> ieguvumus, norādot tos atsevišķi pa pozīcijām un norādot to nosaukumus. </w:t>
      </w:r>
      <w:r w:rsidR="00306D78" w:rsidRPr="588EA965">
        <w:rPr>
          <w:rFonts w:ascii="Aptos" w:eastAsia="Aptos" w:hAnsi="Aptos" w:cs="Aptos"/>
          <w:sz w:val="24"/>
          <w:szCs w:val="24"/>
        </w:rPr>
        <w:t>Finanšu</w:t>
      </w:r>
      <w:r w:rsidRPr="588EA965">
        <w:rPr>
          <w:rFonts w:ascii="Aptos" w:eastAsia="Aptos" w:hAnsi="Aptos" w:cs="Aptos"/>
          <w:sz w:val="24"/>
          <w:szCs w:val="24"/>
        </w:rPr>
        <w:t xml:space="preserve"> ieguvumus rēķina </w:t>
      </w:r>
      <w:r w:rsidR="00306D78" w:rsidRPr="588EA965">
        <w:rPr>
          <w:rFonts w:ascii="Aptos" w:eastAsia="Aptos" w:hAnsi="Aptos" w:cs="Aptos"/>
          <w:sz w:val="24"/>
          <w:szCs w:val="24"/>
        </w:rPr>
        <w:t>ņemot vērā finanšu analīzē noteiktos ieņēmumus papildus naudas plūsmai, jeb salīdzinot situāciju ar projektu un bez projekta</w:t>
      </w:r>
      <w:r w:rsidRPr="588EA965">
        <w:rPr>
          <w:rFonts w:ascii="Aptos" w:eastAsia="Aptos" w:hAnsi="Aptos" w:cs="Aptos"/>
          <w:sz w:val="24"/>
          <w:szCs w:val="24"/>
        </w:rPr>
        <w:t>.</w:t>
      </w:r>
      <w:r w:rsidR="00306D78" w:rsidRPr="588EA965">
        <w:rPr>
          <w:rFonts w:ascii="Aptos" w:eastAsia="Aptos" w:hAnsi="Aptos" w:cs="Aptos"/>
          <w:sz w:val="24"/>
          <w:szCs w:val="24"/>
        </w:rPr>
        <w:t xml:space="preserve"> </w:t>
      </w:r>
      <w:r w:rsidRPr="588EA965">
        <w:rPr>
          <w:rFonts w:ascii="Aptos" w:eastAsia="Aptos" w:hAnsi="Aptos" w:cs="Aptos"/>
          <w:sz w:val="24"/>
          <w:szCs w:val="24"/>
        </w:rPr>
        <w:t xml:space="preserve"> </w:t>
      </w:r>
    </w:p>
    <w:p w14:paraId="4209DDFD" w14:textId="536EFA3B" w:rsidR="0084491B" w:rsidRPr="004914B1" w:rsidRDefault="0084491B" w:rsidP="588EA965">
      <w:pPr>
        <w:jc w:val="both"/>
        <w:rPr>
          <w:rFonts w:ascii="Aptos" w:eastAsia="Aptos" w:hAnsi="Aptos" w:cs="Aptos"/>
          <w:sz w:val="24"/>
          <w:szCs w:val="24"/>
        </w:rPr>
      </w:pPr>
      <w:r w:rsidRPr="588EA965">
        <w:rPr>
          <w:rFonts w:ascii="Aptos" w:eastAsia="Aptos" w:hAnsi="Aptos" w:cs="Aptos"/>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53728A" w:rsidRPr="588EA965">
        <w:rPr>
          <w:rFonts w:ascii="Aptos" w:eastAsia="Aptos" w:hAnsi="Aptos" w:cs="Aptos"/>
          <w:sz w:val="24"/>
          <w:szCs w:val="24"/>
        </w:rPr>
        <w:t>5</w:t>
      </w:r>
      <w:r w:rsidRPr="588EA965">
        <w:rPr>
          <w:rFonts w:ascii="Aptos" w:eastAsia="Aptos" w:hAnsi="Aptos" w:cs="Aptos"/>
          <w:sz w:val="24"/>
          <w:szCs w:val="24"/>
        </w:rPr>
        <w:t xml:space="preserve">.gada cenās) un tiem klāt nerēķina ar inflāciju saistītu sadārdzinājumu. </w:t>
      </w:r>
      <w:r w:rsidRPr="588EA965">
        <w:rPr>
          <w:rFonts w:ascii="Aptos" w:eastAsia="Aptos" w:hAnsi="Aptos" w:cs="Aptos"/>
          <w:b/>
          <w:bCs/>
          <w:sz w:val="24"/>
          <w:szCs w:val="24"/>
        </w:rPr>
        <w:t xml:space="preserve">Sociālekonomiskos zaudējumus norāda kā negatīvas vērtības (piemēram, -2000,00). </w:t>
      </w:r>
    </w:p>
    <w:p w14:paraId="56F517C1" w14:textId="2B0186D2" w:rsidR="00266FC1" w:rsidRPr="009504F0" w:rsidRDefault="00266FC1" w:rsidP="588EA965">
      <w:pPr>
        <w:jc w:val="both"/>
        <w:rPr>
          <w:rFonts w:ascii="Aptos" w:eastAsia="Aptos" w:hAnsi="Aptos" w:cs="Aptos"/>
          <w:sz w:val="24"/>
          <w:szCs w:val="24"/>
        </w:rPr>
      </w:pPr>
      <w:r w:rsidRPr="588EA965">
        <w:rPr>
          <w:rFonts w:ascii="Aptos" w:eastAsia="Aptos" w:hAnsi="Aptos" w:cs="Aptos"/>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588EA965">
        <w:rPr>
          <w:rFonts w:ascii="Aptos" w:eastAsia="Aptos" w:hAnsi="Aptos" w:cs="Aptos"/>
          <w:sz w:val="24"/>
          <w:szCs w:val="24"/>
        </w:rPr>
        <w:t>invest.n.pl.BEZ</w:t>
      </w:r>
      <w:proofErr w:type="spellEnd"/>
      <w:r w:rsidRPr="588EA965">
        <w:rPr>
          <w:rFonts w:ascii="Aptos" w:eastAsia="Aptos" w:hAnsi="Aptos" w:cs="Aptos"/>
          <w:sz w:val="24"/>
          <w:szCs w:val="24"/>
        </w:rPr>
        <w:t xml:space="preserve">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xml:space="preserve">.” un “3. DL invest.n.pl.AR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norādītajiem datiem.</w:t>
      </w:r>
    </w:p>
    <w:p w14:paraId="15D55612" w14:textId="16EA5F88" w:rsidR="002068C2" w:rsidRPr="009504F0" w:rsidRDefault="00266FC1" w:rsidP="588EA965">
      <w:pPr>
        <w:jc w:val="both"/>
        <w:rPr>
          <w:rFonts w:ascii="Aptos" w:eastAsia="Aptos" w:hAnsi="Aptos" w:cs="Aptos"/>
          <w:sz w:val="24"/>
          <w:szCs w:val="24"/>
        </w:rPr>
      </w:pPr>
      <w:r w:rsidRPr="588EA965">
        <w:rPr>
          <w:rFonts w:ascii="Aptos" w:eastAsia="Aptos" w:hAnsi="Aptos" w:cs="Aptos"/>
          <w:sz w:val="24"/>
          <w:szCs w:val="24"/>
        </w:rPr>
        <w:t>5.daļas “Dati darba spēka izmaksām un citām fiskālajām korekcijām”</w:t>
      </w:r>
      <w:r w:rsidR="00A46785" w:rsidRPr="588EA965">
        <w:rPr>
          <w:rFonts w:ascii="Aptos" w:eastAsia="Aptos" w:hAnsi="Aptos" w:cs="Aptos"/>
          <w:sz w:val="24"/>
          <w:szCs w:val="24"/>
        </w:rPr>
        <w:t>:</w:t>
      </w:r>
    </w:p>
    <w:p w14:paraId="45590E58" w14:textId="13AFCB32" w:rsidR="00266FC1" w:rsidRPr="009504F0" w:rsidRDefault="00266FC1" w:rsidP="588EA965">
      <w:pPr>
        <w:pStyle w:val="ListParagraph"/>
        <w:numPr>
          <w:ilvl w:val="0"/>
          <w:numId w:val="35"/>
        </w:numPr>
        <w:jc w:val="both"/>
        <w:rPr>
          <w:rFonts w:ascii="Aptos" w:eastAsia="Aptos" w:hAnsi="Aptos" w:cs="Aptos"/>
          <w:sz w:val="24"/>
          <w:szCs w:val="24"/>
        </w:rPr>
      </w:pPr>
      <w:r w:rsidRPr="588EA965">
        <w:rPr>
          <w:rFonts w:ascii="Aptos" w:eastAsia="Aptos" w:hAnsi="Aptos" w:cs="Aptos"/>
          <w:sz w:val="24"/>
          <w:szCs w:val="24"/>
        </w:rPr>
        <w:t>pozīcijā “</w:t>
      </w:r>
      <w:r w:rsidR="00A46785" w:rsidRPr="588EA965">
        <w:rPr>
          <w:rFonts w:ascii="Aptos" w:eastAsia="Aptos" w:hAnsi="Aptos" w:cs="Aptos"/>
          <w:sz w:val="24"/>
          <w:szCs w:val="24"/>
        </w:rPr>
        <w:t>5.1. Projekta darbības izmaksu darbaspēka izmaksas</w:t>
      </w:r>
      <w:r w:rsidRPr="588EA965">
        <w:rPr>
          <w:rFonts w:ascii="Aptos" w:eastAsia="Aptos" w:hAnsi="Aptos" w:cs="Aptos"/>
          <w:sz w:val="24"/>
          <w:szCs w:val="24"/>
        </w:rPr>
        <w:t>” projekta iesniedzējam jā</w:t>
      </w:r>
      <w:r w:rsidR="00A46785" w:rsidRPr="588EA965">
        <w:rPr>
          <w:rFonts w:ascii="Aptos" w:eastAsia="Aptos" w:hAnsi="Aptos" w:cs="Aptos"/>
          <w:sz w:val="24"/>
          <w:szCs w:val="24"/>
        </w:rPr>
        <w:t xml:space="preserve">norāda projekta darbības izmaksās iekļauto darba devēja valsts sociālās </w:t>
      </w:r>
      <w:r w:rsidR="00A46785" w:rsidRPr="588EA965">
        <w:rPr>
          <w:rFonts w:ascii="Aptos" w:eastAsia="Aptos" w:hAnsi="Aptos" w:cs="Aptos"/>
          <w:sz w:val="24"/>
          <w:szCs w:val="24"/>
        </w:rPr>
        <w:lastRenderedPageBreak/>
        <w:t>apdrošināšanas obligāto iemaksu daļu papildus naudas plūsmai, jeb salīdzinot situāciju ar projektu un bez projekta</w:t>
      </w:r>
      <w:r w:rsidR="006F293A" w:rsidRPr="588EA965">
        <w:rPr>
          <w:rFonts w:ascii="Aptos" w:eastAsia="Aptos" w:hAnsi="Aptos" w:cs="Aptos"/>
          <w:sz w:val="24"/>
          <w:szCs w:val="24"/>
        </w:rPr>
        <w:t xml:space="preserve">. </w:t>
      </w:r>
      <w:r w:rsidR="001812D6" w:rsidRPr="588EA965">
        <w:rPr>
          <w:rFonts w:ascii="Aptos" w:eastAsia="Aptos" w:hAnsi="Aptos" w:cs="Aptos"/>
          <w:b/>
          <w:bCs/>
          <w:sz w:val="24"/>
          <w:szCs w:val="24"/>
        </w:rPr>
        <w:t>Šos datus n</w:t>
      </w:r>
      <w:r w:rsidR="006F293A" w:rsidRPr="588EA965">
        <w:rPr>
          <w:rFonts w:ascii="Aptos" w:eastAsia="Aptos" w:hAnsi="Aptos" w:cs="Aptos"/>
          <w:b/>
          <w:bCs/>
          <w:sz w:val="24"/>
          <w:szCs w:val="24"/>
        </w:rPr>
        <w:t>orāda projekta darbības izmaksu periodā</w:t>
      </w:r>
      <w:r w:rsidR="00A46785" w:rsidRPr="588EA965">
        <w:rPr>
          <w:rFonts w:ascii="Aptos" w:eastAsia="Aptos" w:hAnsi="Aptos" w:cs="Aptos"/>
          <w:sz w:val="24"/>
          <w:szCs w:val="24"/>
        </w:rPr>
        <w:t>;</w:t>
      </w:r>
    </w:p>
    <w:p w14:paraId="75FD0556" w14:textId="2258D825" w:rsidR="00A46785" w:rsidRPr="009504F0" w:rsidRDefault="00A46785" w:rsidP="588EA965">
      <w:pPr>
        <w:pStyle w:val="ListParagraph"/>
        <w:numPr>
          <w:ilvl w:val="0"/>
          <w:numId w:val="35"/>
        </w:numPr>
        <w:jc w:val="both"/>
        <w:rPr>
          <w:rFonts w:ascii="Aptos" w:eastAsia="Aptos" w:hAnsi="Aptos" w:cs="Aptos"/>
          <w:sz w:val="24"/>
          <w:szCs w:val="24"/>
        </w:rPr>
      </w:pPr>
      <w:r w:rsidRPr="588EA965">
        <w:rPr>
          <w:rFonts w:ascii="Aptos" w:eastAsia="Aptos" w:hAnsi="Aptos" w:cs="Aptos"/>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588EA965">
        <w:rPr>
          <w:rFonts w:ascii="Aptos" w:eastAsia="Aptos" w:hAnsi="Aptos" w:cs="Aptos"/>
          <w:sz w:val="24"/>
          <w:szCs w:val="24"/>
        </w:rPr>
        <w:t xml:space="preserve"> </w:t>
      </w:r>
      <w:r w:rsidR="001812D6" w:rsidRPr="588EA965">
        <w:rPr>
          <w:rFonts w:ascii="Aptos" w:eastAsia="Aptos" w:hAnsi="Aptos" w:cs="Aptos"/>
          <w:b/>
          <w:bCs/>
          <w:sz w:val="24"/>
          <w:szCs w:val="24"/>
        </w:rPr>
        <w:t>Šos datus n</w:t>
      </w:r>
      <w:r w:rsidR="006C7056" w:rsidRPr="588EA965">
        <w:rPr>
          <w:rFonts w:ascii="Aptos" w:eastAsia="Aptos" w:hAnsi="Aptos" w:cs="Aptos"/>
          <w:b/>
          <w:bCs/>
          <w:sz w:val="24"/>
          <w:szCs w:val="24"/>
        </w:rPr>
        <w:t xml:space="preserve">orāda </w:t>
      </w:r>
      <w:r w:rsidR="006F293A" w:rsidRPr="588EA965">
        <w:rPr>
          <w:rFonts w:ascii="Aptos" w:eastAsia="Aptos" w:hAnsi="Aptos" w:cs="Aptos"/>
          <w:b/>
          <w:bCs/>
          <w:sz w:val="24"/>
          <w:szCs w:val="24"/>
        </w:rPr>
        <w:t xml:space="preserve">projekta investīciju ieviešanas periodā </w:t>
      </w:r>
      <w:r w:rsidR="006C7056" w:rsidRPr="588EA965">
        <w:rPr>
          <w:rFonts w:ascii="Aptos" w:eastAsia="Aptos" w:hAnsi="Aptos" w:cs="Aptos"/>
          <w:b/>
          <w:bCs/>
          <w:sz w:val="24"/>
          <w:szCs w:val="24"/>
        </w:rPr>
        <w:t>kā pozitīvas vērtības (piemēram, 500,00)</w:t>
      </w:r>
      <w:r w:rsidRPr="588EA965">
        <w:rPr>
          <w:rFonts w:ascii="Aptos" w:eastAsia="Aptos" w:hAnsi="Aptos" w:cs="Aptos"/>
          <w:sz w:val="24"/>
          <w:szCs w:val="24"/>
        </w:rPr>
        <w:t>;</w:t>
      </w:r>
    </w:p>
    <w:p w14:paraId="0852CC20" w14:textId="59EBFF61" w:rsidR="00A46785" w:rsidRPr="009504F0" w:rsidRDefault="00A46785" w:rsidP="588EA965">
      <w:pPr>
        <w:pStyle w:val="ListParagraph"/>
        <w:numPr>
          <w:ilvl w:val="0"/>
          <w:numId w:val="35"/>
        </w:numPr>
        <w:jc w:val="both"/>
        <w:rPr>
          <w:rFonts w:ascii="Aptos" w:eastAsia="Aptos" w:hAnsi="Aptos" w:cs="Aptos"/>
          <w:sz w:val="24"/>
          <w:szCs w:val="24"/>
        </w:rPr>
      </w:pPr>
      <w:r w:rsidRPr="588EA965">
        <w:rPr>
          <w:rFonts w:ascii="Aptos" w:eastAsia="Aptos" w:hAnsi="Aptos" w:cs="Aptos"/>
          <w:sz w:val="24"/>
          <w:szCs w:val="24"/>
        </w:rPr>
        <w:t xml:space="preserve">pozīcijā “5.3. Citas fiskālās korekcijas” projekta iesniedzējam jānorāda projekta investīcijās iekļauto pievienotās vērtības nodokļa </w:t>
      </w:r>
      <w:r w:rsidR="001E0E3D" w:rsidRPr="588EA965">
        <w:rPr>
          <w:rFonts w:ascii="Aptos" w:eastAsia="Aptos" w:hAnsi="Aptos" w:cs="Aptos"/>
          <w:sz w:val="24"/>
          <w:szCs w:val="24"/>
        </w:rPr>
        <w:t xml:space="preserve">(PVN) </w:t>
      </w:r>
      <w:r w:rsidRPr="588EA965">
        <w:rPr>
          <w:rFonts w:ascii="Aptos" w:eastAsia="Aptos" w:hAnsi="Aptos" w:cs="Aptos"/>
          <w:sz w:val="24"/>
          <w:szCs w:val="24"/>
        </w:rPr>
        <w:t>daļu</w:t>
      </w:r>
      <w:r w:rsidR="001E0E3D" w:rsidRPr="588EA965">
        <w:rPr>
          <w:rFonts w:ascii="Aptos" w:eastAsia="Aptos" w:hAnsi="Aptos" w:cs="Aptos"/>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sidRPr="588EA965">
        <w:rPr>
          <w:rFonts w:ascii="Aptos" w:eastAsia="Aptos" w:hAnsi="Aptos" w:cs="Aptos"/>
          <w:sz w:val="24"/>
          <w:szCs w:val="24"/>
        </w:rPr>
        <w:t>25</w:t>
      </w:r>
      <w:r w:rsidR="001E0E3D" w:rsidRPr="588EA965">
        <w:rPr>
          <w:rFonts w:ascii="Aptos" w:eastAsia="Aptos" w:hAnsi="Aptos" w:cs="Aptos"/>
          <w:sz w:val="24"/>
          <w:szCs w:val="24"/>
        </w:rPr>
        <w:t>.rindā)</w:t>
      </w:r>
      <w:r w:rsidR="006C7056" w:rsidRPr="588EA965">
        <w:rPr>
          <w:rFonts w:ascii="Aptos" w:eastAsia="Aptos" w:hAnsi="Aptos" w:cs="Aptos"/>
          <w:sz w:val="24"/>
          <w:szCs w:val="24"/>
        </w:rPr>
        <w:t xml:space="preserve">. </w:t>
      </w:r>
      <w:r w:rsidR="006C7056" w:rsidRPr="588EA965">
        <w:rPr>
          <w:rFonts w:ascii="Aptos" w:eastAsia="Aptos" w:hAnsi="Aptos" w:cs="Aptos"/>
          <w:b/>
          <w:bCs/>
          <w:sz w:val="24"/>
          <w:szCs w:val="24"/>
        </w:rPr>
        <w:t xml:space="preserve">Norāda </w:t>
      </w:r>
      <w:bookmarkStart w:id="24" w:name="_Hlk95923640"/>
      <w:r w:rsidR="006F293A" w:rsidRPr="588EA965">
        <w:rPr>
          <w:rFonts w:ascii="Aptos" w:eastAsia="Aptos" w:hAnsi="Aptos" w:cs="Aptos"/>
          <w:b/>
          <w:bCs/>
          <w:sz w:val="24"/>
          <w:szCs w:val="24"/>
        </w:rPr>
        <w:t xml:space="preserve">projekta investīciju ieviešanas periodā </w:t>
      </w:r>
      <w:bookmarkEnd w:id="24"/>
      <w:r w:rsidR="006C7056" w:rsidRPr="588EA965">
        <w:rPr>
          <w:rFonts w:ascii="Aptos" w:eastAsia="Aptos" w:hAnsi="Aptos" w:cs="Aptos"/>
          <w:b/>
          <w:bCs/>
          <w:sz w:val="24"/>
          <w:szCs w:val="24"/>
        </w:rPr>
        <w:t>kā pozitīvas vērtības (piemēram, 2000,00).</w:t>
      </w:r>
    </w:p>
    <w:p w14:paraId="2074A929" w14:textId="6C33C40E" w:rsidR="00863302" w:rsidRPr="009504F0" w:rsidRDefault="00863302" w:rsidP="588EA965">
      <w:pPr>
        <w:jc w:val="both"/>
        <w:rPr>
          <w:rFonts w:ascii="Aptos" w:eastAsia="Aptos" w:hAnsi="Aptos" w:cs="Aptos"/>
          <w:sz w:val="24"/>
          <w:szCs w:val="24"/>
        </w:rPr>
      </w:pPr>
      <w:r w:rsidRPr="588EA965">
        <w:rPr>
          <w:rFonts w:ascii="Aptos" w:eastAsia="Aptos" w:hAnsi="Aptos" w:cs="Aptos"/>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588EA965">
      <w:pPr>
        <w:jc w:val="both"/>
        <w:rPr>
          <w:rFonts w:ascii="Aptos" w:eastAsia="Aptos" w:hAnsi="Aptos" w:cs="Aptos"/>
          <w:b/>
          <w:bCs/>
          <w:sz w:val="24"/>
          <w:szCs w:val="24"/>
        </w:rPr>
      </w:pPr>
      <w:r w:rsidRPr="588EA965">
        <w:rPr>
          <w:rFonts w:ascii="Aptos" w:eastAsia="Aptos" w:hAnsi="Aptos" w:cs="Aptos"/>
          <w:b/>
          <w:bCs/>
          <w:sz w:val="24"/>
          <w:szCs w:val="24"/>
        </w:rPr>
        <w:t>Lai sabiedrībai projekts būtu izdevīgs</w:t>
      </w:r>
      <w:r w:rsidR="00591D84" w:rsidRPr="588EA965">
        <w:rPr>
          <w:rFonts w:ascii="Aptos" w:eastAsia="Aptos" w:hAnsi="Aptos" w:cs="Aptos"/>
          <w:b/>
          <w:bCs/>
          <w:sz w:val="24"/>
          <w:szCs w:val="24"/>
        </w:rPr>
        <w:t xml:space="preserve"> un projekts būtu atbalstāms</w:t>
      </w:r>
      <w:r w:rsidRPr="588EA965">
        <w:rPr>
          <w:rFonts w:ascii="Aptos" w:eastAsia="Aptos" w:hAnsi="Aptos" w:cs="Aptos"/>
          <w:b/>
          <w:bCs/>
          <w:sz w:val="24"/>
          <w:szCs w:val="24"/>
        </w:rPr>
        <w:t xml:space="preserve">, tam jābūt šādiem </w:t>
      </w:r>
      <w:r w:rsidR="0026260B" w:rsidRPr="588EA965">
        <w:rPr>
          <w:rFonts w:ascii="Aptos" w:eastAsia="Aptos" w:hAnsi="Aptos" w:cs="Aptos"/>
          <w:b/>
          <w:bCs/>
          <w:sz w:val="24"/>
          <w:szCs w:val="24"/>
        </w:rPr>
        <w:t>sociālekonomiskiem rādītājiem:</w:t>
      </w:r>
    </w:p>
    <w:p w14:paraId="01AD6034" w14:textId="015355E3" w:rsidR="0026260B" w:rsidRPr="00F2781D" w:rsidRDefault="0026260B" w:rsidP="588EA965">
      <w:pPr>
        <w:jc w:val="both"/>
        <w:rPr>
          <w:rFonts w:ascii="Aptos" w:eastAsia="Aptos" w:hAnsi="Aptos" w:cs="Aptos"/>
          <w:b/>
          <w:bCs/>
          <w:sz w:val="24"/>
          <w:szCs w:val="24"/>
        </w:rPr>
      </w:pPr>
      <w:r w:rsidRPr="588EA965">
        <w:rPr>
          <w:rFonts w:ascii="Aptos" w:eastAsia="Aptos" w:hAnsi="Aptos" w:cs="Aptos"/>
          <w:b/>
          <w:bCs/>
          <w:sz w:val="24"/>
          <w:szCs w:val="24"/>
        </w:rPr>
        <w:t>ENPV &gt; 0, jeb sociālekonomiskiem un finanšu ieguvumiem ir jābūt lielākiem par sociālekonomiskajiem zaudējumiem un izmaksām;</w:t>
      </w:r>
    </w:p>
    <w:p w14:paraId="73504C75" w14:textId="09979D36" w:rsidR="0026260B" w:rsidRPr="00F2781D" w:rsidRDefault="0026260B" w:rsidP="588EA965">
      <w:pPr>
        <w:jc w:val="both"/>
        <w:rPr>
          <w:rFonts w:ascii="Aptos" w:eastAsia="Aptos" w:hAnsi="Aptos" w:cs="Aptos"/>
          <w:b/>
          <w:bCs/>
          <w:sz w:val="24"/>
          <w:szCs w:val="24"/>
        </w:rPr>
      </w:pPr>
      <w:r w:rsidRPr="588EA965">
        <w:rPr>
          <w:rFonts w:ascii="Aptos" w:eastAsia="Aptos" w:hAnsi="Aptos" w:cs="Aptos"/>
          <w:b/>
          <w:bCs/>
          <w:sz w:val="24"/>
          <w:szCs w:val="24"/>
        </w:rPr>
        <w:t>ERR &gt;  reālo sociālo diskonta likmi;</w:t>
      </w:r>
    </w:p>
    <w:p w14:paraId="6A920CBB" w14:textId="5BF5C951" w:rsidR="0026260B" w:rsidRPr="00F2781D" w:rsidRDefault="0026260B" w:rsidP="588EA965">
      <w:pPr>
        <w:jc w:val="both"/>
        <w:rPr>
          <w:rFonts w:ascii="Aptos" w:eastAsia="Aptos" w:hAnsi="Aptos" w:cs="Aptos"/>
          <w:b/>
          <w:bCs/>
          <w:sz w:val="24"/>
          <w:szCs w:val="24"/>
        </w:rPr>
      </w:pPr>
      <w:r w:rsidRPr="588EA965">
        <w:rPr>
          <w:rFonts w:ascii="Aptos" w:eastAsia="Aptos" w:hAnsi="Aptos" w:cs="Aptos"/>
          <w:b/>
          <w:bCs/>
          <w:sz w:val="24"/>
          <w:szCs w:val="24"/>
        </w:rPr>
        <w:t>B/C &gt; 1, projekta laikā radītie sociālekonomiskie un finanšu ieguvumi pārsniedz izmaksas un zaudējumus.</w:t>
      </w:r>
    </w:p>
    <w:p w14:paraId="151AA554" w14:textId="2EDD78F0" w:rsidR="00863302" w:rsidRPr="009504F0" w:rsidRDefault="00082C91" w:rsidP="588EA965">
      <w:pPr>
        <w:jc w:val="both"/>
        <w:rPr>
          <w:rFonts w:ascii="Aptos" w:eastAsia="Aptos" w:hAnsi="Aptos" w:cs="Aptos"/>
          <w:sz w:val="24"/>
          <w:szCs w:val="24"/>
        </w:rPr>
      </w:pPr>
      <w:bookmarkStart w:id="25" w:name="_Hlk96417935"/>
      <w:r w:rsidRPr="588EA965">
        <w:rPr>
          <w:rFonts w:ascii="Aptos" w:eastAsia="Aptos" w:hAnsi="Aptos" w:cs="Aptos"/>
          <w:sz w:val="24"/>
          <w:szCs w:val="24"/>
        </w:rPr>
        <w:t>Izklājlapas šūnā “C3” norāda reālo sociālo diskonta likmi</w:t>
      </w:r>
      <w:r w:rsidR="009557A6" w:rsidRPr="588EA965">
        <w:rPr>
          <w:rFonts w:ascii="Aptos" w:eastAsia="Aptos" w:hAnsi="Aptos" w:cs="Aptos"/>
          <w:sz w:val="24"/>
          <w:szCs w:val="24"/>
        </w:rPr>
        <w:t xml:space="preserve">. Informācija par </w:t>
      </w:r>
      <w:r w:rsidR="001812D6" w:rsidRPr="588EA965">
        <w:rPr>
          <w:rFonts w:ascii="Aptos" w:eastAsia="Aptos" w:hAnsi="Aptos" w:cs="Aptos"/>
          <w:sz w:val="24"/>
          <w:szCs w:val="24"/>
        </w:rPr>
        <w:t xml:space="preserve">reālo sociālo diskonta likmi un </w:t>
      </w:r>
      <w:r w:rsidR="009557A6" w:rsidRPr="588EA965">
        <w:rPr>
          <w:rFonts w:ascii="Aptos" w:eastAsia="Aptos" w:hAnsi="Aptos" w:cs="Aptos"/>
          <w:sz w:val="24"/>
          <w:szCs w:val="24"/>
        </w:rPr>
        <w:t xml:space="preserve">aktuālajiem </w:t>
      </w:r>
      <w:bookmarkStart w:id="26" w:name="_Hlk96415656"/>
      <w:r w:rsidR="009557A6" w:rsidRPr="588EA965">
        <w:rPr>
          <w:rFonts w:ascii="Aptos" w:eastAsia="Aptos" w:hAnsi="Aptos" w:cs="Aptos"/>
          <w:sz w:val="24"/>
          <w:szCs w:val="24"/>
        </w:rPr>
        <w:t xml:space="preserve">makroekonomiskajiem pieņēmumiem un prognozēm </w:t>
      </w:r>
      <w:bookmarkEnd w:id="26"/>
      <w:r w:rsidR="009557A6" w:rsidRPr="588EA965">
        <w:rPr>
          <w:rFonts w:ascii="Aptos" w:eastAsia="Aptos" w:hAnsi="Aptos" w:cs="Aptos"/>
          <w:sz w:val="24"/>
          <w:szCs w:val="24"/>
        </w:rPr>
        <w:t xml:space="preserve">izmaksu un ieguvumu analīzes sagatavošanai, atbilstoši normatīvajiem aktiem publiskās un privātās partnerības jomā, pieejama Latvijas Republikas Finanšu ministrijas mājas lapā: </w:t>
      </w:r>
      <w:hyperlink r:id="rId18">
        <w:r w:rsidR="00B4252C" w:rsidRPr="588EA965">
          <w:rPr>
            <w:rStyle w:val="Hyperlink"/>
            <w:rFonts w:ascii="Aptos" w:eastAsia="Aptos" w:hAnsi="Aptos" w:cs="Aptos"/>
            <w:sz w:val="24"/>
            <w:szCs w:val="24"/>
          </w:rPr>
          <w:t>https://www.fm.gov.lv/lv/makroekonomiskie-pienemumi-un-prognozes</w:t>
        </w:r>
      </w:hyperlink>
      <w:r w:rsidR="009557A6" w:rsidRPr="588EA965">
        <w:rPr>
          <w:rFonts w:ascii="Aptos" w:eastAsia="Aptos" w:hAnsi="Aptos" w:cs="Aptos"/>
          <w:sz w:val="24"/>
          <w:szCs w:val="24"/>
        </w:rPr>
        <w:t xml:space="preserve">. </w:t>
      </w:r>
      <w:r w:rsidR="00B326E7" w:rsidRPr="588EA965">
        <w:rPr>
          <w:rFonts w:ascii="Aptos" w:eastAsia="Aptos" w:hAnsi="Aptos" w:cs="Aptos"/>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14:paraId="0DBA7CBE" w14:textId="77777777" w:rsidR="002068C2" w:rsidRPr="002068C2" w:rsidRDefault="002068C2" w:rsidP="588EA965">
      <w:pPr>
        <w:outlineLvl w:val="1"/>
        <w:rPr>
          <w:rFonts w:ascii="Aptos" w:eastAsia="Aptos" w:hAnsi="Aptos" w:cs="Aptos"/>
          <w:b/>
          <w:bCs/>
          <w:sz w:val="28"/>
          <w:szCs w:val="28"/>
        </w:rPr>
      </w:pPr>
    </w:p>
    <w:p w14:paraId="3890ACDD" w14:textId="27283E9E" w:rsidR="00432136" w:rsidRPr="00596D47" w:rsidRDefault="00432136" w:rsidP="588EA965">
      <w:pPr>
        <w:pStyle w:val="Heading1"/>
        <w:numPr>
          <w:ilvl w:val="2"/>
          <w:numId w:val="32"/>
        </w:numPr>
        <w:rPr>
          <w:rFonts w:ascii="Aptos" w:eastAsia="Aptos" w:hAnsi="Aptos" w:cs="Aptos"/>
          <w:b/>
          <w:bCs/>
          <w:color w:val="auto"/>
          <w:sz w:val="28"/>
          <w:szCs w:val="28"/>
        </w:rPr>
      </w:pPr>
      <w:bookmarkStart w:id="27" w:name="_Toc195774363"/>
      <w:r w:rsidRPr="588EA965">
        <w:rPr>
          <w:rFonts w:ascii="Aptos" w:eastAsia="Aptos" w:hAnsi="Aptos" w:cs="Aptos"/>
          <w:b/>
          <w:bCs/>
          <w:color w:val="auto"/>
          <w:sz w:val="28"/>
          <w:szCs w:val="28"/>
        </w:rPr>
        <w:t>Finanšu analīze</w:t>
      </w:r>
      <w:bookmarkEnd w:id="27"/>
    </w:p>
    <w:p w14:paraId="6AB767E6" w14:textId="4C53AF64" w:rsidR="00F85701" w:rsidRDefault="00F85701" w:rsidP="588EA965">
      <w:pPr>
        <w:jc w:val="both"/>
        <w:rPr>
          <w:rFonts w:ascii="Aptos" w:eastAsia="Aptos" w:hAnsi="Aptos" w:cs="Aptos"/>
          <w:sz w:val="24"/>
          <w:szCs w:val="24"/>
        </w:rPr>
      </w:pPr>
      <w:r w:rsidRPr="588EA965">
        <w:rPr>
          <w:rFonts w:ascii="Aptos" w:eastAsia="Aptos" w:hAnsi="Aptos" w:cs="Aptos"/>
          <w:sz w:val="24"/>
          <w:szCs w:val="24"/>
        </w:rPr>
        <w:t>Izklājlapā “6.DL finanšu analīze” tiek aprēķināti projekta finanšu analīzes rādītāji:</w:t>
      </w:r>
    </w:p>
    <w:p w14:paraId="1919E4DC" w14:textId="2B0F5824" w:rsidR="00F85701" w:rsidRDefault="00A44EF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Investīciju finansiālā neto tagadnes vērtība</w:t>
      </w:r>
      <w:r w:rsidR="00F85701" w:rsidRPr="588EA965">
        <w:rPr>
          <w:rFonts w:ascii="Aptos" w:eastAsia="Aptos" w:hAnsi="Aptos" w:cs="Aptos"/>
          <w:sz w:val="24"/>
          <w:szCs w:val="24"/>
        </w:rPr>
        <w:t xml:space="preserve"> (</w:t>
      </w:r>
      <w:proofErr w:type="spellStart"/>
      <w:r w:rsidRPr="588EA965">
        <w:rPr>
          <w:rFonts w:ascii="Aptos" w:eastAsia="Aptos" w:hAnsi="Aptos" w:cs="Aptos"/>
          <w:sz w:val="24"/>
          <w:szCs w:val="24"/>
        </w:rPr>
        <w:t>FNPVc</w:t>
      </w:r>
      <w:proofErr w:type="spellEnd"/>
      <w:r w:rsidR="00F85701" w:rsidRPr="588EA965">
        <w:rPr>
          <w:rFonts w:ascii="Aptos" w:eastAsia="Aptos" w:hAnsi="Aptos" w:cs="Aptos"/>
          <w:sz w:val="24"/>
          <w:szCs w:val="24"/>
        </w:rPr>
        <w:t>);</w:t>
      </w:r>
    </w:p>
    <w:p w14:paraId="5D79812E" w14:textId="36965B46" w:rsidR="00F85701" w:rsidRDefault="00A44EF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Finansiālā rentabilitāte investīciju ieguldījumiem (</w:t>
      </w:r>
      <w:proofErr w:type="spellStart"/>
      <w:r w:rsidRPr="588EA965">
        <w:rPr>
          <w:rFonts w:ascii="Aptos" w:eastAsia="Aptos" w:hAnsi="Aptos" w:cs="Aptos"/>
          <w:sz w:val="24"/>
          <w:szCs w:val="24"/>
        </w:rPr>
        <w:t>FRRc</w:t>
      </w:r>
      <w:proofErr w:type="spellEnd"/>
      <w:r w:rsidRPr="588EA965">
        <w:rPr>
          <w:rFonts w:ascii="Aptos" w:eastAsia="Aptos" w:hAnsi="Aptos" w:cs="Aptos"/>
          <w:sz w:val="24"/>
          <w:szCs w:val="24"/>
        </w:rPr>
        <w:t>);</w:t>
      </w:r>
    </w:p>
    <w:p w14:paraId="116D7A88" w14:textId="5809D96A" w:rsidR="00F85701" w:rsidRDefault="00A44EF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Pašu kapitāla finansiālā neto tagadnes vērtība (</w:t>
      </w:r>
      <w:proofErr w:type="spellStart"/>
      <w:r w:rsidRPr="588EA965">
        <w:rPr>
          <w:rFonts w:ascii="Aptos" w:eastAsia="Aptos" w:hAnsi="Aptos" w:cs="Aptos"/>
          <w:sz w:val="24"/>
          <w:szCs w:val="24"/>
        </w:rPr>
        <w:t>FNPVk</w:t>
      </w:r>
      <w:proofErr w:type="spellEnd"/>
      <w:r w:rsidRPr="588EA965">
        <w:rPr>
          <w:rFonts w:ascii="Aptos" w:eastAsia="Aptos" w:hAnsi="Aptos" w:cs="Aptos"/>
          <w:sz w:val="24"/>
          <w:szCs w:val="24"/>
        </w:rPr>
        <w:t>);</w:t>
      </w:r>
    </w:p>
    <w:p w14:paraId="30026622" w14:textId="3FBAF465" w:rsidR="00F85701" w:rsidRDefault="00A44EF6" w:rsidP="588EA965">
      <w:pPr>
        <w:pStyle w:val="ListParagraph"/>
        <w:numPr>
          <w:ilvl w:val="0"/>
          <w:numId w:val="21"/>
        </w:numPr>
        <w:jc w:val="both"/>
        <w:rPr>
          <w:rFonts w:ascii="Aptos" w:eastAsia="Aptos" w:hAnsi="Aptos" w:cs="Aptos"/>
          <w:sz w:val="24"/>
          <w:szCs w:val="24"/>
        </w:rPr>
      </w:pPr>
      <w:r w:rsidRPr="588EA965">
        <w:rPr>
          <w:rFonts w:ascii="Aptos" w:eastAsia="Aptos" w:hAnsi="Aptos" w:cs="Aptos"/>
          <w:sz w:val="24"/>
          <w:szCs w:val="24"/>
        </w:rPr>
        <w:t>Finansiālo rentabilitāti pašu kapitālam (</w:t>
      </w:r>
      <w:proofErr w:type="spellStart"/>
      <w:r w:rsidRPr="588EA965">
        <w:rPr>
          <w:rFonts w:ascii="Aptos" w:eastAsia="Aptos" w:hAnsi="Aptos" w:cs="Aptos"/>
          <w:sz w:val="24"/>
          <w:szCs w:val="24"/>
        </w:rPr>
        <w:t>FRRk</w:t>
      </w:r>
      <w:proofErr w:type="spellEnd"/>
      <w:r w:rsidR="00F85701" w:rsidRPr="588EA965">
        <w:rPr>
          <w:rFonts w:ascii="Aptos" w:eastAsia="Aptos" w:hAnsi="Aptos" w:cs="Aptos"/>
          <w:sz w:val="24"/>
          <w:szCs w:val="24"/>
        </w:rPr>
        <w:t>).</w:t>
      </w:r>
    </w:p>
    <w:p w14:paraId="2B8A0B6A" w14:textId="3ECF35CA" w:rsidR="00F85701" w:rsidRDefault="00F85701" w:rsidP="588EA965">
      <w:pPr>
        <w:jc w:val="both"/>
        <w:rPr>
          <w:rFonts w:ascii="Aptos" w:eastAsia="Aptos" w:hAnsi="Aptos" w:cs="Aptos"/>
          <w:sz w:val="24"/>
          <w:szCs w:val="24"/>
        </w:rPr>
      </w:pPr>
      <w:r w:rsidRPr="588EA965">
        <w:rPr>
          <w:rFonts w:ascii="Aptos" w:eastAsia="Aptos" w:hAnsi="Aptos" w:cs="Aptos"/>
          <w:sz w:val="24"/>
          <w:szCs w:val="24"/>
        </w:rPr>
        <w:lastRenderedPageBreak/>
        <w:t xml:space="preserve">Izklājlapa </w:t>
      </w:r>
      <w:r w:rsidR="000E5C0C" w:rsidRPr="588EA965">
        <w:rPr>
          <w:rFonts w:ascii="Aptos" w:eastAsia="Aptos" w:hAnsi="Aptos" w:cs="Aptos"/>
          <w:sz w:val="24"/>
          <w:szCs w:val="24"/>
        </w:rPr>
        <w:t xml:space="preserve">“6.DL finanšu analīze” </w:t>
      </w:r>
      <w:r w:rsidRPr="588EA965">
        <w:rPr>
          <w:rFonts w:ascii="Aptos" w:eastAsia="Aptos" w:hAnsi="Aptos" w:cs="Aptos"/>
          <w:sz w:val="24"/>
          <w:szCs w:val="24"/>
        </w:rPr>
        <w:t xml:space="preserve">ir sadalīta </w:t>
      </w:r>
      <w:bookmarkStart w:id="28" w:name="_Hlk96423944"/>
      <w:r w:rsidR="00712A03" w:rsidRPr="588EA965">
        <w:rPr>
          <w:rFonts w:ascii="Aptos" w:eastAsia="Aptos" w:hAnsi="Aptos" w:cs="Aptos"/>
          <w:sz w:val="24"/>
          <w:szCs w:val="24"/>
        </w:rPr>
        <w:t>četr</w:t>
      </w:r>
      <w:r w:rsidRPr="588EA965">
        <w:rPr>
          <w:rFonts w:ascii="Aptos" w:eastAsia="Aptos" w:hAnsi="Aptos" w:cs="Aptos"/>
          <w:sz w:val="24"/>
          <w:szCs w:val="24"/>
        </w:rPr>
        <w:t>ās daļās: “</w:t>
      </w:r>
      <w:r w:rsidR="00712A03" w:rsidRPr="588EA965">
        <w:rPr>
          <w:rFonts w:ascii="Aptos" w:eastAsia="Aptos" w:hAnsi="Aptos" w:cs="Aptos"/>
          <w:sz w:val="24"/>
          <w:szCs w:val="24"/>
        </w:rPr>
        <w:t>Naudas plūsmas pozīcijas</w:t>
      </w:r>
      <w:r w:rsidRPr="588EA965">
        <w:rPr>
          <w:rFonts w:ascii="Aptos" w:eastAsia="Aptos" w:hAnsi="Aptos" w:cs="Aptos"/>
          <w:sz w:val="24"/>
          <w:szCs w:val="24"/>
        </w:rPr>
        <w:t>”</w:t>
      </w:r>
      <w:r w:rsidR="00712A03" w:rsidRPr="588EA965">
        <w:rPr>
          <w:rFonts w:ascii="Aptos" w:eastAsia="Aptos" w:hAnsi="Aptos" w:cs="Aptos"/>
          <w:sz w:val="24"/>
          <w:szCs w:val="24"/>
        </w:rPr>
        <w:t xml:space="preserve"> pašu kapitāla naudas plūsmai</w:t>
      </w:r>
      <w:r w:rsidRPr="588EA965">
        <w:rPr>
          <w:rFonts w:ascii="Aptos" w:eastAsia="Aptos" w:hAnsi="Aptos" w:cs="Aptos"/>
          <w:sz w:val="24"/>
          <w:szCs w:val="24"/>
        </w:rPr>
        <w:t>, “</w:t>
      </w:r>
      <w:r w:rsidR="00712A03" w:rsidRPr="588EA965">
        <w:rPr>
          <w:rFonts w:ascii="Aptos" w:eastAsia="Aptos" w:hAnsi="Aptos" w:cs="Aptos"/>
          <w:sz w:val="24"/>
          <w:szCs w:val="24"/>
        </w:rPr>
        <w:t>Rādītāju aprēķināšana</w:t>
      </w:r>
      <w:r w:rsidRPr="588EA965">
        <w:rPr>
          <w:rFonts w:ascii="Aptos" w:eastAsia="Aptos" w:hAnsi="Aptos" w:cs="Aptos"/>
          <w:sz w:val="24"/>
          <w:szCs w:val="24"/>
        </w:rPr>
        <w:t>”</w:t>
      </w:r>
      <w:r w:rsidR="00712A03" w:rsidRPr="588EA965">
        <w:rPr>
          <w:rFonts w:ascii="Aptos" w:eastAsia="Aptos" w:hAnsi="Aptos" w:cs="Aptos"/>
          <w:sz w:val="24"/>
          <w:szCs w:val="24"/>
        </w:rPr>
        <w:t xml:space="preserve"> pašu kapitāla naudas plūsmai</w:t>
      </w:r>
      <w:r w:rsidRPr="588EA965">
        <w:rPr>
          <w:rFonts w:ascii="Aptos" w:eastAsia="Aptos" w:hAnsi="Aptos" w:cs="Aptos"/>
          <w:sz w:val="24"/>
          <w:szCs w:val="24"/>
        </w:rPr>
        <w:t>, “</w:t>
      </w:r>
      <w:r w:rsidR="00712A03" w:rsidRPr="588EA965">
        <w:rPr>
          <w:rFonts w:ascii="Aptos" w:eastAsia="Aptos" w:hAnsi="Aptos" w:cs="Aptos"/>
          <w:sz w:val="24"/>
          <w:szCs w:val="24"/>
        </w:rPr>
        <w:t>Naudas plūsmas pozīcijas</w:t>
      </w:r>
      <w:r w:rsidRPr="588EA965">
        <w:rPr>
          <w:rFonts w:ascii="Aptos" w:eastAsia="Aptos" w:hAnsi="Aptos" w:cs="Aptos"/>
          <w:sz w:val="24"/>
          <w:szCs w:val="24"/>
        </w:rPr>
        <w:t>”</w:t>
      </w:r>
      <w:r w:rsidR="00712A03" w:rsidRPr="588EA965">
        <w:rPr>
          <w:rFonts w:ascii="Aptos" w:eastAsia="Aptos" w:hAnsi="Aptos" w:cs="Aptos"/>
          <w:sz w:val="24"/>
          <w:szCs w:val="24"/>
        </w:rPr>
        <w:t xml:space="preserve"> investīciju naudas plūsmai un </w:t>
      </w:r>
      <w:r w:rsidRPr="588EA965">
        <w:rPr>
          <w:rFonts w:ascii="Aptos" w:eastAsia="Aptos" w:hAnsi="Aptos" w:cs="Aptos"/>
          <w:sz w:val="24"/>
          <w:szCs w:val="24"/>
        </w:rPr>
        <w:t>“</w:t>
      </w:r>
      <w:r w:rsidR="00712A03" w:rsidRPr="588EA965">
        <w:rPr>
          <w:rFonts w:ascii="Aptos" w:eastAsia="Aptos" w:hAnsi="Aptos" w:cs="Aptos"/>
          <w:sz w:val="24"/>
          <w:szCs w:val="24"/>
        </w:rPr>
        <w:t>Rādītāju aprēķināšana</w:t>
      </w:r>
      <w:r w:rsidRPr="588EA965">
        <w:rPr>
          <w:rFonts w:ascii="Aptos" w:eastAsia="Aptos" w:hAnsi="Aptos" w:cs="Aptos"/>
          <w:sz w:val="24"/>
          <w:szCs w:val="24"/>
        </w:rPr>
        <w:t>”</w:t>
      </w:r>
      <w:r w:rsidR="00712A03" w:rsidRPr="588EA965">
        <w:rPr>
          <w:rFonts w:ascii="Aptos" w:eastAsia="Aptos" w:hAnsi="Aptos" w:cs="Aptos"/>
          <w:sz w:val="24"/>
          <w:szCs w:val="24"/>
        </w:rPr>
        <w:t xml:space="preserve"> investīciju naudas plūsmai.</w:t>
      </w:r>
    </w:p>
    <w:bookmarkEnd w:id="28"/>
    <w:p w14:paraId="568010E6" w14:textId="632C5A1F" w:rsidR="00193528" w:rsidRDefault="00DA3FAA" w:rsidP="588EA965">
      <w:pPr>
        <w:jc w:val="both"/>
        <w:rPr>
          <w:rFonts w:ascii="Aptos" w:eastAsia="Aptos" w:hAnsi="Aptos" w:cs="Aptos"/>
          <w:sz w:val="24"/>
          <w:szCs w:val="24"/>
        </w:rPr>
      </w:pPr>
      <w:r w:rsidRPr="588EA965">
        <w:rPr>
          <w:rFonts w:ascii="Aptos" w:eastAsia="Aptos" w:hAnsi="Aptos" w:cs="Aptos"/>
          <w:sz w:val="24"/>
          <w:szCs w:val="24"/>
        </w:rPr>
        <w:t>Šīs 4</w:t>
      </w:r>
      <w:r w:rsidR="00F404C1" w:rsidRPr="588EA965">
        <w:rPr>
          <w:rFonts w:ascii="Aptos" w:eastAsia="Aptos" w:hAnsi="Aptos" w:cs="Aptos"/>
          <w:sz w:val="24"/>
          <w:szCs w:val="24"/>
        </w:rPr>
        <w:t xml:space="preserve"> </w:t>
      </w:r>
      <w:r w:rsidRPr="588EA965">
        <w:rPr>
          <w:rFonts w:ascii="Aptos" w:eastAsia="Aptos" w:hAnsi="Aptos" w:cs="Aptos"/>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588EA965">
        <w:rPr>
          <w:rFonts w:ascii="Aptos" w:eastAsia="Aptos" w:hAnsi="Aptos" w:cs="Aptos"/>
          <w:sz w:val="24"/>
          <w:szCs w:val="24"/>
        </w:rPr>
        <w:t>invest.n.pl.BEZ</w:t>
      </w:r>
      <w:proofErr w:type="spellEnd"/>
      <w:r w:rsidRPr="588EA965">
        <w:rPr>
          <w:rFonts w:ascii="Aptos" w:eastAsia="Aptos" w:hAnsi="Aptos" w:cs="Aptos"/>
          <w:sz w:val="24"/>
          <w:szCs w:val="24"/>
        </w:rPr>
        <w:t xml:space="preserve">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xml:space="preserve">.” un “3. DL invest.n.pl.AR </w:t>
      </w:r>
      <w:proofErr w:type="spellStart"/>
      <w:r w:rsidRPr="588EA965">
        <w:rPr>
          <w:rFonts w:ascii="Aptos" w:eastAsia="Aptos" w:hAnsi="Aptos" w:cs="Aptos"/>
          <w:sz w:val="24"/>
          <w:szCs w:val="24"/>
        </w:rPr>
        <w:t>pr</w:t>
      </w:r>
      <w:proofErr w:type="spellEnd"/>
      <w:r w:rsidRPr="588EA965">
        <w:rPr>
          <w:rFonts w:ascii="Aptos" w:eastAsia="Aptos" w:hAnsi="Aptos" w:cs="Aptos"/>
          <w:sz w:val="24"/>
          <w:szCs w:val="24"/>
        </w:rPr>
        <w:t>.” norādītajiem datiem.</w:t>
      </w:r>
      <w:r w:rsidR="00E20CB4" w:rsidRPr="588EA965">
        <w:rPr>
          <w:rFonts w:ascii="Aptos" w:eastAsia="Aptos" w:hAnsi="Aptos" w:cs="Aptos"/>
          <w:sz w:val="24"/>
          <w:szCs w:val="24"/>
        </w:rPr>
        <w:t xml:space="preserve"> Po</w:t>
      </w:r>
      <w:r w:rsidR="00ED6045" w:rsidRPr="588EA965">
        <w:rPr>
          <w:rFonts w:ascii="Aptos" w:eastAsia="Aptos" w:hAnsi="Aptos" w:cs="Aptos"/>
          <w:sz w:val="24"/>
          <w:szCs w:val="24"/>
        </w:rPr>
        <w:t>zīcijas 1.6. pirmie</w:t>
      </w:r>
      <w:r w:rsidR="00725BBA" w:rsidRPr="588EA965">
        <w:rPr>
          <w:rFonts w:ascii="Aptos" w:eastAsia="Aptos" w:hAnsi="Aptos" w:cs="Aptos"/>
          <w:sz w:val="24"/>
          <w:szCs w:val="24"/>
        </w:rPr>
        <w:t xml:space="preserve"> naudas plūsmas 9 gadi ir precizējami</w:t>
      </w:r>
      <w:r w:rsidR="00DF58AA" w:rsidRPr="588EA965">
        <w:rPr>
          <w:rFonts w:ascii="Aptos" w:eastAsia="Aptos" w:hAnsi="Aptos" w:cs="Aptos"/>
          <w:sz w:val="24"/>
          <w:szCs w:val="24"/>
        </w:rPr>
        <w:t xml:space="preserve"> un šos precizējumus veic ja </w:t>
      </w:r>
      <w:r w:rsidR="00D9326B" w:rsidRPr="588EA965">
        <w:rPr>
          <w:rFonts w:ascii="Aptos" w:eastAsia="Aptos" w:hAnsi="Aptos" w:cs="Aptos"/>
          <w:sz w:val="24"/>
          <w:szCs w:val="24"/>
        </w:rPr>
        <w:t xml:space="preserve">ņemot vērā plānoto aizņēmuma apjomu ir </w:t>
      </w:r>
      <w:r w:rsidR="00DF58AA" w:rsidRPr="588EA965">
        <w:rPr>
          <w:rFonts w:ascii="Aptos" w:eastAsia="Aptos" w:hAnsi="Aptos" w:cs="Aptos"/>
          <w:sz w:val="24"/>
          <w:szCs w:val="24"/>
        </w:rPr>
        <w:t xml:space="preserve">jāprecizē </w:t>
      </w:r>
      <w:r w:rsidR="002372D9" w:rsidRPr="588EA965">
        <w:rPr>
          <w:rFonts w:ascii="Aptos" w:eastAsia="Aptos" w:hAnsi="Aptos" w:cs="Aptos"/>
          <w:sz w:val="24"/>
          <w:szCs w:val="24"/>
        </w:rPr>
        <w:t>projektā ieguldītā nacionālā kapitāla apjoms</w:t>
      </w:r>
      <w:r w:rsidR="00F53A7F" w:rsidRPr="588EA965">
        <w:rPr>
          <w:rFonts w:ascii="Aptos" w:eastAsia="Aptos" w:hAnsi="Aptos" w:cs="Aptos"/>
          <w:sz w:val="24"/>
          <w:szCs w:val="24"/>
        </w:rPr>
        <w:t xml:space="preserve"> nodrošinot, ka </w:t>
      </w:r>
      <w:r w:rsidR="004E5C02" w:rsidRPr="588EA965">
        <w:rPr>
          <w:rFonts w:ascii="Aptos" w:eastAsia="Aptos" w:hAnsi="Aptos" w:cs="Aptos"/>
          <w:sz w:val="24"/>
          <w:szCs w:val="24"/>
        </w:rPr>
        <w:t xml:space="preserve">šis nacionālā kapitāla apjoms </w:t>
      </w:r>
      <w:r w:rsidR="00941BDE" w:rsidRPr="588EA965">
        <w:rPr>
          <w:rFonts w:ascii="Aptos" w:eastAsia="Aptos" w:hAnsi="Aptos" w:cs="Aptos"/>
          <w:sz w:val="24"/>
          <w:szCs w:val="24"/>
        </w:rPr>
        <w:t xml:space="preserve">naudas plūsmā netiek uzrādīts </w:t>
      </w:r>
      <w:r w:rsidR="00912F81" w:rsidRPr="588EA965">
        <w:rPr>
          <w:rFonts w:ascii="Aptos" w:eastAsia="Aptos" w:hAnsi="Aptos" w:cs="Aptos"/>
          <w:sz w:val="24"/>
          <w:szCs w:val="24"/>
        </w:rPr>
        <w:t>atkārtoti</w:t>
      </w:r>
      <w:r w:rsidR="00D9326B" w:rsidRPr="588EA965">
        <w:rPr>
          <w:rFonts w:ascii="Aptos" w:eastAsia="Aptos" w:hAnsi="Aptos" w:cs="Aptos"/>
          <w:sz w:val="24"/>
          <w:szCs w:val="24"/>
        </w:rPr>
        <w:t>.</w:t>
      </w:r>
    </w:p>
    <w:p w14:paraId="51C529B1" w14:textId="752050BC" w:rsidR="000E23A3" w:rsidRPr="006D0884" w:rsidRDefault="000E23A3" w:rsidP="588EA965">
      <w:pPr>
        <w:jc w:val="both"/>
        <w:rPr>
          <w:rFonts w:ascii="Aptos" w:eastAsia="Aptos" w:hAnsi="Aptos" w:cs="Aptos"/>
          <w:b/>
          <w:bCs/>
          <w:sz w:val="24"/>
          <w:szCs w:val="24"/>
        </w:rPr>
      </w:pPr>
      <w:r w:rsidRPr="588EA965">
        <w:rPr>
          <w:rFonts w:ascii="Aptos" w:eastAsia="Aptos" w:hAnsi="Aptos" w:cs="Aptos"/>
          <w:b/>
          <w:bCs/>
          <w:sz w:val="24"/>
          <w:szCs w:val="24"/>
        </w:rPr>
        <w:t>Lai projekts būtu atbalstāms tam jābūt šādiem finanšu analīzes rādītājiem:</w:t>
      </w:r>
    </w:p>
    <w:p w14:paraId="13DD4405" w14:textId="1ED42B18" w:rsidR="000E23A3" w:rsidRPr="006D0884" w:rsidRDefault="000E23A3" w:rsidP="588EA965">
      <w:pPr>
        <w:jc w:val="both"/>
        <w:rPr>
          <w:rFonts w:ascii="Aptos" w:eastAsia="Aptos" w:hAnsi="Aptos" w:cs="Aptos"/>
          <w:b/>
          <w:bCs/>
          <w:sz w:val="24"/>
          <w:szCs w:val="24"/>
        </w:rPr>
      </w:pPr>
      <w:proofErr w:type="spellStart"/>
      <w:r w:rsidRPr="588EA965">
        <w:rPr>
          <w:rFonts w:ascii="Aptos" w:eastAsia="Aptos" w:hAnsi="Aptos" w:cs="Aptos"/>
          <w:b/>
          <w:bCs/>
          <w:sz w:val="24"/>
          <w:szCs w:val="24"/>
        </w:rPr>
        <w:t>FNPVc</w:t>
      </w:r>
      <w:proofErr w:type="spellEnd"/>
      <w:r w:rsidRPr="588EA965">
        <w:rPr>
          <w:rFonts w:ascii="Aptos" w:eastAsia="Aptos" w:hAnsi="Aptos" w:cs="Aptos"/>
          <w:b/>
          <w:bCs/>
          <w:sz w:val="24"/>
          <w:szCs w:val="24"/>
        </w:rPr>
        <w:t xml:space="preserve"> &lt; 0, jeb projektā plānotie ieņēmumi nenosedz projekta darbības un investīciju izmaksas;</w:t>
      </w:r>
    </w:p>
    <w:p w14:paraId="2A8729B1" w14:textId="48CA2BDD" w:rsidR="000E23A3" w:rsidRPr="006D0884" w:rsidRDefault="000E23A3" w:rsidP="588EA965">
      <w:pPr>
        <w:jc w:val="both"/>
        <w:rPr>
          <w:rFonts w:ascii="Aptos" w:eastAsia="Aptos" w:hAnsi="Aptos" w:cs="Aptos"/>
          <w:b/>
          <w:bCs/>
          <w:sz w:val="24"/>
          <w:szCs w:val="24"/>
        </w:rPr>
      </w:pPr>
      <w:proofErr w:type="spellStart"/>
      <w:r w:rsidRPr="588EA965">
        <w:rPr>
          <w:rFonts w:ascii="Aptos" w:eastAsia="Aptos" w:hAnsi="Aptos" w:cs="Aptos"/>
          <w:b/>
          <w:bCs/>
          <w:sz w:val="24"/>
          <w:szCs w:val="24"/>
        </w:rPr>
        <w:t>FRRc</w:t>
      </w:r>
      <w:proofErr w:type="spellEnd"/>
      <w:r w:rsidRPr="588EA965">
        <w:rPr>
          <w:rFonts w:ascii="Aptos" w:eastAsia="Aptos" w:hAnsi="Aptos" w:cs="Aptos"/>
          <w:b/>
          <w:bCs/>
          <w:sz w:val="24"/>
          <w:szCs w:val="24"/>
        </w:rPr>
        <w:t xml:space="preserve"> &lt;  reālo finansiālo diskonta likmi</w:t>
      </w:r>
      <w:r w:rsidR="006D0884" w:rsidRPr="588EA965">
        <w:rPr>
          <w:rFonts w:ascii="Aptos" w:eastAsia="Aptos" w:hAnsi="Aptos" w:cs="Aptos"/>
          <w:b/>
          <w:bCs/>
          <w:sz w:val="24"/>
          <w:szCs w:val="24"/>
        </w:rPr>
        <w:t>.</w:t>
      </w:r>
    </w:p>
    <w:p w14:paraId="5804F8AF" w14:textId="4F77E8F4" w:rsidR="000E23A3" w:rsidRPr="00561DFA" w:rsidRDefault="009C5E1F" w:rsidP="588EA965">
      <w:pPr>
        <w:jc w:val="both"/>
        <w:rPr>
          <w:rFonts w:ascii="Aptos" w:eastAsia="Aptos" w:hAnsi="Aptos" w:cs="Aptos"/>
          <w:sz w:val="24"/>
          <w:szCs w:val="24"/>
        </w:rPr>
      </w:pPr>
      <w:r w:rsidRPr="588EA965">
        <w:rPr>
          <w:rFonts w:ascii="Aptos" w:eastAsia="Aptos" w:hAnsi="Aptos" w:cs="Aptos"/>
          <w:sz w:val="24"/>
          <w:szCs w:val="24"/>
        </w:rPr>
        <w:t xml:space="preserve">Aprēķinātie kapitāla naudas plūsmas rādītāji </w:t>
      </w:r>
      <w:proofErr w:type="spellStart"/>
      <w:r w:rsidRPr="588EA965">
        <w:rPr>
          <w:rFonts w:ascii="Aptos" w:eastAsia="Aptos" w:hAnsi="Aptos" w:cs="Aptos"/>
          <w:sz w:val="24"/>
          <w:szCs w:val="24"/>
        </w:rPr>
        <w:t>FNPVk</w:t>
      </w:r>
      <w:proofErr w:type="spellEnd"/>
      <w:r w:rsidRPr="588EA965">
        <w:rPr>
          <w:rFonts w:ascii="Aptos" w:eastAsia="Aptos" w:hAnsi="Aptos" w:cs="Aptos"/>
          <w:sz w:val="24"/>
          <w:szCs w:val="24"/>
        </w:rPr>
        <w:t xml:space="preserve"> un </w:t>
      </w:r>
      <w:proofErr w:type="spellStart"/>
      <w:r w:rsidRPr="588EA965">
        <w:rPr>
          <w:rFonts w:ascii="Aptos" w:eastAsia="Aptos" w:hAnsi="Aptos" w:cs="Aptos"/>
          <w:sz w:val="24"/>
          <w:szCs w:val="24"/>
        </w:rPr>
        <w:t>FRRk</w:t>
      </w:r>
      <w:proofErr w:type="spellEnd"/>
      <w:r w:rsidRPr="588EA965">
        <w:rPr>
          <w:rFonts w:ascii="Aptos" w:eastAsia="Aptos" w:hAnsi="Aptos" w:cs="Aptos"/>
          <w:sz w:val="24"/>
          <w:szCs w:val="24"/>
        </w:rPr>
        <w:t xml:space="preserve"> norāda vai projektā plānotie ieņēmumi nosedz projekta darbības izmaksas, kredīt</w:t>
      </w:r>
      <w:r w:rsidR="00591D84" w:rsidRPr="588EA965">
        <w:rPr>
          <w:rFonts w:ascii="Aptos" w:eastAsia="Aptos" w:hAnsi="Aptos" w:cs="Aptos"/>
          <w:sz w:val="24"/>
          <w:szCs w:val="24"/>
        </w:rPr>
        <w:t xml:space="preserve">a </w:t>
      </w:r>
      <w:r w:rsidRPr="588EA965">
        <w:rPr>
          <w:rFonts w:ascii="Aptos" w:eastAsia="Aptos" w:hAnsi="Aptos" w:cs="Aptos"/>
          <w:sz w:val="24"/>
          <w:szCs w:val="24"/>
        </w:rPr>
        <w:t>maksājumus un nacionālā finansējuma daļu.</w:t>
      </w:r>
    </w:p>
    <w:p w14:paraId="0DB859C8" w14:textId="22E96776" w:rsidR="003647A3" w:rsidRPr="00561DFA" w:rsidRDefault="003647A3" w:rsidP="588EA965">
      <w:pPr>
        <w:jc w:val="both"/>
        <w:rPr>
          <w:rFonts w:ascii="Aptos" w:eastAsia="Aptos" w:hAnsi="Aptos" w:cs="Aptos"/>
          <w:sz w:val="24"/>
          <w:szCs w:val="24"/>
        </w:rPr>
      </w:pPr>
      <w:r w:rsidRPr="588EA965">
        <w:rPr>
          <w:rFonts w:ascii="Aptos" w:eastAsia="Aptos" w:hAnsi="Aptos" w:cs="Aptos"/>
          <w:sz w:val="24"/>
          <w:szCs w:val="24"/>
        </w:rPr>
        <w:t xml:space="preserve">Izklājlapas šūnā “C3” norāda reālo finansiālo diskonta likmi. Informācija par reālo </w:t>
      </w:r>
      <w:r w:rsidR="00361FAC" w:rsidRPr="588EA965">
        <w:rPr>
          <w:rFonts w:ascii="Aptos" w:eastAsia="Aptos" w:hAnsi="Aptos" w:cs="Aptos"/>
          <w:sz w:val="24"/>
          <w:szCs w:val="24"/>
        </w:rPr>
        <w:t>finansiālo</w:t>
      </w:r>
      <w:r w:rsidRPr="588EA965">
        <w:rPr>
          <w:rFonts w:ascii="Aptos" w:eastAsia="Aptos" w:hAnsi="Aptos" w:cs="Aptos"/>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r w:rsidRPr="588EA965">
          <w:rPr>
            <w:rStyle w:val="Hyperlink"/>
            <w:rFonts w:ascii="Aptos" w:eastAsia="Aptos" w:hAnsi="Aptos" w:cs="Aptos"/>
            <w:sz w:val="24"/>
            <w:szCs w:val="24"/>
          </w:rPr>
          <w:t>https://www.fm.gov.lv/lv/makroekonomiskie-pienemumi-un-prognozes</w:t>
        </w:r>
      </w:hyperlink>
      <w:r w:rsidRPr="588EA965">
        <w:rPr>
          <w:rFonts w:ascii="Aptos" w:eastAsia="Aptos" w:hAnsi="Aptos" w:cs="Aptos"/>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1A37EA" w14:textId="77777777" w:rsidR="00C73ABA" w:rsidRDefault="00C73ABA" w:rsidP="588EA965">
      <w:pPr>
        <w:ind w:left="360"/>
        <w:outlineLvl w:val="1"/>
        <w:rPr>
          <w:rFonts w:ascii="Aptos" w:eastAsia="Aptos" w:hAnsi="Aptos" w:cs="Aptos"/>
          <w:b/>
          <w:bCs/>
          <w:sz w:val="28"/>
          <w:szCs w:val="28"/>
        </w:rPr>
      </w:pPr>
    </w:p>
    <w:p w14:paraId="6B48CD54" w14:textId="2F734DF5" w:rsidR="00432136" w:rsidRPr="00596D47" w:rsidRDefault="00432136" w:rsidP="588EA965">
      <w:pPr>
        <w:pStyle w:val="Heading1"/>
        <w:numPr>
          <w:ilvl w:val="2"/>
          <w:numId w:val="32"/>
        </w:numPr>
        <w:rPr>
          <w:rFonts w:ascii="Aptos" w:eastAsia="Aptos" w:hAnsi="Aptos" w:cs="Aptos"/>
          <w:b/>
          <w:bCs/>
          <w:color w:val="auto"/>
          <w:sz w:val="28"/>
          <w:szCs w:val="28"/>
        </w:rPr>
      </w:pPr>
      <w:bookmarkStart w:id="29" w:name="_Toc195774364"/>
      <w:r w:rsidRPr="588EA965">
        <w:rPr>
          <w:rFonts w:ascii="Aptos" w:eastAsia="Aptos" w:hAnsi="Aptos" w:cs="Aptos"/>
          <w:b/>
          <w:bCs/>
          <w:color w:val="auto"/>
          <w:sz w:val="28"/>
          <w:szCs w:val="28"/>
        </w:rPr>
        <w:t xml:space="preserve">Projekta iesnieguma </w:t>
      </w:r>
      <w:r w:rsidR="00433B0E" w:rsidRPr="588EA965">
        <w:rPr>
          <w:rFonts w:ascii="Aptos" w:eastAsia="Aptos" w:hAnsi="Aptos" w:cs="Aptos"/>
          <w:b/>
          <w:bCs/>
          <w:color w:val="auto"/>
          <w:sz w:val="28"/>
          <w:szCs w:val="28"/>
        </w:rPr>
        <w:t>sadaļa “Finansējuma sadalījums pa avotiem”</w:t>
      </w:r>
      <w:bookmarkEnd w:id="29"/>
    </w:p>
    <w:p w14:paraId="70C32497" w14:textId="13EAE9AA" w:rsidR="00C73ABA" w:rsidRDefault="00D84C82" w:rsidP="588EA965">
      <w:pPr>
        <w:jc w:val="both"/>
        <w:rPr>
          <w:rFonts w:ascii="Aptos" w:eastAsia="Aptos" w:hAnsi="Aptos" w:cs="Aptos"/>
          <w:sz w:val="24"/>
          <w:szCs w:val="24"/>
        </w:rPr>
      </w:pPr>
      <w:bookmarkStart w:id="30" w:name="_Hlk96430696"/>
      <w:r w:rsidRPr="588EA965">
        <w:rPr>
          <w:rFonts w:ascii="Aptos" w:eastAsia="Aptos" w:hAnsi="Aptos" w:cs="Aptos"/>
          <w:sz w:val="24"/>
          <w:szCs w:val="24"/>
        </w:rPr>
        <w:t xml:space="preserve">Izklājlapā “9. DL PI </w:t>
      </w:r>
      <w:proofErr w:type="spellStart"/>
      <w:r w:rsidR="008D2E7D" w:rsidRPr="588EA965">
        <w:rPr>
          <w:rFonts w:ascii="Aptos" w:eastAsia="Aptos" w:hAnsi="Aptos" w:cs="Aptos"/>
          <w:sz w:val="24"/>
          <w:szCs w:val="24"/>
        </w:rPr>
        <w:t>Fin.plans</w:t>
      </w:r>
      <w:proofErr w:type="spellEnd"/>
      <w:r w:rsidRPr="588EA965">
        <w:rPr>
          <w:rFonts w:ascii="Aptos" w:eastAsia="Aptos" w:hAnsi="Aptos" w:cs="Aptos"/>
          <w:sz w:val="24"/>
          <w:szCs w:val="24"/>
        </w:rPr>
        <w:t xml:space="preserve">” tiek aprēķināts gan projekta </w:t>
      </w:r>
      <w:r w:rsidR="00925AFC" w:rsidRPr="588EA965">
        <w:rPr>
          <w:rFonts w:ascii="Aptos" w:eastAsia="Aptos" w:hAnsi="Aptos" w:cs="Aptos"/>
          <w:sz w:val="24"/>
          <w:szCs w:val="24"/>
        </w:rPr>
        <w:t xml:space="preserve">kopējais </w:t>
      </w:r>
      <w:r w:rsidRPr="588EA965">
        <w:rPr>
          <w:rFonts w:ascii="Aptos" w:eastAsia="Aptos" w:hAnsi="Aptos" w:cs="Aptos"/>
          <w:sz w:val="24"/>
          <w:szCs w:val="24"/>
        </w:rPr>
        <w:t xml:space="preserve">finansēšanas plāns kas atbilst projekta iesnieguma </w:t>
      </w:r>
      <w:r w:rsidR="00CC0F1F" w:rsidRPr="588EA965">
        <w:rPr>
          <w:rFonts w:ascii="Aptos" w:eastAsia="Aptos" w:hAnsi="Aptos" w:cs="Aptos"/>
          <w:sz w:val="24"/>
          <w:szCs w:val="24"/>
        </w:rPr>
        <w:t>sadaļai “Finansējuma sadalījums pa avotiem”</w:t>
      </w:r>
      <w:r w:rsidRPr="588EA965">
        <w:rPr>
          <w:rFonts w:ascii="Aptos" w:eastAsia="Aptos" w:hAnsi="Aptos" w:cs="Aptos"/>
          <w:sz w:val="24"/>
          <w:szCs w:val="24"/>
        </w:rPr>
        <w:t xml:space="preserve">, gan arī individuālie </w:t>
      </w:r>
      <w:r w:rsidR="00925AFC" w:rsidRPr="588EA965">
        <w:rPr>
          <w:rFonts w:ascii="Aptos" w:eastAsia="Aptos" w:hAnsi="Aptos" w:cs="Aptos"/>
          <w:sz w:val="24"/>
          <w:szCs w:val="24"/>
        </w:rPr>
        <w:t xml:space="preserve">finansēšanas plāni sadalījumā pa sadarbības partneriem un projektā plānotajiem </w:t>
      </w:r>
      <w:r w:rsidR="00103A1B" w:rsidRPr="588EA965">
        <w:rPr>
          <w:rFonts w:ascii="Aptos" w:eastAsia="Aptos" w:hAnsi="Aptos" w:cs="Aptos"/>
          <w:sz w:val="24"/>
          <w:szCs w:val="24"/>
        </w:rPr>
        <w:t>komercdarbības</w:t>
      </w:r>
      <w:r w:rsidR="00925AFC" w:rsidRPr="588EA965">
        <w:rPr>
          <w:rFonts w:ascii="Aptos" w:eastAsia="Aptos" w:hAnsi="Aptos" w:cs="Aptos"/>
          <w:sz w:val="24"/>
          <w:szCs w:val="24"/>
        </w:rPr>
        <w:t xml:space="preserve"> atbalsta veidiem.</w:t>
      </w:r>
    </w:p>
    <w:bookmarkEnd w:id="30"/>
    <w:p w14:paraId="0931B699" w14:textId="6238D3AD" w:rsidR="00925AFC" w:rsidRDefault="00925AFC" w:rsidP="588EA965">
      <w:pPr>
        <w:jc w:val="both"/>
        <w:rPr>
          <w:rFonts w:ascii="Aptos" w:eastAsia="Aptos" w:hAnsi="Aptos" w:cs="Aptos"/>
          <w:sz w:val="24"/>
          <w:szCs w:val="24"/>
        </w:rPr>
      </w:pPr>
      <w:r w:rsidRPr="588EA965">
        <w:rPr>
          <w:rFonts w:ascii="Aptos" w:eastAsia="Aptos" w:hAnsi="Aptos" w:cs="Aptos"/>
          <w:sz w:val="24"/>
          <w:szCs w:val="24"/>
        </w:rPr>
        <w:t>Šūnā “A5” projekta iesniedzējs norāda atbilstošu ES fondu līdzfinansējuma avotu.</w:t>
      </w:r>
    </w:p>
    <w:p w14:paraId="720770FD" w14:textId="22A6A2BC" w:rsidR="00925AFC" w:rsidRPr="00925AFC" w:rsidRDefault="00925AFC" w:rsidP="588EA965">
      <w:pPr>
        <w:jc w:val="both"/>
        <w:rPr>
          <w:rFonts w:ascii="Aptos" w:eastAsia="Aptos" w:hAnsi="Aptos" w:cs="Aptos"/>
          <w:sz w:val="24"/>
          <w:szCs w:val="24"/>
        </w:rPr>
      </w:pPr>
      <w:r w:rsidRPr="588EA965">
        <w:rPr>
          <w:rFonts w:ascii="Aptos" w:eastAsia="Aptos" w:hAnsi="Aptos" w:cs="Aptos"/>
          <w:sz w:val="24"/>
          <w:szCs w:val="24"/>
        </w:rPr>
        <w:t>Ja projektā aprēķinātais ES fondu līdzfinansējums ir lielāks par pieejamo ES fondu līdzfinansējum</w:t>
      </w:r>
      <w:r w:rsidR="00C77EAE" w:rsidRPr="588EA965">
        <w:rPr>
          <w:rFonts w:ascii="Aptos" w:eastAsia="Aptos" w:hAnsi="Aptos" w:cs="Aptos"/>
          <w:sz w:val="24"/>
          <w:szCs w:val="24"/>
        </w:rPr>
        <w:t>u</w:t>
      </w:r>
      <w:r w:rsidRPr="588EA965">
        <w:rPr>
          <w:rFonts w:ascii="Aptos" w:eastAsia="Aptos" w:hAnsi="Aptos" w:cs="Aptos"/>
          <w:sz w:val="24"/>
          <w:szCs w:val="24"/>
        </w:rPr>
        <w:t>, pieejam</w:t>
      </w:r>
      <w:r w:rsidR="003C7795" w:rsidRPr="588EA965">
        <w:rPr>
          <w:rFonts w:ascii="Aptos" w:eastAsia="Aptos" w:hAnsi="Aptos" w:cs="Aptos"/>
          <w:sz w:val="24"/>
          <w:szCs w:val="24"/>
        </w:rPr>
        <w:t>o</w:t>
      </w:r>
      <w:r w:rsidRPr="588EA965">
        <w:rPr>
          <w:rFonts w:ascii="Aptos" w:eastAsia="Aptos" w:hAnsi="Aptos" w:cs="Aptos"/>
          <w:sz w:val="24"/>
          <w:szCs w:val="24"/>
        </w:rPr>
        <w:t xml:space="preserve"> ES fondu līdzfinansējum</w:t>
      </w:r>
      <w:r w:rsidR="003C7795" w:rsidRPr="588EA965">
        <w:rPr>
          <w:rFonts w:ascii="Aptos" w:eastAsia="Aptos" w:hAnsi="Aptos" w:cs="Aptos"/>
          <w:sz w:val="24"/>
          <w:szCs w:val="24"/>
        </w:rPr>
        <w:t>u</w:t>
      </w:r>
      <w:r w:rsidRPr="588EA965">
        <w:rPr>
          <w:rFonts w:ascii="Aptos" w:eastAsia="Aptos" w:hAnsi="Aptos" w:cs="Aptos"/>
          <w:sz w:val="24"/>
          <w:szCs w:val="24"/>
        </w:rPr>
        <w:t xml:space="preserve"> jānorāda šūnā “B19” un izmaksu un ieguvumu analīzes modelis automātiski aprēķinās ES fondu līdzfinansējumu katram sadarbības partnerim proporcionāli sākotnēji aprēķinātajam E</w:t>
      </w:r>
      <w:r w:rsidR="00EF7BE3" w:rsidRPr="588EA965">
        <w:rPr>
          <w:rFonts w:ascii="Aptos" w:eastAsia="Aptos" w:hAnsi="Aptos" w:cs="Aptos"/>
          <w:sz w:val="24"/>
          <w:szCs w:val="24"/>
        </w:rPr>
        <w:t>S fondu</w:t>
      </w:r>
      <w:r w:rsidRPr="588EA965">
        <w:rPr>
          <w:rFonts w:ascii="Aptos" w:eastAsia="Aptos" w:hAnsi="Aptos" w:cs="Aptos"/>
          <w:sz w:val="24"/>
          <w:szCs w:val="24"/>
        </w:rPr>
        <w:t xml:space="preserve"> līdzfinansējumam</w:t>
      </w:r>
      <w:r w:rsidR="00EF7BE3" w:rsidRPr="588EA965">
        <w:rPr>
          <w:rFonts w:ascii="Aptos" w:eastAsia="Aptos" w:hAnsi="Aptos" w:cs="Aptos"/>
          <w:sz w:val="24"/>
          <w:szCs w:val="24"/>
        </w:rPr>
        <w:t>.</w:t>
      </w:r>
    </w:p>
    <w:p w14:paraId="37A90880" w14:textId="530C65C3" w:rsidR="00EF7BE3" w:rsidRPr="00EF7BE3" w:rsidRDefault="00EF7BE3" w:rsidP="588EA965">
      <w:pPr>
        <w:jc w:val="both"/>
        <w:rPr>
          <w:rFonts w:ascii="Aptos" w:eastAsia="Aptos" w:hAnsi="Aptos" w:cs="Aptos"/>
          <w:b/>
          <w:bCs/>
          <w:sz w:val="24"/>
          <w:szCs w:val="24"/>
        </w:rPr>
      </w:pPr>
      <w:r w:rsidRPr="588EA965">
        <w:rPr>
          <w:rFonts w:ascii="Aptos" w:eastAsia="Aptos" w:hAnsi="Aptos" w:cs="Aptos"/>
          <w:b/>
          <w:bCs/>
          <w:sz w:val="24"/>
          <w:szCs w:val="24"/>
        </w:rPr>
        <w:t>Jāpārliecinās lai izklājlapā “9. DL PI</w:t>
      </w:r>
      <w:r w:rsidR="00A057F5" w:rsidRPr="588EA965">
        <w:rPr>
          <w:rFonts w:ascii="Aptos" w:eastAsia="Aptos" w:hAnsi="Aptos" w:cs="Aptos"/>
          <w:b/>
          <w:bCs/>
          <w:sz w:val="24"/>
          <w:szCs w:val="24"/>
        </w:rPr>
        <w:t xml:space="preserve"> </w:t>
      </w:r>
      <w:proofErr w:type="spellStart"/>
      <w:r w:rsidR="00A057F5" w:rsidRPr="588EA965">
        <w:rPr>
          <w:rFonts w:ascii="Aptos" w:eastAsia="Aptos" w:hAnsi="Aptos" w:cs="Aptos"/>
          <w:b/>
          <w:bCs/>
          <w:sz w:val="24"/>
          <w:szCs w:val="24"/>
        </w:rPr>
        <w:t>Fin.plans</w:t>
      </w:r>
      <w:proofErr w:type="spellEnd"/>
      <w:r w:rsidRPr="588EA965">
        <w:rPr>
          <w:rFonts w:ascii="Aptos" w:eastAsia="Aptos" w:hAnsi="Aptos" w:cs="Aptos"/>
          <w:b/>
          <w:bCs/>
          <w:sz w:val="24"/>
          <w:szCs w:val="24"/>
        </w:rPr>
        <w:t xml:space="preserve">” aprēķinātais projekta kopējais finansēšanas plāns  atbilst projekta iesnieguma </w:t>
      </w:r>
      <w:r w:rsidR="008A1959" w:rsidRPr="588EA965">
        <w:rPr>
          <w:rFonts w:ascii="Aptos" w:eastAsia="Aptos" w:hAnsi="Aptos" w:cs="Aptos"/>
          <w:b/>
          <w:bCs/>
          <w:sz w:val="24"/>
          <w:szCs w:val="24"/>
        </w:rPr>
        <w:t>sadaļai “Finansējuma sadalījums pa avotiem”</w:t>
      </w:r>
      <w:r w:rsidRPr="588EA965">
        <w:rPr>
          <w:rFonts w:ascii="Aptos" w:eastAsia="Aptos" w:hAnsi="Aptos" w:cs="Aptos"/>
          <w:b/>
          <w:bCs/>
          <w:sz w:val="24"/>
          <w:szCs w:val="24"/>
        </w:rPr>
        <w:t>.</w:t>
      </w:r>
    </w:p>
    <w:p w14:paraId="75669982" w14:textId="77777777" w:rsidR="00EF7BE3" w:rsidRPr="00D84C82" w:rsidRDefault="00EF7BE3" w:rsidP="588EA965">
      <w:pPr>
        <w:jc w:val="both"/>
        <w:rPr>
          <w:rFonts w:ascii="Aptos" w:eastAsia="Aptos" w:hAnsi="Aptos" w:cs="Aptos"/>
          <w:sz w:val="24"/>
          <w:szCs w:val="24"/>
        </w:rPr>
      </w:pPr>
    </w:p>
    <w:p w14:paraId="3B62DAEE" w14:textId="1DA8C242" w:rsidR="00432136" w:rsidRPr="00596D47" w:rsidRDefault="00432136" w:rsidP="588EA965">
      <w:pPr>
        <w:pStyle w:val="Heading1"/>
        <w:numPr>
          <w:ilvl w:val="2"/>
          <w:numId w:val="32"/>
        </w:numPr>
        <w:rPr>
          <w:rFonts w:ascii="Aptos" w:eastAsia="Aptos" w:hAnsi="Aptos" w:cs="Aptos"/>
          <w:b/>
          <w:bCs/>
          <w:color w:val="auto"/>
          <w:sz w:val="28"/>
          <w:szCs w:val="28"/>
        </w:rPr>
      </w:pPr>
      <w:bookmarkStart w:id="31" w:name="_Toc195774365"/>
      <w:r w:rsidRPr="588EA965">
        <w:rPr>
          <w:rFonts w:ascii="Aptos" w:eastAsia="Aptos" w:hAnsi="Aptos" w:cs="Aptos"/>
          <w:b/>
          <w:bCs/>
          <w:color w:val="auto"/>
          <w:sz w:val="28"/>
          <w:szCs w:val="28"/>
        </w:rPr>
        <w:t xml:space="preserve">Projekta iesnieguma </w:t>
      </w:r>
      <w:r w:rsidR="00A10BE3" w:rsidRPr="588EA965">
        <w:rPr>
          <w:rFonts w:ascii="Aptos" w:eastAsia="Aptos" w:hAnsi="Aptos" w:cs="Aptos"/>
          <w:b/>
          <w:bCs/>
          <w:color w:val="auto"/>
          <w:sz w:val="28"/>
          <w:szCs w:val="28"/>
        </w:rPr>
        <w:t>sadaļa “Projekta budžeta kopsavilkums”</w:t>
      </w:r>
      <w:bookmarkEnd w:id="31"/>
    </w:p>
    <w:p w14:paraId="41966CD3" w14:textId="75089D0B" w:rsidR="00DB1761" w:rsidRPr="00DB1761" w:rsidRDefault="00DB1761" w:rsidP="588EA965">
      <w:pPr>
        <w:jc w:val="both"/>
        <w:rPr>
          <w:rFonts w:ascii="Aptos" w:eastAsia="Aptos" w:hAnsi="Aptos" w:cs="Aptos"/>
          <w:sz w:val="24"/>
          <w:szCs w:val="24"/>
        </w:rPr>
      </w:pPr>
      <w:r w:rsidRPr="588EA965">
        <w:rPr>
          <w:rFonts w:ascii="Aptos" w:eastAsia="Aptos" w:hAnsi="Aptos" w:cs="Aptos"/>
          <w:sz w:val="24"/>
          <w:szCs w:val="24"/>
        </w:rPr>
        <w:t xml:space="preserve">Izklājlapā “10. DL PI </w:t>
      </w:r>
      <w:proofErr w:type="spellStart"/>
      <w:r w:rsidR="006B6F4B" w:rsidRPr="588EA965">
        <w:rPr>
          <w:rFonts w:ascii="Aptos" w:eastAsia="Aptos" w:hAnsi="Aptos" w:cs="Aptos"/>
          <w:sz w:val="24"/>
          <w:szCs w:val="24"/>
        </w:rPr>
        <w:t>Budz.kops</w:t>
      </w:r>
      <w:proofErr w:type="spellEnd"/>
      <w:r w:rsidR="006B6F4B" w:rsidRPr="588EA965">
        <w:rPr>
          <w:rFonts w:ascii="Aptos" w:eastAsia="Aptos" w:hAnsi="Aptos" w:cs="Aptos"/>
          <w:sz w:val="24"/>
          <w:szCs w:val="24"/>
        </w:rPr>
        <w:t>.</w:t>
      </w:r>
      <w:r w:rsidRPr="588EA965">
        <w:rPr>
          <w:rFonts w:ascii="Aptos" w:eastAsia="Aptos" w:hAnsi="Aptos" w:cs="Aptos"/>
          <w:sz w:val="24"/>
          <w:szCs w:val="24"/>
        </w:rPr>
        <w:t xml:space="preserve">” tiek aprēķināts projekta kopējais budžeta kopsavilkums kas atbilst projekta iesnieguma </w:t>
      </w:r>
      <w:r w:rsidR="006B6F4B" w:rsidRPr="588EA965">
        <w:rPr>
          <w:rFonts w:ascii="Aptos" w:eastAsia="Aptos" w:hAnsi="Aptos" w:cs="Aptos"/>
          <w:sz w:val="24"/>
          <w:szCs w:val="24"/>
        </w:rPr>
        <w:t>sadaļai</w:t>
      </w:r>
      <w:r w:rsidRPr="588EA965">
        <w:rPr>
          <w:rFonts w:ascii="Aptos" w:eastAsia="Aptos" w:hAnsi="Aptos" w:cs="Aptos"/>
          <w:sz w:val="24"/>
          <w:szCs w:val="24"/>
        </w:rPr>
        <w:t xml:space="preserve"> “Projekta budžeta kopsavilkums”.</w:t>
      </w:r>
    </w:p>
    <w:p w14:paraId="01746C50" w14:textId="4290D7F8" w:rsidR="00DB1761" w:rsidRDefault="005F04B3" w:rsidP="588EA965">
      <w:pPr>
        <w:jc w:val="both"/>
        <w:rPr>
          <w:rFonts w:ascii="Aptos" w:eastAsia="Aptos" w:hAnsi="Aptos" w:cs="Aptos"/>
          <w:sz w:val="24"/>
          <w:szCs w:val="24"/>
        </w:rPr>
      </w:pPr>
      <w:r w:rsidRPr="588EA965">
        <w:rPr>
          <w:rFonts w:ascii="Aptos" w:eastAsia="Aptos" w:hAnsi="Aptos" w:cs="Aptos"/>
          <w:sz w:val="24"/>
          <w:szCs w:val="24"/>
        </w:rPr>
        <w:t>Informāciju par</w:t>
      </w:r>
      <w:r w:rsidR="00DB1761" w:rsidRPr="588EA965">
        <w:rPr>
          <w:rFonts w:ascii="Aptos" w:eastAsia="Aptos" w:hAnsi="Aptos" w:cs="Aptos"/>
        </w:rPr>
        <w:t xml:space="preserve"> </w:t>
      </w:r>
      <w:r w:rsidRPr="588EA965">
        <w:rPr>
          <w:rFonts w:ascii="Aptos" w:eastAsia="Aptos" w:hAnsi="Aptos" w:cs="Aptos"/>
        </w:rPr>
        <w:t xml:space="preserve">projekta budžeta izmaksu pozīcijām un izmaksām </w:t>
      </w:r>
      <w:r w:rsidR="00DB1761" w:rsidRPr="588EA965">
        <w:rPr>
          <w:rFonts w:ascii="Aptos" w:eastAsia="Aptos" w:hAnsi="Aptos" w:cs="Aptos"/>
          <w:sz w:val="24"/>
          <w:szCs w:val="24"/>
        </w:rPr>
        <w:t xml:space="preserve">projekta iesniedzējs neaizpilda, jo </w:t>
      </w:r>
      <w:r w:rsidRPr="588EA965">
        <w:rPr>
          <w:rFonts w:ascii="Aptos" w:eastAsia="Aptos" w:hAnsi="Aptos" w:cs="Aptos"/>
          <w:sz w:val="24"/>
          <w:szCs w:val="24"/>
        </w:rPr>
        <w:t>tajās</w:t>
      </w:r>
      <w:r w:rsidR="00DB1761" w:rsidRPr="588EA965">
        <w:rPr>
          <w:rFonts w:ascii="Aptos" w:eastAsia="Aptos" w:hAnsi="Aptos" w:cs="Aptos"/>
          <w:sz w:val="24"/>
          <w:szCs w:val="24"/>
        </w:rPr>
        <w:t xml:space="preserve"> automātiski ģenerējas iznākums, ņemot vērā izklājlapās par projekta budžetu norādītās projekta investīciju izmaksas</w:t>
      </w:r>
      <w:r w:rsidRPr="588EA965">
        <w:rPr>
          <w:rFonts w:ascii="Aptos" w:eastAsia="Aptos" w:hAnsi="Aptos" w:cs="Aptos"/>
          <w:sz w:val="24"/>
          <w:szCs w:val="24"/>
        </w:rPr>
        <w:t>.</w:t>
      </w:r>
    </w:p>
    <w:p w14:paraId="49BA24A1" w14:textId="218A08F0" w:rsidR="005F04B3" w:rsidRPr="00DB1761" w:rsidRDefault="005F04B3" w:rsidP="588EA965">
      <w:pPr>
        <w:jc w:val="both"/>
        <w:rPr>
          <w:rFonts w:ascii="Aptos" w:eastAsia="Aptos" w:hAnsi="Aptos" w:cs="Aptos"/>
          <w:sz w:val="24"/>
          <w:szCs w:val="24"/>
        </w:rPr>
      </w:pPr>
      <w:r w:rsidRPr="588EA965">
        <w:rPr>
          <w:rFonts w:ascii="Aptos" w:eastAsia="Aptos" w:hAnsi="Aptos" w:cs="Aptos"/>
          <w:sz w:val="24"/>
          <w:szCs w:val="24"/>
        </w:rPr>
        <w:t>Projekta iesniedzējs pārbauda kolonnā “G” aprēķināto PVN apmēru un to salīdzina ar projekta iesnieguma 3. pielikumu “Projekta budžeta kopsavilkums” un nepie</w:t>
      </w:r>
      <w:r w:rsidR="00870FE0" w:rsidRPr="588EA965">
        <w:rPr>
          <w:rFonts w:ascii="Aptos" w:eastAsia="Aptos" w:hAnsi="Aptos" w:cs="Aptos"/>
          <w:sz w:val="24"/>
          <w:szCs w:val="24"/>
        </w:rPr>
        <w:t>ciešamības gadījumā precizē to.</w:t>
      </w:r>
    </w:p>
    <w:p w14:paraId="7EF9A2CE" w14:textId="3EB21BC3" w:rsidR="00DB1761" w:rsidRDefault="00870FE0" w:rsidP="588EA965">
      <w:pPr>
        <w:jc w:val="both"/>
        <w:rPr>
          <w:rFonts w:ascii="Aptos" w:eastAsia="Aptos" w:hAnsi="Aptos" w:cs="Aptos"/>
          <w:b/>
          <w:bCs/>
          <w:sz w:val="24"/>
          <w:szCs w:val="24"/>
        </w:rPr>
      </w:pPr>
      <w:r w:rsidRPr="588EA965">
        <w:rPr>
          <w:rFonts w:ascii="Aptos" w:eastAsia="Aptos" w:hAnsi="Aptos" w:cs="Aptos"/>
          <w:b/>
          <w:bCs/>
          <w:sz w:val="24"/>
          <w:szCs w:val="24"/>
        </w:rPr>
        <w:t>Jāpārliecinās lai izklājlapā “10. DL PI</w:t>
      </w:r>
      <w:r w:rsidR="00D348C5" w:rsidRPr="588EA965">
        <w:rPr>
          <w:rFonts w:ascii="Aptos" w:eastAsia="Aptos" w:hAnsi="Aptos" w:cs="Aptos"/>
          <w:b/>
          <w:bCs/>
          <w:sz w:val="24"/>
          <w:szCs w:val="24"/>
        </w:rPr>
        <w:t xml:space="preserve"> </w:t>
      </w:r>
      <w:proofErr w:type="spellStart"/>
      <w:r w:rsidR="00D348C5" w:rsidRPr="588EA965">
        <w:rPr>
          <w:rFonts w:ascii="Aptos" w:eastAsia="Aptos" w:hAnsi="Aptos" w:cs="Aptos"/>
          <w:b/>
          <w:bCs/>
          <w:sz w:val="24"/>
          <w:szCs w:val="24"/>
        </w:rPr>
        <w:t>Budz.kops</w:t>
      </w:r>
      <w:proofErr w:type="spellEnd"/>
      <w:r w:rsidR="00D348C5" w:rsidRPr="588EA965">
        <w:rPr>
          <w:rFonts w:ascii="Aptos" w:eastAsia="Aptos" w:hAnsi="Aptos" w:cs="Aptos"/>
          <w:b/>
          <w:bCs/>
          <w:sz w:val="24"/>
          <w:szCs w:val="24"/>
        </w:rPr>
        <w:t>.</w:t>
      </w:r>
      <w:r w:rsidRPr="588EA965">
        <w:rPr>
          <w:rFonts w:ascii="Aptos" w:eastAsia="Aptos" w:hAnsi="Aptos" w:cs="Aptos"/>
          <w:b/>
          <w:bCs/>
          <w:sz w:val="24"/>
          <w:szCs w:val="24"/>
        </w:rPr>
        <w:t>” aprēķinātais projekta kopējais budžeta kopsavilkums  atbilst projekta iesnieguma</w:t>
      </w:r>
      <w:r w:rsidR="00D348C5" w:rsidRPr="588EA965">
        <w:rPr>
          <w:rFonts w:ascii="Aptos" w:eastAsia="Aptos" w:hAnsi="Aptos" w:cs="Aptos"/>
          <w:b/>
          <w:bCs/>
          <w:sz w:val="24"/>
          <w:szCs w:val="24"/>
        </w:rPr>
        <w:t xml:space="preserve"> </w:t>
      </w:r>
      <w:r w:rsidR="00F9743D" w:rsidRPr="588EA965">
        <w:rPr>
          <w:rFonts w:ascii="Aptos" w:eastAsia="Aptos" w:hAnsi="Aptos" w:cs="Aptos"/>
          <w:b/>
          <w:bCs/>
          <w:sz w:val="24"/>
          <w:szCs w:val="24"/>
        </w:rPr>
        <w:t>sadaļai “Projekta budžeta kopsavilkums”</w:t>
      </w:r>
      <w:r w:rsidRPr="588EA965">
        <w:rPr>
          <w:rFonts w:ascii="Aptos" w:eastAsia="Aptos" w:hAnsi="Aptos" w:cs="Aptos"/>
          <w:b/>
          <w:bCs/>
          <w:sz w:val="24"/>
          <w:szCs w:val="24"/>
        </w:rPr>
        <w:t>.</w:t>
      </w:r>
    </w:p>
    <w:p w14:paraId="1BDCB6C6" w14:textId="77777777" w:rsidR="00870FE0" w:rsidRPr="00DB1761" w:rsidRDefault="00870FE0" w:rsidP="588EA965">
      <w:pPr>
        <w:jc w:val="both"/>
        <w:rPr>
          <w:rFonts w:ascii="Aptos" w:eastAsia="Aptos" w:hAnsi="Aptos" w:cs="Aptos"/>
          <w:b/>
          <w:bCs/>
          <w:sz w:val="28"/>
          <w:szCs w:val="28"/>
        </w:rPr>
      </w:pPr>
    </w:p>
    <w:p w14:paraId="5408E2BA" w14:textId="61CE5ABB" w:rsidR="0060686B" w:rsidRPr="00596D47" w:rsidRDefault="00D348C5" w:rsidP="588EA965">
      <w:pPr>
        <w:pStyle w:val="Heading1"/>
        <w:numPr>
          <w:ilvl w:val="2"/>
          <w:numId w:val="32"/>
        </w:numPr>
        <w:rPr>
          <w:rFonts w:ascii="Aptos" w:eastAsia="Aptos" w:hAnsi="Aptos" w:cs="Aptos"/>
          <w:b/>
          <w:bCs/>
          <w:color w:val="auto"/>
          <w:sz w:val="28"/>
          <w:szCs w:val="28"/>
        </w:rPr>
      </w:pPr>
      <w:bookmarkStart w:id="32" w:name="_Toc195774366"/>
      <w:r w:rsidRPr="588EA965">
        <w:rPr>
          <w:rFonts w:ascii="Aptos" w:eastAsia="Aptos" w:hAnsi="Aptos" w:cs="Aptos"/>
          <w:b/>
          <w:bCs/>
          <w:color w:val="auto"/>
          <w:sz w:val="28"/>
          <w:szCs w:val="28"/>
        </w:rPr>
        <w:t xml:space="preserve">MK </w:t>
      </w:r>
      <w:r w:rsidR="005E2AE3" w:rsidRPr="588EA965">
        <w:rPr>
          <w:rFonts w:ascii="Aptos" w:eastAsia="Aptos" w:hAnsi="Aptos" w:cs="Aptos"/>
          <w:b/>
          <w:bCs/>
          <w:color w:val="auto"/>
          <w:sz w:val="28"/>
          <w:szCs w:val="28"/>
        </w:rPr>
        <w:t>noteikumu Nr.408</w:t>
      </w:r>
      <w:r w:rsidR="0060686B" w:rsidRPr="588EA965">
        <w:rPr>
          <w:rFonts w:ascii="Aptos" w:eastAsia="Aptos" w:hAnsi="Aptos" w:cs="Aptos"/>
          <w:b/>
          <w:bCs/>
          <w:color w:val="auto"/>
          <w:sz w:val="28"/>
          <w:szCs w:val="28"/>
        </w:rPr>
        <w:t xml:space="preserve"> </w:t>
      </w:r>
      <w:r w:rsidR="005E2AE3" w:rsidRPr="588EA965">
        <w:rPr>
          <w:rFonts w:ascii="Aptos" w:eastAsia="Aptos" w:hAnsi="Aptos" w:cs="Aptos"/>
          <w:b/>
          <w:bCs/>
          <w:color w:val="auto"/>
          <w:sz w:val="28"/>
          <w:szCs w:val="28"/>
        </w:rPr>
        <w:t>4.</w:t>
      </w:r>
      <w:r w:rsidR="0060686B" w:rsidRPr="588EA965">
        <w:rPr>
          <w:rFonts w:ascii="Aptos" w:eastAsia="Aptos" w:hAnsi="Aptos" w:cs="Aptos"/>
          <w:b/>
          <w:bCs/>
          <w:color w:val="auto"/>
          <w:sz w:val="28"/>
          <w:szCs w:val="28"/>
        </w:rPr>
        <w:t>pielikums “Projekta izmaksu efektivitātes novērtējums”</w:t>
      </w:r>
      <w:bookmarkEnd w:id="32"/>
    </w:p>
    <w:p w14:paraId="155155FA" w14:textId="26B0682C" w:rsidR="00B50372" w:rsidRDefault="00B50372" w:rsidP="588EA965">
      <w:pPr>
        <w:jc w:val="both"/>
        <w:rPr>
          <w:rFonts w:ascii="Aptos" w:eastAsia="Aptos" w:hAnsi="Aptos" w:cs="Aptos"/>
          <w:sz w:val="24"/>
          <w:szCs w:val="24"/>
        </w:rPr>
      </w:pPr>
      <w:bookmarkStart w:id="33" w:name="_Hlk96432576"/>
      <w:r w:rsidRPr="588EA965">
        <w:rPr>
          <w:rFonts w:ascii="Aptos" w:eastAsia="Aptos" w:hAnsi="Aptos" w:cs="Aptos"/>
          <w:sz w:val="24"/>
          <w:szCs w:val="24"/>
        </w:rPr>
        <w:t>Izklājlapā “11. DL 4.pielikums” ir ietverta veidlapa “Projekta izmaksu efektivitātes novērtējums” atbilstoši MK noteikumu Nr.408 4.pielikumam, kurā tiek aprēķināti projekta finanšu un ekonomiskās analīzes dati.</w:t>
      </w:r>
      <w:bookmarkEnd w:id="33"/>
      <w:r w:rsidR="00987670" w:rsidRPr="588EA965">
        <w:rPr>
          <w:rFonts w:ascii="Aptos" w:eastAsia="Aptos" w:hAnsi="Aptos" w:cs="Aptos"/>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588EA965">
        <w:tc>
          <w:tcPr>
            <w:tcW w:w="1134" w:type="dxa"/>
            <w:tcBorders>
              <w:top w:val="nil"/>
              <w:left w:val="nil"/>
              <w:bottom w:val="nil"/>
            </w:tcBorders>
          </w:tcPr>
          <w:p w14:paraId="6C5C1329" w14:textId="77777777" w:rsidR="00B50372" w:rsidRDefault="00B50372" w:rsidP="588EA965">
            <w:pPr>
              <w:jc w:val="both"/>
              <w:rPr>
                <w:rFonts w:ascii="Aptos" w:eastAsia="Aptos" w:hAnsi="Aptos" w:cs="Aptos"/>
                <w:sz w:val="24"/>
                <w:szCs w:val="24"/>
              </w:rPr>
            </w:pPr>
          </w:p>
        </w:tc>
        <w:tc>
          <w:tcPr>
            <w:tcW w:w="515" w:type="dxa"/>
            <w:shd w:val="clear" w:color="auto" w:fill="FFC000" w:themeFill="accent4"/>
          </w:tcPr>
          <w:p w14:paraId="235806B4" w14:textId="77777777" w:rsidR="00B50372" w:rsidRDefault="00B50372" w:rsidP="588EA965">
            <w:pPr>
              <w:jc w:val="both"/>
              <w:rPr>
                <w:rFonts w:ascii="Aptos" w:eastAsia="Aptos" w:hAnsi="Aptos" w:cs="Aptos"/>
                <w:sz w:val="24"/>
                <w:szCs w:val="24"/>
              </w:rPr>
            </w:pPr>
          </w:p>
        </w:tc>
        <w:tc>
          <w:tcPr>
            <w:tcW w:w="276" w:type="dxa"/>
            <w:tcBorders>
              <w:top w:val="nil"/>
              <w:bottom w:val="nil"/>
              <w:right w:val="nil"/>
            </w:tcBorders>
          </w:tcPr>
          <w:p w14:paraId="0305F625" w14:textId="77777777" w:rsidR="00B50372" w:rsidRDefault="00B50372" w:rsidP="588EA965">
            <w:pPr>
              <w:jc w:val="both"/>
              <w:rPr>
                <w:rFonts w:ascii="Aptos" w:eastAsia="Aptos" w:hAnsi="Aptos" w:cs="Aptos"/>
                <w:sz w:val="24"/>
                <w:szCs w:val="24"/>
              </w:rPr>
            </w:pPr>
          </w:p>
        </w:tc>
      </w:tr>
    </w:tbl>
    <w:p w14:paraId="75C3DB61" w14:textId="77777777" w:rsidR="00B50372" w:rsidRPr="00A558CD" w:rsidRDefault="00B50372" w:rsidP="588EA965">
      <w:pPr>
        <w:jc w:val="both"/>
        <w:rPr>
          <w:rFonts w:ascii="Aptos" w:eastAsia="Aptos" w:hAnsi="Aptos" w:cs="Aptos"/>
          <w:sz w:val="24"/>
          <w:szCs w:val="24"/>
        </w:rPr>
      </w:pPr>
      <w:r w:rsidRPr="588EA965">
        <w:rPr>
          <w:rFonts w:ascii="Aptos" w:eastAsia="Aptos" w:hAnsi="Aptos" w:cs="Aptos"/>
          <w:sz w:val="24"/>
          <w:szCs w:val="24"/>
        </w:rPr>
        <w:t>Ar aizpildīšanai paredzēto lauku tonējumu:</w:t>
      </w:r>
    </w:p>
    <w:p w14:paraId="75C412BE" w14:textId="77777777" w:rsidR="00B50372" w:rsidRDefault="00B50372" w:rsidP="588EA965">
      <w:pPr>
        <w:jc w:val="both"/>
        <w:rPr>
          <w:rFonts w:ascii="Aptos" w:eastAsia="Aptos" w:hAnsi="Aptos" w:cs="Aptos"/>
          <w:sz w:val="24"/>
          <w:szCs w:val="24"/>
        </w:rPr>
      </w:pPr>
      <w:r w:rsidRPr="588EA965">
        <w:rPr>
          <w:rFonts w:ascii="Aptos" w:eastAsia="Aptos" w:hAnsi="Aptos" w:cs="Aptos"/>
          <w:sz w:val="24"/>
          <w:szCs w:val="24"/>
        </w:rPr>
        <w:t xml:space="preserve">norādītie lauki ir papildus aizpildāmie lauki. </w:t>
      </w:r>
    </w:p>
    <w:p w14:paraId="5B240DEF" w14:textId="22164A51" w:rsidR="009705B1" w:rsidRPr="00B140A3" w:rsidRDefault="00B50372" w:rsidP="00B140A3">
      <w:pPr>
        <w:jc w:val="both"/>
        <w:rPr>
          <w:rFonts w:ascii="Aptos" w:eastAsia="Aptos" w:hAnsi="Aptos" w:cs="Aptos"/>
          <w:sz w:val="24"/>
          <w:szCs w:val="24"/>
        </w:rPr>
      </w:pPr>
      <w:r w:rsidRPr="588EA965">
        <w:rPr>
          <w:rFonts w:ascii="Aptos" w:eastAsia="Aptos" w:hAnsi="Aptos" w:cs="Aptos"/>
          <w:sz w:val="24"/>
          <w:szCs w:val="24"/>
        </w:rPr>
        <w:t>Laukos, kuros nav oranžais tonējums, vērtības tiek aprēķinātas automātiski.</w:t>
      </w:r>
    </w:p>
    <w:p w14:paraId="6908EBDC" w14:textId="0DFA413E" w:rsidR="009705B1" w:rsidRDefault="00B50372" w:rsidP="588EA965">
      <w:p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b/>
          <w:bCs/>
          <w:color w:val="0000FF"/>
          <w:sz w:val="24"/>
          <w:szCs w:val="24"/>
        </w:rPr>
        <w:t xml:space="preserve">Sadaļas “I. Finanšu analīze” 1.punktā </w:t>
      </w:r>
      <w:r w:rsidRPr="588EA965">
        <w:rPr>
          <w:rFonts w:ascii="Aptos" w:eastAsia="Aptos" w:hAnsi="Aptos" w:cs="Aptos"/>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2C76A1F1" w14:textId="77777777" w:rsidR="009705B1" w:rsidRDefault="009705B1" w:rsidP="588EA965">
      <w:pPr>
        <w:tabs>
          <w:tab w:val="left" w:pos="1545"/>
        </w:tabs>
        <w:spacing w:before="60" w:after="0" w:line="240" w:lineRule="auto"/>
        <w:jc w:val="right"/>
        <w:rPr>
          <w:rFonts w:ascii="Aptos" w:eastAsia="Aptos" w:hAnsi="Aptos" w:cs="Aptos"/>
          <w:color w:val="0000FF"/>
          <w:sz w:val="24"/>
          <w:szCs w:val="24"/>
        </w:rPr>
      </w:pPr>
    </w:p>
    <w:p w14:paraId="3ADE783C" w14:textId="164D3F00" w:rsidR="00B50372" w:rsidRPr="003E5443" w:rsidRDefault="00B50372" w:rsidP="588EA965">
      <w:pPr>
        <w:tabs>
          <w:tab w:val="left" w:pos="1545"/>
        </w:tabs>
        <w:spacing w:before="60" w:after="0" w:line="240" w:lineRule="auto"/>
        <w:jc w:val="right"/>
        <w:rPr>
          <w:rFonts w:ascii="Aptos" w:eastAsia="Aptos" w:hAnsi="Aptos" w:cs="Aptos"/>
          <w:color w:val="0000FF"/>
          <w:sz w:val="24"/>
          <w:szCs w:val="24"/>
        </w:rPr>
      </w:pPr>
      <w:r w:rsidRPr="588EA965">
        <w:rPr>
          <w:rFonts w:ascii="Aptos" w:eastAsia="Aptos" w:hAnsi="Aptos" w:cs="Aptos"/>
          <w:color w:val="0000FF"/>
          <w:sz w:val="24"/>
          <w:szCs w:val="24"/>
        </w:rPr>
        <w:t>1.attēls</w:t>
      </w:r>
    </w:p>
    <w:p w14:paraId="03B763E0" w14:textId="77777777" w:rsidR="00B50372" w:rsidRDefault="00B50372" w:rsidP="588EA965">
      <w:pPr>
        <w:jc w:val="both"/>
        <w:rPr>
          <w:rFonts w:ascii="Aptos" w:eastAsia="Aptos" w:hAnsi="Aptos" w:cs="Aptos"/>
          <w:sz w:val="24"/>
          <w:szCs w:val="24"/>
        </w:rPr>
      </w:pPr>
      <w:r>
        <w:rPr>
          <w:noProof/>
        </w:rPr>
        <w:drawing>
          <wp:inline distT="0" distB="0" distL="0" distR="0" wp14:anchorId="44FB4324" wp14:editId="05AD9167">
            <wp:extent cx="6119494"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508689"/>
                    <pic:cNvPicPr/>
                  </pic:nvPicPr>
                  <pic:blipFill>
                    <a:blip r:embed="rId20">
                      <a:extLst>
                        <a:ext uri="{28A0092B-C50C-407E-A947-70E740481C1C}">
                          <a14:useLocalDpi xmlns:a14="http://schemas.microsoft.com/office/drawing/2010/main" val="0"/>
                        </a:ext>
                      </a:extLst>
                    </a:blip>
                    <a:stretch>
                      <a:fillRect/>
                    </a:stretch>
                  </pic:blipFill>
                  <pic:spPr>
                    <a:xfrm>
                      <a:off x="0" y="0"/>
                      <a:ext cx="6119494" cy="1814195"/>
                    </a:xfrm>
                    <a:prstGeom prst="rect">
                      <a:avLst/>
                    </a:prstGeom>
                  </pic:spPr>
                </pic:pic>
              </a:graphicData>
            </a:graphic>
          </wp:inline>
        </w:drawing>
      </w:r>
    </w:p>
    <w:p w14:paraId="2D7F4631" w14:textId="77777777" w:rsidR="00B50372" w:rsidRPr="003E5443"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Plānotā projekta raksturojums, projekta mērķi;</w:t>
      </w:r>
    </w:p>
    <w:p w14:paraId="06B49A06" w14:textId="77777777" w:rsidR="00B50372" w:rsidRPr="003E5443"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Esošās situācijas raksturojums;</w:t>
      </w:r>
    </w:p>
    <w:p w14:paraId="598591F3" w14:textId="77777777" w:rsidR="00B50372" w:rsidRPr="003E5443"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lastRenderedPageBreak/>
        <w:t>Informācija par alternatīvām, to izvēles procesu, detalizēta informācija par izvēlēto alternatīvu(</w:t>
      </w:r>
      <w:r w:rsidRPr="588EA965">
        <w:rPr>
          <w:rFonts w:ascii="Aptos" w:eastAsia="Aptos" w:hAnsi="Aptos" w:cs="Aptos"/>
          <w:color w:val="0000FF"/>
          <w:sz w:val="24"/>
          <w:szCs w:val="24"/>
          <w:lang w:val="pl-PL"/>
        </w:rPr>
        <w:t>situācijas apraksts ar projektu / bez projekta</w:t>
      </w:r>
      <w:r w:rsidRPr="588EA965">
        <w:rPr>
          <w:rFonts w:ascii="Aptos" w:eastAsia="Aptos" w:hAnsi="Aptos" w:cs="Aptos"/>
          <w:color w:val="0000FF"/>
          <w:sz w:val="24"/>
          <w:szCs w:val="24"/>
        </w:rPr>
        <w:t xml:space="preserve">); </w:t>
      </w:r>
    </w:p>
    <w:p w14:paraId="743CF2D6" w14:textId="77777777" w:rsidR="00B50372" w:rsidRPr="003E5443"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 xml:space="preserve">Ar projektu saistītās veiktās </w:t>
      </w:r>
      <w:proofErr w:type="spellStart"/>
      <w:r w:rsidRPr="588EA965">
        <w:rPr>
          <w:rFonts w:ascii="Aptos" w:eastAsia="Aptos" w:hAnsi="Aptos" w:cs="Aptos"/>
          <w:color w:val="0000FF"/>
          <w:sz w:val="24"/>
          <w:szCs w:val="24"/>
        </w:rPr>
        <w:t>priekšizpētes</w:t>
      </w:r>
      <w:proofErr w:type="spellEnd"/>
      <w:r w:rsidRPr="588EA965">
        <w:rPr>
          <w:rFonts w:ascii="Aptos" w:eastAsia="Aptos" w:hAnsi="Aptos" w:cs="Aptos"/>
          <w:color w:val="0000FF"/>
          <w:sz w:val="24"/>
          <w:szCs w:val="24"/>
        </w:rPr>
        <w:t xml:space="preserve"> (ja tādas ir veiktas);</w:t>
      </w:r>
    </w:p>
    <w:p w14:paraId="613CFA98" w14:textId="77777777" w:rsidR="00B50372" w:rsidRPr="003E5443"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Kādi makroekonomiskie rādītāji ir izmantoti finanšu analīzē;</w:t>
      </w:r>
    </w:p>
    <w:p w14:paraId="7B6686FC" w14:textId="77777777" w:rsidR="00B50372" w:rsidRPr="003E5443"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Aprēķinu periodu;</w:t>
      </w:r>
    </w:p>
    <w:p w14:paraId="275575B9" w14:textId="77777777" w:rsidR="00B50372" w:rsidRPr="003E5443"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588EA965">
        <w:rPr>
          <w:rFonts w:ascii="Aptos" w:eastAsia="Aptos" w:hAnsi="Aptos" w:cs="Aptos"/>
          <w:color w:val="0000FF"/>
          <w:sz w:val="24"/>
          <w:szCs w:val="24"/>
        </w:rPr>
        <w:t>euro</w:t>
      </w:r>
      <w:proofErr w:type="spellEnd"/>
      <w:r w:rsidRPr="588EA965">
        <w:rPr>
          <w:rFonts w:ascii="Aptos" w:eastAsia="Aptos" w:hAnsi="Aptos" w:cs="Aptos"/>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3E5443" w:rsidRDefault="00B50372" w:rsidP="588EA965">
      <w:p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Sadaļu var papildināt arī ar citu atbilstošu un ar projektu saistītu informāciju, pēc projekta iesniedzēja ieskatiem.</w:t>
      </w:r>
    </w:p>
    <w:p w14:paraId="3FB988D4" w14:textId="77777777" w:rsidR="00B50372" w:rsidRDefault="00B50372" w:rsidP="588EA965">
      <w:pPr>
        <w:jc w:val="both"/>
        <w:rPr>
          <w:rFonts w:ascii="Aptos" w:eastAsia="Aptos" w:hAnsi="Aptos" w:cs="Aptos"/>
          <w:sz w:val="24"/>
          <w:szCs w:val="24"/>
        </w:rPr>
      </w:pPr>
    </w:p>
    <w:p w14:paraId="1C4B8F15" w14:textId="77777777" w:rsidR="00B50372" w:rsidRPr="0092660F" w:rsidRDefault="00B50372" w:rsidP="588EA965">
      <w:pPr>
        <w:jc w:val="both"/>
        <w:rPr>
          <w:rFonts w:ascii="Aptos" w:eastAsia="Aptos" w:hAnsi="Aptos" w:cs="Aptos"/>
          <w:sz w:val="24"/>
          <w:szCs w:val="24"/>
        </w:rPr>
      </w:pPr>
      <w:r w:rsidRPr="588EA965">
        <w:rPr>
          <w:rFonts w:ascii="Aptos" w:eastAsia="Aptos" w:hAnsi="Aptos" w:cs="Aptos"/>
          <w:b/>
          <w:bCs/>
          <w:color w:val="0000FF"/>
          <w:sz w:val="24"/>
          <w:szCs w:val="24"/>
        </w:rPr>
        <w:t>Sadaļas “I. Finanšu analīze” 2.punktā</w:t>
      </w:r>
      <w:r w:rsidRPr="588EA965">
        <w:rPr>
          <w:rFonts w:ascii="Aptos" w:eastAsia="Aptos" w:hAnsi="Aptos" w:cs="Aptos"/>
          <w:color w:val="0000FF"/>
          <w:sz w:val="24"/>
          <w:szCs w:val="24"/>
        </w:rPr>
        <w:t xml:space="preserve"> (2.attēls) “Galvenie elementi un parametri, ko izmanto IIA finanšu analīzei” </w:t>
      </w:r>
      <w:r w:rsidRPr="588EA965">
        <w:rPr>
          <w:rFonts w:ascii="Aptos" w:eastAsia="Aptos" w:hAnsi="Aptos" w:cs="Aptos"/>
          <w:b/>
          <w:bCs/>
          <w:color w:val="0000FF"/>
          <w:sz w:val="24"/>
          <w:szCs w:val="24"/>
        </w:rPr>
        <w:t>un 3.punktā</w:t>
      </w:r>
      <w:r w:rsidRPr="588EA965">
        <w:rPr>
          <w:rFonts w:ascii="Aptos" w:eastAsia="Aptos" w:hAnsi="Aptos" w:cs="Aptos"/>
          <w:color w:val="0000FF"/>
          <w:sz w:val="24"/>
          <w:szCs w:val="24"/>
        </w:rPr>
        <w:t xml:space="preserve"> “Finanšu analīzes galvenie rādītāji saskaņā ar IIA dokumentu” aprēķini notiek automatizēti. Papildus informācijas ievade nav nepieciešama.</w:t>
      </w:r>
    </w:p>
    <w:p w14:paraId="08048834" w14:textId="77777777" w:rsidR="002C2ADA" w:rsidRDefault="002C2ADA" w:rsidP="588EA965">
      <w:pPr>
        <w:tabs>
          <w:tab w:val="left" w:pos="1545"/>
        </w:tabs>
        <w:spacing w:before="60" w:after="0" w:line="240" w:lineRule="auto"/>
        <w:jc w:val="right"/>
        <w:rPr>
          <w:rFonts w:ascii="Aptos" w:eastAsia="Aptos" w:hAnsi="Aptos" w:cs="Aptos"/>
          <w:color w:val="0000FF"/>
          <w:sz w:val="24"/>
          <w:szCs w:val="24"/>
        </w:rPr>
      </w:pPr>
    </w:p>
    <w:p w14:paraId="19BCE176" w14:textId="198DC3CF" w:rsidR="00B50372" w:rsidRPr="00E017B8" w:rsidRDefault="00B50372" w:rsidP="588EA965">
      <w:pPr>
        <w:tabs>
          <w:tab w:val="left" w:pos="1545"/>
        </w:tabs>
        <w:spacing w:before="60" w:after="0" w:line="240" w:lineRule="auto"/>
        <w:jc w:val="right"/>
        <w:rPr>
          <w:rFonts w:ascii="Aptos" w:eastAsia="Aptos" w:hAnsi="Aptos" w:cs="Aptos"/>
          <w:color w:val="0000FF"/>
          <w:sz w:val="24"/>
          <w:szCs w:val="24"/>
        </w:rPr>
      </w:pPr>
      <w:r w:rsidRPr="588EA965">
        <w:rPr>
          <w:rFonts w:ascii="Aptos" w:eastAsia="Aptos" w:hAnsi="Aptos" w:cs="Aptos"/>
          <w:color w:val="0000FF"/>
          <w:sz w:val="24"/>
          <w:szCs w:val="24"/>
        </w:rPr>
        <w:t>2.attēls</w:t>
      </w:r>
    </w:p>
    <w:p w14:paraId="7E22349E" w14:textId="194D505B" w:rsidR="00B50372" w:rsidRPr="0092660F" w:rsidRDefault="00D80145" w:rsidP="588EA965">
      <w:pPr>
        <w:jc w:val="both"/>
        <w:rPr>
          <w:rFonts w:ascii="Aptos" w:eastAsia="Aptos" w:hAnsi="Aptos" w:cs="Aptos"/>
          <w:sz w:val="24"/>
          <w:szCs w:val="24"/>
        </w:rPr>
      </w:pPr>
      <w:r>
        <w:rPr>
          <w:noProof/>
        </w:rPr>
        <w:drawing>
          <wp:inline distT="0" distB="0" distL="0" distR="0" wp14:anchorId="46107A8A" wp14:editId="77DC2866">
            <wp:extent cx="6119494"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6119494" cy="4397375"/>
                    </a:xfrm>
                    <a:prstGeom prst="rect">
                      <a:avLst/>
                    </a:prstGeom>
                  </pic:spPr>
                </pic:pic>
              </a:graphicData>
            </a:graphic>
          </wp:inline>
        </w:drawing>
      </w:r>
    </w:p>
    <w:p w14:paraId="7B3CCD65" w14:textId="77777777" w:rsidR="00DF5219" w:rsidRDefault="00DF5219" w:rsidP="588EA965">
      <w:pPr>
        <w:jc w:val="both"/>
        <w:rPr>
          <w:rFonts w:ascii="Aptos" w:eastAsia="Aptos" w:hAnsi="Aptos" w:cs="Aptos"/>
          <w:b/>
          <w:bCs/>
          <w:color w:val="0000FF"/>
          <w:sz w:val="24"/>
          <w:szCs w:val="24"/>
        </w:rPr>
      </w:pPr>
    </w:p>
    <w:p w14:paraId="01499FEB" w14:textId="737BEAAE" w:rsidR="00B50372" w:rsidRPr="003E5443" w:rsidRDefault="00B50372" w:rsidP="588EA965">
      <w:pPr>
        <w:jc w:val="both"/>
        <w:rPr>
          <w:rFonts w:ascii="Aptos" w:eastAsia="Aptos" w:hAnsi="Aptos" w:cs="Aptos"/>
          <w:color w:val="0000FF"/>
          <w:sz w:val="24"/>
          <w:szCs w:val="24"/>
        </w:rPr>
      </w:pPr>
      <w:r w:rsidRPr="588EA965">
        <w:rPr>
          <w:rFonts w:ascii="Aptos" w:eastAsia="Aptos" w:hAnsi="Aptos" w:cs="Aptos"/>
          <w:b/>
          <w:bCs/>
          <w:color w:val="0000FF"/>
          <w:sz w:val="24"/>
          <w:szCs w:val="24"/>
        </w:rPr>
        <w:t>Sadaļas “II. Ekonomiskā analīze” 1.punktā</w:t>
      </w:r>
      <w:r w:rsidRPr="588EA965">
        <w:rPr>
          <w:rFonts w:ascii="Aptos" w:eastAsia="Aptos" w:hAnsi="Aptos" w:cs="Aptos"/>
          <w:color w:val="0000FF"/>
          <w:sz w:val="24"/>
          <w:szCs w:val="24"/>
        </w:rPr>
        <w:t xml:space="preserve"> (3.attēls) “Galvenie pieņēmumi, novērtējot izmaksas (tai skaitā attiecīgas izmaksu komponentes - ieguldījumu izmaksas, rezerves </w:t>
      </w:r>
      <w:r w:rsidRPr="588EA965">
        <w:rPr>
          <w:rFonts w:ascii="Aptos" w:eastAsia="Aptos" w:hAnsi="Aptos" w:cs="Aptos"/>
          <w:color w:val="0000FF"/>
          <w:sz w:val="24"/>
          <w:szCs w:val="24"/>
        </w:rPr>
        <w:lastRenderedPageBreak/>
        <w:t>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588EA965">
      <w:pPr>
        <w:jc w:val="right"/>
        <w:rPr>
          <w:rFonts w:ascii="Aptos" w:eastAsia="Aptos" w:hAnsi="Aptos" w:cs="Aptos"/>
          <w:color w:val="0000FF"/>
          <w:sz w:val="24"/>
          <w:szCs w:val="24"/>
        </w:rPr>
      </w:pPr>
      <w:r w:rsidRPr="588EA965">
        <w:rPr>
          <w:rFonts w:ascii="Aptos" w:eastAsia="Aptos" w:hAnsi="Aptos" w:cs="Aptos"/>
          <w:color w:val="0000FF"/>
          <w:sz w:val="24"/>
          <w:szCs w:val="24"/>
        </w:rPr>
        <w:t>3.attēls</w:t>
      </w:r>
    </w:p>
    <w:p w14:paraId="138B51A6" w14:textId="77777777" w:rsidR="00B50372" w:rsidRPr="0092660F" w:rsidRDefault="00B50372" w:rsidP="588EA965">
      <w:pPr>
        <w:jc w:val="both"/>
        <w:rPr>
          <w:rFonts w:ascii="Aptos" w:eastAsia="Aptos" w:hAnsi="Aptos" w:cs="Aptos"/>
          <w:sz w:val="24"/>
          <w:szCs w:val="24"/>
        </w:rPr>
      </w:pPr>
      <w:r>
        <w:rPr>
          <w:noProof/>
        </w:rPr>
        <w:drawing>
          <wp:inline distT="0" distB="0" distL="0" distR="0" wp14:anchorId="652972E2" wp14:editId="64B721DB">
            <wp:extent cx="6119494"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241350"/>
                    <pic:cNvPicPr/>
                  </pic:nvPicPr>
                  <pic:blipFill>
                    <a:blip r:embed="rId22">
                      <a:extLst>
                        <a:ext uri="{28A0092B-C50C-407E-A947-70E740481C1C}">
                          <a14:useLocalDpi xmlns:a14="http://schemas.microsoft.com/office/drawing/2010/main" val="0"/>
                        </a:ext>
                      </a:extLst>
                    </a:blip>
                    <a:stretch>
                      <a:fillRect/>
                    </a:stretch>
                  </pic:blipFill>
                  <pic:spPr>
                    <a:xfrm>
                      <a:off x="0" y="0"/>
                      <a:ext cx="6119494" cy="1441450"/>
                    </a:xfrm>
                    <a:prstGeom prst="rect">
                      <a:avLst/>
                    </a:prstGeom>
                  </pic:spPr>
                </pic:pic>
              </a:graphicData>
            </a:graphic>
          </wp:inline>
        </w:drawing>
      </w:r>
    </w:p>
    <w:p w14:paraId="62C8199D" w14:textId="77777777" w:rsidR="00B50372" w:rsidRPr="002C253D"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Kāds ir ekonomiskās analīzes mērķis;</w:t>
      </w:r>
    </w:p>
    <w:p w14:paraId="318B9874" w14:textId="77777777" w:rsidR="00B50372" w:rsidRPr="002C253D"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Kāda aprēķinu metode tika izmantota ekonomiskajā analīzē;</w:t>
      </w:r>
    </w:p>
    <w:p w14:paraId="53647866" w14:textId="77777777" w:rsidR="00B50372" w:rsidRPr="002C253D"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Kādi makroekonomiskie rādītāji ir izmantoti ekonomiskajā analīzē;</w:t>
      </w:r>
    </w:p>
    <w:p w14:paraId="506BCE39" w14:textId="77777777" w:rsidR="00B50372" w:rsidRPr="002C253D"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2C253D"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Ekonomiskā analīzē izmantotos sociāli ekonomiskos ieguvumus un kā tie tika noteikti, norādot atsauci uz atbilstošu metodiku;</w:t>
      </w:r>
    </w:p>
    <w:p w14:paraId="10371378" w14:textId="77777777" w:rsidR="00B50372" w:rsidRPr="002C253D"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Aprēķinu periodu;</w:t>
      </w:r>
    </w:p>
    <w:p w14:paraId="2BF29E63" w14:textId="77777777" w:rsidR="00B50372" w:rsidRDefault="00B50372" w:rsidP="588EA965">
      <w:pPr>
        <w:numPr>
          <w:ilvl w:val="0"/>
          <w:numId w:val="36"/>
        </w:num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color w:val="0000FF"/>
          <w:sz w:val="24"/>
          <w:szCs w:val="24"/>
        </w:rPr>
        <w:t>Galvenos secinājumus: kāds ir aprēķinos noteiktais ENPV, ERR un kāda ir ieguvumu un izdevumu attiecība, kā arī to ko no šiem rezultātiem var secināt.</w:t>
      </w:r>
    </w:p>
    <w:p w14:paraId="15B313DC" w14:textId="77777777" w:rsidR="00B50372" w:rsidRDefault="00B50372" w:rsidP="588EA965">
      <w:pPr>
        <w:tabs>
          <w:tab w:val="left" w:pos="1545"/>
        </w:tabs>
        <w:spacing w:before="60" w:after="0" w:line="240" w:lineRule="auto"/>
        <w:jc w:val="both"/>
        <w:rPr>
          <w:rFonts w:ascii="Aptos" w:eastAsia="Aptos" w:hAnsi="Aptos" w:cs="Aptos"/>
          <w:color w:val="0000FF"/>
          <w:sz w:val="24"/>
          <w:szCs w:val="24"/>
        </w:rPr>
      </w:pPr>
    </w:p>
    <w:p w14:paraId="120D94E0" w14:textId="77777777" w:rsidR="00B50372" w:rsidRDefault="00B50372" w:rsidP="588EA965">
      <w:pPr>
        <w:tabs>
          <w:tab w:val="left" w:pos="1545"/>
        </w:tabs>
        <w:spacing w:before="60" w:after="0" w:line="240" w:lineRule="auto"/>
        <w:jc w:val="both"/>
        <w:rPr>
          <w:rFonts w:ascii="Aptos" w:eastAsia="Aptos" w:hAnsi="Aptos" w:cs="Aptos"/>
          <w:color w:val="0000FF"/>
          <w:sz w:val="24"/>
          <w:szCs w:val="24"/>
        </w:rPr>
      </w:pPr>
      <w:r w:rsidRPr="588EA965">
        <w:rPr>
          <w:rFonts w:ascii="Aptos" w:eastAsia="Aptos" w:hAnsi="Aptos" w:cs="Aptos"/>
          <w:b/>
          <w:bCs/>
          <w:color w:val="0000FF"/>
          <w:sz w:val="24"/>
          <w:szCs w:val="24"/>
        </w:rPr>
        <w:t>Sadaļas “II. Ekonomiskā analīze” 2.punktā</w:t>
      </w:r>
      <w:r w:rsidRPr="588EA965">
        <w:rPr>
          <w:rFonts w:ascii="Aptos" w:eastAsia="Aptos" w:hAnsi="Aptos" w:cs="Aptos"/>
          <w:color w:val="0000FF"/>
          <w:sz w:val="24"/>
          <w:szCs w:val="24"/>
        </w:rPr>
        <w:t xml:space="preserve"> (4.attēls) “Informācija par ekonomiskajiem ieguvumiem un izmaksām” </w:t>
      </w:r>
      <w:r w:rsidRPr="588EA965">
        <w:rPr>
          <w:rFonts w:ascii="Aptos" w:eastAsia="Aptos" w:hAnsi="Aptos" w:cs="Aptos"/>
          <w:b/>
          <w:bCs/>
          <w:color w:val="0000FF"/>
          <w:sz w:val="24"/>
          <w:szCs w:val="24"/>
        </w:rPr>
        <w:t>un 3.punktā</w:t>
      </w:r>
      <w:r w:rsidRPr="588EA965">
        <w:rPr>
          <w:rFonts w:ascii="Aptos" w:eastAsia="Aptos" w:hAnsi="Aptos" w:cs="Aptos"/>
          <w:color w:val="0000FF"/>
          <w:sz w:val="24"/>
          <w:szCs w:val="24"/>
        </w:rPr>
        <w:t xml:space="preserve"> “Ekonomiskās analīzes galvenie rādītāji saskaņā ar IIA dokumentu” aprēķini notiek automatizēti. Papildus informācijas ievade nav nepieciešama.</w:t>
      </w:r>
    </w:p>
    <w:p w14:paraId="6AB0D0BF" w14:textId="77777777" w:rsidR="002938DC" w:rsidRDefault="002938DC" w:rsidP="00206DF5">
      <w:pPr>
        <w:rPr>
          <w:rFonts w:ascii="Aptos" w:eastAsia="Aptos" w:hAnsi="Aptos" w:cs="Aptos"/>
          <w:color w:val="0000FF"/>
          <w:sz w:val="24"/>
          <w:szCs w:val="24"/>
        </w:rPr>
      </w:pPr>
    </w:p>
    <w:p w14:paraId="2C0DDB49" w14:textId="77777777" w:rsidR="00206DF5" w:rsidRDefault="00206DF5" w:rsidP="00206DF5">
      <w:pPr>
        <w:rPr>
          <w:rFonts w:ascii="Aptos" w:eastAsia="Aptos" w:hAnsi="Aptos" w:cs="Aptos"/>
          <w:color w:val="0000FF"/>
          <w:sz w:val="24"/>
          <w:szCs w:val="24"/>
        </w:rPr>
      </w:pPr>
    </w:p>
    <w:p w14:paraId="2FEC3FDF" w14:textId="77777777" w:rsidR="00206DF5" w:rsidRDefault="00206DF5" w:rsidP="00206DF5">
      <w:pPr>
        <w:rPr>
          <w:rFonts w:ascii="Aptos" w:eastAsia="Aptos" w:hAnsi="Aptos" w:cs="Aptos"/>
          <w:color w:val="0000FF"/>
          <w:sz w:val="24"/>
          <w:szCs w:val="24"/>
        </w:rPr>
      </w:pPr>
    </w:p>
    <w:p w14:paraId="659EA1A8" w14:textId="77777777" w:rsidR="00206DF5" w:rsidRDefault="00206DF5" w:rsidP="00206DF5">
      <w:pPr>
        <w:rPr>
          <w:rFonts w:ascii="Aptos" w:eastAsia="Aptos" w:hAnsi="Aptos" w:cs="Aptos"/>
          <w:color w:val="0000FF"/>
          <w:sz w:val="24"/>
          <w:szCs w:val="24"/>
        </w:rPr>
      </w:pPr>
    </w:p>
    <w:p w14:paraId="27145C98" w14:textId="77777777" w:rsidR="00206DF5" w:rsidRDefault="00206DF5" w:rsidP="00206DF5">
      <w:pPr>
        <w:rPr>
          <w:rFonts w:ascii="Aptos" w:eastAsia="Aptos" w:hAnsi="Aptos" w:cs="Aptos"/>
          <w:color w:val="0000FF"/>
          <w:sz w:val="24"/>
          <w:szCs w:val="24"/>
        </w:rPr>
      </w:pPr>
    </w:p>
    <w:p w14:paraId="175C7D56" w14:textId="77777777" w:rsidR="00206DF5" w:rsidRDefault="00206DF5" w:rsidP="00206DF5">
      <w:pPr>
        <w:rPr>
          <w:rFonts w:ascii="Aptos" w:eastAsia="Aptos" w:hAnsi="Aptos" w:cs="Aptos"/>
          <w:color w:val="0000FF"/>
          <w:sz w:val="24"/>
          <w:szCs w:val="24"/>
        </w:rPr>
      </w:pPr>
    </w:p>
    <w:p w14:paraId="25A72499" w14:textId="77777777" w:rsidR="00206DF5" w:rsidRDefault="00206DF5" w:rsidP="00206DF5">
      <w:pPr>
        <w:rPr>
          <w:rFonts w:ascii="Aptos" w:eastAsia="Aptos" w:hAnsi="Aptos" w:cs="Aptos"/>
          <w:color w:val="0000FF"/>
          <w:sz w:val="24"/>
          <w:szCs w:val="24"/>
        </w:rPr>
      </w:pPr>
    </w:p>
    <w:p w14:paraId="185E90F2" w14:textId="77777777" w:rsidR="00206DF5" w:rsidRDefault="00206DF5" w:rsidP="00206DF5">
      <w:pPr>
        <w:rPr>
          <w:rFonts w:ascii="Aptos" w:eastAsia="Aptos" w:hAnsi="Aptos" w:cs="Aptos"/>
          <w:color w:val="0000FF"/>
          <w:sz w:val="24"/>
          <w:szCs w:val="24"/>
        </w:rPr>
      </w:pPr>
    </w:p>
    <w:p w14:paraId="223E6317" w14:textId="77777777" w:rsidR="00206DF5" w:rsidRDefault="00206DF5" w:rsidP="00206DF5">
      <w:pPr>
        <w:rPr>
          <w:rFonts w:ascii="Aptos" w:eastAsia="Aptos" w:hAnsi="Aptos" w:cs="Aptos"/>
          <w:color w:val="0000FF"/>
          <w:sz w:val="24"/>
          <w:szCs w:val="24"/>
        </w:rPr>
      </w:pPr>
    </w:p>
    <w:p w14:paraId="26B750BD" w14:textId="77777777" w:rsidR="00206DF5" w:rsidRDefault="00206DF5" w:rsidP="00206DF5">
      <w:pPr>
        <w:rPr>
          <w:rFonts w:ascii="Aptos" w:eastAsia="Aptos" w:hAnsi="Aptos" w:cs="Aptos"/>
          <w:color w:val="0000FF"/>
          <w:sz w:val="24"/>
          <w:szCs w:val="24"/>
        </w:rPr>
      </w:pPr>
    </w:p>
    <w:p w14:paraId="006A19E2" w14:textId="77777777" w:rsidR="00206DF5" w:rsidRDefault="00206DF5" w:rsidP="00206DF5">
      <w:pPr>
        <w:rPr>
          <w:rFonts w:ascii="Aptos" w:eastAsia="Aptos" w:hAnsi="Aptos" w:cs="Aptos"/>
          <w:color w:val="0000FF"/>
          <w:sz w:val="24"/>
          <w:szCs w:val="24"/>
        </w:rPr>
      </w:pPr>
    </w:p>
    <w:p w14:paraId="76BF7359" w14:textId="48A5133E" w:rsidR="00B50372" w:rsidRPr="003E5443" w:rsidRDefault="00B50372" w:rsidP="588EA965">
      <w:pPr>
        <w:jc w:val="right"/>
        <w:rPr>
          <w:rFonts w:ascii="Aptos" w:eastAsia="Aptos" w:hAnsi="Aptos" w:cs="Aptos"/>
          <w:color w:val="0000FF"/>
          <w:sz w:val="24"/>
          <w:szCs w:val="24"/>
        </w:rPr>
      </w:pPr>
      <w:r w:rsidRPr="588EA965">
        <w:rPr>
          <w:rFonts w:ascii="Aptos" w:eastAsia="Aptos" w:hAnsi="Aptos" w:cs="Aptos"/>
          <w:color w:val="0000FF"/>
          <w:sz w:val="24"/>
          <w:szCs w:val="24"/>
        </w:rPr>
        <w:lastRenderedPageBreak/>
        <w:t>4.attēls</w:t>
      </w:r>
    </w:p>
    <w:p w14:paraId="29B91E49" w14:textId="77777777" w:rsidR="00B50372" w:rsidRDefault="00B50372" w:rsidP="588EA965">
      <w:pPr>
        <w:tabs>
          <w:tab w:val="left" w:pos="1545"/>
        </w:tabs>
        <w:spacing w:before="60" w:after="0" w:line="240" w:lineRule="auto"/>
        <w:jc w:val="both"/>
        <w:rPr>
          <w:rFonts w:ascii="Aptos" w:eastAsia="Aptos" w:hAnsi="Aptos" w:cs="Aptos"/>
          <w:color w:val="0000FF"/>
          <w:sz w:val="24"/>
          <w:szCs w:val="24"/>
        </w:rPr>
      </w:pPr>
      <w:r>
        <w:rPr>
          <w:noProof/>
        </w:rPr>
        <w:drawing>
          <wp:inline distT="0" distB="0" distL="0" distR="0" wp14:anchorId="030CFDEE" wp14:editId="377A8A69">
            <wp:extent cx="5885274" cy="2781300"/>
            <wp:effectExtent l="0" t="0" r="1270" b="0"/>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106659"/>
                    <pic:cNvPicPr/>
                  </pic:nvPicPr>
                  <pic:blipFill>
                    <a:blip r:embed="rId23">
                      <a:extLst>
                        <a:ext uri="{28A0092B-C50C-407E-A947-70E740481C1C}">
                          <a14:useLocalDpi xmlns:a14="http://schemas.microsoft.com/office/drawing/2010/main" val="0"/>
                        </a:ext>
                      </a:extLst>
                    </a:blip>
                    <a:stretch>
                      <a:fillRect/>
                    </a:stretch>
                  </pic:blipFill>
                  <pic:spPr>
                    <a:xfrm>
                      <a:off x="0" y="0"/>
                      <a:ext cx="5894453" cy="2785638"/>
                    </a:xfrm>
                    <a:prstGeom prst="rect">
                      <a:avLst/>
                    </a:prstGeom>
                  </pic:spPr>
                </pic:pic>
              </a:graphicData>
            </a:graphic>
          </wp:inline>
        </w:drawing>
      </w:r>
    </w:p>
    <w:p w14:paraId="3DCBA139" w14:textId="77777777" w:rsidR="00B50372" w:rsidRDefault="00B50372" w:rsidP="588EA965">
      <w:pPr>
        <w:tabs>
          <w:tab w:val="left" w:pos="1545"/>
        </w:tabs>
        <w:spacing w:before="60" w:after="0" w:line="240" w:lineRule="auto"/>
        <w:jc w:val="both"/>
        <w:rPr>
          <w:rFonts w:ascii="Aptos" w:eastAsia="Aptos" w:hAnsi="Aptos" w:cs="Aptos"/>
          <w:color w:val="0000FF"/>
          <w:sz w:val="24"/>
          <w:szCs w:val="24"/>
        </w:rPr>
      </w:pPr>
    </w:p>
    <w:p w14:paraId="1774C093" w14:textId="7C496C0B" w:rsidR="00B50372" w:rsidRDefault="00B50372" w:rsidP="588EA965">
      <w:pPr>
        <w:tabs>
          <w:tab w:val="left" w:pos="1545"/>
        </w:tabs>
        <w:spacing w:before="60" w:after="0" w:line="240" w:lineRule="auto"/>
        <w:jc w:val="both"/>
        <w:rPr>
          <w:rFonts w:ascii="Aptos" w:eastAsia="Aptos" w:hAnsi="Aptos" w:cs="Aptos"/>
          <w:color w:val="0000FF"/>
          <w:sz w:val="24"/>
          <w:szCs w:val="24"/>
        </w:rPr>
      </w:pPr>
    </w:p>
    <w:p w14:paraId="39581C27" w14:textId="6C9612FF" w:rsidR="00E8243F" w:rsidRPr="00596D47" w:rsidRDefault="00E8243F" w:rsidP="588EA965">
      <w:pPr>
        <w:pStyle w:val="Heading1"/>
        <w:numPr>
          <w:ilvl w:val="2"/>
          <w:numId w:val="32"/>
        </w:numPr>
        <w:rPr>
          <w:rFonts w:ascii="Aptos" w:eastAsia="Aptos" w:hAnsi="Aptos" w:cs="Aptos"/>
          <w:b/>
          <w:bCs/>
          <w:color w:val="auto"/>
          <w:sz w:val="28"/>
          <w:szCs w:val="28"/>
        </w:rPr>
      </w:pPr>
      <w:bookmarkStart w:id="34" w:name="_Toc195774367"/>
      <w:r w:rsidRPr="588EA965">
        <w:rPr>
          <w:rFonts w:ascii="Aptos" w:eastAsia="Aptos" w:hAnsi="Aptos" w:cs="Aptos"/>
          <w:b/>
          <w:bCs/>
          <w:color w:val="auto"/>
          <w:sz w:val="28"/>
          <w:szCs w:val="28"/>
        </w:rPr>
        <w:t>Kontroles lapa</w:t>
      </w:r>
      <w:bookmarkEnd w:id="34"/>
    </w:p>
    <w:p w14:paraId="5463BB4B" w14:textId="408BCC3B" w:rsidR="00E8243F" w:rsidRPr="00314781" w:rsidRDefault="00E8243F" w:rsidP="588EA965">
      <w:pPr>
        <w:jc w:val="both"/>
        <w:rPr>
          <w:rFonts w:ascii="Aptos" w:eastAsia="Aptos" w:hAnsi="Aptos" w:cs="Aptos"/>
          <w:sz w:val="24"/>
          <w:szCs w:val="24"/>
        </w:rPr>
      </w:pPr>
      <w:r w:rsidRPr="588EA965">
        <w:rPr>
          <w:rFonts w:ascii="Aptos" w:eastAsia="Aptos" w:hAnsi="Aptos" w:cs="Aptos"/>
          <w:sz w:val="24"/>
          <w:szCs w:val="24"/>
        </w:rPr>
        <w:t xml:space="preserve">Izklājlapu </w:t>
      </w:r>
      <w:bookmarkStart w:id="35" w:name="_Hlk96433301"/>
      <w:r w:rsidRPr="588EA965">
        <w:rPr>
          <w:rFonts w:ascii="Aptos" w:eastAsia="Aptos" w:hAnsi="Aptos" w:cs="Aptos"/>
          <w:sz w:val="24"/>
          <w:szCs w:val="24"/>
        </w:rPr>
        <w:t>“1</w:t>
      </w:r>
      <w:r w:rsidR="00751425" w:rsidRPr="588EA965">
        <w:rPr>
          <w:rFonts w:ascii="Aptos" w:eastAsia="Aptos" w:hAnsi="Aptos" w:cs="Aptos"/>
          <w:sz w:val="24"/>
          <w:szCs w:val="24"/>
        </w:rPr>
        <w:t>2</w:t>
      </w:r>
      <w:r w:rsidRPr="588EA965">
        <w:rPr>
          <w:rFonts w:ascii="Aptos" w:eastAsia="Aptos" w:hAnsi="Aptos" w:cs="Aptos"/>
          <w:sz w:val="24"/>
          <w:szCs w:val="24"/>
        </w:rPr>
        <w:t xml:space="preserve">. Kontroles lapa” </w:t>
      </w:r>
      <w:bookmarkEnd w:id="35"/>
      <w:r w:rsidRPr="588EA965">
        <w:rPr>
          <w:rFonts w:ascii="Aptos" w:eastAsia="Aptos" w:hAnsi="Aptos" w:cs="Aptos"/>
          <w:sz w:val="24"/>
          <w:szCs w:val="24"/>
        </w:rPr>
        <w:t>projekta iesniedzējs neaizpilda, jo tajā automātiski ģenerējas dati no iepriekš aizpildītajām izklājlapām kontroles vajadzībām.</w:t>
      </w:r>
    </w:p>
    <w:p w14:paraId="2C0A80B0" w14:textId="7C9CD2AC" w:rsidR="00E8243F" w:rsidRPr="00314781" w:rsidRDefault="00E8243F" w:rsidP="588EA965">
      <w:pPr>
        <w:jc w:val="both"/>
        <w:rPr>
          <w:rFonts w:ascii="Aptos" w:eastAsia="Aptos" w:hAnsi="Aptos" w:cs="Aptos"/>
          <w:sz w:val="24"/>
          <w:szCs w:val="24"/>
        </w:rPr>
      </w:pPr>
      <w:r w:rsidRPr="588EA965">
        <w:rPr>
          <w:rFonts w:ascii="Aptos" w:eastAsia="Aptos" w:hAnsi="Aptos" w:cs="Aptos"/>
          <w:sz w:val="24"/>
          <w:szCs w:val="24"/>
        </w:rPr>
        <w:t>Izklājlapa “1</w:t>
      </w:r>
      <w:r w:rsidR="00D85CF9" w:rsidRPr="588EA965">
        <w:rPr>
          <w:rFonts w:ascii="Aptos" w:eastAsia="Aptos" w:hAnsi="Aptos" w:cs="Aptos"/>
          <w:sz w:val="24"/>
          <w:szCs w:val="24"/>
        </w:rPr>
        <w:t>2</w:t>
      </w:r>
      <w:r w:rsidRPr="588EA965">
        <w:rPr>
          <w:rFonts w:ascii="Aptos" w:eastAsia="Aptos" w:hAnsi="Aptos" w:cs="Aptos"/>
          <w:sz w:val="24"/>
          <w:szCs w:val="24"/>
        </w:rPr>
        <w:t xml:space="preserve">. Kontroles lapa” ir sadalīta </w:t>
      </w:r>
      <w:r w:rsidR="00D85CF9" w:rsidRPr="588EA965">
        <w:rPr>
          <w:rFonts w:ascii="Aptos" w:eastAsia="Aptos" w:hAnsi="Aptos" w:cs="Aptos"/>
          <w:sz w:val="24"/>
          <w:szCs w:val="24"/>
        </w:rPr>
        <w:t>div</w:t>
      </w:r>
      <w:r w:rsidRPr="588EA965">
        <w:rPr>
          <w:rFonts w:ascii="Aptos" w:eastAsia="Aptos" w:hAnsi="Aptos" w:cs="Aptos"/>
          <w:sz w:val="24"/>
          <w:szCs w:val="24"/>
        </w:rPr>
        <w:t>ās daļās: “</w:t>
      </w:r>
      <w:r w:rsidR="00AD48ED" w:rsidRPr="588EA965">
        <w:rPr>
          <w:rFonts w:ascii="Aptos" w:eastAsia="Aptos" w:hAnsi="Aptos" w:cs="Aptos"/>
          <w:sz w:val="24"/>
          <w:szCs w:val="24"/>
        </w:rPr>
        <w:t>Komercdarbības atbalsta</w:t>
      </w:r>
      <w:r w:rsidR="00081AC9" w:rsidRPr="588EA965">
        <w:rPr>
          <w:rFonts w:ascii="Aptos" w:eastAsia="Aptos" w:hAnsi="Aptos" w:cs="Aptos"/>
          <w:sz w:val="24"/>
          <w:szCs w:val="24"/>
        </w:rPr>
        <w:t xml:space="preserve"> nosacījumu izpildes kontrole</w:t>
      </w:r>
      <w:r w:rsidRPr="588EA965">
        <w:rPr>
          <w:rFonts w:ascii="Aptos" w:eastAsia="Aptos" w:hAnsi="Aptos" w:cs="Aptos"/>
          <w:sz w:val="24"/>
          <w:szCs w:val="24"/>
        </w:rPr>
        <w:t>”</w:t>
      </w:r>
      <w:r w:rsidR="00D318E1" w:rsidRPr="588EA965">
        <w:rPr>
          <w:rFonts w:ascii="Aptos" w:eastAsia="Aptos" w:hAnsi="Aptos" w:cs="Aptos"/>
          <w:sz w:val="24"/>
          <w:szCs w:val="24"/>
        </w:rPr>
        <w:t xml:space="preserve"> </w:t>
      </w:r>
      <w:r w:rsidRPr="588EA965">
        <w:rPr>
          <w:rFonts w:ascii="Aptos" w:eastAsia="Aptos" w:hAnsi="Aptos" w:cs="Aptos"/>
          <w:sz w:val="24"/>
          <w:szCs w:val="24"/>
        </w:rPr>
        <w:t>un “Izmaksu un ieguvumu analīzes galvenie rezultāti”.</w:t>
      </w:r>
    </w:p>
    <w:p w14:paraId="5F33EF0F" w14:textId="1DEB66EF" w:rsidR="00E8243F" w:rsidRPr="00314781" w:rsidRDefault="00E8243F" w:rsidP="588EA965">
      <w:pPr>
        <w:jc w:val="both"/>
        <w:rPr>
          <w:rFonts w:ascii="Aptos" w:eastAsia="Aptos" w:hAnsi="Aptos" w:cs="Aptos"/>
          <w:sz w:val="24"/>
          <w:szCs w:val="24"/>
        </w:rPr>
      </w:pPr>
      <w:r w:rsidRPr="588EA965">
        <w:rPr>
          <w:rFonts w:ascii="Aptos" w:eastAsia="Aptos" w:hAnsi="Aptos" w:cs="Aptos"/>
          <w:sz w:val="24"/>
          <w:szCs w:val="24"/>
        </w:rPr>
        <w:t>Izklājlapā tiek veikta projekta izmaksu ierobežojumu kontrole, t.sk. atspoguļots brīdinājums, ja nav izpildīti nepieciešamie kritēriji.</w:t>
      </w:r>
    </w:p>
    <w:p w14:paraId="167239D3" w14:textId="77777777" w:rsidR="00E8243F" w:rsidRPr="00E8243F" w:rsidRDefault="00E8243F" w:rsidP="588EA965">
      <w:pPr>
        <w:outlineLvl w:val="1"/>
        <w:rPr>
          <w:rFonts w:ascii="Aptos" w:eastAsia="Aptos" w:hAnsi="Aptos" w:cs="Aptos"/>
          <w:b/>
          <w:bCs/>
          <w:sz w:val="28"/>
          <w:szCs w:val="28"/>
        </w:rPr>
      </w:pPr>
    </w:p>
    <w:p w14:paraId="395E5787" w14:textId="0F653969" w:rsidR="0060686B" w:rsidRPr="00596D47" w:rsidRDefault="0060686B" w:rsidP="588EA965">
      <w:pPr>
        <w:pStyle w:val="Heading1"/>
        <w:numPr>
          <w:ilvl w:val="2"/>
          <w:numId w:val="32"/>
        </w:numPr>
        <w:rPr>
          <w:rFonts w:ascii="Aptos" w:eastAsia="Aptos" w:hAnsi="Aptos" w:cs="Aptos"/>
          <w:b/>
          <w:bCs/>
          <w:color w:val="auto"/>
          <w:sz w:val="28"/>
          <w:szCs w:val="28"/>
        </w:rPr>
      </w:pPr>
      <w:bookmarkStart w:id="36" w:name="_Toc195774368"/>
      <w:r w:rsidRPr="588EA965">
        <w:rPr>
          <w:rFonts w:ascii="Aptos" w:eastAsia="Aptos" w:hAnsi="Aptos" w:cs="Aptos"/>
          <w:b/>
          <w:bCs/>
          <w:color w:val="auto"/>
          <w:sz w:val="28"/>
          <w:szCs w:val="28"/>
        </w:rPr>
        <w:t>Pieņēmumi</w:t>
      </w:r>
      <w:bookmarkEnd w:id="36"/>
    </w:p>
    <w:p w14:paraId="17DCDF0A" w14:textId="17736182" w:rsidR="00E8243F" w:rsidRPr="00CA15AF" w:rsidRDefault="00E60F3C" w:rsidP="588EA965">
      <w:pPr>
        <w:jc w:val="both"/>
        <w:rPr>
          <w:rFonts w:ascii="Aptos" w:eastAsia="Aptos" w:hAnsi="Aptos" w:cs="Aptos"/>
          <w:sz w:val="24"/>
          <w:szCs w:val="24"/>
        </w:rPr>
      </w:pPr>
      <w:r w:rsidRPr="588EA965">
        <w:rPr>
          <w:rFonts w:ascii="Aptos" w:eastAsia="Aptos" w:hAnsi="Aptos" w:cs="Aptos"/>
          <w:sz w:val="24"/>
          <w:szCs w:val="24"/>
        </w:rPr>
        <w:t xml:space="preserve">Izklājlapā “Pieņēmumi” </w:t>
      </w:r>
      <w:r w:rsidR="006F4B3D" w:rsidRPr="588EA965">
        <w:rPr>
          <w:rFonts w:ascii="Aptos" w:eastAsia="Aptos" w:hAnsi="Aptos" w:cs="Aptos"/>
          <w:sz w:val="24"/>
          <w:szCs w:val="24"/>
        </w:rPr>
        <w:t>nav uzstādīta šūnu aizsardzība un šajā izklājlapā norāda</w:t>
      </w:r>
      <w:r w:rsidRPr="588EA965">
        <w:rPr>
          <w:rFonts w:ascii="Aptos" w:eastAsia="Aptos" w:hAnsi="Aptos" w:cs="Aptos"/>
          <w:sz w:val="24"/>
          <w:szCs w:val="24"/>
        </w:rPr>
        <w:t xml:space="preserve"> izmaksu un ieguvumu analīzes aprēķinos izmantoto mainīgo aprēķinus un datus (piemēram finanšu analīzē ieņēmumu, darbības izmaksu, </w:t>
      </w:r>
      <w:proofErr w:type="spellStart"/>
      <w:r w:rsidRPr="588EA965">
        <w:rPr>
          <w:rFonts w:ascii="Aptos" w:eastAsia="Aptos" w:hAnsi="Aptos" w:cs="Aptos"/>
          <w:sz w:val="24"/>
          <w:szCs w:val="24"/>
        </w:rPr>
        <w:t>kredītmaksājumu</w:t>
      </w:r>
      <w:proofErr w:type="spellEnd"/>
      <w:r w:rsidRPr="588EA965">
        <w:rPr>
          <w:rFonts w:ascii="Aptos" w:eastAsia="Aptos" w:hAnsi="Aptos" w:cs="Aptos"/>
          <w:sz w:val="24"/>
          <w:szCs w:val="24"/>
        </w:rPr>
        <w:t xml:space="preserve"> un atlikušās vērtības aprēķinu, bet sociālekonomiskajā analīzē </w:t>
      </w:r>
      <w:r w:rsidR="002A69FE" w:rsidRPr="588EA965">
        <w:rPr>
          <w:rFonts w:ascii="Aptos" w:eastAsia="Aptos" w:hAnsi="Aptos" w:cs="Aptos"/>
          <w:sz w:val="24"/>
          <w:szCs w:val="24"/>
        </w:rPr>
        <w:t xml:space="preserve">sociālekonomisko </w:t>
      </w:r>
      <w:r w:rsidRPr="588EA965">
        <w:rPr>
          <w:rFonts w:ascii="Aptos" w:eastAsia="Aptos" w:hAnsi="Aptos" w:cs="Aptos"/>
          <w:sz w:val="24"/>
          <w:szCs w:val="24"/>
        </w:rPr>
        <w:t>ieguvumu, zaudējumu un fiskālo korekciju aprēķinu</w:t>
      </w:r>
      <w:r w:rsidR="002A69FE" w:rsidRPr="588EA965">
        <w:rPr>
          <w:rFonts w:ascii="Aptos" w:eastAsia="Aptos" w:hAnsi="Aptos" w:cs="Aptos"/>
          <w:sz w:val="24"/>
          <w:szCs w:val="24"/>
        </w:rPr>
        <w:t>s un datu avotus</w:t>
      </w:r>
      <w:r w:rsidRPr="588EA965">
        <w:rPr>
          <w:rFonts w:ascii="Aptos" w:eastAsia="Aptos" w:hAnsi="Aptos" w:cs="Aptos"/>
          <w:sz w:val="24"/>
          <w:szCs w:val="24"/>
        </w:rPr>
        <w:t>).</w:t>
      </w:r>
    </w:p>
    <w:p w14:paraId="65263845" w14:textId="21E7F34D" w:rsidR="00756A3E" w:rsidRPr="00CA15AF" w:rsidRDefault="009953AB" w:rsidP="588EA965">
      <w:pPr>
        <w:jc w:val="both"/>
        <w:rPr>
          <w:rFonts w:ascii="Aptos" w:eastAsia="Aptos" w:hAnsi="Aptos" w:cs="Aptos"/>
          <w:sz w:val="24"/>
          <w:szCs w:val="24"/>
        </w:rPr>
      </w:pPr>
      <w:r w:rsidRPr="588EA965">
        <w:rPr>
          <w:rFonts w:ascii="Aptos" w:eastAsia="Aptos" w:hAnsi="Aptos" w:cs="Aptos"/>
          <w:sz w:val="24"/>
          <w:szCs w:val="24"/>
        </w:rPr>
        <w:t>Izklājlapā ir izveidota ta</w:t>
      </w:r>
      <w:r w:rsidR="002D0583" w:rsidRPr="588EA965">
        <w:rPr>
          <w:rFonts w:ascii="Aptos" w:eastAsia="Aptos" w:hAnsi="Aptos" w:cs="Aptos"/>
          <w:sz w:val="24"/>
          <w:szCs w:val="24"/>
        </w:rPr>
        <w:t xml:space="preserve">bula ar </w:t>
      </w:r>
      <w:bookmarkStart w:id="37" w:name="_Hlk194665301"/>
      <w:r w:rsidRPr="588EA965">
        <w:rPr>
          <w:rFonts w:ascii="Aptos" w:eastAsia="Aptos" w:hAnsi="Aptos" w:cs="Aptos"/>
          <w:sz w:val="24"/>
          <w:szCs w:val="24"/>
        </w:rPr>
        <w:t xml:space="preserve">Regulas Nr. 651/2014 53. panta </w:t>
      </w:r>
      <w:bookmarkEnd w:id="37"/>
      <w:r w:rsidRPr="588EA965">
        <w:rPr>
          <w:rFonts w:ascii="Aptos" w:eastAsia="Aptos" w:hAnsi="Aptos" w:cs="Aptos"/>
          <w:sz w:val="24"/>
          <w:szCs w:val="24"/>
        </w:rPr>
        <w:t>nosacījumu izpildes pārbaud</w:t>
      </w:r>
      <w:r w:rsidR="002D0583" w:rsidRPr="588EA965">
        <w:rPr>
          <w:rFonts w:ascii="Aptos" w:eastAsia="Aptos" w:hAnsi="Aptos" w:cs="Aptos"/>
          <w:sz w:val="24"/>
          <w:szCs w:val="24"/>
        </w:rPr>
        <w:t xml:space="preserve">i, kuru ir jāaizpilda lai </w:t>
      </w:r>
      <w:r w:rsidR="00FF7C3D" w:rsidRPr="588EA965">
        <w:rPr>
          <w:rFonts w:ascii="Aptos" w:eastAsia="Aptos" w:hAnsi="Aptos" w:cs="Aptos"/>
          <w:sz w:val="24"/>
          <w:szCs w:val="24"/>
        </w:rPr>
        <w:t>konstatētu vai projektā plānotās darbī</w:t>
      </w:r>
      <w:r w:rsidR="00A52CEA" w:rsidRPr="588EA965">
        <w:rPr>
          <w:rFonts w:ascii="Aptos" w:eastAsia="Aptos" w:hAnsi="Aptos" w:cs="Aptos"/>
          <w:sz w:val="24"/>
          <w:szCs w:val="24"/>
        </w:rPr>
        <w:t xml:space="preserve">bas ir vai nav saistītas ar </w:t>
      </w:r>
      <w:r w:rsidR="007B3A80" w:rsidRPr="588EA965">
        <w:rPr>
          <w:rFonts w:ascii="Aptos" w:eastAsia="Aptos" w:hAnsi="Aptos" w:cs="Aptos"/>
          <w:sz w:val="24"/>
          <w:szCs w:val="24"/>
        </w:rPr>
        <w:t>valsts atbalstu saskaņā ar Regulas Nr. 651/2014 53. pantu</w:t>
      </w:r>
      <w:r w:rsidR="002827F1" w:rsidRPr="588EA965">
        <w:rPr>
          <w:rFonts w:ascii="Aptos" w:eastAsia="Aptos" w:hAnsi="Aptos" w:cs="Aptos"/>
          <w:sz w:val="24"/>
          <w:szCs w:val="24"/>
        </w:rPr>
        <w:t>.</w:t>
      </w:r>
    </w:p>
    <w:p w14:paraId="5D3EA75A" w14:textId="77777777" w:rsidR="006A65B2" w:rsidRPr="00E60F3C" w:rsidRDefault="006A65B2" w:rsidP="588EA965">
      <w:pPr>
        <w:jc w:val="both"/>
        <w:rPr>
          <w:rFonts w:ascii="Aptos" w:eastAsia="Aptos" w:hAnsi="Aptos" w:cs="Aptos"/>
          <w:sz w:val="24"/>
          <w:szCs w:val="24"/>
        </w:rPr>
      </w:pPr>
    </w:p>
    <w:p w14:paraId="2584877B" w14:textId="684E3E3E" w:rsidR="0024051E" w:rsidRDefault="0024051E" w:rsidP="588EA965">
      <w:pPr>
        <w:rPr>
          <w:rFonts w:ascii="Aptos" w:eastAsia="Aptos" w:hAnsi="Aptos" w:cs="Aptos"/>
        </w:rPr>
      </w:pPr>
    </w:p>
    <w:p w14:paraId="1CB6B215" w14:textId="27DA9623" w:rsidR="0024051E" w:rsidRDefault="0024051E" w:rsidP="588EA965">
      <w:pPr>
        <w:rPr>
          <w:rFonts w:ascii="Aptos" w:eastAsia="Aptos" w:hAnsi="Aptos" w:cs="Aptos"/>
        </w:rPr>
      </w:pPr>
    </w:p>
    <w:sectPr w:rsidR="0024051E"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41A5" w14:textId="77777777" w:rsidR="008D01E7" w:rsidRDefault="008D01E7" w:rsidP="00185ABD">
      <w:pPr>
        <w:spacing w:after="0" w:line="240" w:lineRule="auto"/>
      </w:pPr>
      <w:r>
        <w:separator/>
      </w:r>
    </w:p>
  </w:endnote>
  <w:endnote w:type="continuationSeparator" w:id="0">
    <w:p w14:paraId="7637F61E" w14:textId="77777777" w:rsidR="008D01E7" w:rsidRDefault="008D01E7" w:rsidP="00185ABD">
      <w:pPr>
        <w:spacing w:after="0" w:line="240" w:lineRule="auto"/>
      </w:pPr>
      <w:r>
        <w:continuationSeparator/>
      </w:r>
    </w:p>
  </w:endnote>
  <w:endnote w:type="continuationNotice" w:id="1">
    <w:p w14:paraId="32AC449C" w14:textId="77777777" w:rsidR="008D01E7" w:rsidRDefault="008D0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2CBA" w14:textId="77777777" w:rsidR="008D01E7" w:rsidRDefault="008D01E7" w:rsidP="00185ABD">
      <w:pPr>
        <w:spacing w:after="0" w:line="240" w:lineRule="auto"/>
      </w:pPr>
      <w:r>
        <w:separator/>
      </w:r>
    </w:p>
  </w:footnote>
  <w:footnote w:type="continuationSeparator" w:id="0">
    <w:p w14:paraId="589630E2" w14:textId="77777777" w:rsidR="008D01E7" w:rsidRDefault="008D01E7" w:rsidP="00185ABD">
      <w:pPr>
        <w:spacing w:after="0" w:line="240" w:lineRule="auto"/>
      </w:pPr>
      <w:r>
        <w:continuationSeparator/>
      </w:r>
    </w:p>
  </w:footnote>
  <w:footnote w:type="continuationNotice" w:id="1">
    <w:p w14:paraId="2CB17791" w14:textId="77777777" w:rsidR="008D01E7" w:rsidRDefault="008D01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36366FCA"/>
    <w:multiLevelType w:val="multilevel"/>
    <w:tmpl w:val="E6A6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3174A7F2"/>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8DEC32DC">
      <w:numFmt w:val="bullet"/>
      <w:lvlText w:val="-"/>
      <w:lvlJc w:val="left"/>
      <w:pPr>
        <w:ind w:left="4500" w:hanging="360"/>
      </w:pPr>
      <w:rPr>
        <w:rFonts w:ascii="Aptos" w:eastAsia="Aptos" w:hAnsi="Aptos" w:cs="Aptos" w:hint="default"/>
      </w:r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3"/>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4"/>
  </w:num>
  <w:num w:numId="33" w16cid:durableId="1961449759">
    <w:abstractNumId w:val="14"/>
  </w:num>
  <w:num w:numId="34" w16cid:durableId="441807719">
    <w:abstractNumId w:val="14"/>
  </w:num>
  <w:num w:numId="35" w16cid:durableId="1938096616">
    <w:abstractNumId w:val="23"/>
  </w:num>
  <w:num w:numId="36" w16cid:durableId="78715946">
    <w:abstractNumId w:val="17"/>
  </w:num>
  <w:num w:numId="37" w16cid:durableId="1120414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1E9B"/>
    <w:rsid w:val="000045F9"/>
    <w:rsid w:val="00016470"/>
    <w:rsid w:val="000251DB"/>
    <w:rsid w:val="00025539"/>
    <w:rsid w:val="00031792"/>
    <w:rsid w:val="00037A55"/>
    <w:rsid w:val="00037F76"/>
    <w:rsid w:val="00044505"/>
    <w:rsid w:val="000651D3"/>
    <w:rsid w:val="000656C3"/>
    <w:rsid w:val="000748A7"/>
    <w:rsid w:val="00081AC9"/>
    <w:rsid w:val="00082C91"/>
    <w:rsid w:val="00084BF1"/>
    <w:rsid w:val="0009039F"/>
    <w:rsid w:val="00091ED7"/>
    <w:rsid w:val="00094834"/>
    <w:rsid w:val="000959AB"/>
    <w:rsid w:val="00096DAD"/>
    <w:rsid w:val="00096F87"/>
    <w:rsid w:val="000A13CA"/>
    <w:rsid w:val="000A19C4"/>
    <w:rsid w:val="000A26E3"/>
    <w:rsid w:val="000A36E7"/>
    <w:rsid w:val="000A452C"/>
    <w:rsid w:val="000A46CC"/>
    <w:rsid w:val="000A6753"/>
    <w:rsid w:val="000B17A2"/>
    <w:rsid w:val="000C4C22"/>
    <w:rsid w:val="000D207E"/>
    <w:rsid w:val="000D3BF5"/>
    <w:rsid w:val="000D7414"/>
    <w:rsid w:val="000D7701"/>
    <w:rsid w:val="000E23A3"/>
    <w:rsid w:val="000E5C0C"/>
    <w:rsid w:val="000F0356"/>
    <w:rsid w:val="000F064A"/>
    <w:rsid w:val="000F5D15"/>
    <w:rsid w:val="00102C0C"/>
    <w:rsid w:val="00103A1B"/>
    <w:rsid w:val="00105730"/>
    <w:rsid w:val="00106EAC"/>
    <w:rsid w:val="00111535"/>
    <w:rsid w:val="00115EE6"/>
    <w:rsid w:val="00116C84"/>
    <w:rsid w:val="001178AF"/>
    <w:rsid w:val="00125469"/>
    <w:rsid w:val="001273AA"/>
    <w:rsid w:val="00127B1C"/>
    <w:rsid w:val="001302F4"/>
    <w:rsid w:val="00130607"/>
    <w:rsid w:val="001351D9"/>
    <w:rsid w:val="00135C63"/>
    <w:rsid w:val="00135FD8"/>
    <w:rsid w:val="0014566A"/>
    <w:rsid w:val="001468F0"/>
    <w:rsid w:val="00180DE9"/>
    <w:rsid w:val="00181293"/>
    <w:rsid w:val="001812D6"/>
    <w:rsid w:val="001820F0"/>
    <w:rsid w:val="00183B8C"/>
    <w:rsid w:val="00185ABD"/>
    <w:rsid w:val="00187FF4"/>
    <w:rsid w:val="001920A0"/>
    <w:rsid w:val="00193528"/>
    <w:rsid w:val="001A1F08"/>
    <w:rsid w:val="001A3382"/>
    <w:rsid w:val="001B14D1"/>
    <w:rsid w:val="001B287B"/>
    <w:rsid w:val="001B39E0"/>
    <w:rsid w:val="001B500B"/>
    <w:rsid w:val="001C20AC"/>
    <w:rsid w:val="001C38DB"/>
    <w:rsid w:val="001C443A"/>
    <w:rsid w:val="001D0E86"/>
    <w:rsid w:val="001D2493"/>
    <w:rsid w:val="001D7536"/>
    <w:rsid w:val="001E0BE4"/>
    <w:rsid w:val="001E0E3D"/>
    <w:rsid w:val="001E10BC"/>
    <w:rsid w:val="001E5E78"/>
    <w:rsid w:val="001F0EF3"/>
    <w:rsid w:val="001F1FE9"/>
    <w:rsid w:val="001F6EF3"/>
    <w:rsid w:val="001F7250"/>
    <w:rsid w:val="002068C2"/>
    <w:rsid w:val="00206DF5"/>
    <w:rsid w:val="00220763"/>
    <w:rsid w:val="00221B5B"/>
    <w:rsid w:val="0022353A"/>
    <w:rsid w:val="0022408E"/>
    <w:rsid w:val="00227627"/>
    <w:rsid w:val="002308FD"/>
    <w:rsid w:val="0023347A"/>
    <w:rsid w:val="0023452C"/>
    <w:rsid w:val="00235BF1"/>
    <w:rsid w:val="002372D9"/>
    <w:rsid w:val="0024051E"/>
    <w:rsid w:val="00241D65"/>
    <w:rsid w:val="00243929"/>
    <w:rsid w:val="00245582"/>
    <w:rsid w:val="00246316"/>
    <w:rsid w:val="00250A30"/>
    <w:rsid w:val="00250A4B"/>
    <w:rsid w:val="00254169"/>
    <w:rsid w:val="0025761B"/>
    <w:rsid w:val="0026260B"/>
    <w:rsid w:val="00266FC1"/>
    <w:rsid w:val="002727D7"/>
    <w:rsid w:val="00276FAB"/>
    <w:rsid w:val="002779E3"/>
    <w:rsid w:val="002827F1"/>
    <w:rsid w:val="00282DAC"/>
    <w:rsid w:val="00286940"/>
    <w:rsid w:val="00287C2A"/>
    <w:rsid w:val="002938DC"/>
    <w:rsid w:val="002A69FE"/>
    <w:rsid w:val="002A78FE"/>
    <w:rsid w:val="002B625D"/>
    <w:rsid w:val="002C1141"/>
    <w:rsid w:val="002C2ADA"/>
    <w:rsid w:val="002C2E53"/>
    <w:rsid w:val="002C4446"/>
    <w:rsid w:val="002C5DBF"/>
    <w:rsid w:val="002C6D9E"/>
    <w:rsid w:val="002D0583"/>
    <w:rsid w:val="002D2E72"/>
    <w:rsid w:val="002D31BE"/>
    <w:rsid w:val="002D5207"/>
    <w:rsid w:val="002D54F3"/>
    <w:rsid w:val="002D74A2"/>
    <w:rsid w:val="002D7EAB"/>
    <w:rsid w:val="002F6607"/>
    <w:rsid w:val="00303C8A"/>
    <w:rsid w:val="00306D78"/>
    <w:rsid w:val="003110C3"/>
    <w:rsid w:val="00311966"/>
    <w:rsid w:val="00314781"/>
    <w:rsid w:val="003231ED"/>
    <w:rsid w:val="00323DE7"/>
    <w:rsid w:val="00330C1A"/>
    <w:rsid w:val="00332247"/>
    <w:rsid w:val="00334148"/>
    <w:rsid w:val="00334B31"/>
    <w:rsid w:val="00336371"/>
    <w:rsid w:val="00336397"/>
    <w:rsid w:val="00354092"/>
    <w:rsid w:val="00355B67"/>
    <w:rsid w:val="00360D91"/>
    <w:rsid w:val="00361FAC"/>
    <w:rsid w:val="003647A3"/>
    <w:rsid w:val="00364B98"/>
    <w:rsid w:val="00366574"/>
    <w:rsid w:val="00372348"/>
    <w:rsid w:val="00383444"/>
    <w:rsid w:val="00384276"/>
    <w:rsid w:val="003848BB"/>
    <w:rsid w:val="003851A4"/>
    <w:rsid w:val="00386E57"/>
    <w:rsid w:val="003A1E5C"/>
    <w:rsid w:val="003B0F0A"/>
    <w:rsid w:val="003B6E87"/>
    <w:rsid w:val="003C0173"/>
    <w:rsid w:val="003C6389"/>
    <w:rsid w:val="003C7795"/>
    <w:rsid w:val="003C7849"/>
    <w:rsid w:val="003D1F6A"/>
    <w:rsid w:val="003D6169"/>
    <w:rsid w:val="003E0E15"/>
    <w:rsid w:val="003F1FF0"/>
    <w:rsid w:val="003F4D2A"/>
    <w:rsid w:val="003F5191"/>
    <w:rsid w:val="003F65C4"/>
    <w:rsid w:val="003F66D6"/>
    <w:rsid w:val="003F7DE7"/>
    <w:rsid w:val="0040381D"/>
    <w:rsid w:val="004077D7"/>
    <w:rsid w:val="004111CC"/>
    <w:rsid w:val="00411470"/>
    <w:rsid w:val="00413C2E"/>
    <w:rsid w:val="004172D5"/>
    <w:rsid w:val="004201D0"/>
    <w:rsid w:val="00422CDD"/>
    <w:rsid w:val="004261AA"/>
    <w:rsid w:val="00431C31"/>
    <w:rsid w:val="00432136"/>
    <w:rsid w:val="00433B0E"/>
    <w:rsid w:val="00434A93"/>
    <w:rsid w:val="00436503"/>
    <w:rsid w:val="00441B31"/>
    <w:rsid w:val="00447B69"/>
    <w:rsid w:val="00465351"/>
    <w:rsid w:val="00471188"/>
    <w:rsid w:val="0047138D"/>
    <w:rsid w:val="00476670"/>
    <w:rsid w:val="00476A7A"/>
    <w:rsid w:val="004818C0"/>
    <w:rsid w:val="004914B1"/>
    <w:rsid w:val="00492B56"/>
    <w:rsid w:val="00496404"/>
    <w:rsid w:val="004A3F66"/>
    <w:rsid w:val="004A6057"/>
    <w:rsid w:val="004A6E5F"/>
    <w:rsid w:val="004B00CB"/>
    <w:rsid w:val="004B3472"/>
    <w:rsid w:val="004C4147"/>
    <w:rsid w:val="004D1268"/>
    <w:rsid w:val="004D19CA"/>
    <w:rsid w:val="004D3A72"/>
    <w:rsid w:val="004D60EB"/>
    <w:rsid w:val="004E5C02"/>
    <w:rsid w:val="004E5EA3"/>
    <w:rsid w:val="004F0CEA"/>
    <w:rsid w:val="004F413D"/>
    <w:rsid w:val="004F6137"/>
    <w:rsid w:val="0050706E"/>
    <w:rsid w:val="00507476"/>
    <w:rsid w:val="00513CEE"/>
    <w:rsid w:val="00514729"/>
    <w:rsid w:val="00523770"/>
    <w:rsid w:val="00530ADB"/>
    <w:rsid w:val="0053728A"/>
    <w:rsid w:val="005506AE"/>
    <w:rsid w:val="0055514C"/>
    <w:rsid w:val="00561DFA"/>
    <w:rsid w:val="0057041A"/>
    <w:rsid w:val="00570B6A"/>
    <w:rsid w:val="00574CB4"/>
    <w:rsid w:val="00576FB0"/>
    <w:rsid w:val="00581AFC"/>
    <w:rsid w:val="00582CA9"/>
    <w:rsid w:val="00591D84"/>
    <w:rsid w:val="00593E34"/>
    <w:rsid w:val="00596D47"/>
    <w:rsid w:val="005A041E"/>
    <w:rsid w:val="005A0A9E"/>
    <w:rsid w:val="005A1110"/>
    <w:rsid w:val="005A786A"/>
    <w:rsid w:val="005B0CE8"/>
    <w:rsid w:val="005B1CFB"/>
    <w:rsid w:val="005C25E3"/>
    <w:rsid w:val="005C45CA"/>
    <w:rsid w:val="005C68E1"/>
    <w:rsid w:val="005C7171"/>
    <w:rsid w:val="005C7D27"/>
    <w:rsid w:val="005D2382"/>
    <w:rsid w:val="005E05B6"/>
    <w:rsid w:val="005E1158"/>
    <w:rsid w:val="005E1EC1"/>
    <w:rsid w:val="005E2AE3"/>
    <w:rsid w:val="005E3626"/>
    <w:rsid w:val="005F04B3"/>
    <w:rsid w:val="005F274F"/>
    <w:rsid w:val="005F331C"/>
    <w:rsid w:val="0060686B"/>
    <w:rsid w:val="006128A5"/>
    <w:rsid w:val="006214EC"/>
    <w:rsid w:val="0062398D"/>
    <w:rsid w:val="00626ED4"/>
    <w:rsid w:val="00631575"/>
    <w:rsid w:val="00633F94"/>
    <w:rsid w:val="00635E27"/>
    <w:rsid w:val="0064187F"/>
    <w:rsid w:val="0064192E"/>
    <w:rsid w:val="0064361B"/>
    <w:rsid w:val="00650908"/>
    <w:rsid w:val="006572D1"/>
    <w:rsid w:val="006574DB"/>
    <w:rsid w:val="0066088E"/>
    <w:rsid w:val="006620F6"/>
    <w:rsid w:val="006761DB"/>
    <w:rsid w:val="006768F1"/>
    <w:rsid w:val="0067727E"/>
    <w:rsid w:val="00680C1F"/>
    <w:rsid w:val="00685C4A"/>
    <w:rsid w:val="00686F1A"/>
    <w:rsid w:val="0068792F"/>
    <w:rsid w:val="006908EA"/>
    <w:rsid w:val="00696942"/>
    <w:rsid w:val="00697D20"/>
    <w:rsid w:val="006A65B2"/>
    <w:rsid w:val="006A776A"/>
    <w:rsid w:val="006B48B3"/>
    <w:rsid w:val="006B5C99"/>
    <w:rsid w:val="006B671C"/>
    <w:rsid w:val="006B6F4B"/>
    <w:rsid w:val="006C35F5"/>
    <w:rsid w:val="006C7056"/>
    <w:rsid w:val="006D0884"/>
    <w:rsid w:val="006D147B"/>
    <w:rsid w:val="006D7509"/>
    <w:rsid w:val="006E1BC1"/>
    <w:rsid w:val="006E7D80"/>
    <w:rsid w:val="006F09A2"/>
    <w:rsid w:val="006F1A81"/>
    <w:rsid w:val="006F293A"/>
    <w:rsid w:val="006F4B3D"/>
    <w:rsid w:val="006F4F65"/>
    <w:rsid w:val="00712756"/>
    <w:rsid w:val="00712A03"/>
    <w:rsid w:val="00724068"/>
    <w:rsid w:val="00725BBA"/>
    <w:rsid w:val="007308FF"/>
    <w:rsid w:val="00735C02"/>
    <w:rsid w:val="00746937"/>
    <w:rsid w:val="00751425"/>
    <w:rsid w:val="007528B4"/>
    <w:rsid w:val="0075438A"/>
    <w:rsid w:val="00755835"/>
    <w:rsid w:val="00756A3E"/>
    <w:rsid w:val="007575AF"/>
    <w:rsid w:val="00760A33"/>
    <w:rsid w:val="00764C79"/>
    <w:rsid w:val="0076658E"/>
    <w:rsid w:val="0076737B"/>
    <w:rsid w:val="007705DB"/>
    <w:rsid w:val="00772BAB"/>
    <w:rsid w:val="00775100"/>
    <w:rsid w:val="00781528"/>
    <w:rsid w:val="00787940"/>
    <w:rsid w:val="00790623"/>
    <w:rsid w:val="007943CD"/>
    <w:rsid w:val="00795990"/>
    <w:rsid w:val="007959A3"/>
    <w:rsid w:val="00796626"/>
    <w:rsid w:val="007A3C44"/>
    <w:rsid w:val="007B3A80"/>
    <w:rsid w:val="007B4EF7"/>
    <w:rsid w:val="007B5895"/>
    <w:rsid w:val="007C06C8"/>
    <w:rsid w:val="007D2758"/>
    <w:rsid w:val="007D46B9"/>
    <w:rsid w:val="007D5496"/>
    <w:rsid w:val="007D6506"/>
    <w:rsid w:val="007D68FC"/>
    <w:rsid w:val="007D7C96"/>
    <w:rsid w:val="007E0A45"/>
    <w:rsid w:val="007E1D8C"/>
    <w:rsid w:val="007E3920"/>
    <w:rsid w:val="007F3A4F"/>
    <w:rsid w:val="007F71AC"/>
    <w:rsid w:val="007F736A"/>
    <w:rsid w:val="0080155B"/>
    <w:rsid w:val="00804143"/>
    <w:rsid w:val="00804E09"/>
    <w:rsid w:val="008055C0"/>
    <w:rsid w:val="00821ACB"/>
    <w:rsid w:val="0082504C"/>
    <w:rsid w:val="008264B4"/>
    <w:rsid w:val="00830E5A"/>
    <w:rsid w:val="00831F08"/>
    <w:rsid w:val="00832348"/>
    <w:rsid w:val="00837537"/>
    <w:rsid w:val="008417F8"/>
    <w:rsid w:val="00842B38"/>
    <w:rsid w:val="0084491B"/>
    <w:rsid w:val="008456DE"/>
    <w:rsid w:val="0084570E"/>
    <w:rsid w:val="00846997"/>
    <w:rsid w:val="00846F6F"/>
    <w:rsid w:val="00847350"/>
    <w:rsid w:val="0084753D"/>
    <w:rsid w:val="00857198"/>
    <w:rsid w:val="008575D3"/>
    <w:rsid w:val="00862976"/>
    <w:rsid w:val="00863302"/>
    <w:rsid w:val="00864D62"/>
    <w:rsid w:val="008656CB"/>
    <w:rsid w:val="00870FE0"/>
    <w:rsid w:val="00882C44"/>
    <w:rsid w:val="00883451"/>
    <w:rsid w:val="008A1959"/>
    <w:rsid w:val="008A26AB"/>
    <w:rsid w:val="008A70E3"/>
    <w:rsid w:val="008B11C0"/>
    <w:rsid w:val="008B1802"/>
    <w:rsid w:val="008B5464"/>
    <w:rsid w:val="008B55BF"/>
    <w:rsid w:val="008B5DB3"/>
    <w:rsid w:val="008C3B1D"/>
    <w:rsid w:val="008C4545"/>
    <w:rsid w:val="008C5819"/>
    <w:rsid w:val="008D00A6"/>
    <w:rsid w:val="008D01E7"/>
    <w:rsid w:val="008D2E7D"/>
    <w:rsid w:val="008E0762"/>
    <w:rsid w:val="008E2339"/>
    <w:rsid w:val="008E3BAC"/>
    <w:rsid w:val="008E7ED8"/>
    <w:rsid w:val="00904558"/>
    <w:rsid w:val="00904A4E"/>
    <w:rsid w:val="0091128B"/>
    <w:rsid w:val="00912F81"/>
    <w:rsid w:val="00925AFC"/>
    <w:rsid w:val="009301CB"/>
    <w:rsid w:val="00930411"/>
    <w:rsid w:val="0093749F"/>
    <w:rsid w:val="009378B8"/>
    <w:rsid w:val="00941BDE"/>
    <w:rsid w:val="0094491C"/>
    <w:rsid w:val="009504F0"/>
    <w:rsid w:val="00950AFB"/>
    <w:rsid w:val="0095198C"/>
    <w:rsid w:val="009557A6"/>
    <w:rsid w:val="00956326"/>
    <w:rsid w:val="0095679C"/>
    <w:rsid w:val="009572EA"/>
    <w:rsid w:val="00957348"/>
    <w:rsid w:val="009601A3"/>
    <w:rsid w:val="00961561"/>
    <w:rsid w:val="00963927"/>
    <w:rsid w:val="009650BA"/>
    <w:rsid w:val="00967ADA"/>
    <w:rsid w:val="009705B1"/>
    <w:rsid w:val="009706A3"/>
    <w:rsid w:val="009736D3"/>
    <w:rsid w:val="0097530C"/>
    <w:rsid w:val="0098294B"/>
    <w:rsid w:val="00987670"/>
    <w:rsid w:val="009927E2"/>
    <w:rsid w:val="00993073"/>
    <w:rsid w:val="009953AB"/>
    <w:rsid w:val="009A5683"/>
    <w:rsid w:val="009B297A"/>
    <w:rsid w:val="009B5465"/>
    <w:rsid w:val="009C5E1F"/>
    <w:rsid w:val="009D29D9"/>
    <w:rsid w:val="009D58AC"/>
    <w:rsid w:val="009E538A"/>
    <w:rsid w:val="009E656D"/>
    <w:rsid w:val="009E7D1D"/>
    <w:rsid w:val="009F6A31"/>
    <w:rsid w:val="00A003A1"/>
    <w:rsid w:val="00A0367A"/>
    <w:rsid w:val="00A057F5"/>
    <w:rsid w:val="00A10BE3"/>
    <w:rsid w:val="00A13555"/>
    <w:rsid w:val="00A13F49"/>
    <w:rsid w:val="00A16B82"/>
    <w:rsid w:val="00A23273"/>
    <w:rsid w:val="00A23B21"/>
    <w:rsid w:val="00A245D5"/>
    <w:rsid w:val="00A35D5B"/>
    <w:rsid w:val="00A36045"/>
    <w:rsid w:val="00A44EF6"/>
    <w:rsid w:val="00A4502C"/>
    <w:rsid w:val="00A46463"/>
    <w:rsid w:val="00A46785"/>
    <w:rsid w:val="00A50F36"/>
    <w:rsid w:val="00A52CEA"/>
    <w:rsid w:val="00A53272"/>
    <w:rsid w:val="00A558CD"/>
    <w:rsid w:val="00A56A75"/>
    <w:rsid w:val="00A60D67"/>
    <w:rsid w:val="00A626DE"/>
    <w:rsid w:val="00A6384B"/>
    <w:rsid w:val="00A66C4F"/>
    <w:rsid w:val="00A70758"/>
    <w:rsid w:val="00A75B00"/>
    <w:rsid w:val="00A77F7A"/>
    <w:rsid w:val="00A90C57"/>
    <w:rsid w:val="00A92DB5"/>
    <w:rsid w:val="00A94DD3"/>
    <w:rsid w:val="00AA0FE8"/>
    <w:rsid w:val="00AA1614"/>
    <w:rsid w:val="00AA6DCC"/>
    <w:rsid w:val="00AA7E07"/>
    <w:rsid w:val="00AB0A12"/>
    <w:rsid w:val="00AB2D4F"/>
    <w:rsid w:val="00AB7375"/>
    <w:rsid w:val="00AC42BB"/>
    <w:rsid w:val="00AD1AF6"/>
    <w:rsid w:val="00AD1BBB"/>
    <w:rsid w:val="00AD48ED"/>
    <w:rsid w:val="00AE5549"/>
    <w:rsid w:val="00AF3989"/>
    <w:rsid w:val="00AF3B55"/>
    <w:rsid w:val="00AF4465"/>
    <w:rsid w:val="00B01771"/>
    <w:rsid w:val="00B0206F"/>
    <w:rsid w:val="00B02E44"/>
    <w:rsid w:val="00B02FB6"/>
    <w:rsid w:val="00B120C5"/>
    <w:rsid w:val="00B140A3"/>
    <w:rsid w:val="00B14C6C"/>
    <w:rsid w:val="00B16813"/>
    <w:rsid w:val="00B23883"/>
    <w:rsid w:val="00B25985"/>
    <w:rsid w:val="00B27FAB"/>
    <w:rsid w:val="00B326E7"/>
    <w:rsid w:val="00B400E0"/>
    <w:rsid w:val="00B4252C"/>
    <w:rsid w:val="00B4356F"/>
    <w:rsid w:val="00B50372"/>
    <w:rsid w:val="00B50C41"/>
    <w:rsid w:val="00B627EA"/>
    <w:rsid w:val="00B6764A"/>
    <w:rsid w:val="00B71C94"/>
    <w:rsid w:val="00B84D15"/>
    <w:rsid w:val="00B865EC"/>
    <w:rsid w:val="00B914F4"/>
    <w:rsid w:val="00B936E8"/>
    <w:rsid w:val="00B9486A"/>
    <w:rsid w:val="00B95F5A"/>
    <w:rsid w:val="00BA6FB9"/>
    <w:rsid w:val="00BA70B8"/>
    <w:rsid w:val="00BB0872"/>
    <w:rsid w:val="00BB2E45"/>
    <w:rsid w:val="00BB319D"/>
    <w:rsid w:val="00BC6A06"/>
    <w:rsid w:val="00BC7971"/>
    <w:rsid w:val="00BD03CD"/>
    <w:rsid w:val="00BD1673"/>
    <w:rsid w:val="00BD2031"/>
    <w:rsid w:val="00BE1AFF"/>
    <w:rsid w:val="00BE3D37"/>
    <w:rsid w:val="00BF1140"/>
    <w:rsid w:val="00BF6BB9"/>
    <w:rsid w:val="00C1129F"/>
    <w:rsid w:val="00C16C58"/>
    <w:rsid w:val="00C1705C"/>
    <w:rsid w:val="00C267D3"/>
    <w:rsid w:val="00C277C4"/>
    <w:rsid w:val="00C32301"/>
    <w:rsid w:val="00C35AC2"/>
    <w:rsid w:val="00C42903"/>
    <w:rsid w:val="00C44095"/>
    <w:rsid w:val="00C47CF8"/>
    <w:rsid w:val="00C47E05"/>
    <w:rsid w:val="00C5372D"/>
    <w:rsid w:val="00C63582"/>
    <w:rsid w:val="00C73A3D"/>
    <w:rsid w:val="00C73ABA"/>
    <w:rsid w:val="00C742A4"/>
    <w:rsid w:val="00C77EAE"/>
    <w:rsid w:val="00C84E5F"/>
    <w:rsid w:val="00C90908"/>
    <w:rsid w:val="00C90FA2"/>
    <w:rsid w:val="00C926DA"/>
    <w:rsid w:val="00C9745E"/>
    <w:rsid w:val="00CA15AF"/>
    <w:rsid w:val="00CA575F"/>
    <w:rsid w:val="00CA7E33"/>
    <w:rsid w:val="00CB0150"/>
    <w:rsid w:val="00CB25AA"/>
    <w:rsid w:val="00CB38C9"/>
    <w:rsid w:val="00CC0143"/>
    <w:rsid w:val="00CC09F4"/>
    <w:rsid w:val="00CC0C49"/>
    <w:rsid w:val="00CC0F1F"/>
    <w:rsid w:val="00CC118A"/>
    <w:rsid w:val="00CD6C31"/>
    <w:rsid w:val="00CD6E44"/>
    <w:rsid w:val="00CE00D0"/>
    <w:rsid w:val="00CE153F"/>
    <w:rsid w:val="00CE6ABC"/>
    <w:rsid w:val="00CF06D8"/>
    <w:rsid w:val="00CF64F4"/>
    <w:rsid w:val="00D04C6F"/>
    <w:rsid w:val="00D05541"/>
    <w:rsid w:val="00D07ED2"/>
    <w:rsid w:val="00D14902"/>
    <w:rsid w:val="00D15786"/>
    <w:rsid w:val="00D16823"/>
    <w:rsid w:val="00D23E02"/>
    <w:rsid w:val="00D2613E"/>
    <w:rsid w:val="00D279E8"/>
    <w:rsid w:val="00D30629"/>
    <w:rsid w:val="00D318E1"/>
    <w:rsid w:val="00D338DD"/>
    <w:rsid w:val="00D339BB"/>
    <w:rsid w:val="00D33F30"/>
    <w:rsid w:val="00D348C5"/>
    <w:rsid w:val="00D34C87"/>
    <w:rsid w:val="00D369AD"/>
    <w:rsid w:val="00D36D3D"/>
    <w:rsid w:val="00D40130"/>
    <w:rsid w:val="00D46466"/>
    <w:rsid w:val="00D46CC2"/>
    <w:rsid w:val="00D47FB8"/>
    <w:rsid w:val="00D52E96"/>
    <w:rsid w:val="00D6266D"/>
    <w:rsid w:val="00D72A98"/>
    <w:rsid w:val="00D75875"/>
    <w:rsid w:val="00D80145"/>
    <w:rsid w:val="00D84C82"/>
    <w:rsid w:val="00D85CF9"/>
    <w:rsid w:val="00D929FD"/>
    <w:rsid w:val="00D9326B"/>
    <w:rsid w:val="00DA3133"/>
    <w:rsid w:val="00DA3FAA"/>
    <w:rsid w:val="00DA6ED6"/>
    <w:rsid w:val="00DB1761"/>
    <w:rsid w:val="00DC3806"/>
    <w:rsid w:val="00DD2BF0"/>
    <w:rsid w:val="00DD2CAB"/>
    <w:rsid w:val="00DE101E"/>
    <w:rsid w:val="00DE4327"/>
    <w:rsid w:val="00DF5219"/>
    <w:rsid w:val="00DF58AA"/>
    <w:rsid w:val="00E01AA0"/>
    <w:rsid w:val="00E078D2"/>
    <w:rsid w:val="00E1093A"/>
    <w:rsid w:val="00E13FC7"/>
    <w:rsid w:val="00E16E23"/>
    <w:rsid w:val="00E1777D"/>
    <w:rsid w:val="00E20CB4"/>
    <w:rsid w:val="00E2476B"/>
    <w:rsid w:val="00E25C4D"/>
    <w:rsid w:val="00E31062"/>
    <w:rsid w:val="00E36D0F"/>
    <w:rsid w:val="00E41CDD"/>
    <w:rsid w:val="00E56B73"/>
    <w:rsid w:val="00E579CE"/>
    <w:rsid w:val="00E60F3C"/>
    <w:rsid w:val="00E640B6"/>
    <w:rsid w:val="00E6581F"/>
    <w:rsid w:val="00E80235"/>
    <w:rsid w:val="00E8243F"/>
    <w:rsid w:val="00E8306E"/>
    <w:rsid w:val="00E918DA"/>
    <w:rsid w:val="00EA2221"/>
    <w:rsid w:val="00EA258B"/>
    <w:rsid w:val="00EA45C3"/>
    <w:rsid w:val="00EA6471"/>
    <w:rsid w:val="00EB0DCF"/>
    <w:rsid w:val="00EB1C4F"/>
    <w:rsid w:val="00EB3C38"/>
    <w:rsid w:val="00EC01EE"/>
    <w:rsid w:val="00EC5B49"/>
    <w:rsid w:val="00EC71E1"/>
    <w:rsid w:val="00ED00CC"/>
    <w:rsid w:val="00ED3022"/>
    <w:rsid w:val="00ED6045"/>
    <w:rsid w:val="00EE2BE3"/>
    <w:rsid w:val="00EF7BE3"/>
    <w:rsid w:val="00F00566"/>
    <w:rsid w:val="00F01F25"/>
    <w:rsid w:val="00F1325E"/>
    <w:rsid w:val="00F14849"/>
    <w:rsid w:val="00F2541D"/>
    <w:rsid w:val="00F2781D"/>
    <w:rsid w:val="00F27B0D"/>
    <w:rsid w:val="00F351B6"/>
    <w:rsid w:val="00F36F51"/>
    <w:rsid w:val="00F404C1"/>
    <w:rsid w:val="00F42274"/>
    <w:rsid w:val="00F50DF0"/>
    <w:rsid w:val="00F53A7F"/>
    <w:rsid w:val="00F710BB"/>
    <w:rsid w:val="00F80A79"/>
    <w:rsid w:val="00F85701"/>
    <w:rsid w:val="00F930EC"/>
    <w:rsid w:val="00F948C9"/>
    <w:rsid w:val="00F9743D"/>
    <w:rsid w:val="00FA721F"/>
    <w:rsid w:val="00FB4F61"/>
    <w:rsid w:val="00FC0F95"/>
    <w:rsid w:val="00FC5FE5"/>
    <w:rsid w:val="00FD01D0"/>
    <w:rsid w:val="00FD32CC"/>
    <w:rsid w:val="00FD4015"/>
    <w:rsid w:val="00FE1DE3"/>
    <w:rsid w:val="00FE555F"/>
    <w:rsid w:val="00FF2316"/>
    <w:rsid w:val="00FF2E8B"/>
    <w:rsid w:val="00FF6700"/>
    <w:rsid w:val="00FF7C3D"/>
    <w:rsid w:val="588EA9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AF7C0772-41A0-4BA8-81E6-14229A2E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5D2382"/>
    <w:rPr>
      <w:sz w:val="16"/>
      <w:szCs w:val="16"/>
    </w:rPr>
  </w:style>
  <w:style w:type="paragraph" w:styleId="CommentText">
    <w:name w:val="annotation text"/>
    <w:basedOn w:val="Normal"/>
    <w:link w:val="CommentTextChar"/>
    <w:uiPriority w:val="99"/>
    <w:unhideWhenUsed/>
    <w:rsid w:val="005D2382"/>
    <w:pPr>
      <w:spacing w:line="240" w:lineRule="auto"/>
    </w:pPr>
    <w:rPr>
      <w:sz w:val="20"/>
      <w:szCs w:val="20"/>
    </w:rPr>
  </w:style>
  <w:style w:type="character" w:customStyle="1" w:styleId="CommentTextChar">
    <w:name w:val="Comment Text Char"/>
    <w:basedOn w:val="DefaultParagraphFont"/>
    <w:link w:val="CommentText"/>
    <w:uiPriority w:val="99"/>
    <w:rsid w:val="005D2382"/>
    <w:rPr>
      <w:sz w:val="20"/>
      <w:szCs w:val="20"/>
    </w:rPr>
  </w:style>
  <w:style w:type="paragraph" w:styleId="CommentSubject">
    <w:name w:val="annotation subject"/>
    <w:basedOn w:val="CommentText"/>
    <w:next w:val="CommentText"/>
    <w:link w:val="CommentSubjectChar"/>
    <w:uiPriority w:val="99"/>
    <w:semiHidden/>
    <w:unhideWhenUsed/>
    <w:rsid w:val="005D2382"/>
    <w:rPr>
      <w:b/>
      <w:bCs/>
    </w:rPr>
  </w:style>
  <w:style w:type="character" w:customStyle="1" w:styleId="CommentSubjectChar">
    <w:name w:val="Comment Subject Char"/>
    <w:basedOn w:val="CommentTextChar"/>
    <w:link w:val="CommentSubject"/>
    <w:uiPriority w:val="99"/>
    <w:semiHidden/>
    <w:rsid w:val="005D2382"/>
    <w:rPr>
      <w:b/>
      <w:bCs/>
      <w:sz w:val="20"/>
      <w:szCs w:val="20"/>
    </w:rPr>
  </w:style>
  <w:style w:type="paragraph" w:styleId="Revision">
    <w:name w:val="Revision"/>
    <w:hidden/>
    <w:uiPriority w:val="99"/>
    <w:semiHidden/>
    <w:rsid w:val="00950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800294364">
      <w:bodyDiv w:val="1"/>
      <w:marLeft w:val="0"/>
      <w:marRight w:val="0"/>
      <w:marTop w:val="0"/>
      <w:marBottom w:val="0"/>
      <w:divBdr>
        <w:top w:val="none" w:sz="0" w:space="0" w:color="auto"/>
        <w:left w:val="none" w:sz="0" w:space="0" w:color="auto"/>
        <w:bottom w:val="none" w:sz="0" w:space="0" w:color="auto"/>
        <w:right w:val="none" w:sz="0" w:space="0" w:color="auto"/>
      </w:divBdr>
      <w:divsChild>
        <w:div w:id="182019542">
          <w:marLeft w:val="0"/>
          <w:marRight w:val="0"/>
          <w:marTop w:val="0"/>
          <w:marBottom w:val="0"/>
          <w:divBdr>
            <w:top w:val="none" w:sz="0" w:space="0" w:color="auto"/>
            <w:left w:val="none" w:sz="0" w:space="0" w:color="auto"/>
            <w:bottom w:val="none" w:sz="0" w:space="0" w:color="auto"/>
            <w:right w:val="none" w:sz="0" w:space="0" w:color="auto"/>
          </w:divBdr>
        </w:div>
        <w:div w:id="1799058899">
          <w:marLeft w:val="0"/>
          <w:marRight w:val="0"/>
          <w:marTop w:val="0"/>
          <w:marBottom w:val="0"/>
          <w:divBdr>
            <w:top w:val="none" w:sz="0" w:space="0" w:color="auto"/>
            <w:left w:val="none" w:sz="0" w:space="0" w:color="auto"/>
            <w:bottom w:val="none" w:sz="0" w:space="0" w:color="auto"/>
            <w:right w:val="none" w:sz="0" w:space="0" w:color="auto"/>
          </w:divBdr>
        </w:div>
        <w:div w:id="1100029360">
          <w:marLeft w:val="0"/>
          <w:marRight w:val="0"/>
          <w:marTop w:val="0"/>
          <w:marBottom w:val="0"/>
          <w:divBdr>
            <w:top w:val="none" w:sz="0" w:space="0" w:color="auto"/>
            <w:left w:val="none" w:sz="0" w:space="0" w:color="auto"/>
            <w:bottom w:val="none" w:sz="0" w:space="0" w:color="auto"/>
            <w:right w:val="none" w:sz="0" w:space="0" w:color="auto"/>
          </w:divBdr>
        </w:div>
      </w:divsChild>
    </w:div>
    <w:div w:id="1961763295">
      <w:bodyDiv w:val="1"/>
      <w:marLeft w:val="0"/>
      <w:marRight w:val="0"/>
      <w:marTop w:val="0"/>
      <w:marBottom w:val="0"/>
      <w:divBdr>
        <w:top w:val="none" w:sz="0" w:space="0" w:color="auto"/>
        <w:left w:val="none" w:sz="0" w:space="0" w:color="auto"/>
        <w:bottom w:val="none" w:sz="0" w:space="0" w:color="auto"/>
        <w:right w:val="none" w:sz="0" w:space="0" w:color="auto"/>
      </w:divBdr>
      <w:divsChild>
        <w:div w:id="1726638599">
          <w:marLeft w:val="0"/>
          <w:marRight w:val="0"/>
          <w:marTop w:val="0"/>
          <w:marBottom w:val="0"/>
          <w:divBdr>
            <w:top w:val="none" w:sz="0" w:space="0" w:color="auto"/>
            <w:left w:val="none" w:sz="0" w:space="0" w:color="auto"/>
            <w:bottom w:val="none" w:sz="0" w:space="0" w:color="auto"/>
            <w:right w:val="none" w:sz="0" w:space="0" w:color="auto"/>
          </w:divBdr>
        </w:div>
        <w:div w:id="763452091">
          <w:marLeft w:val="0"/>
          <w:marRight w:val="0"/>
          <w:marTop w:val="0"/>
          <w:marBottom w:val="0"/>
          <w:divBdr>
            <w:top w:val="none" w:sz="0" w:space="0" w:color="auto"/>
            <w:left w:val="none" w:sz="0" w:space="0" w:color="auto"/>
            <w:bottom w:val="none" w:sz="0" w:space="0" w:color="auto"/>
            <w:right w:val="none" w:sz="0" w:space="0" w:color="auto"/>
          </w:divBdr>
        </w:div>
        <w:div w:id="1369647950">
          <w:marLeft w:val="0"/>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57899"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27A2985A-24AF-43A6-B772-50FEE74D3FA4}"/>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23600</Words>
  <Characters>13453</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36980</CharactersWithSpaces>
  <SharedDoc>false</SharedDoc>
  <HLinks>
    <vt:vector size="150" baseType="variant">
      <vt:variant>
        <vt:i4>720966</vt:i4>
      </vt:variant>
      <vt:variant>
        <vt:i4>129</vt:i4>
      </vt:variant>
      <vt:variant>
        <vt:i4>0</vt:i4>
      </vt:variant>
      <vt:variant>
        <vt:i4>5</vt:i4>
      </vt:variant>
      <vt:variant>
        <vt:lpwstr>https://www.fm.gov.lv/lv/makroekonomiskie-pienemumi-un-prognozes</vt:lpwstr>
      </vt:variant>
      <vt:variant>
        <vt:lpwstr/>
      </vt:variant>
      <vt:variant>
        <vt:i4>720966</vt:i4>
      </vt:variant>
      <vt:variant>
        <vt:i4>126</vt:i4>
      </vt:variant>
      <vt:variant>
        <vt:i4>0</vt:i4>
      </vt:variant>
      <vt:variant>
        <vt:i4>5</vt:i4>
      </vt:variant>
      <vt:variant>
        <vt:lpwstr>https://www.fm.gov.lv/lv/makroekonomiskie-pienemumi-un-prognozes</vt:lpwstr>
      </vt:variant>
      <vt:variant>
        <vt:lpwstr/>
      </vt:variant>
      <vt:variant>
        <vt:i4>7602298</vt:i4>
      </vt:variant>
      <vt:variant>
        <vt:i4>123</vt:i4>
      </vt:variant>
      <vt:variant>
        <vt:i4>0</vt:i4>
      </vt:variant>
      <vt:variant>
        <vt:i4>5</vt:i4>
      </vt:variant>
      <vt:variant>
        <vt:lpwstr>https://eur-lex.europa.eu/legal-content/LV/TXT/?uri=celex%3A32014R0651</vt:lpwstr>
      </vt:variant>
      <vt:variant>
        <vt:lpwstr/>
      </vt:variant>
      <vt:variant>
        <vt:i4>5832831</vt:i4>
      </vt:variant>
      <vt:variant>
        <vt:i4>120</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117</vt:i4>
      </vt:variant>
      <vt:variant>
        <vt:i4>0</vt:i4>
      </vt:variant>
      <vt:variant>
        <vt:i4>5</vt:i4>
      </vt:variant>
      <vt:variant>
        <vt:lpwstr>https://op.europa.eu/en/publication-detail/-/publication/120c6fcc-3841-4596-9256-4fd709c49ae4</vt:lpwstr>
      </vt:variant>
      <vt:variant>
        <vt:lpwstr/>
      </vt:variant>
      <vt:variant>
        <vt:i4>3407984</vt:i4>
      </vt:variant>
      <vt:variant>
        <vt:i4>114</vt:i4>
      </vt:variant>
      <vt:variant>
        <vt:i4>0</vt:i4>
      </vt:variant>
      <vt:variant>
        <vt:i4>5</vt:i4>
      </vt:variant>
      <vt:variant>
        <vt:lpwstr>https://likumi.lv/ta/id/357899</vt:lpwstr>
      </vt:variant>
      <vt:variant>
        <vt:lpwstr/>
      </vt:variant>
      <vt:variant>
        <vt:i4>3866751</vt:i4>
      </vt:variant>
      <vt:variant>
        <vt:i4>111</vt:i4>
      </vt:variant>
      <vt:variant>
        <vt:i4>0</vt:i4>
      </vt:variant>
      <vt:variant>
        <vt:i4>5</vt:i4>
      </vt:variant>
      <vt:variant>
        <vt:lpwstr>https://likumi.lv/ta/id/343827</vt:lpwstr>
      </vt:variant>
      <vt:variant>
        <vt:lpwstr/>
      </vt:variant>
      <vt:variant>
        <vt:i4>1769520</vt:i4>
      </vt:variant>
      <vt:variant>
        <vt:i4>104</vt:i4>
      </vt:variant>
      <vt:variant>
        <vt:i4>0</vt:i4>
      </vt:variant>
      <vt:variant>
        <vt:i4>5</vt:i4>
      </vt:variant>
      <vt:variant>
        <vt:lpwstr/>
      </vt:variant>
      <vt:variant>
        <vt:lpwstr>_Toc195774368</vt:lpwstr>
      </vt:variant>
      <vt:variant>
        <vt:i4>1769520</vt:i4>
      </vt:variant>
      <vt:variant>
        <vt:i4>98</vt:i4>
      </vt:variant>
      <vt:variant>
        <vt:i4>0</vt:i4>
      </vt:variant>
      <vt:variant>
        <vt:i4>5</vt:i4>
      </vt:variant>
      <vt:variant>
        <vt:lpwstr/>
      </vt:variant>
      <vt:variant>
        <vt:lpwstr>_Toc195774367</vt:lpwstr>
      </vt:variant>
      <vt:variant>
        <vt:i4>1769520</vt:i4>
      </vt:variant>
      <vt:variant>
        <vt:i4>92</vt:i4>
      </vt:variant>
      <vt:variant>
        <vt:i4>0</vt:i4>
      </vt:variant>
      <vt:variant>
        <vt:i4>5</vt:i4>
      </vt:variant>
      <vt:variant>
        <vt:lpwstr/>
      </vt:variant>
      <vt:variant>
        <vt:lpwstr>_Toc195774366</vt:lpwstr>
      </vt:variant>
      <vt:variant>
        <vt:i4>1769520</vt:i4>
      </vt:variant>
      <vt:variant>
        <vt:i4>86</vt:i4>
      </vt:variant>
      <vt:variant>
        <vt:i4>0</vt:i4>
      </vt:variant>
      <vt:variant>
        <vt:i4>5</vt:i4>
      </vt:variant>
      <vt:variant>
        <vt:lpwstr/>
      </vt:variant>
      <vt:variant>
        <vt:lpwstr>_Toc195774365</vt:lpwstr>
      </vt:variant>
      <vt:variant>
        <vt:i4>1769520</vt:i4>
      </vt:variant>
      <vt:variant>
        <vt:i4>80</vt:i4>
      </vt:variant>
      <vt:variant>
        <vt:i4>0</vt:i4>
      </vt:variant>
      <vt:variant>
        <vt:i4>5</vt:i4>
      </vt:variant>
      <vt:variant>
        <vt:lpwstr/>
      </vt:variant>
      <vt:variant>
        <vt:lpwstr>_Toc195774364</vt:lpwstr>
      </vt:variant>
      <vt:variant>
        <vt:i4>1769520</vt:i4>
      </vt:variant>
      <vt:variant>
        <vt:i4>74</vt:i4>
      </vt:variant>
      <vt:variant>
        <vt:i4>0</vt:i4>
      </vt:variant>
      <vt:variant>
        <vt:i4>5</vt:i4>
      </vt:variant>
      <vt:variant>
        <vt:lpwstr/>
      </vt:variant>
      <vt:variant>
        <vt:lpwstr>_Toc195774363</vt:lpwstr>
      </vt:variant>
      <vt:variant>
        <vt:i4>1769520</vt:i4>
      </vt:variant>
      <vt:variant>
        <vt:i4>68</vt:i4>
      </vt:variant>
      <vt:variant>
        <vt:i4>0</vt:i4>
      </vt:variant>
      <vt:variant>
        <vt:i4>5</vt:i4>
      </vt:variant>
      <vt:variant>
        <vt:lpwstr/>
      </vt:variant>
      <vt:variant>
        <vt:lpwstr>_Toc195774362</vt:lpwstr>
      </vt:variant>
      <vt:variant>
        <vt:i4>1769520</vt:i4>
      </vt:variant>
      <vt:variant>
        <vt:i4>62</vt:i4>
      </vt:variant>
      <vt:variant>
        <vt:i4>0</vt:i4>
      </vt:variant>
      <vt:variant>
        <vt:i4>5</vt:i4>
      </vt:variant>
      <vt:variant>
        <vt:lpwstr/>
      </vt:variant>
      <vt:variant>
        <vt:lpwstr>_Toc195774361</vt:lpwstr>
      </vt:variant>
      <vt:variant>
        <vt:i4>1769520</vt:i4>
      </vt:variant>
      <vt:variant>
        <vt:i4>56</vt:i4>
      </vt:variant>
      <vt:variant>
        <vt:i4>0</vt:i4>
      </vt:variant>
      <vt:variant>
        <vt:i4>5</vt:i4>
      </vt:variant>
      <vt:variant>
        <vt:lpwstr/>
      </vt:variant>
      <vt:variant>
        <vt:lpwstr>_Toc195774360</vt:lpwstr>
      </vt:variant>
      <vt:variant>
        <vt:i4>1572912</vt:i4>
      </vt:variant>
      <vt:variant>
        <vt:i4>50</vt:i4>
      </vt:variant>
      <vt:variant>
        <vt:i4>0</vt:i4>
      </vt:variant>
      <vt:variant>
        <vt:i4>5</vt:i4>
      </vt:variant>
      <vt:variant>
        <vt:lpwstr/>
      </vt:variant>
      <vt:variant>
        <vt:lpwstr>_Toc195774359</vt:lpwstr>
      </vt:variant>
      <vt:variant>
        <vt:i4>1572912</vt:i4>
      </vt:variant>
      <vt:variant>
        <vt:i4>44</vt:i4>
      </vt:variant>
      <vt:variant>
        <vt:i4>0</vt:i4>
      </vt:variant>
      <vt:variant>
        <vt:i4>5</vt:i4>
      </vt:variant>
      <vt:variant>
        <vt:lpwstr/>
      </vt:variant>
      <vt:variant>
        <vt:lpwstr>_Toc195774358</vt:lpwstr>
      </vt:variant>
      <vt:variant>
        <vt:i4>1572912</vt:i4>
      </vt:variant>
      <vt:variant>
        <vt:i4>38</vt:i4>
      </vt:variant>
      <vt:variant>
        <vt:i4>0</vt:i4>
      </vt:variant>
      <vt:variant>
        <vt:i4>5</vt:i4>
      </vt:variant>
      <vt:variant>
        <vt:lpwstr/>
      </vt:variant>
      <vt:variant>
        <vt:lpwstr>_Toc195774357</vt:lpwstr>
      </vt:variant>
      <vt:variant>
        <vt:i4>1572912</vt:i4>
      </vt:variant>
      <vt:variant>
        <vt:i4>32</vt:i4>
      </vt:variant>
      <vt:variant>
        <vt:i4>0</vt:i4>
      </vt:variant>
      <vt:variant>
        <vt:i4>5</vt:i4>
      </vt:variant>
      <vt:variant>
        <vt:lpwstr/>
      </vt:variant>
      <vt:variant>
        <vt:lpwstr>_Toc195774356</vt:lpwstr>
      </vt:variant>
      <vt:variant>
        <vt:i4>1572912</vt:i4>
      </vt:variant>
      <vt:variant>
        <vt:i4>26</vt:i4>
      </vt:variant>
      <vt:variant>
        <vt:i4>0</vt:i4>
      </vt:variant>
      <vt:variant>
        <vt:i4>5</vt:i4>
      </vt:variant>
      <vt:variant>
        <vt:lpwstr/>
      </vt:variant>
      <vt:variant>
        <vt:lpwstr>_Toc195774355</vt:lpwstr>
      </vt:variant>
      <vt:variant>
        <vt:i4>1572912</vt:i4>
      </vt:variant>
      <vt:variant>
        <vt:i4>20</vt:i4>
      </vt:variant>
      <vt:variant>
        <vt:i4>0</vt:i4>
      </vt:variant>
      <vt:variant>
        <vt:i4>5</vt:i4>
      </vt:variant>
      <vt:variant>
        <vt:lpwstr/>
      </vt:variant>
      <vt:variant>
        <vt:lpwstr>_Toc195774354</vt:lpwstr>
      </vt:variant>
      <vt:variant>
        <vt:i4>1572912</vt:i4>
      </vt:variant>
      <vt:variant>
        <vt:i4>14</vt:i4>
      </vt:variant>
      <vt:variant>
        <vt:i4>0</vt:i4>
      </vt:variant>
      <vt:variant>
        <vt:i4>5</vt:i4>
      </vt:variant>
      <vt:variant>
        <vt:lpwstr/>
      </vt:variant>
      <vt:variant>
        <vt:lpwstr>_Toc195774353</vt:lpwstr>
      </vt:variant>
      <vt:variant>
        <vt:i4>1572912</vt:i4>
      </vt:variant>
      <vt:variant>
        <vt:i4>8</vt:i4>
      </vt:variant>
      <vt:variant>
        <vt:i4>0</vt:i4>
      </vt:variant>
      <vt:variant>
        <vt:i4>5</vt:i4>
      </vt:variant>
      <vt:variant>
        <vt:lpwstr/>
      </vt:variant>
      <vt:variant>
        <vt:lpwstr>_Toc195774352</vt:lpwstr>
      </vt:variant>
      <vt:variant>
        <vt:i4>1572912</vt:i4>
      </vt:variant>
      <vt:variant>
        <vt:i4>2</vt:i4>
      </vt:variant>
      <vt:variant>
        <vt:i4>0</vt:i4>
      </vt:variant>
      <vt:variant>
        <vt:i4>5</vt:i4>
      </vt:variant>
      <vt:variant>
        <vt:lpwstr/>
      </vt:variant>
      <vt:variant>
        <vt:lpwstr>_Toc195774351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12</cp:revision>
  <dcterms:created xsi:type="dcterms:W3CDTF">2025-06-18T08:09:00Z</dcterms:created>
  <dcterms:modified xsi:type="dcterms:W3CDTF">2025-06-18T08:18:00Z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