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43DB4" w14:textId="77777777" w:rsidR="006601D5" w:rsidRPr="005E64F0" w:rsidRDefault="006601D5" w:rsidP="006601D5">
      <w:pPr>
        <w:ind w:firstLine="0"/>
        <w:jc w:val="right"/>
        <w:outlineLvl w:val="3"/>
        <w:rPr>
          <w:rFonts w:asciiTheme="minorHAnsi" w:eastAsia="Times New Roman" w:hAnsiTheme="minorHAnsi" w:cs="Times New Roman"/>
          <w:color w:val="000000"/>
          <w:sz w:val="28"/>
          <w:szCs w:val="28"/>
          <w:lang w:eastAsia="lv-LV"/>
        </w:rPr>
      </w:pPr>
      <w:r w:rsidRPr="005E64F0">
        <w:rPr>
          <w:rFonts w:asciiTheme="minorHAnsi" w:eastAsia="Times New Roman" w:hAnsiTheme="minorHAnsi" w:cs="Times New Roman"/>
          <w:color w:val="000000" w:themeColor="text1"/>
          <w:sz w:val="28"/>
          <w:szCs w:val="28"/>
          <w:lang w:eastAsia="lv-LV"/>
        </w:rPr>
        <w:t>APSTIPRINU</w:t>
      </w:r>
    </w:p>
    <w:p w14:paraId="4CCFFB08" w14:textId="77777777" w:rsidR="006601D5" w:rsidRPr="005E64F0" w:rsidRDefault="006601D5" w:rsidP="006601D5">
      <w:pPr>
        <w:ind w:firstLine="0"/>
        <w:jc w:val="right"/>
        <w:outlineLvl w:val="3"/>
        <w:rPr>
          <w:rFonts w:asciiTheme="minorHAnsi" w:eastAsia="Times New Roman" w:hAnsiTheme="minorHAnsi" w:cs="Times New Roman"/>
          <w:bCs/>
          <w:color w:val="000000"/>
          <w:sz w:val="28"/>
          <w:szCs w:val="28"/>
          <w:lang w:eastAsia="lv-LV"/>
        </w:rPr>
      </w:pPr>
      <w:r w:rsidRPr="005E64F0">
        <w:rPr>
          <w:rFonts w:asciiTheme="minorHAnsi" w:eastAsia="Times New Roman" w:hAnsiTheme="minorHAnsi" w:cs="Times New Roman"/>
          <w:bCs/>
          <w:color w:val="000000"/>
          <w:lang w:eastAsia="lv-LV"/>
        </w:rPr>
        <w:t>Centrālās finanšu un līgumu aģentūras</w:t>
      </w:r>
    </w:p>
    <w:p w14:paraId="61DE372C" w14:textId="77777777" w:rsidR="006601D5" w:rsidRPr="005E64F0" w:rsidRDefault="006601D5" w:rsidP="006601D5">
      <w:pPr>
        <w:ind w:firstLine="0"/>
        <w:jc w:val="right"/>
        <w:outlineLvl w:val="3"/>
        <w:rPr>
          <w:rFonts w:asciiTheme="minorHAnsi" w:eastAsia="Times New Roman" w:hAnsiTheme="minorHAnsi" w:cs="Times New Roman"/>
          <w:bCs/>
          <w:color w:val="000000"/>
          <w:lang w:eastAsia="lv-LV"/>
        </w:rPr>
      </w:pPr>
      <w:r w:rsidRPr="005E64F0">
        <w:rPr>
          <w:rFonts w:asciiTheme="minorHAnsi" w:eastAsia="Times New Roman" w:hAnsiTheme="minorHAnsi" w:cs="Times New Roman"/>
          <w:bCs/>
          <w:color w:val="000000"/>
          <w:lang w:eastAsia="lv-LV"/>
        </w:rPr>
        <w:t>Projektu atlases departamenta direktore</w:t>
      </w:r>
    </w:p>
    <w:p w14:paraId="24F787F3" w14:textId="77777777" w:rsidR="006601D5" w:rsidRPr="005E64F0" w:rsidRDefault="006601D5" w:rsidP="006601D5">
      <w:pPr>
        <w:ind w:firstLine="0"/>
        <w:jc w:val="right"/>
        <w:rPr>
          <w:rStyle w:val="ui-provider"/>
          <w:rFonts w:asciiTheme="minorHAnsi" w:hAnsiTheme="minorHAnsi"/>
        </w:rPr>
      </w:pPr>
      <w:r w:rsidRPr="005E64F0">
        <w:rPr>
          <w:rFonts w:asciiTheme="minorHAnsi" w:hAnsiTheme="minorHAnsi"/>
          <w:i/>
          <w:iCs/>
          <w:color w:val="000000" w:themeColor="text1"/>
        </w:rPr>
        <w:t xml:space="preserve">(elektroniskais paraksts) </w:t>
      </w:r>
      <w:r w:rsidRPr="005E64F0">
        <w:rPr>
          <w:rFonts w:asciiTheme="minorHAnsi" w:hAnsiTheme="minorHAnsi"/>
          <w:color w:val="000000" w:themeColor="text1"/>
        </w:rPr>
        <w:t>A. </w:t>
      </w:r>
      <w:r w:rsidRPr="005E64F0">
        <w:rPr>
          <w:rStyle w:val="ui-provider"/>
          <w:rFonts w:asciiTheme="minorHAnsi" w:hAnsiTheme="minorHAnsi"/>
        </w:rPr>
        <w:t>Abu-Junese</w:t>
      </w:r>
    </w:p>
    <w:p w14:paraId="47273D82" w14:textId="77777777" w:rsidR="006601D5" w:rsidRPr="005E64F0" w:rsidRDefault="006601D5" w:rsidP="006601D5">
      <w:pPr>
        <w:spacing w:before="60"/>
        <w:jc w:val="right"/>
        <w:rPr>
          <w:rFonts w:asciiTheme="minorHAnsi" w:hAnsiTheme="minorHAnsi"/>
          <w:szCs w:val="24"/>
        </w:rPr>
      </w:pPr>
      <w:r w:rsidRPr="005E64F0">
        <w:rPr>
          <w:rFonts w:asciiTheme="minorHAnsi" w:hAnsiTheme="minorHAnsi"/>
          <w:szCs w:val="24"/>
        </w:rPr>
        <w:t xml:space="preserve"> (datums skatāms laika zīmogā)</w:t>
      </w:r>
    </w:p>
    <w:p w14:paraId="476F81F6" w14:textId="77777777" w:rsidR="006601D5" w:rsidRPr="005E64F0" w:rsidRDefault="006601D5" w:rsidP="006601D5">
      <w:pPr>
        <w:ind w:firstLine="0"/>
        <w:jc w:val="right"/>
        <w:outlineLvl w:val="3"/>
        <w:rPr>
          <w:rFonts w:asciiTheme="minorHAnsi" w:eastAsia="Times New Roman" w:hAnsiTheme="minorHAnsi" w:cs="Times New Roman"/>
          <w:color w:val="000000"/>
          <w:lang w:eastAsia="lv-LV"/>
        </w:rPr>
      </w:pPr>
      <w:r w:rsidRPr="005E64F0">
        <w:rPr>
          <w:rFonts w:asciiTheme="minorHAnsi" w:eastAsia="Times New Roman" w:hAnsiTheme="minorHAnsi" w:cs="Times New Roman"/>
          <w:color w:val="000000" w:themeColor="text1"/>
          <w:lang w:eastAsia="lv-LV"/>
        </w:rPr>
        <w:t xml:space="preserve"> </w:t>
      </w:r>
    </w:p>
    <w:p w14:paraId="1BD99D20" w14:textId="77777777" w:rsidR="006601D5" w:rsidRPr="005E64F0" w:rsidRDefault="006601D5" w:rsidP="006601D5">
      <w:pPr>
        <w:rPr>
          <w:rFonts w:asciiTheme="minorHAnsi" w:hAnsiTheme="minorHAnsi"/>
          <w:lang w:eastAsia="lv-LV"/>
        </w:rPr>
      </w:pPr>
    </w:p>
    <w:p w14:paraId="066D978A" w14:textId="77777777" w:rsidR="006601D5" w:rsidRPr="005E64F0" w:rsidRDefault="006601D5" w:rsidP="006601D5">
      <w:pPr>
        <w:autoSpaceDE w:val="0"/>
        <w:autoSpaceDN w:val="0"/>
        <w:adjustRightInd w:val="0"/>
        <w:jc w:val="center"/>
        <w:rPr>
          <w:rFonts w:asciiTheme="minorHAnsi" w:hAnsiTheme="minorHAnsi" w:cs="Times New Roman"/>
          <w:b/>
          <w:sz w:val="28"/>
        </w:rPr>
      </w:pPr>
      <w:r w:rsidRPr="005E64F0">
        <w:rPr>
          <w:rFonts w:asciiTheme="minorHAnsi" w:hAnsiTheme="minorHAnsi" w:cs="Times New Roman"/>
          <w:b/>
          <w:noProof/>
          <w:sz w:val="28"/>
        </w:rPr>
        <mc:AlternateContent>
          <mc:Choice Requires="wpg">
            <w:drawing>
              <wp:anchor distT="0" distB="0" distL="114300" distR="114300" simplePos="0" relativeHeight="251658240" behindDoc="0" locked="0" layoutInCell="1" allowOverlap="1" wp14:anchorId="3FD8BD09" wp14:editId="78D8DB6E">
                <wp:simplePos x="0" y="0"/>
                <wp:positionH relativeFrom="margin">
                  <wp:align>center</wp:align>
                </wp:positionH>
                <wp:positionV relativeFrom="paragraph">
                  <wp:posOffset>339725</wp:posOffset>
                </wp:positionV>
                <wp:extent cx="2677795" cy="1476375"/>
                <wp:effectExtent l="0" t="0" r="8255" b="9525"/>
                <wp:wrapTopAndBottom/>
                <wp:docPr id="1618416861" name="Group 1618416861"/>
                <wp:cNvGraphicFramePr/>
                <a:graphic xmlns:a="http://schemas.openxmlformats.org/drawingml/2006/main">
                  <a:graphicData uri="http://schemas.microsoft.com/office/word/2010/wordprocessingGroup">
                    <wpg:wgp>
                      <wpg:cNvGrpSpPr/>
                      <wpg:grpSpPr>
                        <a:xfrm>
                          <a:off x="0" y="0"/>
                          <a:ext cx="2677795" cy="1476375"/>
                          <a:chOff x="0" y="0"/>
                          <a:chExt cx="2678372" cy="1476375"/>
                        </a:xfrm>
                      </wpg:grpSpPr>
                      <pic:pic xmlns:pic="http://schemas.openxmlformats.org/drawingml/2006/picture">
                        <pic:nvPicPr>
                          <pic:cNvPr id="65605259" name="Picture 2"/>
                          <pic:cNvPicPr>
                            <a:picLocks noChangeAspect="1"/>
                          </pic:cNvPicPr>
                        </pic:nvPicPr>
                        <pic:blipFill rotWithShape="1">
                          <a:blip r:embed="rId11">
                            <a:extLst>
                              <a:ext uri="{28A0092B-C50C-407E-A947-70E740481C1C}">
                                <a14:useLocalDpi xmlns:a14="http://schemas.microsoft.com/office/drawing/2010/main" val="0"/>
                              </a:ext>
                            </a:extLst>
                          </a:blip>
                          <a:srcRect l="7328" t="7757" b="6354"/>
                          <a:stretch/>
                        </pic:blipFill>
                        <pic:spPr bwMode="auto">
                          <a:xfrm>
                            <a:off x="0" y="0"/>
                            <a:ext cx="1565910" cy="147637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3" name="Picture 2"/>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1600199" y="28575"/>
                            <a:ext cx="1078173" cy="1390650"/>
                          </a:xfrm>
                          <a:prstGeom prst="rect">
                            <a:avLst/>
                          </a:prstGeom>
                          <a:noFill/>
                          <a:ln>
                            <a:noFill/>
                          </a:ln>
                        </pic:spPr>
                      </pic:pic>
                    </wpg:wgp>
                  </a:graphicData>
                </a:graphic>
                <wp14:sizeRelH relativeFrom="margin">
                  <wp14:pctWidth>0</wp14:pctWidth>
                </wp14:sizeRelH>
              </wp:anchor>
            </w:drawing>
          </mc:Choice>
          <mc:Fallback>
            <w:pict>
              <v:group w14:anchorId="0DA56F2D" id="Group 1618416861" o:spid="_x0000_s1026" style="position:absolute;margin-left:0;margin-top:26.75pt;width:210.85pt;height:116.25pt;z-index:251658240;mso-position-horizontal:center;mso-position-horizontal-relative:margin;mso-width-relative:margin" coordsize="26783,14763"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15659;height:14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">
                  <v:imagedata r:id="rId13" o:title="" croptop="5084f" cropbottom="4164f" cropleft="4802f"/>
                </v:shape>
                <v:shape id="Picture 2" o:spid="_x0000_s1028" type="#_x0000_t75" style="position:absolute;left:16001;top:285;width:10782;height:139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">
                  <v:imagedata r:id="rId14" o:title=""/>
                </v:shape>
                <w10:wrap type="topAndBottom" anchorx="margin"/>
              </v:group>
            </w:pict>
          </mc:Fallback>
        </mc:AlternateContent>
      </w:r>
    </w:p>
    <w:p w14:paraId="355B447A" w14:textId="77777777" w:rsidR="006601D5" w:rsidRPr="005E64F0" w:rsidRDefault="006601D5" w:rsidP="006601D5">
      <w:pPr>
        <w:autoSpaceDE w:val="0"/>
        <w:autoSpaceDN w:val="0"/>
        <w:adjustRightInd w:val="0"/>
        <w:ind w:firstLine="0"/>
        <w:rPr>
          <w:rFonts w:asciiTheme="minorHAnsi" w:hAnsiTheme="minorHAnsi" w:cs="Times New Roman"/>
          <w:b/>
          <w:bCs/>
          <w:color w:val="FF0000"/>
          <w:sz w:val="28"/>
          <w:szCs w:val="28"/>
        </w:rPr>
      </w:pPr>
    </w:p>
    <w:p w14:paraId="095ED0C5" w14:textId="7F96CE18" w:rsidR="006601D5" w:rsidRPr="005E64F0" w:rsidRDefault="006601D5" w:rsidP="006601D5">
      <w:pPr>
        <w:ind w:firstLine="0"/>
        <w:jc w:val="center"/>
        <w:outlineLvl w:val="3"/>
        <w:rPr>
          <w:rFonts w:asciiTheme="minorHAnsi" w:eastAsia="Times New Roman" w:hAnsiTheme="minorHAnsi" w:cs="Times New Roman"/>
          <w:b/>
          <w:bCs/>
          <w:sz w:val="28"/>
          <w:szCs w:val="28"/>
          <w:lang w:eastAsia="lv-LV"/>
        </w:rPr>
      </w:pPr>
      <w:r w:rsidRPr="005E64F0">
        <w:rPr>
          <w:rFonts w:asciiTheme="minorHAnsi" w:hAnsiTheme="minorHAnsi" w:cs="Times New Roman"/>
          <w:b/>
          <w:bCs/>
          <w:sz w:val="28"/>
          <w:szCs w:val="28"/>
        </w:rPr>
        <w:t xml:space="preserve">Eiropas Savienības kohēzijas politikas programmas 2021.–2027.gadam 2.1.1. specifiskā atbalsta mērķa </w:t>
      </w:r>
      <w:r w:rsidRPr="005E64F0">
        <w:rPr>
          <w:rFonts w:asciiTheme="minorHAnsi" w:eastAsia="Times New Roman" w:hAnsiTheme="minorHAnsi" w:cs="Times New Roman"/>
          <w:b/>
          <w:bCs/>
          <w:sz w:val="28"/>
          <w:szCs w:val="28"/>
        </w:rPr>
        <w:t>“</w:t>
      </w:r>
      <w:r w:rsidRPr="005E64F0">
        <w:rPr>
          <w:rFonts w:asciiTheme="minorHAnsi" w:hAnsiTheme="minorHAnsi" w:cs="Times New Roman"/>
          <w:b/>
          <w:bCs/>
          <w:sz w:val="28"/>
          <w:szCs w:val="28"/>
        </w:rPr>
        <w:t xml:space="preserve"> Energoefektivitātes veicināšana un siltumnīcefekta gāzu emisiju samazināšana</w:t>
      </w:r>
      <w:r w:rsidRPr="005E64F0">
        <w:rPr>
          <w:rFonts w:asciiTheme="minorHAnsi" w:eastAsia="Times New Roman" w:hAnsiTheme="minorHAnsi" w:cs="Times New Roman"/>
          <w:b/>
          <w:bCs/>
          <w:sz w:val="28"/>
          <w:szCs w:val="28"/>
        </w:rPr>
        <w:t>”</w:t>
      </w:r>
      <w:r w:rsidRPr="005E64F0">
        <w:rPr>
          <w:rFonts w:asciiTheme="minorHAnsi" w:hAnsiTheme="minorHAnsi" w:cs="Times New Roman"/>
          <w:b/>
          <w:bCs/>
          <w:sz w:val="28"/>
          <w:szCs w:val="28"/>
        </w:rPr>
        <w:t xml:space="preserve">  2.1.1.</w:t>
      </w:r>
      <w:r w:rsidR="00112561" w:rsidRPr="005E64F0">
        <w:rPr>
          <w:rFonts w:asciiTheme="minorHAnsi" w:hAnsiTheme="minorHAnsi" w:cs="Times New Roman"/>
          <w:b/>
          <w:bCs/>
          <w:sz w:val="28"/>
          <w:szCs w:val="28"/>
        </w:rPr>
        <w:t>8</w:t>
      </w:r>
      <w:r w:rsidRPr="005E64F0">
        <w:rPr>
          <w:rFonts w:asciiTheme="minorHAnsi" w:hAnsiTheme="minorHAnsi" w:cs="Times New Roman"/>
          <w:b/>
          <w:bCs/>
          <w:sz w:val="28"/>
          <w:szCs w:val="28"/>
        </w:rPr>
        <w:t xml:space="preserve">. pasākuma </w:t>
      </w:r>
      <w:r w:rsidRPr="005E64F0">
        <w:rPr>
          <w:rFonts w:asciiTheme="minorHAnsi" w:eastAsia="Times New Roman" w:hAnsiTheme="minorHAnsi" w:cs="Times New Roman"/>
          <w:b/>
          <w:bCs/>
          <w:sz w:val="28"/>
          <w:szCs w:val="28"/>
        </w:rPr>
        <w:t>“</w:t>
      </w:r>
      <w:r w:rsidR="0068119F" w:rsidRPr="005E64F0">
        <w:rPr>
          <w:rFonts w:asciiTheme="minorHAnsi" w:hAnsiTheme="minorHAnsi" w:cs="Times New Roman"/>
          <w:b/>
          <w:bCs/>
          <w:sz w:val="28"/>
          <w:szCs w:val="28"/>
        </w:rPr>
        <w:t>Energoefektivitāti veicinoši pasākumi kultūras infrastruktūrā</w:t>
      </w:r>
      <w:r w:rsidRPr="005E64F0">
        <w:rPr>
          <w:rFonts w:asciiTheme="minorHAnsi" w:eastAsia="Times New Roman" w:hAnsiTheme="minorHAnsi" w:cs="Times New Roman"/>
          <w:b/>
          <w:bCs/>
          <w:sz w:val="28"/>
          <w:szCs w:val="28"/>
        </w:rPr>
        <w:t>”</w:t>
      </w:r>
      <w:r w:rsidRPr="005E64F0">
        <w:rPr>
          <w:rFonts w:asciiTheme="minorHAnsi" w:hAnsiTheme="minorHAnsi" w:cs="Times New Roman"/>
          <w:b/>
          <w:bCs/>
          <w:sz w:val="28"/>
          <w:szCs w:val="28"/>
        </w:rPr>
        <w:t xml:space="preserve"> (turpmāk -pasākums) </w:t>
      </w:r>
      <w:r w:rsidRPr="005E64F0">
        <w:rPr>
          <w:rFonts w:asciiTheme="minorHAnsi" w:eastAsia="Times New Roman" w:hAnsiTheme="minorHAnsi" w:cs="Times New Roman"/>
          <w:b/>
          <w:bCs/>
          <w:sz w:val="28"/>
          <w:szCs w:val="28"/>
          <w:lang w:eastAsia="lv-LV"/>
        </w:rPr>
        <w:t>projektu iesniegumu atlases nolikums</w:t>
      </w:r>
    </w:p>
    <w:p w14:paraId="157BBDE1" w14:textId="77777777" w:rsidR="006601D5" w:rsidRPr="005E64F0" w:rsidRDefault="006601D5" w:rsidP="006601D5">
      <w:pPr>
        <w:ind w:firstLine="0"/>
        <w:jc w:val="center"/>
        <w:outlineLvl w:val="3"/>
        <w:rPr>
          <w:rFonts w:asciiTheme="minorHAnsi" w:hAnsiTheme="minorHAnsi"/>
          <w:lang w:eastAsia="lv-LV"/>
        </w:rPr>
      </w:pPr>
    </w:p>
    <w:tbl>
      <w:tblPr>
        <w:tblStyle w:val="TableGrid"/>
        <w:tblW w:w="0" w:type="auto"/>
        <w:tblLook w:val="04A0" w:firstRow="1" w:lastRow="0" w:firstColumn="1" w:lastColumn="0" w:noHBand="0" w:noVBand="1"/>
      </w:tblPr>
      <w:tblGrid>
        <w:gridCol w:w="3227"/>
        <w:gridCol w:w="2866"/>
        <w:gridCol w:w="2429"/>
      </w:tblGrid>
      <w:tr w:rsidR="006601D5" w:rsidRPr="00844A20" w14:paraId="434F129A" w14:textId="77777777" w:rsidTr="19519B9A">
        <w:trPr>
          <w:trHeight w:val="549"/>
        </w:trPr>
        <w:tc>
          <w:tcPr>
            <w:tcW w:w="3227" w:type="dxa"/>
            <w:shd w:val="clear" w:color="auto" w:fill="D9D9D9" w:themeFill="background1" w:themeFillShade="D9"/>
          </w:tcPr>
          <w:p w14:paraId="47302FF0" w14:textId="77777777" w:rsidR="006601D5" w:rsidRPr="005E64F0" w:rsidRDefault="006601D5" w:rsidP="006601D5">
            <w:pPr>
              <w:spacing w:after="120"/>
              <w:ind w:left="0" w:firstLine="0"/>
              <w:jc w:val="left"/>
              <w:rPr>
                <w:rFonts w:asciiTheme="minorHAnsi" w:eastAsia="Times New Roman" w:hAnsiTheme="minorHAnsi" w:cs="Times New Roman"/>
                <w:sz w:val="24"/>
                <w:szCs w:val="24"/>
                <w:lang w:eastAsia="lv-LV"/>
              </w:rPr>
            </w:pPr>
            <w:r w:rsidRPr="005E64F0">
              <w:rPr>
                <w:rFonts w:asciiTheme="minorHAnsi" w:eastAsia="Times New Roman" w:hAnsiTheme="minorHAnsi" w:cs="Times New Roman"/>
                <w:szCs w:val="24"/>
                <w:lang w:eastAsia="lv-LV"/>
              </w:rPr>
              <w:t>Specifiskā atbalsta mērķa vai pasākuma īstenošanu reglamentējošie Ministru kabineta noteikumi</w:t>
            </w:r>
          </w:p>
        </w:tc>
        <w:tc>
          <w:tcPr>
            <w:tcW w:w="5295" w:type="dxa"/>
            <w:gridSpan w:val="2"/>
          </w:tcPr>
          <w:p w14:paraId="1EABE3CE" w14:textId="1DCBC499" w:rsidR="006601D5" w:rsidRPr="004C4197" w:rsidRDefault="006601D5" w:rsidP="5D111548">
            <w:pPr>
              <w:autoSpaceDE w:val="0"/>
              <w:autoSpaceDN w:val="0"/>
              <w:adjustRightInd w:val="0"/>
              <w:spacing w:after="120"/>
              <w:ind w:left="0" w:firstLine="0"/>
              <w:rPr>
                <w:rFonts w:asciiTheme="minorHAnsi" w:eastAsia="Times New Roman" w:hAnsiTheme="minorHAnsi" w:cs="Times New Roman"/>
                <w:sz w:val="24"/>
                <w:szCs w:val="24"/>
                <w:lang w:eastAsia="lv-LV"/>
              </w:rPr>
            </w:pPr>
            <w:r w:rsidRPr="5D111548">
              <w:rPr>
                <w:rFonts w:asciiTheme="minorHAnsi" w:eastAsia="Times New Roman" w:hAnsiTheme="minorHAnsi" w:cs="Times New Roman"/>
                <w:color w:val="000000" w:themeColor="text1"/>
                <w:sz w:val="24"/>
                <w:szCs w:val="24"/>
                <w:lang w:eastAsia="lv-LV"/>
              </w:rPr>
              <w:t>Ministru kabineta 202</w:t>
            </w:r>
            <w:r w:rsidR="0068119F" w:rsidRPr="5D111548">
              <w:rPr>
                <w:rFonts w:asciiTheme="minorHAnsi" w:eastAsia="Times New Roman" w:hAnsiTheme="minorHAnsi" w:cs="Times New Roman"/>
                <w:color w:val="000000" w:themeColor="text1"/>
                <w:sz w:val="24"/>
                <w:szCs w:val="24"/>
                <w:lang w:eastAsia="lv-LV"/>
              </w:rPr>
              <w:t>5</w:t>
            </w:r>
            <w:r w:rsidRPr="5D111548">
              <w:rPr>
                <w:rFonts w:asciiTheme="minorHAnsi" w:eastAsia="Times New Roman" w:hAnsiTheme="minorHAnsi" w:cs="Times New Roman"/>
                <w:color w:val="000000" w:themeColor="text1"/>
                <w:sz w:val="24"/>
                <w:szCs w:val="24"/>
                <w:lang w:eastAsia="lv-LV"/>
              </w:rPr>
              <w:t xml:space="preserve">. gada </w:t>
            </w:r>
            <w:r w:rsidR="00641723" w:rsidRPr="5D111548">
              <w:rPr>
                <w:rFonts w:asciiTheme="minorHAnsi" w:eastAsia="Times New Roman" w:hAnsiTheme="minorHAnsi" w:cs="Times New Roman"/>
                <w:color w:val="000000" w:themeColor="text1"/>
                <w:sz w:val="24"/>
                <w:szCs w:val="24"/>
                <w:lang w:eastAsia="lv-LV"/>
              </w:rPr>
              <w:t>7.</w:t>
            </w:r>
            <w:r w:rsidR="006D5C6E" w:rsidRPr="5D111548">
              <w:rPr>
                <w:rFonts w:asciiTheme="minorHAnsi" w:eastAsia="Times New Roman" w:hAnsiTheme="minorHAnsi" w:cs="Times New Roman"/>
                <w:color w:val="000000" w:themeColor="text1"/>
                <w:sz w:val="24"/>
                <w:szCs w:val="24"/>
                <w:lang w:eastAsia="lv-LV"/>
              </w:rPr>
              <w:t xml:space="preserve"> </w:t>
            </w:r>
            <w:r w:rsidR="00641723" w:rsidRPr="5D111548">
              <w:rPr>
                <w:rFonts w:asciiTheme="minorHAnsi" w:eastAsia="Times New Roman" w:hAnsiTheme="minorHAnsi" w:cs="Times New Roman"/>
                <w:color w:val="000000" w:themeColor="text1"/>
                <w:sz w:val="24"/>
                <w:szCs w:val="24"/>
                <w:lang w:eastAsia="lv-LV"/>
              </w:rPr>
              <w:t>janvāra</w:t>
            </w:r>
            <w:r w:rsidRPr="5D111548">
              <w:rPr>
                <w:rFonts w:asciiTheme="minorHAnsi" w:eastAsia="Times New Roman" w:hAnsiTheme="minorHAnsi" w:cs="Times New Roman"/>
                <w:color w:val="000000" w:themeColor="text1"/>
                <w:sz w:val="24"/>
                <w:szCs w:val="24"/>
                <w:lang w:eastAsia="lv-LV"/>
              </w:rPr>
              <w:t xml:space="preserve"> noteikumi Nr. </w:t>
            </w:r>
            <w:r w:rsidR="00641723" w:rsidRPr="5D111548">
              <w:rPr>
                <w:rFonts w:asciiTheme="minorHAnsi" w:eastAsia="Times New Roman" w:hAnsiTheme="minorHAnsi" w:cs="Times New Roman"/>
                <w:color w:val="000000" w:themeColor="text1"/>
                <w:sz w:val="24"/>
                <w:szCs w:val="24"/>
                <w:lang w:eastAsia="lv-LV"/>
              </w:rPr>
              <w:t>18</w:t>
            </w:r>
            <w:r w:rsidRPr="5D111548">
              <w:rPr>
                <w:rFonts w:asciiTheme="minorHAnsi" w:eastAsia="Times New Roman" w:hAnsiTheme="minorHAnsi" w:cs="Times New Roman"/>
                <w:color w:val="000000" w:themeColor="text1"/>
                <w:sz w:val="24"/>
                <w:szCs w:val="24"/>
                <w:lang w:eastAsia="lv-LV"/>
              </w:rPr>
              <w:t xml:space="preserve"> “</w:t>
            </w:r>
            <w:r w:rsidR="0009361A" w:rsidRPr="5D111548">
              <w:rPr>
                <w:rFonts w:asciiTheme="minorHAnsi" w:eastAsia="Times New Roman" w:hAnsiTheme="minorHAnsi" w:cs="Times New Roman"/>
                <w:color w:val="000000" w:themeColor="text1"/>
                <w:sz w:val="24"/>
                <w:szCs w:val="24"/>
                <w:lang w:eastAsia="lv-LV"/>
              </w:rPr>
              <w:t>Eiropas Savienības kohēzijas politikas programmas 2021.–2027. gadam 2.1.1. specifiskā atbalsta mērķa "Energoefektivitātes veicināšana un siltumnīcefekta gāzu emisiju samazināšana" 2.1.1.8. pasākuma "Energoefektivitāti veicinoši pasākumi kultūras infrastruktūrā” īstenošanas noteikumi</w:t>
            </w:r>
            <w:r w:rsidR="0021602A" w:rsidRPr="5D111548">
              <w:rPr>
                <w:rFonts w:asciiTheme="minorHAnsi" w:eastAsia="Times New Roman" w:hAnsiTheme="minorHAnsi" w:cs="Times New Roman"/>
                <w:color w:val="000000" w:themeColor="text1"/>
                <w:sz w:val="24"/>
                <w:szCs w:val="24"/>
                <w:lang w:eastAsia="lv-LV"/>
              </w:rPr>
              <w:t>”</w:t>
            </w:r>
            <w:r w:rsidR="006B0600" w:rsidRPr="5D111548">
              <w:rPr>
                <w:rStyle w:val="FootnoteReference"/>
                <w:rFonts w:asciiTheme="minorHAnsi" w:eastAsia="Times New Roman" w:hAnsiTheme="minorHAnsi" w:cs="Times New Roman"/>
                <w:color w:val="000000" w:themeColor="text1"/>
                <w:sz w:val="24"/>
                <w:szCs w:val="24"/>
                <w:lang w:eastAsia="lv-LV"/>
              </w:rPr>
              <w:footnoteReference w:id="2"/>
            </w:r>
            <w:r w:rsidR="0009361A" w:rsidRPr="5D111548">
              <w:rPr>
                <w:rFonts w:asciiTheme="minorHAnsi" w:eastAsia="Times New Roman" w:hAnsiTheme="minorHAnsi" w:cs="Times New Roman"/>
                <w:color w:val="000000" w:themeColor="text1"/>
                <w:sz w:val="24"/>
                <w:szCs w:val="24"/>
                <w:lang w:eastAsia="lv-LV"/>
              </w:rPr>
              <w:t xml:space="preserve"> </w:t>
            </w:r>
            <w:r w:rsidRPr="5D111548">
              <w:rPr>
                <w:rFonts w:asciiTheme="minorHAnsi" w:eastAsia="Times New Roman" w:hAnsiTheme="minorHAnsi" w:cs="Times New Roman"/>
                <w:color w:val="000000" w:themeColor="text1"/>
                <w:sz w:val="24"/>
                <w:szCs w:val="24"/>
                <w:lang w:eastAsia="lv-LV"/>
              </w:rPr>
              <w:t xml:space="preserve">(turpmāk –  </w:t>
            </w:r>
            <w:r w:rsidR="4D075B79" w:rsidRPr="5D111548">
              <w:rPr>
                <w:rFonts w:asciiTheme="minorHAnsi" w:eastAsia="Times New Roman" w:hAnsiTheme="minorHAnsi" w:cs="Times New Roman"/>
                <w:color w:val="000000" w:themeColor="text1"/>
                <w:sz w:val="24"/>
                <w:szCs w:val="24"/>
                <w:lang w:eastAsia="lv-LV"/>
              </w:rPr>
              <w:t xml:space="preserve"> SAM </w:t>
            </w:r>
            <w:r w:rsidRPr="5D111548">
              <w:rPr>
                <w:rFonts w:asciiTheme="minorHAnsi" w:eastAsia="Times New Roman" w:hAnsiTheme="minorHAnsi" w:cs="Times New Roman"/>
                <w:color w:val="000000" w:themeColor="text1"/>
                <w:sz w:val="24"/>
                <w:szCs w:val="24"/>
                <w:lang w:eastAsia="lv-LV"/>
              </w:rPr>
              <w:t>MK noteikumi) </w:t>
            </w:r>
          </w:p>
        </w:tc>
      </w:tr>
      <w:tr w:rsidR="006601D5" w:rsidRPr="00844A20" w14:paraId="20DC02CE" w14:textId="77777777" w:rsidTr="19519B9A">
        <w:trPr>
          <w:trHeight w:val="6653"/>
        </w:trPr>
        <w:tc>
          <w:tcPr>
            <w:tcW w:w="3227" w:type="dxa"/>
            <w:shd w:val="clear" w:color="auto" w:fill="D9D9D9" w:themeFill="background1" w:themeFillShade="D9"/>
          </w:tcPr>
          <w:p w14:paraId="4B8983B3" w14:textId="77777777" w:rsidR="006601D5" w:rsidRPr="00A64D82" w:rsidRDefault="006601D5" w:rsidP="006601D5">
            <w:pPr>
              <w:spacing w:after="120"/>
              <w:ind w:left="0" w:firstLine="0"/>
              <w:rPr>
                <w:rFonts w:asciiTheme="minorHAnsi" w:eastAsia="Times New Roman" w:hAnsiTheme="minorHAnsi" w:cs="Times New Roman"/>
                <w:sz w:val="24"/>
                <w:szCs w:val="24"/>
                <w:lang w:eastAsia="lv-LV"/>
              </w:rPr>
            </w:pPr>
            <w:r w:rsidRPr="00A64D82">
              <w:rPr>
                <w:rFonts w:asciiTheme="minorHAnsi" w:eastAsia="Times New Roman" w:hAnsiTheme="minorHAnsi" w:cs="Times New Roman"/>
                <w:szCs w:val="24"/>
                <w:lang w:eastAsia="lv-LV"/>
              </w:rPr>
              <w:lastRenderedPageBreak/>
              <w:t>Finanšu nosacījumi</w:t>
            </w:r>
          </w:p>
        </w:tc>
        <w:tc>
          <w:tcPr>
            <w:tcW w:w="5295" w:type="dxa"/>
            <w:gridSpan w:val="2"/>
          </w:tcPr>
          <w:p w14:paraId="758E3720" w14:textId="01A1466F" w:rsidR="006601D5" w:rsidRPr="00DA7C69" w:rsidRDefault="00714F6C" w:rsidP="5D111548">
            <w:pPr>
              <w:pStyle w:val="paragraph"/>
              <w:spacing w:before="0" w:beforeAutospacing="0" w:after="0" w:afterAutospacing="0"/>
              <w:ind w:left="0"/>
              <w:jc w:val="both"/>
              <w:rPr>
                <w:rStyle w:val="eop"/>
                <w:rFonts w:asciiTheme="majorHAnsi" w:hAnsiTheme="majorHAnsi"/>
                <w:sz w:val="24"/>
              </w:rPr>
            </w:pPr>
            <w:r w:rsidRPr="00DA7C69">
              <w:rPr>
                <w:rStyle w:val="eop"/>
                <w:rFonts w:asciiTheme="majorHAnsi" w:hAnsiTheme="majorHAnsi"/>
                <w:sz w:val="24"/>
              </w:rPr>
              <w:t>SAM p</w:t>
            </w:r>
            <w:r w:rsidR="006601D5" w:rsidRPr="00DA7C69">
              <w:rPr>
                <w:rStyle w:val="eop"/>
                <w:rFonts w:asciiTheme="majorHAnsi" w:hAnsiTheme="majorHAnsi"/>
                <w:sz w:val="24"/>
              </w:rPr>
              <w:t xml:space="preserve">asākumam pieejamais </w:t>
            </w:r>
            <w:r w:rsidR="02E3C5BB" w:rsidRPr="00DA7C69">
              <w:rPr>
                <w:rStyle w:val="eop"/>
                <w:rFonts w:asciiTheme="majorHAnsi" w:hAnsiTheme="majorHAnsi"/>
                <w:sz w:val="24"/>
              </w:rPr>
              <w:t xml:space="preserve">kopējais attiecināmais </w:t>
            </w:r>
            <w:r w:rsidR="006601D5" w:rsidRPr="00DA7C69">
              <w:rPr>
                <w:rStyle w:val="eop"/>
                <w:rFonts w:asciiTheme="majorHAnsi" w:hAnsiTheme="majorHAnsi"/>
                <w:sz w:val="24"/>
              </w:rPr>
              <w:t xml:space="preserve">finansējums ir </w:t>
            </w:r>
            <w:r w:rsidR="00440E2C" w:rsidRPr="00DA7C69">
              <w:rPr>
                <w:rStyle w:val="eop"/>
                <w:rFonts w:asciiTheme="majorHAnsi" w:hAnsiTheme="majorHAnsi"/>
                <w:sz w:val="24"/>
              </w:rPr>
              <w:t>29 311 160</w:t>
            </w:r>
            <w:r w:rsidR="006601D5" w:rsidRPr="00DA7C69">
              <w:rPr>
                <w:rStyle w:val="eop"/>
                <w:rFonts w:asciiTheme="majorHAnsi" w:hAnsiTheme="majorHAnsi"/>
                <w:sz w:val="24"/>
              </w:rPr>
              <w:t xml:space="preserve"> </w:t>
            </w:r>
            <w:proofErr w:type="spellStart"/>
            <w:r w:rsidR="006601D5" w:rsidRPr="00DA7C69">
              <w:rPr>
                <w:rStyle w:val="eop"/>
                <w:rFonts w:asciiTheme="majorHAnsi" w:hAnsiTheme="majorHAnsi"/>
                <w:i/>
                <w:iCs/>
                <w:sz w:val="24"/>
              </w:rPr>
              <w:t>euro</w:t>
            </w:r>
            <w:proofErr w:type="spellEnd"/>
            <w:r w:rsidR="006601D5" w:rsidRPr="00DA7C69">
              <w:rPr>
                <w:rStyle w:val="eop"/>
                <w:rFonts w:asciiTheme="majorHAnsi" w:hAnsiTheme="majorHAnsi"/>
                <w:sz w:val="24"/>
              </w:rPr>
              <w:t xml:space="preserve">, tai skaitā Eiropas Reģionālās attīstības fonda (turpmāk - ERAF) finansējums </w:t>
            </w:r>
            <w:r w:rsidR="00440E2C" w:rsidRPr="00DA7C69">
              <w:rPr>
                <w:rStyle w:val="eop"/>
                <w:rFonts w:asciiTheme="majorHAnsi" w:hAnsiTheme="majorHAnsi"/>
                <w:sz w:val="24"/>
              </w:rPr>
              <w:t>24 914 486</w:t>
            </w:r>
            <w:r w:rsidR="006601D5" w:rsidRPr="00DA7C69">
              <w:rPr>
                <w:rStyle w:val="eop"/>
                <w:rFonts w:asciiTheme="majorHAnsi" w:hAnsiTheme="majorHAnsi"/>
                <w:sz w:val="24"/>
              </w:rPr>
              <w:t xml:space="preserve"> </w:t>
            </w:r>
            <w:proofErr w:type="spellStart"/>
            <w:r w:rsidR="006601D5" w:rsidRPr="00DA7C69">
              <w:rPr>
                <w:rStyle w:val="eop"/>
                <w:rFonts w:asciiTheme="majorHAnsi" w:hAnsiTheme="majorHAnsi"/>
                <w:i/>
                <w:iCs/>
                <w:sz w:val="24"/>
              </w:rPr>
              <w:t>euro</w:t>
            </w:r>
            <w:proofErr w:type="spellEnd"/>
            <w:r w:rsidR="00F9663C" w:rsidRPr="00DA7C69">
              <w:rPr>
                <w:rStyle w:val="eop"/>
                <w:rFonts w:asciiTheme="majorHAnsi" w:hAnsiTheme="majorHAnsi"/>
                <w:i/>
                <w:iCs/>
                <w:sz w:val="24"/>
              </w:rPr>
              <w:t xml:space="preserve"> </w:t>
            </w:r>
            <w:r w:rsidR="006601D5" w:rsidRPr="00DA7C69">
              <w:rPr>
                <w:rStyle w:val="eop"/>
                <w:rFonts w:asciiTheme="majorHAnsi" w:hAnsiTheme="majorHAnsi"/>
                <w:sz w:val="24"/>
              </w:rPr>
              <w:t xml:space="preserve">un valsts budžeta līdzfinansējums </w:t>
            </w:r>
            <w:r w:rsidR="00440E2C" w:rsidRPr="00DA7C69">
              <w:rPr>
                <w:rStyle w:val="eop"/>
                <w:rFonts w:asciiTheme="majorHAnsi" w:hAnsiTheme="majorHAnsi"/>
                <w:sz w:val="24"/>
              </w:rPr>
              <w:t>4 396 674</w:t>
            </w:r>
            <w:r w:rsidR="006601D5" w:rsidRPr="00DA7C69">
              <w:rPr>
                <w:rStyle w:val="eop"/>
                <w:rFonts w:asciiTheme="majorHAnsi" w:hAnsiTheme="majorHAnsi"/>
                <w:sz w:val="24"/>
              </w:rPr>
              <w:t xml:space="preserve"> </w:t>
            </w:r>
            <w:proofErr w:type="spellStart"/>
            <w:r w:rsidR="006601D5" w:rsidRPr="00DA7C69">
              <w:rPr>
                <w:rStyle w:val="eop"/>
                <w:rFonts w:asciiTheme="majorHAnsi" w:hAnsiTheme="majorHAnsi"/>
                <w:i/>
                <w:iCs/>
                <w:sz w:val="24"/>
              </w:rPr>
              <w:t>euro</w:t>
            </w:r>
            <w:proofErr w:type="spellEnd"/>
            <w:r w:rsidR="00440E2C" w:rsidRPr="00DA7C69">
              <w:rPr>
                <w:rStyle w:val="eop"/>
                <w:rFonts w:asciiTheme="majorHAnsi" w:hAnsiTheme="majorHAnsi"/>
                <w:i/>
                <w:iCs/>
                <w:sz w:val="24"/>
              </w:rPr>
              <w:t>.</w:t>
            </w:r>
          </w:p>
          <w:p w14:paraId="6BE5C34E" w14:textId="77777777" w:rsidR="006601D5" w:rsidRPr="00DA7C69" w:rsidRDefault="006601D5" w:rsidP="00844A20">
            <w:pPr>
              <w:pStyle w:val="paragraph"/>
              <w:spacing w:before="0" w:beforeAutospacing="0" w:after="0" w:afterAutospacing="0"/>
              <w:jc w:val="both"/>
              <w:rPr>
                <w:rStyle w:val="eop"/>
                <w:rFonts w:asciiTheme="majorHAnsi" w:hAnsiTheme="majorHAnsi"/>
                <w:sz w:val="24"/>
              </w:rPr>
            </w:pPr>
          </w:p>
          <w:p w14:paraId="6E46BC8A" w14:textId="7083A794" w:rsidR="006601D5" w:rsidRPr="00DA7C69" w:rsidRDefault="00B77701" w:rsidP="5D111548">
            <w:pPr>
              <w:pStyle w:val="paragraph"/>
              <w:spacing w:before="0" w:beforeAutospacing="0" w:after="0" w:afterAutospacing="0"/>
              <w:ind w:left="0"/>
              <w:jc w:val="both"/>
              <w:textAlignment w:val="baseline"/>
              <w:rPr>
                <w:rFonts w:asciiTheme="majorHAnsi" w:hAnsiTheme="majorHAnsi"/>
                <w:sz w:val="24"/>
              </w:rPr>
            </w:pPr>
            <w:r w:rsidRPr="00DA7C69">
              <w:rPr>
                <w:rFonts w:asciiTheme="majorHAnsi" w:hAnsiTheme="majorHAnsi"/>
                <w:sz w:val="24"/>
              </w:rPr>
              <w:t xml:space="preserve">Pasākumam pieejamais publiskā finansējuma sadalījums, tā maksimālais apmērs attiecināmo izmaksu segšanai norādīts </w:t>
            </w:r>
            <w:r w:rsidR="0CAF6F00" w:rsidRPr="00DA7C69">
              <w:rPr>
                <w:rFonts w:asciiTheme="majorHAnsi" w:hAnsiTheme="majorHAnsi"/>
                <w:sz w:val="24"/>
              </w:rPr>
              <w:t xml:space="preserve">SAM </w:t>
            </w:r>
            <w:r w:rsidRPr="00DA7C69">
              <w:rPr>
                <w:rFonts w:asciiTheme="majorHAnsi" w:hAnsiTheme="majorHAnsi"/>
                <w:sz w:val="24"/>
              </w:rPr>
              <w:t>MK noteikumu pielikumā.</w:t>
            </w:r>
          </w:p>
          <w:p w14:paraId="3713E959" w14:textId="24F7F427" w:rsidR="0052141D" w:rsidRPr="00DA7C69" w:rsidRDefault="0052141D" w:rsidP="3936678C">
            <w:pPr>
              <w:pStyle w:val="paragraph"/>
              <w:spacing w:before="0" w:beforeAutospacing="0" w:after="0" w:afterAutospacing="0"/>
              <w:ind w:left="0"/>
              <w:jc w:val="both"/>
              <w:textAlignment w:val="baseline"/>
              <w:rPr>
                <w:rStyle w:val="eop"/>
                <w:rFonts w:asciiTheme="majorHAnsi" w:hAnsiTheme="majorHAnsi"/>
                <w:sz w:val="24"/>
              </w:rPr>
            </w:pPr>
          </w:p>
          <w:p w14:paraId="28B0B1F1" w14:textId="7645B238" w:rsidR="00C467A0" w:rsidRPr="00DA7C69" w:rsidRDefault="002D0FC6" w:rsidP="5D111548">
            <w:pPr>
              <w:pStyle w:val="paragraph"/>
              <w:spacing w:before="0" w:beforeAutospacing="0" w:after="0" w:afterAutospacing="0"/>
              <w:ind w:left="0"/>
              <w:jc w:val="both"/>
              <w:textAlignment w:val="baseline"/>
              <w:rPr>
                <w:rFonts w:asciiTheme="majorHAnsi" w:hAnsiTheme="majorHAnsi"/>
                <w:i/>
                <w:sz w:val="24"/>
              </w:rPr>
            </w:pPr>
            <w:r w:rsidRPr="00DA7C69">
              <w:rPr>
                <w:rFonts w:asciiTheme="majorHAnsi" w:hAnsiTheme="majorHAnsi"/>
                <w:sz w:val="24"/>
              </w:rPr>
              <w:t>Projektā</w:t>
            </w:r>
            <w:r w:rsidR="00C467A0" w:rsidRPr="00DA7C69">
              <w:rPr>
                <w:rFonts w:asciiTheme="majorHAnsi" w:hAnsiTheme="majorHAnsi"/>
                <w:sz w:val="24"/>
              </w:rPr>
              <w:t xml:space="preserve"> plānotais attiecināmo izmaksu apmērs </w:t>
            </w:r>
            <w:r w:rsidRPr="00DA7C69">
              <w:rPr>
                <w:rFonts w:asciiTheme="majorHAnsi" w:hAnsiTheme="majorHAnsi"/>
                <w:sz w:val="24"/>
              </w:rPr>
              <w:t>nevar būt mazāks par</w:t>
            </w:r>
            <w:r w:rsidR="00C467A0" w:rsidRPr="00DA7C69">
              <w:rPr>
                <w:rFonts w:asciiTheme="majorHAnsi" w:hAnsiTheme="majorHAnsi"/>
                <w:sz w:val="24"/>
              </w:rPr>
              <w:t xml:space="preserve"> 200 000 </w:t>
            </w:r>
            <w:proofErr w:type="spellStart"/>
            <w:r w:rsidR="00C467A0" w:rsidRPr="00DA7C69">
              <w:rPr>
                <w:rFonts w:asciiTheme="majorHAnsi" w:hAnsiTheme="majorHAnsi"/>
                <w:i/>
                <w:sz w:val="24"/>
              </w:rPr>
              <w:t>euro</w:t>
            </w:r>
            <w:proofErr w:type="spellEnd"/>
            <w:r w:rsidR="004D6AD5" w:rsidRPr="00DA7C69">
              <w:rPr>
                <w:rFonts w:asciiTheme="majorHAnsi" w:hAnsiTheme="majorHAnsi"/>
                <w:i/>
                <w:sz w:val="24"/>
              </w:rPr>
              <w:t>.</w:t>
            </w:r>
          </w:p>
          <w:p w14:paraId="3A87B380" w14:textId="77777777" w:rsidR="00C467A0" w:rsidRPr="00DA7C69" w:rsidRDefault="00C467A0" w:rsidP="5D111548">
            <w:pPr>
              <w:pStyle w:val="paragraph"/>
              <w:spacing w:before="0" w:beforeAutospacing="0" w:after="0" w:afterAutospacing="0"/>
              <w:ind w:left="0"/>
              <w:jc w:val="both"/>
              <w:textAlignment w:val="baseline"/>
              <w:rPr>
                <w:rStyle w:val="eop"/>
                <w:rFonts w:asciiTheme="majorHAnsi" w:hAnsiTheme="majorHAnsi"/>
                <w:sz w:val="24"/>
              </w:rPr>
            </w:pPr>
          </w:p>
          <w:p w14:paraId="2F7392A8" w14:textId="285A22C3" w:rsidR="006601D5" w:rsidRPr="00DA7C69" w:rsidRDefault="006601D5" w:rsidP="5D111548">
            <w:pPr>
              <w:pStyle w:val="paragraph"/>
              <w:spacing w:before="0" w:beforeAutospacing="0" w:after="0" w:afterAutospacing="0"/>
              <w:ind w:left="0"/>
              <w:jc w:val="both"/>
              <w:textAlignment w:val="baseline"/>
              <w:rPr>
                <w:rStyle w:val="eop"/>
                <w:rFonts w:asciiTheme="majorHAnsi" w:hAnsiTheme="majorHAnsi"/>
                <w:sz w:val="24"/>
              </w:rPr>
            </w:pPr>
            <w:r w:rsidRPr="00DA7C69">
              <w:rPr>
                <w:rStyle w:val="eop"/>
                <w:rFonts w:asciiTheme="majorHAnsi" w:hAnsiTheme="majorHAnsi"/>
                <w:sz w:val="24"/>
              </w:rPr>
              <w:t>Izmaksas ir attiecināmas</w:t>
            </w:r>
            <w:r w:rsidR="65BA95F7" w:rsidRPr="00DA7C69">
              <w:rPr>
                <w:rStyle w:val="eop"/>
                <w:rFonts w:asciiTheme="majorHAnsi" w:hAnsiTheme="majorHAnsi"/>
                <w:sz w:val="24"/>
              </w:rPr>
              <w:t>,</w:t>
            </w:r>
            <w:r w:rsidR="00DA7C69">
              <w:rPr>
                <w:rStyle w:val="eop"/>
                <w:rFonts w:asciiTheme="majorHAnsi" w:hAnsiTheme="majorHAnsi"/>
                <w:sz w:val="24"/>
              </w:rPr>
              <w:t xml:space="preserve"> </w:t>
            </w:r>
            <w:r w:rsidR="65BA95F7" w:rsidRPr="00DA7C69">
              <w:rPr>
                <w:rFonts w:asciiTheme="majorHAnsi" w:hAnsiTheme="majorHAnsi"/>
                <w:sz w:val="24"/>
              </w:rPr>
              <w:t>ja tās ir radušās ne agrāk kā</w:t>
            </w:r>
            <w:r w:rsidRPr="00DA7C69">
              <w:rPr>
                <w:rStyle w:val="eop"/>
                <w:rFonts w:asciiTheme="majorHAnsi" w:hAnsiTheme="majorHAnsi"/>
                <w:sz w:val="24"/>
              </w:rPr>
              <w:t xml:space="preserve"> 2024.</w:t>
            </w:r>
            <w:r w:rsidR="00F54231" w:rsidRPr="00DA7C69">
              <w:rPr>
                <w:rStyle w:val="eop"/>
                <w:rFonts w:asciiTheme="majorHAnsi" w:hAnsiTheme="majorHAnsi"/>
                <w:sz w:val="24"/>
              </w:rPr>
              <w:t xml:space="preserve"> </w:t>
            </w:r>
            <w:r w:rsidRPr="00DA7C69">
              <w:rPr>
                <w:rStyle w:val="eop"/>
                <w:rFonts w:asciiTheme="majorHAnsi" w:hAnsiTheme="majorHAnsi"/>
                <w:sz w:val="24"/>
              </w:rPr>
              <w:t>gada 1.</w:t>
            </w:r>
            <w:r w:rsidR="00F54231" w:rsidRPr="00DA7C69">
              <w:rPr>
                <w:rStyle w:val="eop"/>
                <w:rFonts w:asciiTheme="majorHAnsi" w:hAnsiTheme="majorHAnsi"/>
                <w:sz w:val="24"/>
              </w:rPr>
              <w:t xml:space="preserve"> </w:t>
            </w:r>
            <w:r w:rsidRPr="00DA7C69">
              <w:rPr>
                <w:rStyle w:val="eop"/>
                <w:rFonts w:asciiTheme="majorHAnsi" w:hAnsiTheme="majorHAnsi"/>
                <w:sz w:val="24"/>
              </w:rPr>
              <w:t>janvār</w:t>
            </w:r>
            <w:r w:rsidR="0363317F" w:rsidRPr="00DA7C69">
              <w:rPr>
                <w:rStyle w:val="eop"/>
                <w:rFonts w:asciiTheme="majorHAnsi" w:hAnsiTheme="majorHAnsi"/>
                <w:sz w:val="24"/>
              </w:rPr>
              <w:t>ī</w:t>
            </w:r>
            <w:r w:rsidRPr="00DA7C69">
              <w:rPr>
                <w:rStyle w:val="eop"/>
                <w:rFonts w:asciiTheme="majorHAnsi" w:hAnsiTheme="majorHAnsi"/>
                <w:sz w:val="24"/>
              </w:rPr>
              <w:t>. Projekta iesniegumā neiekļauj un finansējumu nepiešķir pabeigtām darbībām un objektiem, kas ir nodoti ekspluatācijā.</w:t>
            </w:r>
          </w:p>
          <w:p w14:paraId="1B155D96" w14:textId="66276061" w:rsidR="006601D5" w:rsidRPr="00DA7C69" w:rsidRDefault="006601D5" w:rsidP="3936678C">
            <w:pPr>
              <w:pStyle w:val="paragraph"/>
              <w:spacing w:before="0" w:beforeAutospacing="0" w:after="0" w:afterAutospacing="0"/>
              <w:jc w:val="both"/>
              <w:textAlignment w:val="baseline"/>
              <w:rPr>
                <w:rStyle w:val="eop"/>
                <w:rFonts w:asciiTheme="majorHAnsi" w:hAnsiTheme="majorHAnsi"/>
                <w:sz w:val="24"/>
              </w:rPr>
            </w:pPr>
          </w:p>
          <w:p w14:paraId="4965769A" w14:textId="3DE15C7F" w:rsidR="006601D5" w:rsidRPr="00DA7C69" w:rsidRDefault="006601D5" w:rsidP="3936678C">
            <w:pPr>
              <w:pStyle w:val="paragraph"/>
              <w:spacing w:before="0" w:beforeAutospacing="0" w:after="0" w:afterAutospacing="0"/>
              <w:ind w:left="0"/>
              <w:jc w:val="both"/>
              <w:textAlignment w:val="baseline"/>
              <w:rPr>
                <w:rFonts w:asciiTheme="majorHAnsi" w:hAnsiTheme="majorHAnsi"/>
                <w:sz w:val="24"/>
              </w:rPr>
            </w:pPr>
            <w:r w:rsidRPr="00DA7C69">
              <w:rPr>
                <w:rFonts w:asciiTheme="majorHAnsi" w:hAnsiTheme="majorHAnsi"/>
                <w:sz w:val="24"/>
              </w:rPr>
              <w:t xml:space="preserve">Projekta iesnieguma maksimālais attiecināmais </w:t>
            </w:r>
            <w:bookmarkStart w:id="0" w:name="_Hlk157432323"/>
            <w:r w:rsidRPr="00DA7C69">
              <w:rPr>
                <w:rFonts w:asciiTheme="majorHAnsi" w:hAnsiTheme="majorHAnsi"/>
                <w:sz w:val="24"/>
              </w:rPr>
              <w:t xml:space="preserve">ERAF </w:t>
            </w:r>
            <w:bookmarkEnd w:id="0"/>
            <w:r w:rsidRPr="00DA7C69">
              <w:rPr>
                <w:rFonts w:asciiTheme="majorHAnsi" w:hAnsiTheme="majorHAnsi"/>
                <w:sz w:val="24"/>
              </w:rPr>
              <w:t xml:space="preserve">finansējuma apmērs nepārsniedz 85% no projekta </w:t>
            </w:r>
            <w:r w:rsidR="00906C51" w:rsidRPr="00DA7C69">
              <w:rPr>
                <w:rFonts w:asciiTheme="majorHAnsi" w:hAnsiTheme="majorHAnsi"/>
                <w:sz w:val="24"/>
              </w:rPr>
              <w:t>kopējām attiecināmajām izmaksām</w:t>
            </w:r>
            <w:r w:rsidRPr="00DA7C69">
              <w:rPr>
                <w:rFonts w:asciiTheme="majorHAnsi" w:hAnsiTheme="majorHAnsi"/>
                <w:sz w:val="24"/>
              </w:rPr>
              <w:t>.</w:t>
            </w:r>
          </w:p>
          <w:p w14:paraId="0CDF9ED6" w14:textId="57D4DA4C" w:rsidR="006601D5" w:rsidRPr="00DA7C69" w:rsidRDefault="006601D5" w:rsidP="3936678C">
            <w:pPr>
              <w:pStyle w:val="paragraph"/>
              <w:spacing w:before="0" w:beforeAutospacing="0" w:after="0" w:afterAutospacing="0"/>
              <w:ind w:left="0"/>
              <w:jc w:val="both"/>
              <w:textAlignment w:val="baseline"/>
              <w:rPr>
                <w:rFonts w:asciiTheme="majorHAnsi" w:hAnsiTheme="majorHAnsi"/>
                <w:sz w:val="24"/>
              </w:rPr>
            </w:pPr>
          </w:p>
          <w:p w14:paraId="6C7136CB" w14:textId="6CB2BFDF" w:rsidR="006601D5" w:rsidRPr="00DA7C69" w:rsidRDefault="76F54D4B" w:rsidP="3936678C">
            <w:pPr>
              <w:spacing w:before="0"/>
              <w:ind w:left="0" w:firstLine="0"/>
              <w:textAlignment w:val="baseline"/>
              <w:rPr>
                <w:rFonts w:asciiTheme="majorHAnsi" w:hAnsiTheme="majorHAnsi" w:cs="Times New Roman"/>
                <w:sz w:val="24"/>
                <w:szCs w:val="24"/>
              </w:rPr>
            </w:pPr>
            <w:r w:rsidRPr="00DA7C69">
              <w:rPr>
                <w:rFonts w:asciiTheme="majorHAnsi" w:eastAsia="Arial" w:hAnsiTheme="majorHAnsi" w:cs="Times New Roman"/>
                <w:sz w:val="24"/>
                <w:szCs w:val="24"/>
              </w:rPr>
              <w:t xml:space="preserve">Ja projektam atbalsta sniegšana pasākuma ietvaros </w:t>
            </w:r>
            <w:r w:rsidRPr="00DA7C69">
              <w:rPr>
                <w:rFonts w:asciiTheme="majorHAnsi" w:eastAsia="Arial" w:hAnsiTheme="majorHAnsi" w:cs="Times New Roman"/>
                <w:sz w:val="24"/>
                <w:szCs w:val="24"/>
                <w:u w:val="single"/>
              </w:rPr>
              <w:t>nav kvalificējama</w:t>
            </w:r>
            <w:r w:rsidRPr="00DA7C69">
              <w:rPr>
                <w:rFonts w:asciiTheme="majorHAnsi" w:eastAsia="Arial" w:hAnsiTheme="majorHAnsi" w:cs="Times New Roman"/>
                <w:sz w:val="24"/>
                <w:szCs w:val="24"/>
              </w:rPr>
              <w:t xml:space="preserve"> kā komercdarbības atbalsts, publiskais finansējums nepārsniedz 100 %.</w:t>
            </w:r>
          </w:p>
          <w:p w14:paraId="13F22C4C" w14:textId="40D902F5" w:rsidR="006601D5" w:rsidRPr="00DA7C69" w:rsidRDefault="006601D5" w:rsidP="3936678C">
            <w:pPr>
              <w:spacing w:before="0"/>
              <w:ind w:left="0" w:firstLine="0"/>
              <w:textAlignment w:val="baseline"/>
              <w:rPr>
                <w:rFonts w:asciiTheme="majorHAnsi" w:eastAsia="Arial" w:hAnsiTheme="majorHAnsi" w:cs="Times New Roman"/>
                <w:color w:val="414142"/>
                <w:sz w:val="24"/>
                <w:szCs w:val="24"/>
              </w:rPr>
            </w:pPr>
          </w:p>
          <w:p w14:paraId="1DB416D1" w14:textId="7FFDAF90" w:rsidR="006601D5" w:rsidRPr="00DA7C69" w:rsidRDefault="76F54D4B" w:rsidP="3936678C">
            <w:pPr>
              <w:spacing w:before="0"/>
              <w:ind w:left="0" w:firstLine="0"/>
              <w:textAlignment w:val="baseline"/>
              <w:rPr>
                <w:rFonts w:asciiTheme="majorHAnsi" w:eastAsia="Arial" w:hAnsiTheme="majorHAnsi" w:cs="Times New Roman"/>
                <w:sz w:val="24"/>
                <w:szCs w:val="24"/>
              </w:rPr>
            </w:pPr>
            <w:r w:rsidRPr="00DA7C69">
              <w:rPr>
                <w:rFonts w:asciiTheme="majorHAnsi" w:eastAsia="Arial" w:hAnsiTheme="majorHAnsi" w:cs="Times New Roman"/>
                <w:sz w:val="24"/>
                <w:szCs w:val="24"/>
              </w:rPr>
              <w:t xml:space="preserve">Ja projektam atbalsta sniegšana pasākuma ietvaros </w:t>
            </w:r>
            <w:r w:rsidRPr="00DA7C69">
              <w:rPr>
                <w:rFonts w:asciiTheme="majorHAnsi" w:eastAsia="Arial" w:hAnsiTheme="majorHAnsi" w:cs="Times New Roman"/>
                <w:sz w:val="24"/>
                <w:szCs w:val="24"/>
                <w:u w:val="single"/>
              </w:rPr>
              <w:t>ir kvalificējama</w:t>
            </w:r>
            <w:r w:rsidRPr="00DA7C69">
              <w:rPr>
                <w:rFonts w:asciiTheme="majorHAnsi" w:eastAsia="Arial" w:hAnsiTheme="majorHAnsi" w:cs="Times New Roman"/>
                <w:sz w:val="24"/>
                <w:szCs w:val="24"/>
              </w:rPr>
              <w:t xml:space="preserve"> kā komercdarbības atbalsts, publiskais finansējums nepārsniedz MK noteikumu </w:t>
            </w:r>
            <w:hyperlink r:id="rId15" w:anchor="p13">
              <w:r w:rsidRPr="00DA7C69">
                <w:rPr>
                  <w:rStyle w:val="Hyperlink"/>
                  <w:rFonts w:asciiTheme="majorHAnsi" w:eastAsia="Arial" w:hAnsiTheme="majorHAnsi" w:cs="Times New Roman"/>
                  <w:color w:val="auto"/>
                  <w:sz w:val="24"/>
                  <w:szCs w:val="24"/>
                  <w:u w:val="none"/>
                </w:rPr>
                <w:t>13. punktā</w:t>
              </w:r>
            </w:hyperlink>
            <w:r w:rsidRPr="00DA7C69">
              <w:rPr>
                <w:rFonts w:asciiTheme="majorHAnsi" w:eastAsia="Arial" w:hAnsiTheme="majorHAnsi" w:cs="Times New Roman"/>
                <w:sz w:val="24"/>
                <w:szCs w:val="24"/>
              </w:rPr>
              <w:t xml:space="preserve"> minētā aprēķina finanšu iztrūkumu.</w:t>
            </w:r>
          </w:p>
        </w:tc>
      </w:tr>
      <w:tr w:rsidR="3936678C" w:rsidRPr="00844A20" w14:paraId="3E70A487" w14:textId="77777777" w:rsidTr="19519B9A">
        <w:trPr>
          <w:trHeight w:val="300"/>
        </w:trPr>
        <w:tc>
          <w:tcPr>
            <w:tcW w:w="3227" w:type="dxa"/>
            <w:shd w:val="clear" w:color="auto" w:fill="D9D9D9" w:themeFill="background1" w:themeFillShade="D9"/>
          </w:tcPr>
          <w:p w14:paraId="6901403A" w14:textId="3335A2CF" w:rsidR="3936678C" w:rsidRPr="00A64D82" w:rsidRDefault="3936678C" w:rsidP="00941C2A">
            <w:pPr>
              <w:spacing w:before="0" w:after="120"/>
              <w:ind w:left="0" w:firstLine="0"/>
              <w:jc w:val="left"/>
              <w:rPr>
                <w:rFonts w:asciiTheme="minorHAnsi" w:hAnsiTheme="minorHAnsi" w:cs="Times New Roman"/>
                <w:sz w:val="24"/>
                <w:szCs w:val="24"/>
              </w:rPr>
            </w:pPr>
            <w:r w:rsidRPr="00A64D82">
              <w:rPr>
                <w:rFonts w:asciiTheme="minorHAnsi" w:eastAsia="Times New Roman" w:hAnsiTheme="minorHAnsi" w:cs="Times New Roman"/>
                <w:color w:val="000000" w:themeColor="text1"/>
                <w:szCs w:val="24"/>
              </w:rPr>
              <w:t>Komercdarbības atbalsta veidi</w:t>
            </w:r>
          </w:p>
        </w:tc>
        <w:tc>
          <w:tcPr>
            <w:tcW w:w="5295" w:type="dxa"/>
            <w:gridSpan w:val="2"/>
          </w:tcPr>
          <w:p w14:paraId="78619B61" w14:textId="2C86AD4A" w:rsidR="44389F4D" w:rsidRPr="004C4197" w:rsidRDefault="44389F4D" w:rsidP="00A64D82">
            <w:pPr>
              <w:ind w:left="0" w:firstLine="0"/>
              <w:rPr>
                <w:rFonts w:asciiTheme="minorHAnsi" w:hAnsiTheme="minorHAnsi" w:cs="Times New Roman"/>
                <w:sz w:val="24"/>
                <w:szCs w:val="24"/>
              </w:rPr>
            </w:pPr>
            <w:r w:rsidRPr="004C4197">
              <w:rPr>
                <w:rFonts w:asciiTheme="minorHAnsi" w:eastAsia="Times New Roman" w:hAnsiTheme="minorHAnsi" w:cs="Times New Roman"/>
                <w:color w:val="000000" w:themeColor="text1"/>
                <w:sz w:val="24"/>
                <w:szCs w:val="24"/>
              </w:rPr>
              <w:t xml:space="preserve">Eiropas Komisijas 2014. gada 17. jūnija </w:t>
            </w:r>
            <w:r w:rsidR="00932CBA" w:rsidRPr="004C4197">
              <w:rPr>
                <w:rFonts w:asciiTheme="minorHAnsi" w:eastAsia="Times New Roman" w:hAnsiTheme="minorHAnsi" w:cs="Times New Roman"/>
                <w:color w:val="000000" w:themeColor="text1"/>
                <w:sz w:val="24"/>
                <w:szCs w:val="24"/>
              </w:rPr>
              <w:t>R</w:t>
            </w:r>
            <w:r w:rsidRPr="004C4197">
              <w:rPr>
                <w:rFonts w:asciiTheme="minorHAnsi" w:eastAsia="Times New Roman" w:hAnsiTheme="minorHAnsi" w:cs="Times New Roman"/>
                <w:color w:val="000000" w:themeColor="text1"/>
                <w:sz w:val="24"/>
                <w:szCs w:val="24"/>
              </w:rPr>
              <w:t xml:space="preserve">egulas (ES) Nr. </w:t>
            </w:r>
            <w:hyperlink r:id="rId16">
              <w:r w:rsidRPr="004C4197">
                <w:rPr>
                  <w:rStyle w:val="Hyperlink"/>
                  <w:rFonts w:asciiTheme="minorHAnsi" w:eastAsia="Times New Roman" w:hAnsiTheme="minorHAnsi" w:cs="Times New Roman"/>
                  <w:color w:val="3333FF"/>
                  <w:sz w:val="24"/>
                  <w:szCs w:val="24"/>
                </w:rPr>
                <w:t>651/2014</w:t>
              </w:r>
            </w:hyperlink>
            <w:r w:rsidRPr="004C4197">
              <w:rPr>
                <w:rFonts w:asciiTheme="minorHAnsi" w:eastAsia="Times New Roman" w:hAnsiTheme="minorHAnsi" w:cs="Times New Roman"/>
                <w:color w:val="000000" w:themeColor="text1"/>
                <w:sz w:val="24"/>
                <w:szCs w:val="24"/>
              </w:rPr>
              <w:t>, ar ko noteiktas atbalsta kategorijas atzīst par saderīgām ar iekšējo tirgu,</w:t>
            </w:r>
            <w:r w:rsidR="00270BFB" w:rsidRPr="004C4197">
              <w:rPr>
                <w:rFonts w:asciiTheme="minorHAnsi" w:eastAsia="Times New Roman" w:hAnsiTheme="minorHAnsi" w:cs="Times New Roman"/>
                <w:color w:val="000000" w:themeColor="text1"/>
                <w:sz w:val="24"/>
                <w:szCs w:val="24"/>
              </w:rPr>
              <w:t xml:space="preserve"> piemērojot</w:t>
            </w:r>
            <w:r w:rsidR="00F147BF" w:rsidRPr="004C4197">
              <w:rPr>
                <w:rFonts w:asciiTheme="minorHAnsi" w:eastAsia="Times New Roman" w:hAnsiTheme="minorHAnsi" w:cs="Times New Roman"/>
                <w:color w:val="000000" w:themeColor="text1"/>
                <w:sz w:val="24"/>
                <w:szCs w:val="24"/>
              </w:rPr>
              <w:t xml:space="preserve"> Līguma </w:t>
            </w:r>
            <w:r w:rsidR="001011A8" w:rsidRPr="004C4197">
              <w:rPr>
                <w:rFonts w:asciiTheme="minorHAnsi" w:eastAsia="Times New Roman" w:hAnsiTheme="minorHAnsi" w:cs="Times New Roman"/>
                <w:color w:val="000000" w:themeColor="text1"/>
                <w:sz w:val="24"/>
                <w:szCs w:val="24"/>
              </w:rPr>
              <w:t>107. un 108</w:t>
            </w:r>
            <w:r w:rsidR="00716F8D" w:rsidRPr="004C4197">
              <w:rPr>
                <w:rFonts w:asciiTheme="minorHAnsi" w:eastAsia="Times New Roman" w:hAnsiTheme="minorHAnsi" w:cs="Times New Roman"/>
                <w:color w:val="000000" w:themeColor="text1"/>
                <w:sz w:val="24"/>
                <w:szCs w:val="24"/>
              </w:rPr>
              <w:t>. pantu</w:t>
            </w:r>
            <w:r w:rsidR="00FB6F73" w:rsidRPr="004C4197">
              <w:rPr>
                <w:rFonts w:asciiTheme="minorHAnsi" w:eastAsia="Times New Roman" w:hAnsiTheme="minorHAnsi" w:cs="Times New Roman"/>
                <w:color w:val="000000" w:themeColor="text1"/>
                <w:sz w:val="24"/>
                <w:szCs w:val="24"/>
              </w:rPr>
              <w:t>,</w:t>
            </w:r>
            <w:r w:rsidRPr="004C4197">
              <w:rPr>
                <w:rFonts w:asciiTheme="minorHAnsi" w:eastAsia="Times New Roman" w:hAnsiTheme="minorHAnsi" w:cs="Times New Roman"/>
                <w:color w:val="000000" w:themeColor="text1"/>
                <w:sz w:val="24"/>
                <w:szCs w:val="24"/>
              </w:rPr>
              <w:t xml:space="preserve"> </w:t>
            </w:r>
            <w:r w:rsidR="18B7CB60" w:rsidRPr="00941C2A">
              <w:rPr>
                <w:rFonts w:asciiTheme="minorHAnsi" w:eastAsia="Times New Roman" w:hAnsiTheme="minorHAnsi" w:cs="Times New Roman"/>
                <w:bCs/>
                <w:color w:val="000000" w:themeColor="text1"/>
                <w:sz w:val="24"/>
                <w:szCs w:val="24"/>
              </w:rPr>
              <w:t>5</w:t>
            </w:r>
            <w:r w:rsidR="18B7CB60" w:rsidRPr="004C4197">
              <w:rPr>
                <w:rFonts w:asciiTheme="minorHAnsi" w:eastAsia="Times New Roman" w:hAnsiTheme="minorHAnsi" w:cs="Times New Roman"/>
                <w:color w:val="000000" w:themeColor="text1"/>
                <w:sz w:val="24"/>
                <w:szCs w:val="24"/>
              </w:rPr>
              <w:t>3. pant</w:t>
            </w:r>
            <w:r w:rsidR="00B013D2" w:rsidRPr="004C4197">
              <w:rPr>
                <w:rFonts w:asciiTheme="minorHAnsi" w:eastAsia="Times New Roman" w:hAnsiTheme="minorHAnsi" w:cs="Times New Roman"/>
                <w:color w:val="000000" w:themeColor="text1"/>
                <w:sz w:val="24"/>
                <w:szCs w:val="24"/>
              </w:rPr>
              <w:t>a</w:t>
            </w:r>
            <w:r w:rsidR="009E488E">
              <w:rPr>
                <w:rFonts w:asciiTheme="minorHAnsi" w:eastAsia="Times New Roman" w:hAnsiTheme="minorHAnsi" w:cs="Times New Roman"/>
                <w:color w:val="000000" w:themeColor="text1"/>
                <w:sz w:val="24"/>
                <w:szCs w:val="24"/>
              </w:rPr>
              <w:t xml:space="preserve"> </w:t>
            </w:r>
            <w:r w:rsidR="18B7CB60" w:rsidRPr="004C4197">
              <w:rPr>
                <w:rFonts w:asciiTheme="minorHAnsi" w:eastAsia="Times New Roman" w:hAnsiTheme="minorHAnsi" w:cs="Times New Roman"/>
                <w:color w:val="000000" w:themeColor="text1"/>
                <w:sz w:val="24"/>
                <w:szCs w:val="24"/>
              </w:rPr>
              <w:t>noteiktais ieguldījuma atbalsts</w:t>
            </w:r>
            <w:r w:rsidR="00B81C72" w:rsidRPr="004C4197">
              <w:rPr>
                <w:rFonts w:asciiTheme="minorHAnsi" w:eastAsia="Times New Roman" w:hAnsiTheme="minorHAnsi" w:cs="Times New Roman"/>
                <w:color w:val="000000" w:themeColor="text1"/>
                <w:sz w:val="24"/>
                <w:szCs w:val="24"/>
              </w:rPr>
              <w:t>.</w:t>
            </w:r>
            <w:r w:rsidR="18B7CB60" w:rsidRPr="004C4197">
              <w:rPr>
                <w:rFonts w:asciiTheme="minorHAnsi" w:eastAsia="Times New Roman" w:hAnsiTheme="minorHAnsi" w:cs="Times New Roman"/>
                <w:color w:val="000000" w:themeColor="text1"/>
                <w:sz w:val="24"/>
                <w:szCs w:val="24"/>
              </w:rPr>
              <w:t xml:space="preserve"> </w:t>
            </w:r>
          </w:p>
        </w:tc>
      </w:tr>
      <w:tr w:rsidR="00BE7B95" w:rsidRPr="00844A20" w14:paraId="6A4E0BCA" w14:textId="77777777" w:rsidTr="19519B9A">
        <w:trPr>
          <w:trHeight w:val="300"/>
        </w:trPr>
        <w:tc>
          <w:tcPr>
            <w:tcW w:w="3227" w:type="dxa"/>
            <w:shd w:val="clear" w:color="auto" w:fill="D9D9D9" w:themeFill="background1" w:themeFillShade="D9"/>
          </w:tcPr>
          <w:p w14:paraId="78CBE430" w14:textId="36F7A02C" w:rsidR="00BE7B95" w:rsidRPr="00BE7B95" w:rsidRDefault="000028A2" w:rsidP="00A64D82">
            <w:pPr>
              <w:spacing w:after="120"/>
              <w:ind w:left="0" w:firstLine="0"/>
              <w:jc w:val="left"/>
              <w:rPr>
                <w:rFonts w:asciiTheme="minorHAnsi" w:eastAsia="Times New Roman" w:hAnsiTheme="minorHAnsi" w:cs="Times New Roman"/>
                <w:color w:val="000000" w:themeColor="text1"/>
                <w:szCs w:val="24"/>
              </w:rPr>
            </w:pPr>
            <w:r>
              <w:rPr>
                <w:rFonts w:asciiTheme="minorHAnsi" w:eastAsia="Times New Roman" w:hAnsiTheme="minorHAnsi" w:cs="Times New Roman"/>
                <w:color w:val="000000" w:themeColor="text1"/>
                <w:szCs w:val="24"/>
              </w:rPr>
              <w:t>Projekta īstenošanas termiņš</w:t>
            </w:r>
          </w:p>
        </w:tc>
        <w:tc>
          <w:tcPr>
            <w:tcW w:w="5295" w:type="dxa"/>
            <w:gridSpan w:val="2"/>
          </w:tcPr>
          <w:p w14:paraId="40FDF934" w14:textId="60BF7D37" w:rsidR="00BE7B95" w:rsidRPr="004C4197" w:rsidRDefault="00596CE2" w:rsidP="00A64D82">
            <w:pPr>
              <w:ind w:left="0" w:firstLine="0"/>
              <w:rPr>
                <w:rFonts w:asciiTheme="minorHAnsi" w:eastAsia="Times New Roman" w:hAnsiTheme="minorHAnsi" w:cs="Times New Roman"/>
                <w:color w:val="000000" w:themeColor="text1"/>
                <w:sz w:val="24"/>
                <w:szCs w:val="24"/>
              </w:rPr>
            </w:pPr>
            <w:r>
              <w:rPr>
                <w:rFonts w:asciiTheme="minorHAnsi" w:eastAsia="Times New Roman" w:hAnsiTheme="minorHAnsi" w:cs="Times New Roman"/>
                <w:sz w:val="24"/>
                <w:szCs w:val="24"/>
                <w:lang w:eastAsia="lv-LV"/>
              </w:rPr>
              <w:t>S</w:t>
            </w:r>
            <w:r w:rsidR="007B7813" w:rsidRPr="004C4197">
              <w:rPr>
                <w:rFonts w:asciiTheme="minorHAnsi" w:eastAsia="Times New Roman" w:hAnsiTheme="minorHAnsi" w:cs="Times New Roman"/>
                <w:sz w:val="24"/>
                <w:szCs w:val="24"/>
                <w:lang w:eastAsia="lv-LV"/>
              </w:rPr>
              <w:t>askaņā ar noslēgto vienošanos par projekta īstenošanu, bet ne ilgāk kā līdz 20</w:t>
            </w:r>
            <w:r w:rsidR="003E6633">
              <w:rPr>
                <w:rFonts w:asciiTheme="minorHAnsi" w:eastAsia="Times New Roman" w:hAnsiTheme="minorHAnsi" w:cs="Times New Roman"/>
                <w:sz w:val="24"/>
                <w:szCs w:val="24"/>
                <w:lang w:eastAsia="lv-LV"/>
              </w:rPr>
              <w:t>29</w:t>
            </w:r>
            <w:r w:rsidR="007B7813" w:rsidRPr="004C4197">
              <w:rPr>
                <w:rFonts w:asciiTheme="minorHAnsi" w:eastAsia="Times New Roman" w:hAnsiTheme="minorHAnsi" w:cs="Times New Roman"/>
                <w:sz w:val="24"/>
                <w:szCs w:val="24"/>
                <w:lang w:eastAsia="lv-LV"/>
              </w:rPr>
              <w:t xml:space="preserve">. gada </w:t>
            </w:r>
            <w:r w:rsidR="003E6633">
              <w:rPr>
                <w:rFonts w:asciiTheme="minorHAnsi" w:eastAsia="Times New Roman" w:hAnsiTheme="minorHAnsi" w:cs="Times New Roman"/>
                <w:sz w:val="24"/>
                <w:szCs w:val="24"/>
                <w:lang w:eastAsia="lv-LV"/>
              </w:rPr>
              <w:t>31.decembrim.</w:t>
            </w:r>
          </w:p>
        </w:tc>
      </w:tr>
      <w:tr w:rsidR="006601D5" w:rsidRPr="00844A20" w14:paraId="64A442FD" w14:textId="77777777" w:rsidTr="19519B9A">
        <w:trPr>
          <w:trHeight w:val="549"/>
        </w:trPr>
        <w:tc>
          <w:tcPr>
            <w:tcW w:w="3227" w:type="dxa"/>
            <w:shd w:val="clear" w:color="auto" w:fill="D9D9D9" w:themeFill="background1" w:themeFillShade="D9"/>
          </w:tcPr>
          <w:p w14:paraId="33645920" w14:textId="77777777" w:rsidR="006601D5" w:rsidRPr="00A64D82" w:rsidRDefault="006601D5" w:rsidP="006601D5">
            <w:pPr>
              <w:spacing w:after="120"/>
              <w:ind w:left="0" w:firstLine="0"/>
              <w:rPr>
                <w:rFonts w:asciiTheme="minorHAnsi" w:eastAsia="Times New Roman" w:hAnsiTheme="minorHAnsi" w:cs="Times New Roman"/>
                <w:sz w:val="24"/>
                <w:szCs w:val="24"/>
                <w:lang w:eastAsia="lv-LV"/>
              </w:rPr>
            </w:pPr>
            <w:r w:rsidRPr="00A64D82">
              <w:rPr>
                <w:rFonts w:asciiTheme="minorHAnsi" w:eastAsia="Times New Roman" w:hAnsiTheme="minorHAnsi" w:cs="Times New Roman"/>
                <w:szCs w:val="24"/>
                <w:lang w:eastAsia="lv-LV"/>
              </w:rPr>
              <w:t>Projektu iesniegumu atlases īstenošanas veids</w:t>
            </w:r>
          </w:p>
        </w:tc>
        <w:tc>
          <w:tcPr>
            <w:tcW w:w="5295" w:type="dxa"/>
            <w:gridSpan w:val="2"/>
          </w:tcPr>
          <w:p w14:paraId="2BBBF49F" w14:textId="77777777" w:rsidR="006601D5" w:rsidRPr="004C4197" w:rsidRDefault="006601D5" w:rsidP="006601D5">
            <w:pPr>
              <w:spacing w:after="120"/>
              <w:ind w:left="0" w:firstLine="0"/>
              <w:rPr>
                <w:rFonts w:asciiTheme="minorHAnsi" w:eastAsia="Times New Roman" w:hAnsiTheme="minorHAnsi" w:cs="Times New Roman"/>
                <w:color w:val="FF0000"/>
                <w:sz w:val="24"/>
                <w:szCs w:val="24"/>
                <w:lang w:eastAsia="lv-LV"/>
              </w:rPr>
            </w:pPr>
            <w:r w:rsidRPr="004C4197">
              <w:rPr>
                <w:rStyle w:val="normaltextrun"/>
                <w:rFonts w:asciiTheme="minorHAnsi" w:hAnsiTheme="minorHAnsi" w:cs="Times New Roman"/>
                <w:color w:val="000000"/>
                <w:sz w:val="24"/>
                <w:szCs w:val="24"/>
                <w:shd w:val="clear" w:color="auto" w:fill="FFFFFF"/>
              </w:rPr>
              <w:t>Ierobežota projektu iesniegumu atlase </w:t>
            </w:r>
            <w:r w:rsidRPr="004C4197">
              <w:rPr>
                <w:rStyle w:val="eop"/>
                <w:rFonts w:asciiTheme="minorHAnsi" w:hAnsiTheme="minorHAnsi" w:cs="Times New Roman"/>
                <w:color w:val="000000"/>
                <w:sz w:val="24"/>
                <w:szCs w:val="24"/>
                <w:shd w:val="clear" w:color="auto" w:fill="FFFFFF"/>
              </w:rPr>
              <w:t> </w:t>
            </w:r>
          </w:p>
        </w:tc>
      </w:tr>
      <w:tr w:rsidR="006601D5" w:rsidRPr="00844A20" w14:paraId="4B0BD678" w14:textId="77777777" w:rsidTr="19519B9A">
        <w:trPr>
          <w:trHeight w:val="549"/>
        </w:trPr>
        <w:tc>
          <w:tcPr>
            <w:tcW w:w="3227" w:type="dxa"/>
            <w:shd w:val="clear" w:color="auto" w:fill="D9D9D9" w:themeFill="background1" w:themeFillShade="D9"/>
          </w:tcPr>
          <w:p w14:paraId="0CAACBD7" w14:textId="77777777" w:rsidR="006601D5" w:rsidRPr="00A64D82" w:rsidRDefault="006601D5" w:rsidP="006601D5">
            <w:pPr>
              <w:spacing w:after="120"/>
              <w:ind w:left="0" w:firstLine="0"/>
              <w:jc w:val="left"/>
              <w:rPr>
                <w:rFonts w:asciiTheme="minorHAnsi" w:eastAsia="Times New Roman" w:hAnsiTheme="minorHAnsi" w:cs="Times New Roman"/>
                <w:sz w:val="24"/>
                <w:szCs w:val="24"/>
                <w:lang w:eastAsia="lv-LV"/>
              </w:rPr>
            </w:pPr>
            <w:r w:rsidRPr="00A64D82">
              <w:rPr>
                <w:rFonts w:asciiTheme="minorHAnsi" w:eastAsia="Times New Roman" w:hAnsiTheme="minorHAnsi" w:cs="Times New Roman"/>
                <w:szCs w:val="24"/>
                <w:lang w:eastAsia="lv-LV"/>
              </w:rPr>
              <w:t>Projekta iesnieguma iesniegšanas termiņš</w:t>
            </w:r>
          </w:p>
        </w:tc>
        <w:tc>
          <w:tcPr>
            <w:tcW w:w="2866" w:type="dxa"/>
          </w:tcPr>
          <w:p w14:paraId="0F5AA81D" w14:textId="20B41EB9" w:rsidR="006601D5" w:rsidRPr="001415B7" w:rsidRDefault="006601D5" w:rsidP="21C6E931">
            <w:pPr>
              <w:spacing w:after="120"/>
              <w:ind w:left="720" w:firstLine="0"/>
              <w:jc w:val="center"/>
              <w:outlineLvl w:val="3"/>
              <w:rPr>
                <w:rFonts w:asciiTheme="minorHAnsi" w:eastAsia="Times New Roman" w:hAnsiTheme="minorHAnsi" w:cs="Times New Roman"/>
                <w:color w:val="000000" w:themeColor="text1"/>
                <w:sz w:val="24"/>
                <w:szCs w:val="24"/>
                <w:lang w:eastAsia="lv-LV"/>
              </w:rPr>
            </w:pPr>
            <w:r w:rsidRPr="001415B7">
              <w:rPr>
                <w:rFonts w:asciiTheme="minorHAnsi" w:eastAsia="Times New Roman" w:hAnsiTheme="minorHAnsi" w:cs="Times New Roman"/>
                <w:color w:val="000000" w:themeColor="text1"/>
                <w:lang w:eastAsia="lv-LV"/>
              </w:rPr>
              <w:t xml:space="preserve">No 2025. gada </w:t>
            </w:r>
            <w:r w:rsidR="000231BB" w:rsidRPr="001415B7">
              <w:rPr>
                <w:rFonts w:asciiTheme="minorHAnsi" w:eastAsia="Times New Roman" w:hAnsiTheme="minorHAnsi" w:cs="Times New Roman"/>
                <w:color w:val="000000" w:themeColor="text1"/>
                <w:lang w:eastAsia="lv-LV"/>
              </w:rPr>
              <w:t>2</w:t>
            </w:r>
            <w:r w:rsidR="0E3BE871" w:rsidRPr="001415B7">
              <w:rPr>
                <w:rFonts w:asciiTheme="minorHAnsi" w:eastAsia="Times New Roman" w:hAnsiTheme="minorHAnsi" w:cs="Times New Roman"/>
                <w:color w:val="000000" w:themeColor="text1"/>
                <w:lang w:eastAsia="lv-LV"/>
              </w:rPr>
              <w:t>5</w:t>
            </w:r>
            <w:r w:rsidR="0056334E" w:rsidRPr="001415B7">
              <w:rPr>
                <w:rFonts w:asciiTheme="minorHAnsi" w:eastAsia="Times New Roman" w:hAnsiTheme="minorHAnsi" w:cs="Times New Roman"/>
                <w:color w:val="000000" w:themeColor="text1"/>
                <w:lang w:eastAsia="lv-LV"/>
              </w:rPr>
              <w:t>.</w:t>
            </w:r>
            <w:r w:rsidR="001415B7" w:rsidRPr="001415B7">
              <w:rPr>
                <w:rFonts w:asciiTheme="minorHAnsi" w:eastAsia="Times New Roman" w:hAnsiTheme="minorHAnsi" w:cs="Times New Roman"/>
                <w:color w:val="000000" w:themeColor="text1"/>
                <w:lang w:eastAsia="lv-LV"/>
              </w:rPr>
              <w:t xml:space="preserve"> </w:t>
            </w:r>
            <w:r w:rsidR="0056334E" w:rsidRPr="001415B7">
              <w:rPr>
                <w:rFonts w:asciiTheme="minorHAnsi" w:eastAsia="Times New Roman" w:hAnsiTheme="minorHAnsi" w:cs="Times New Roman"/>
                <w:color w:val="000000" w:themeColor="text1"/>
                <w:lang w:eastAsia="lv-LV"/>
              </w:rPr>
              <w:t>jūnija</w:t>
            </w:r>
          </w:p>
        </w:tc>
        <w:tc>
          <w:tcPr>
            <w:tcW w:w="2429" w:type="dxa"/>
          </w:tcPr>
          <w:p w14:paraId="23F00C12" w14:textId="1F042535" w:rsidR="006601D5" w:rsidRPr="001415B7" w:rsidRDefault="006601D5" w:rsidP="67E0F747">
            <w:pPr>
              <w:spacing w:after="120"/>
              <w:ind w:left="0" w:firstLine="0"/>
              <w:outlineLvl w:val="3"/>
              <w:rPr>
                <w:rFonts w:asciiTheme="minorHAnsi" w:eastAsia="Times New Roman" w:hAnsiTheme="minorHAnsi" w:cs="Times New Roman"/>
                <w:color w:val="000000" w:themeColor="text1"/>
                <w:sz w:val="24"/>
                <w:szCs w:val="24"/>
                <w:lang w:eastAsia="lv-LV"/>
              </w:rPr>
            </w:pPr>
            <w:r w:rsidRPr="001415B7">
              <w:rPr>
                <w:rFonts w:asciiTheme="minorHAnsi" w:eastAsia="Times New Roman" w:hAnsiTheme="minorHAnsi" w:cs="Times New Roman"/>
                <w:color w:val="000000" w:themeColor="text1"/>
                <w:lang w:eastAsia="lv-LV"/>
              </w:rPr>
              <w:t>Līdz 2025.</w:t>
            </w:r>
            <w:r w:rsidR="001415B7">
              <w:rPr>
                <w:rFonts w:asciiTheme="minorHAnsi" w:eastAsia="Times New Roman" w:hAnsiTheme="minorHAnsi" w:cs="Times New Roman"/>
                <w:color w:val="000000" w:themeColor="text1"/>
                <w:lang w:eastAsia="lv-LV"/>
              </w:rPr>
              <w:t xml:space="preserve"> </w:t>
            </w:r>
            <w:r w:rsidRPr="001415B7">
              <w:rPr>
                <w:rFonts w:asciiTheme="minorHAnsi" w:eastAsia="Times New Roman" w:hAnsiTheme="minorHAnsi" w:cs="Times New Roman"/>
                <w:color w:val="000000" w:themeColor="text1"/>
                <w:lang w:eastAsia="lv-LV"/>
              </w:rPr>
              <w:t xml:space="preserve">gada </w:t>
            </w:r>
            <w:r w:rsidR="50B7474C" w:rsidRPr="001415B7">
              <w:rPr>
                <w:rFonts w:asciiTheme="minorHAnsi" w:eastAsia="Times New Roman" w:hAnsiTheme="minorHAnsi" w:cs="Times New Roman"/>
                <w:color w:val="000000" w:themeColor="text1"/>
                <w:lang w:eastAsia="lv-LV"/>
              </w:rPr>
              <w:t>25.</w:t>
            </w:r>
            <w:r w:rsidR="001415B7" w:rsidRPr="001415B7">
              <w:rPr>
                <w:rFonts w:asciiTheme="minorHAnsi" w:eastAsia="Times New Roman" w:hAnsiTheme="minorHAnsi" w:cs="Times New Roman"/>
                <w:color w:val="000000" w:themeColor="text1"/>
                <w:lang w:eastAsia="lv-LV"/>
              </w:rPr>
              <w:t xml:space="preserve"> </w:t>
            </w:r>
            <w:r w:rsidR="50B7474C" w:rsidRPr="001415B7">
              <w:rPr>
                <w:rFonts w:asciiTheme="minorHAnsi" w:eastAsia="Times New Roman" w:hAnsiTheme="minorHAnsi" w:cs="Times New Roman"/>
                <w:color w:val="000000" w:themeColor="text1"/>
                <w:lang w:eastAsia="lv-LV"/>
              </w:rPr>
              <w:t>septembrim</w:t>
            </w:r>
          </w:p>
        </w:tc>
      </w:tr>
      <w:tr w:rsidR="000963A5" w:rsidRPr="00844A20" w14:paraId="334CC0B8" w14:textId="77777777" w:rsidTr="19519B9A">
        <w:trPr>
          <w:trHeight w:val="549"/>
        </w:trPr>
        <w:tc>
          <w:tcPr>
            <w:tcW w:w="3227" w:type="dxa"/>
            <w:shd w:val="clear" w:color="auto" w:fill="D9D9D9" w:themeFill="background1" w:themeFillShade="D9"/>
          </w:tcPr>
          <w:p w14:paraId="45B89667" w14:textId="485D4923" w:rsidR="000963A5" w:rsidRPr="00A64D82" w:rsidRDefault="00697C0E" w:rsidP="00697C0E">
            <w:pPr>
              <w:spacing w:after="120"/>
              <w:ind w:left="0" w:firstLine="0"/>
              <w:jc w:val="left"/>
              <w:rPr>
                <w:rFonts w:asciiTheme="minorHAnsi" w:eastAsia="Times New Roman" w:hAnsiTheme="minorHAnsi" w:cs="Times New Roman"/>
                <w:sz w:val="24"/>
                <w:szCs w:val="24"/>
                <w:lang w:eastAsia="lv-LV"/>
              </w:rPr>
            </w:pPr>
            <w:r w:rsidRPr="00A64D82">
              <w:rPr>
                <w:rFonts w:asciiTheme="minorHAnsi" w:eastAsia="Times New Roman" w:hAnsiTheme="minorHAnsi" w:cs="Times New Roman"/>
                <w:szCs w:val="24"/>
                <w:lang w:eastAsia="lv-LV"/>
              </w:rPr>
              <w:lastRenderedPageBreak/>
              <w:t xml:space="preserve">Termiņš projekta iesnieguma iesniegšanai </w:t>
            </w:r>
            <w:proofErr w:type="spellStart"/>
            <w:r w:rsidRPr="00A64D82">
              <w:rPr>
                <w:rFonts w:asciiTheme="minorHAnsi" w:eastAsia="Times New Roman" w:hAnsiTheme="minorHAnsi" w:cs="Times New Roman"/>
                <w:szCs w:val="24"/>
                <w:lang w:eastAsia="lv-LV"/>
              </w:rPr>
              <w:t>priekšizskatīšanā</w:t>
            </w:r>
            <w:proofErr w:type="spellEnd"/>
          </w:p>
        </w:tc>
        <w:tc>
          <w:tcPr>
            <w:tcW w:w="2866" w:type="dxa"/>
          </w:tcPr>
          <w:p w14:paraId="556EBA38" w14:textId="72ED8008" w:rsidR="000963A5" w:rsidRPr="001415B7" w:rsidRDefault="00697C0E" w:rsidP="21C6E931">
            <w:pPr>
              <w:spacing w:after="120"/>
              <w:ind w:left="720" w:firstLine="0"/>
              <w:jc w:val="center"/>
              <w:outlineLvl w:val="3"/>
              <w:rPr>
                <w:rFonts w:asciiTheme="minorHAnsi" w:eastAsia="Times New Roman" w:hAnsiTheme="minorHAnsi" w:cs="Times New Roman"/>
                <w:color w:val="000000" w:themeColor="text1"/>
                <w:lang w:eastAsia="lv-LV"/>
              </w:rPr>
            </w:pPr>
            <w:r w:rsidRPr="001415B7">
              <w:rPr>
                <w:rFonts w:asciiTheme="minorHAnsi" w:eastAsia="Times New Roman" w:hAnsiTheme="minorHAnsi" w:cs="Times New Roman"/>
                <w:color w:val="000000" w:themeColor="text1"/>
                <w:lang w:eastAsia="lv-LV"/>
              </w:rPr>
              <w:t xml:space="preserve">No 2025. gada </w:t>
            </w:r>
            <w:r w:rsidR="0056334E" w:rsidRPr="2AF6CEC9">
              <w:rPr>
                <w:rFonts w:asciiTheme="minorHAnsi" w:eastAsia="Times New Roman" w:hAnsiTheme="minorHAnsi" w:cs="Times New Roman"/>
                <w:color w:val="000000" w:themeColor="text1"/>
                <w:lang w:eastAsia="lv-LV"/>
              </w:rPr>
              <w:t>2</w:t>
            </w:r>
            <w:r w:rsidR="7531D998" w:rsidRPr="2AF6CEC9">
              <w:rPr>
                <w:rFonts w:asciiTheme="minorHAnsi" w:eastAsia="Times New Roman" w:hAnsiTheme="minorHAnsi" w:cs="Times New Roman"/>
                <w:color w:val="000000" w:themeColor="text1"/>
                <w:lang w:eastAsia="lv-LV"/>
              </w:rPr>
              <w:t>5</w:t>
            </w:r>
            <w:r w:rsidR="0056334E" w:rsidRPr="2AF6CEC9">
              <w:rPr>
                <w:rFonts w:asciiTheme="minorHAnsi" w:eastAsia="Times New Roman" w:hAnsiTheme="minorHAnsi" w:cs="Times New Roman"/>
                <w:color w:val="000000" w:themeColor="text1"/>
                <w:lang w:eastAsia="lv-LV"/>
              </w:rPr>
              <w:t>.</w:t>
            </w:r>
            <w:r w:rsidR="001415B7" w:rsidRPr="2AF6CEC9">
              <w:rPr>
                <w:rFonts w:asciiTheme="minorHAnsi" w:eastAsia="Times New Roman" w:hAnsiTheme="minorHAnsi" w:cs="Times New Roman"/>
                <w:color w:val="000000" w:themeColor="text1"/>
                <w:lang w:eastAsia="lv-LV"/>
              </w:rPr>
              <w:t xml:space="preserve"> </w:t>
            </w:r>
            <w:r w:rsidR="704867E4" w:rsidRPr="2AF6CEC9">
              <w:rPr>
                <w:rFonts w:asciiTheme="minorHAnsi" w:eastAsia="Times New Roman" w:hAnsiTheme="minorHAnsi" w:cs="Times New Roman"/>
                <w:color w:val="000000" w:themeColor="text1"/>
                <w:lang w:eastAsia="lv-LV"/>
              </w:rPr>
              <w:t>jūnija</w:t>
            </w:r>
          </w:p>
        </w:tc>
        <w:tc>
          <w:tcPr>
            <w:tcW w:w="2429" w:type="dxa"/>
          </w:tcPr>
          <w:p w14:paraId="13EAD727" w14:textId="1923BBCB" w:rsidR="000963A5" w:rsidRPr="001415B7" w:rsidRDefault="00697C0E" w:rsidP="67E0F747">
            <w:pPr>
              <w:spacing w:after="120"/>
              <w:ind w:left="0" w:firstLine="0"/>
              <w:outlineLvl w:val="3"/>
              <w:rPr>
                <w:rFonts w:asciiTheme="minorHAnsi" w:eastAsia="Times New Roman" w:hAnsiTheme="minorHAnsi" w:cs="Times New Roman"/>
                <w:color w:val="000000" w:themeColor="text1"/>
                <w:sz w:val="24"/>
                <w:szCs w:val="24"/>
                <w:lang w:eastAsia="lv-LV"/>
              </w:rPr>
            </w:pPr>
            <w:r w:rsidRPr="001415B7">
              <w:rPr>
                <w:rFonts w:asciiTheme="minorHAnsi" w:eastAsia="Times New Roman" w:hAnsiTheme="minorHAnsi" w:cs="Times New Roman"/>
                <w:color w:val="000000" w:themeColor="text1"/>
                <w:lang w:eastAsia="lv-LV"/>
              </w:rPr>
              <w:t xml:space="preserve">Līdz 2025. gada </w:t>
            </w:r>
            <w:r w:rsidR="23180047" w:rsidRPr="2AF6CEC9">
              <w:rPr>
                <w:rFonts w:asciiTheme="minorHAnsi" w:eastAsia="Times New Roman" w:hAnsiTheme="minorHAnsi" w:cs="Times New Roman"/>
                <w:color w:val="000000" w:themeColor="text1"/>
                <w:lang w:eastAsia="lv-LV"/>
              </w:rPr>
              <w:t>20</w:t>
            </w:r>
            <w:r w:rsidR="010FEB0F" w:rsidRPr="2AF6CEC9">
              <w:rPr>
                <w:rFonts w:asciiTheme="minorHAnsi" w:eastAsia="Times New Roman" w:hAnsiTheme="minorHAnsi" w:cs="Times New Roman"/>
                <w:color w:val="000000" w:themeColor="text1"/>
                <w:lang w:eastAsia="lv-LV"/>
              </w:rPr>
              <w:t>.</w:t>
            </w:r>
            <w:r w:rsidR="001415B7" w:rsidRPr="2AF6CEC9">
              <w:rPr>
                <w:rFonts w:asciiTheme="minorHAnsi" w:eastAsia="Times New Roman" w:hAnsiTheme="minorHAnsi" w:cs="Times New Roman"/>
                <w:color w:val="000000" w:themeColor="text1"/>
                <w:lang w:eastAsia="lv-LV"/>
              </w:rPr>
              <w:t xml:space="preserve"> </w:t>
            </w:r>
            <w:r w:rsidR="0B50A297" w:rsidRPr="2AF6CEC9">
              <w:rPr>
                <w:rFonts w:asciiTheme="minorHAnsi" w:eastAsia="Times New Roman" w:hAnsiTheme="minorHAnsi" w:cs="Times New Roman"/>
                <w:color w:val="000000" w:themeColor="text1"/>
                <w:lang w:eastAsia="lv-LV"/>
              </w:rPr>
              <w:t>augustam</w:t>
            </w:r>
          </w:p>
        </w:tc>
      </w:tr>
    </w:tbl>
    <w:p w14:paraId="769837BE" w14:textId="77777777" w:rsidR="006601D5" w:rsidRPr="00A64D82" w:rsidRDefault="006601D5" w:rsidP="006601D5">
      <w:pPr>
        <w:rPr>
          <w:rFonts w:asciiTheme="minorHAnsi" w:hAnsiTheme="minorHAnsi"/>
          <w:lang w:eastAsia="lv-LV"/>
        </w:rPr>
      </w:pPr>
    </w:p>
    <w:p w14:paraId="489F7E6A" w14:textId="5B5AB741" w:rsidR="006601D5" w:rsidRPr="00A64D82" w:rsidRDefault="006601D5" w:rsidP="006601D5">
      <w:pPr>
        <w:pStyle w:val="Headinggg1"/>
        <w:rPr>
          <w:rFonts w:asciiTheme="minorHAnsi" w:hAnsiTheme="minorHAnsi"/>
        </w:rPr>
      </w:pPr>
      <w:r w:rsidRPr="00A64D82">
        <w:rPr>
          <w:rFonts w:asciiTheme="minorHAnsi" w:hAnsiTheme="minorHAnsi"/>
        </w:rPr>
        <w:t xml:space="preserve">Prasības projekta iesniedzējam </w:t>
      </w:r>
      <w:r w:rsidR="00FE5D3E" w:rsidRPr="00A64D82">
        <w:rPr>
          <w:rFonts w:asciiTheme="minorHAnsi" w:hAnsiTheme="minorHAnsi"/>
        </w:rPr>
        <w:t>un sadarbības partnerim</w:t>
      </w:r>
    </w:p>
    <w:p w14:paraId="4A39F9CE" w14:textId="79A4A710" w:rsidR="005732E8" w:rsidRPr="005732E8" w:rsidRDefault="005732E8" w:rsidP="005732E8">
      <w:pPr>
        <w:ind w:firstLine="0"/>
        <w:rPr>
          <w:rFonts w:asciiTheme="minorHAnsi" w:hAnsiTheme="minorHAnsi"/>
        </w:rPr>
      </w:pPr>
      <w:r>
        <w:rPr>
          <w:rFonts w:asciiTheme="minorHAnsi" w:hAnsiTheme="minorHAnsi"/>
        </w:rPr>
        <w:t xml:space="preserve">1. </w:t>
      </w:r>
      <w:r w:rsidR="00862893" w:rsidRPr="005732E8">
        <w:rPr>
          <w:rFonts w:asciiTheme="minorHAnsi" w:hAnsiTheme="minorHAnsi"/>
        </w:rPr>
        <w:t xml:space="preserve">Projekta iesniedzējs ir MK noteikumu pielikumā minētā </w:t>
      </w:r>
      <w:r w:rsidR="002F0DD9" w:rsidRPr="005732E8">
        <w:rPr>
          <w:rFonts w:asciiTheme="minorHAnsi" w:hAnsiTheme="minorHAnsi"/>
        </w:rPr>
        <w:t>tiešās</w:t>
      </w:r>
      <w:r w:rsidRPr="005732E8">
        <w:rPr>
          <w:rFonts w:asciiTheme="minorHAnsi" w:hAnsiTheme="minorHAnsi"/>
        </w:rPr>
        <w:t xml:space="preserve"> </w:t>
      </w:r>
      <w:r w:rsidR="002F0DD9" w:rsidRPr="005732E8">
        <w:rPr>
          <w:rFonts w:asciiTheme="minorHAnsi" w:hAnsiTheme="minorHAnsi"/>
        </w:rPr>
        <w:t>pārvaldes iestāde, privāto tiesību juridiska persona, atvasināta publiska persona vai biedrība, kas pārvalda un apsaimnieko vai veic valsts deleģētus uzdevumus valsts vai pašvaldību nekustamajos īpašumos vai ēkās (ēku grupās)</w:t>
      </w:r>
      <w:r w:rsidR="00DD1343" w:rsidRPr="005732E8">
        <w:rPr>
          <w:rFonts w:asciiTheme="minorHAnsi" w:hAnsiTheme="minorHAnsi"/>
        </w:rPr>
        <w:t>, kurās tiek nodrošināta kultūras vai kultūrizglītības funkcija</w:t>
      </w:r>
      <w:r w:rsidR="00862893" w:rsidRPr="005732E8">
        <w:rPr>
          <w:rFonts w:asciiTheme="minorHAnsi" w:hAnsiTheme="minorHAnsi"/>
        </w:rPr>
        <w:t>:</w:t>
      </w:r>
    </w:p>
    <w:p w14:paraId="1E94F727" w14:textId="06138725" w:rsidR="005732E8" w:rsidRDefault="10ACBE12" w:rsidP="005732E8">
      <w:pPr>
        <w:pStyle w:val="ListParagraph"/>
        <w:numPr>
          <w:ilvl w:val="1"/>
          <w:numId w:val="12"/>
        </w:numPr>
        <w:rPr>
          <w:rFonts w:asciiTheme="minorHAnsi" w:hAnsiTheme="minorHAnsi"/>
        </w:rPr>
      </w:pPr>
      <w:r w:rsidRPr="005732E8">
        <w:rPr>
          <w:rFonts w:asciiTheme="minorHAnsi" w:hAnsiTheme="minorHAnsi"/>
        </w:rPr>
        <w:t>Rundāles pils muzejs</w:t>
      </w:r>
      <w:r w:rsidR="7C4CFAC0" w:rsidRPr="005732E8">
        <w:rPr>
          <w:rFonts w:asciiTheme="minorHAnsi" w:hAnsiTheme="minorHAnsi"/>
        </w:rPr>
        <w:t xml:space="preserve"> (</w:t>
      </w:r>
      <w:r w:rsidR="21A9DD73" w:rsidRPr="005732E8">
        <w:rPr>
          <w:rFonts w:asciiTheme="minorHAnsi" w:hAnsiTheme="minorHAnsi"/>
        </w:rPr>
        <w:t xml:space="preserve">projekta īstenošanas </w:t>
      </w:r>
      <w:r w:rsidR="43C2582A" w:rsidRPr="005732E8">
        <w:rPr>
          <w:rFonts w:asciiTheme="minorHAnsi" w:hAnsiTheme="minorHAnsi"/>
        </w:rPr>
        <w:t>adrese</w:t>
      </w:r>
      <w:r w:rsidR="21A9DD73" w:rsidRPr="005732E8">
        <w:rPr>
          <w:rFonts w:asciiTheme="minorHAnsi" w:hAnsiTheme="minorHAnsi"/>
        </w:rPr>
        <w:t xml:space="preserve">: </w:t>
      </w:r>
      <w:r w:rsidR="4C8AED7C" w:rsidRPr="005732E8">
        <w:rPr>
          <w:rFonts w:asciiTheme="minorHAnsi" w:hAnsiTheme="minorHAnsi"/>
        </w:rPr>
        <w:t>Rundāles pils muzejs, Rundāles pils, Pilsrundāle, Rundāles pagasts, Bauskas novads);</w:t>
      </w:r>
    </w:p>
    <w:p w14:paraId="564770DE" w14:textId="53027D0F" w:rsidR="005732E8" w:rsidRDefault="00206B6C" w:rsidP="005732E8">
      <w:pPr>
        <w:pStyle w:val="ListParagraph"/>
        <w:numPr>
          <w:ilvl w:val="1"/>
          <w:numId w:val="12"/>
        </w:numPr>
        <w:rPr>
          <w:rFonts w:asciiTheme="minorHAnsi" w:hAnsiTheme="minorHAnsi"/>
        </w:rPr>
      </w:pPr>
      <w:r w:rsidRPr="005732E8">
        <w:rPr>
          <w:rFonts w:asciiTheme="minorHAnsi" w:hAnsiTheme="minorHAnsi"/>
        </w:rPr>
        <w:t>Mākslu izglītības kompetences centrs "Latgales Mūzikas un mākslas vidusskola"</w:t>
      </w:r>
      <w:r w:rsidR="006B6ECE" w:rsidRPr="005732E8">
        <w:rPr>
          <w:rFonts w:asciiTheme="minorHAnsi" w:hAnsiTheme="minorHAnsi"/>
        </w:rPr>
        <w:t xml:space="preserve"> (projekta īstenošanas adrese: Raiņa iela 9, Atbrīvošanas aleja 56, Rēzekne</w:t>
      </w:r>
      <w:r w:rsidR="00A63B56" w:rsidRPr="005732E8">
        <w:rPr>
          <w:rFonts w:asciiTheme="minorHAnsi" w:hAnsiTheme="minorHAnsi"/>
        </w:rPr>
        <w:t xml:space="preserve"> un</w:t>
      </w:r>
      <w:r w:rsidR="00387469" w:rsidRPr="005732E8">
        <w:rPr>
          <w:rFonts w:asciiTheme="minorHAnsi" w:hAnsiTheme="minorHAnsi"/>
        </w:rPr>
        <w:t xml:space="preserve"> Baznīcas iela 34A, Rēzekne</w:t>
      </w:r>
      <w:r w:rsidR="006B6ECE" w:rsidRPr="005732E8">
        <w:rPr>
          <w:rFonts w:asciiTheme="minorHAnsi" w:hAnsiTheme="minorHAnsi"/>
        </w:rPr>
        <w:t>);</w:t>
      </w:r>
    </w:p>
    <w:p w14:paraId="47BA6CDA" w14:textId="7F490E6F" w:rsidR="005732E8" w:rsidRDefault="00387469" w:rsidP="005732E8">
      <w:pPr>
        <w:pStyle w:val="ListParagraph"/>
        <w:numPr>
          <w:ilvl w:val="1"/>
          <w:numId w:val="12"/>
        </w:numPr>
        <w:rPr>
          <w:rFonts w:asciiTheme="minorHAnsi" w:hAnsiTheme="minorHAnsi"/>
        </w:rPr>
      </w:pPr>
      <w:r w:rsidRPr="005732E8">
        <w:rPr>
          <w:rFonts w:asciiTheme="minorHAnsi" w:hAnsiTheme="minorHAnsi"/>
        </w:rPr>
        <w:t xml:space="preserve">Mākslu izglītības kompetences centrs "Nacionālā Mākslu vidusskola" (projekta īstenošanas adrese: </w:t>
      </w:r>
      <w:r w:rsidR="001D5370" w:rsidRPr="005732E8">
        <w:rPr>
          <w:rFonts w:asciiTheme="minorHAnsi" w:hAnsiTheme="minorHAnsi"/>
        </w:rPr>
        <w:t>Kalnciema iela 10 k-2, Meža iela 15, Kalnciema iela 12, Rīga);</w:t>
      </w:r>
    </w:p>
    <w:p w14:paraId="2AF977EE" w14:textId="2170D6BA" w:rsidR="005732E8" w:rsidRDefault="00BE664E" w:rsidP="005732E8">
      <w:pPr>
        <w:pStyle w:val="ListParagraph"/>
        <w:numPr>
          <w:ilvl w:val="1"/>
          <w:numId w:val="12"/>
        </w:numPr>
        <w:rPr>
          <w:rFonts w:asciiTheme="minorHAnsi" w:hAnsiTheme="minorHAnsi"/>
        </w:rPr>
      </w:pPr>
      <w:r w:rsidRPr="005732E8">
        <w:rPr>
          <w:rFonts w:asciiTheme="minorHAnsi" w:hAnsiTheme="minorHAnsi"/>
        </w:rPr>
        <w:t xml:space="preserve">Latvijas Mākslas akadēmija (projekta īstenošanas adrese: </w:t>
      </w:r>
      <w:r w:rsidR="00B75812" w:rsidRPr="005732E8">
        <w:rPr>
          <w:rFonts w:asciiTheme="minorHAnsi" w:hAnsiTheme="minorHAnsi"/>
        </w:rPr>
        <w:t>Kronvalda bulvāris 4, Rīga);</w:t>
      </w:r>
    </w:p>
    <w:p w14:paraId="3CA377F3" w14:textId="212D6FE4" w:rsidR="005732E8" w:rsidRDefault="00B75812" w:rsidP="005732E8">
      <w:pPr>
        <w:pStyle w:val="ListParagraph"/>
        <w:numPr>
          <w:ilvl w:val="1"/>
          <w:numId w:val="12"/>
        </w:numPr>
        <w:rPr>
          <w:rFonts w:asciiTheme="minorHAnsi" w:hAnsiTheme="minorHAnsi"/>
        </w:rPr>
      </w:pPr>
      <w:r w:rsidRPr="005732E8">
        <w:rPr>
          <w:rFonts w:asciiTheme="minorHAnsi" w:hAnsiTheme="minorHAnsi"/>
        </w:rPr>
        <w:t xml:space="preserve">Biedrība "Latvijas Teātru darbinieku savienība" (projekta īstenošanas adrese: </w:t>
      </w:r>
      <w:proofErr w:type="spellStart"/>
      <w:r w:rsidR="006F6A6A" w:rsidRPr="005732E8">
        <w:rPr>
          <w:rFonts w:asciiTheme="minorHAnsi" w:hAnsiTheme="minorHAnsi"/>
        </w:rPr>
        <w:t>Satekles</w:t>
      </w:r>
      <w:proofErr w:type="spellEnd"/>
      <w:r w:rsidR="006F6A6A" w:rsidRPr="005732E8">
        <w:rPr>
          <w:rFonts w:asciiTheme="minorHAnsi" w:hAnsiTheme="minorHAnsi"/>
        </w:rPr>
        <w:t xml:space="preserve"> iela 2C, Rīga);</w:t>
      </w:r>
    </w:p>
    <w:p w14:paraId="5867925E" w14:textId="4E8B1553" w:rsidR="0001227F" w:rsidRDefault="006F6A6A" w:rsidP="0001227F">
      <w:pPr>
        <w:pStyle w:val="ListParagraph"/>
        <w:numPr>
          <w:ilvl w:val="1"/>
          <w:numId w:val="12"/>
        </w:numPr>
        <w:rPr>
          <w:rFonts w:asciiTheme="minorHAnsi" w:hAnsiTheme="minorHAnsi"/>
        </w:rPr>
      </w:pPr>
      <w:r w:rsidRPr="005732E8">
        <w:rPr>
          <w:rFonts w:asciiTheme="minorHAnsi" w:hAnsiTheme="minorHAnsi"/>
        </w:rPr>
        <w:t xml:space="preserve">Latvijas Kultūras akadēmija (projekta īstenošanas adrese: </w:t>
      </w:r>
      <w:r w:rsidR="00481D27" w:rsidRPr="005732E8">
        <w:rPr>
          <w:rFonts w:asciiTheme="minorHAnsi" w:hAnsiTheme="minorHAnsi"/>
        </w:rPr>
        <w:t>Miera iela 58a, Rīga).</w:t>
      </w:r>
    </w:p>
    <w:p w14:paraId="35708BF7" w14:textId="7D436CFC" w:rsidR="006601D5" w:rsidRPr="00447320" w:rsidRDefault="00D67F1A" w:rsidP="00447320">
      <w:pPr>
        <w:pStyle w:val="ListParagraph"/>
        <w:numPr>
          <w:ilvl w:val="0"/>
          <w:numId w:val="12"/>
        </w:numPr>
        <w:rPr>
          <w:rFonts w:asciiTheme="minorHAnsi" w:eastAsia="Times New Roman" w:hAnsiTheme="minorHAnsi" w:cs="Times New Roman"/>
          <w:szCs w:val="24"/>
          <w:lang w:eastAsia="lv-LV"/>
        </w:rPr>
      </w:pPr>
      <w:r w:rsidRPr="00447320">
        <w:rPr>
          <w:rStyle w:val="Hyperlink"/>
          <w:rFonts w:asciiTheme="minorHAnsi" w:eastAsia="Times New Roman" w:hAnsiTheme="minorHAnsi" w:cs="Times New Roman"/>
          <w:color w:val="auto"/>
          <w:szCs w:val="24"/>
          <w:u w:val="none"/>
          <w:lang w:eastAsia="lv-LV"/>
        </w:rPr>
        <w:t xml:space="preserve">Projekta sadarbības partneris var būt </w:t>
      </w:r>
      <w:r w:rsidR="0C97ECD0" w:rsidRPr="00447320">
        <w:rPr>
          <w:rFonts w:asciiTheme="minorHAnsi" w:eastAsia="Arial" w:hAnsiTheme="minorHAnsi" w:cs="Times New Roman"/>
          <w:szCs w:val="24"/>
        </w:rPr>
        <w:t>privāto tiesību juridiska persona vai atvasināta publiska persona, kura pārvalda un apsaimnieko valsts vai pašvaldības nekustamos īpašumus</w:t>
      </w:r>
      <w:r w:rsidR="007A38DC" w:rsidRPr="00447320">
        <w:rPr>
          <w:rStyle w:val="Hyperlink"/>
          <w:rFonts w:asciiTheme="minorHAnsi" w:eastAsia="Times New Roman" w:hAnsiTheme="minorHAnsi" w:cs="Times New Roman"/>
          <w:color w:val="auto"/>
          <w:szCs w:val="24"/>
          <w:u w:val="none"/>
          <w:lang w:eastAsia="lv-LV"/>
        </w:rPr>
        <w:t>.</w:t>
      </w:r>
    </w:p>
    <w:p w14:paraId="39B6608B" w14:textId="77777777" w:rsidR="006601D5" w:rsidRPr="005E64F0" w:rsidRDefault="006601D5" w:rsidP="006601D5">
      <w:pPr>
        <w:pStyle w:val="Headinggg1"/>
        <w:rPr>
          <w:rFonts w:asciiTheme="minorHAnsi" w:hAnsiTheme="minorHAnsi"/>
        </w:rPr>
      </w:pPr>
      <w:r w:rsidRPr="005E64F0">
        <w:rPr>
          <w:rFonts w:asciiTheme="minorHAnsi" w:hAnsiTheme="minorHAnsi"/>
        </w:rPr>
        <w:t>Projektu iesniegumu noformēšanas un iesniegšanas kārtība</w:t>
      </w:r>
    </w:p>
    <w:p w14:paraId="24A28353" w14:textId="1EB8E8D3" w:rsidR="006601D5" w:rsidRPr="005E64F0" w:rsidRDefault="006601D5" w:rsidP="0001227F">
      <w:pPr>
        <w:pStyle w:val="ListParagraph"/>
        <w:numPr>
          <w:ilvl w:val="0"/>
          <w:numId w:val="12"/>
        </w:numPr>
        <w:tabs>
          <w:tab w:val="left" w:pos="426"/>
        </w:tabs>
        <w:spacing w:after="120"/>
        <w:outlineLvl w:val="3"/>
        <w:rPr>
          <w:rFonts w:asciiTheme="minorHAnsi" w:hAnsiTheme="minorHAnsi" w:cs="Times New Roman"/>
        </w:rPr>
      </w:pPr>
      <w:r w:rsidRPr="005E64F0">
        <w:rPr>
          <w:rFonts w:asciiTheme="minorHAnsi" w:eastAsia="Times New Roman" w:hAnsiTheme="minorHAnsi" w:cs="Times New Roman"/>
          <w:color w:val="000000" w:themeColor="text1"/>
          <w:lang w:eastAsia="lv-LV"/>
        </w:rPr>
        <w:t>Projekta iesniegumu iesniedz Kohēzijas politikas fondu vadības informācijas sistēmā (turpmāk –</w:t>
      </w:r>
      <w:r w:rsidR="00F13811">
        <w:rPr>
          <w:rFonts w:asciiTheme="minorHAnsi" w:eastAsia="Times New Roman" w:hAnsiTheme="minorHAnsi" w:cs="Times New Roman"/>
          <w:color w:val="000000" w:themeColor="text1"/>
          <w:lang w:eastAsia="lv-LV"/>
        </w:rPr>
        <w:t xml:space="preserve"> </w:t>
      </w:r>
      <w:r w:rsidRPr="005E64F0">
        <w:rPr>
          <w:rFonts w:asciiTheme="minorHAnsi" w:eastAsia="Times New Roman" w:hAnsiTheme="minorHAnsi" w:cs="Times New Roman"/>
          <w:color w:val="000000" w:themeColor="text1"/>
          <w:lang w:eastAsia="lv-LV"/>
        </w:rPr>
        <w:t xml:space="preserve">Projektu portāls) </w:t>
      </w:r>
      <w:hyperlink r:id="rId17">
        <w:r w:rsidRPr="005E64F0">
          <w:rPr>
            <w:rStyle w:val="Hyperlink"/>
            <w:rFonts w:asciiTheme="minorHAnsi" w:eastAsia="Times New Roman" w:hAnsiTheme="minorHAnsi" w:cs="Times New Roman"/>
            <w:lang w:eastAsia="lv-LV"/>
          </w:rPr>
          <w:t>https://projekti.cfla.gov.lv/</w:t>
        </w:r>
      </w:hyperlink>
      <w:r w:rsidRPr="005E64F0">
        <w:rPr>
          <w:rFonts w:asciiTheme="minorHAnsi" w:eastAsia="Times New Roman" w:hAnsiTheme="minorHAnsi" w:cs="Times New Roman"/>
          <w:color w:val="000000" w:themeColor="text1"/>
          <w:lang w:eastAsia="lv-LV"/>
        </w:rPr>
        <w:t>:</w:t>
      </w:r>
    </w:p>
    <w:p w14:paraId="0994BDEE" w14:textId="705A9D6E" w:rsidR="006601D5" w:rsidRPr="005E64F0" w:rsidRDefault="006601D5" w:rsidP="0001227F">
      <w:pPr>
        <w:pStyle w:val="ListParagraph"/>
        <w:numPr>
          <w:ilvl w:val="1"/>
          <w:numId w:val="12"/>
        </w:numPr>
        <w:tabs>
          <w:tab w:val="left" w:pos="426"/>
        </w:tabs>
        <w:spacing w:before="240" w:after="120"/>
        <w:outlineLvl w:val="3"/>
        <w:rPr>
          <w:rFonts w:asciiTheme="minorHAnsi" w:hAnsiTheme="minorHAnsi" w:cs="Times New Roman"/>
        </w:rPr>
      </w:pPr>
      <w:r w:rsidRPr="5D111548">
        <w:rPr>
          <w:rFonts w:asciiTheme="minorHAnsi" w:hAnsiTheme="minorHAnsi" w:cs="Times New Roman"/>
        </w:rPr>
        <w:t xml:space="preserve">juridiska persona, kura nav Projektu portāla e-vides lietotāja, iesniedz līguma un lietotāju tiesību veidlapas atbilstoši tīmekļvietnē </w:t>
      </w:r>
      <w:hyperlink r:id="rId18">
        <w:r w:rsidRPr="5D111548">
          <w:rPr>
            <w:rStyle w:val="Hyperlink"/>
            <w:rFonts w:asciiTheme="minorHAnsi" w:hAnsiTheme="minorHAnsi" w:cs="Times New Roman"/>
          </w:rPr>
          <w:t>https://www.cfla.gov.lv/lv/par-e-vidi</w:t>
        </w:r>
      </w:hyperlink>
      <w:r w:rsidRPr="5D111548">
        <w:rPr>
          <w:rFonts w:asciiTheme="minorHAnsi" w:hAnsiTheme="minorHAnsi" w:cs="Times New Roman"/>
        </w:rPr>
        <w:t xml:space="preserve"> norādītajam;</w:t>
      </w:r>
    </w:p>
    <w:p w14:paraId="2A46FE79" w14:textId="72A212E1" w:rsidR="006601D5" w:rsidRPr="005E64F0" w:rsidRDefault="006601D5" w:rsidP="0001227F">
      <w:pPr>
        <w:pStyle w:val="ListParagraph"/>
        <w:numPr>
          <w:ilvl w:val="1"/>
          <w:numId w:val="12"/>
        </w:numPr>
        <w:tabs>
          <w:tab w:val="left" w:pos="426"/>
        </w:tabs>
        <w:spacing w:after="120"/>
        <w:outlineLvl w:val="3"/>
        <w:rPr>
          <w:rFonts w:asciiTheme="minorHAnsi" w:hAnsiTheme="minorHAnsi" w:cs="Times New Roman"/>
        </w:rPr>
      </w:pPr>
      <w:r w:rsidRPr="5D111548">
        <w:rPr>
          <w:rFonts w:asciiTheme="minorHAnsi" w:hAnsiTheme="minorHAnsi" w:cs="Times New Roman"/>
        </w:rPr>
        <w:t xml:space="preserve">ja juridiskai personai, kura ir Projektu portāla e-vides lietotāja, nepieciešams labot, anulēt vai piešķirt lietotāju tiesības, tā iesniedz lietotāju tiesību veidlapu atbilstoši tīmekļvietnē </w:t>
      </w:r>
      <w:hyperlink r:id="rId19">
        <w:r w:rsidRPr="5D111548">
          <w:rPr>
            <w:rStyle w:val="Hyperlink"/>
            <w:rFonts w:asciiTheme="minorHAnsi" w:hAnsiTheme="minorHAnsi" w:cs="Times New Roman"/>
          </w:rPr>
          <w:t>https://www.cfla.gov.lv/lv/par-e-vidi</w:t>
        </w:r>
      </w:hyperlink>
      <w:r w:rsidRPr="5D111548">
        <w:rPr>
          <w:rFonts w:asciiTheme="minorHAnsi" w:hAnsiTheme="minorHAnsi" w:cs="Times New Roman"/>
        </w:rPr>
        <w:t xml:space="preserve"> norādītajam.</w:t>
      </w:r>
    </w:p>
    <w:p w14:paraId="009D257A" w14:textId="42BB2CBA" w:rsidR="006601D5" w:rsidRPr="005E64F0" w:rsidRDefault="006601D5" w:rsidP="0001227F">
      <w:pPr>
        <w:pStyle w:val="ListParagraph"/>
        <w:numPr>
          <w:ilvl w:val="0"/>
          <w:numId w:val="12"/>
        </w:numPr>
        <w:tabs>
          <w:tab w:val="left" w:pos="426"/>
        </w:tabs>
        <w:spacing w:after="120"/>
        <w:outlineLvl w:val="3"/>
        <w:rPr>
          <w:rFonts w:asciiTheme="minorHAnsi" w:hAnsiTheme="minorHAnsi" w:cs="Times New Roman"/>
        </w:rPr>
      </w:pPr>
      <w:r w:rsidRPr="005E64F0">
        <w:rPr>
          <w:rFonts w:asciiTheme="minorHAnsi" w:hAnsiTheme="minorHAnsi" w:cs="Times New Roman"/>
        </w:rPr>
        <w:t xml:space="preserve">Projektu portālā aizpilda projekta iesnieguma datu laukus un pievieno </w:t>
      </w:r>
      <w:r w:rsidR="00547DF2" w:rsidRPr="005E64F0">
        <w:rPr>
          <w:rFonts w:asciiTheme="minorHAnsi" w:hAnsiTheme="minorHAnsi" w:cs="Times New Roman"/>
        </w:rPr>
        <w:t>šādus</w:t>
      </w:r>
      <w:r w:rsidRPr="005E64F0">
        <w:rPr>
          <w:rFonts w:asciiTheme="minorHAnsi" w:hAnsiTheme="minorHAnsi" w:cs="Times New Roman"/>
        </w:rPr>
        <w:t xml:space="preserve"> dokumentus</w:t>
      </w:r>
      <w:r w:rsidR="006E4DB1">
        <w:rPr>
          <w:rFonts w:asciiTheme="minorHAnsi" w:hAnsiTheme="minorHAnsi" w:cs="Times New Roman"/>
        </w:rPr>
        <w:t xml:space="preserve"> </w:t>
      </w:r>
      <w:r w:rsidR="006E4DB1" w:rsidRPr="006E4DB1">
        <w:rPr>
          <w:rFonts w:asciiTheme="minorHAnsi" w:hAnsiTheme="minorHAnsi" w:cs="Times New Roman"/>
        </w:rPr>
        <w:t xml:space="preserve">(ja kāds no zemāk minētajiem dokumentiem pieejams </w:t>
      </w:r>
      <w:r w:rsidR="006E4DB1">
        <w:rPr>
          <w:rFonts w:asciiTheme="minorHAnsi" w:hAnsiTheme="minorHAnsi" w:cs="Times New Roman"/>
        </w:rPr>
        <w:lastRenderedPageBreak/>
        <w:t>publiski pieejamā</w:t>
      </w:r>
      <w:r w:rsidR="006E4DB1" w:rsidRPr="006E4DB1">
        <w:rPr>
          <w:rFonts w:asciiTheme="minorHAnsi" w:hAnsiTheme="minorHAnsi" w:cs="Times New Roman"/>
        </w:rPr>
        <w:t xml:space="preserve"> tīmekļvietnē, tīmekļvietnes adresi lūdzu norādiet attiecīgajā projekta iesnieguma datu laukā vai, ja kāds no iesniedzamiem dokumentiem Projektu portālā ir iesniegts cita projekta ietvaros, projekta iesniegumā norādiet projekta numuru)</w:t>
      </w:r>
      <w:r w:rsidR="001948F2" w:rsidRPr="005E64F0">
        <w:rPr>
          <w:rFonts w:asciiTheme="minorHAnsi" w:hAnsiTheme="minorHAnsi" w:cs="Times New Roman"/>
        </w:rPr>
        <w:t>:</w:t>
      </w:r>
    </w:p>
    <w:p w14:paraId="230EAAD7" w14:textId="4E72CB71" w:rsidR="6C9BB2AF" w:rsidRPr="00447320" w:rsidRDefault="6C9BB2AF" w:rsidP="0001227F">
      <w:pPr>
        <w:pStyle w:val="ListParagraph"/>
        <w:numPr>
          <w:ilvl w:val="1"/>
          <w:numId w:val="12"/>
        </w:numPr>
        <w:tabs>
          <w:tab w:val="left" w:pos="426"/>
        </w:tabs>
        <w:spacing w:after="120"/>
        <w:outlineLvl w:val="3"/>
        <w:rPr>
          <w:rFonts w:ascii="Aptos" w:eastAsiaTheme="minorEastAsia" w:hAnsi="Aptos"/>
          <w:szCs w:val="24"/>
        </w:rPr>
      </w:pPr>
      <w:r w:rsidRPr="00447320">
        <w:rPr>
          <w:rFonts w:ascii="Aptos" w:eastAsiaTheme="minorEastAsia" w:hAnsi="Aptos"/>
          <w:szCs w:val="24"/>
        </w:rPr>
        <w:t>projekta budžetā (projekta iesnieguma sadaļā “Projekta budžeta kopsavilkums”) norādīto izmaksu apmēru pamatojošie dokumenti, t.i. sniegts plānoto izmaksu lietderīguma pamatojums un izmaksu apmēra. Informāciju var pamatot ar, piemēram, publiski pieejamu avotu par preču vai pakalpojumu cenām norādīšanu, provizorisku tirgus izpēti, u.c. informāciju;</w:t>
      </w:r>
    </w:p>
    <w:p w14:paraId="05F19BEA" w14:textId="2AFF9E76" w:rsidR="6C9BB2AF" w:rsidRPr="00447320" w:rsidRDefault="6C9BB2AF" w:rsidP="0001227F">
      <w:pPr>
        <w:pStyle w:val="ListParagraph"/>
        <w:numPr>
          <w:ilvl w:val="1"/>
          <w:numId w:val="12"/>
        </w:numPr>
        <w:tabs>
          <w:tab w:val="left" w:pos="426"/>
        </w:tabs>
        <w:spacing w:after="120"/>
        <w:outlineLvl w:val="3"/>
        <w:rPr>
          <w:rFonts w:ascii="Aptos" w:hAnsi="Aptos"/>
          <w:szCs w:val="24"/>
        </w:rPr>
      </w:pPr>
      <w:r w:rsidRPr="00447320">
        <w:rPr>
          <w:rFonts w:ascii="Aptos" w:eastAsia="Times New Roman" w:hAnsi="Aptos" w:cs="Times New Roman"/>
          <w:szCs w:val="24"/>
        </w:rPr>
        <w:t xml:space="preserve">spēkā esošs, BIS ēku </w:t>
      </w:r>
      <w:proofErr w:type="spellStart"/>
      <w:r w:rsidRPr="00447320">
        <w:rPr>
          <w:rFonts w:ascii="Aptos" w:eastAsia="Times New Roman" w:hAnsi="Aptos" w:cs="Times New Roman"/>
          <w:szCs w:val="24"/>
        </w:rPr>
        <w:t>energosertifikātu</w:t>
      </w:r>
      <w:proofErr w:type="spellEnd"/>
      <w:r w:rsidRPr="00447320">
        <w:rPr>
          <w:rFonts w:ascii="Aptos" w:eastAsia="Times New Roman" w:hAnsi="Aptos" w:cs="Times New Roman"/>
          <w:szCs w:val="24"/>
        </w:rPr>
        <w:t xml:space="preserve"> reģistrā reģistrēts ēkas </w:t>
      </w:r>
      <w:proofErr w:type="spellStart"/>
      <w:r w:rsidRPr="00447320">
        <w:rPr>
          <w:rFonts w:ascii="Aptos" w:eastAsia="Times New Roman" w:hAnsi="Aptos" w:cs="Times New Roman"/>
          <w:szCs w:val="24"/>
        </w:rPr>
        <w:t>energosertifikāts</w:t>
      </w:r>
      <w:proofErr w:type="spellEnd"/>
      <w:r w:rsidRPr="00447320">
        <w:rPr>
          <w:rFonts w:ascii="Aptos" w:eastAsia="Times New Roman" w:hAnsi="Aptos" w:cs="Times New Roman"/>
          <w:szCs w:val="24"/>
        </w:rPr>
        <w:t xml:space="preserve"> un tā pārskats (</w:t>
      </w:r>
      <w:r w:rsidRPr="002D2B91">
        <w:rPr>
          <w:rFonts w:ascii="Aptos" w:eastAsia="Times New Roman" w:hAnsi="Aptos" w:cs="Times New Roman"/>
          <w:i/>
          <w:iCs/>
          <w:szCs w:val="24"/>
        </w:rPr>
        <w:t>Attiecināms, ja nav pieejams BIS</w:t>
      </w:r>
      <w:r w:rsidRPr="00447320">
        <w:rPr>
          <w:rFonts w:ascii="Aptos" w:eastAsia="Times New Roman" w:hAnsi="Aptos" w:cs="Times New Roman"/>
          <w:szCs w:val="24"/>
        </w:rPr>
        <w:t>);</w:t>
      </w:r>
    </w:p>
    <w:p w14:paraId="4B2E59F2" w14:textId="39D9D7EA" w:rsidR="6C9BB2AF" w:rsidRPr="00447320" w:rsidRDefault="6C9BB2AF" w:rsidP="0001227F">
      <w:pPr>
        <w:pStyle w:val="ListParagraph"/>
        <w:numPr>
          <w:ilvl w:val="1"/>
          <w:numId w:val="12"/>
        </w:numPr>
        <w:tabs>
          <w:tab w:val="left" w:pos="426"/>
        </w:tabs>
        <w:spacing w:after="120"/>
        <w:outlineLvl w:val="3"/>
        <w:rPr>
          <w:rFonts w:ascii="Aptos" w:eastAsia="Times New Roman" w:hAnsi="Aptos" w:cs="Times New Roman"/>
          <w:szCs w:val="24"/>
        </w:rPr>
      </w:pPr>
      <w:r w:rsidRPr="00447320">
        <w:rPr>
          <w:rFonts w:ascii="Aptos" w:eastAsia="Times New Roman" w:hAnsi="Aptos" w:cs="Times New Roman"/>
          <w:szCs w:val="24"/>
        </w:rPr>
        <w:t xml:space="preserve">izmaksu un ieguvumu analīze (atlases nolikuma </w:t>
      </w:r>
      <w:r w:rsidR="00AA5EEE">
        <w:rPr>
          <w:rFonts w:ascii="Aptos" w:eastAsia="Times New Roman" w:hAnsi="Aptos" w:cs="Times New Roman"/>
          <w:b/>
          <w:bCs/>
          <w:szCs w:val="24"/>
        </w:rPr>
        <w:t>4</w:t>
      </w:r>
      <w:r w:rsidRPr="00447320">
        <w:rPr>
          <w:rFonts w:ascii="Aptos" w:eastAsia="Times New Roman" w:hAnsi="Aptos" w:cs="Times New Roman"/>
          <w:b/>
          <w:bCs/>
          <w:szCs w:val="24"/>
        </w:rPr>
        <w:t xml:space="preserve">. un </w:t>
      </w:r>
      <w:r w:rsidR="00AA5EEE">
        <w:rPr>
          <w:rFonts w:ascii="Aptos" w:eastAsia="Times New Roman" w:hAnsi="Aptos" w:cs="Times New Roman"/>
          <w:b/>
          <w:bCs/>
          <w:szCs w:val="24"/>
        </w:rPr>
        <w:t>5</w:t>
      </w:r>
      <w:r w:rsidRPr="00447320">
        <w:rPr>
          <w:rFonts w:ascii="Aptos" w:eastAsia="Times New Roman" w:hAnsi="Aptos" w:cs="Times New Roman"/>
          <w:b/>
          <w:bCs/>
          <w:szCs w:val="24"/>
        </w:rPr>
        <w:t>.</w:t>
      </w:r>
      <w:r w:rsidRPr="00447320">
        <w:rPr>
          <w:rFonts w:ascii="Aptos" w:eastAsia="Times New Roman" w:hAnsi="Aptos" w:cs="Times New Roman"/>
          <w:szCs w:val="24"/>
        </w:rPr>
        <w:t xml:space="preserve"> </w:t>
      </w:r>
      <w:r w:rsidRPr="00515228">
        <w:rPr>
          <w:rFonts w:ascii="Aptos" w:eastAsia="Times New Roman" w:hAnsi="Aptos" w:cs="Times New Roman"/>
          <w:b/>
          <w:bCs/>
          <w:szCs w:val="24"/>
        </w:rPr>
        <w:t>pielikums</w:t>
      </w:r>
      <w:r w:rsidRPr="00447320">
        <w:rPr>
          <w:rFonts w:ascii="Aptos" w:eastAsia="Times New Roman" w:hAnsi="Aptos" w:cs="Times New Roman"/>
          <w:szCs w:val="24"/>
        </w:rPr>
        <w:t xml:space="preserve">). </w:t>
      </w:r>
      <w:r w:rsidR="002D2B91">
        <w:rPr>
          <w:rFonts w:ascii="Aptos" w:eastAsia="Times New Roman" w:hAnsi="Aptos" w:cs="Times New Roman"/>
          <w:szCs w:val="24"/>
        </w:rPr>
        <w:t>(</w:t>
      </w:r>
      <w:r w:rsidRPr="002D2B91">
        <w:rPr>
          <w:rFonts w:ascii="Aptos" w:eastAsia="Times New Roman" w:hAnsi="Aptos" w:cs="Times New Roman"/>
          <w:i/>
          <w:iCs/>
          <w:szCs w:val="24"/>
        </w:rPr>
        <w:t xml:space="preserve">Attiecināms, ja projekta attiecināmās izmaksas pārsniedz 1 000 000 </w:t>
      </w:r>
      <w:proofErr w:type="spellStart"/>
      <w:r w:rsidRPr="002D2B91">
        <w:rPr>
          <w:rFonts w:ascii="Aptos" w:eastAsia="Times New Roman" w:hAnsi="Aptos" w:cs="Times New Roman"/>
          <w:i/>
          <w:iCs/>
          <w:szCs w:val="24"/>
        </w:rPr>
        <w:t>euro</w:t>
      </w:r>
      <w:proofErr w:type="spellEnd"/>
      <w:r w:rsidR="41755512" w:rsidRPr="002D2B91">
        <w:rPr>
          <w:rFonts w:ascii="Aptos" w:eastAsia="Times New Roman" w:hAnsi="Aptos" w:cs="Times New Roman"/>
          <w:i/>
          <w:iCs/>
          <w:szCs w:val="24"/>
        </w:rPr>
        <w:t xml:space="preserve"> un  vienlaikus projekta iesniedzējs nepretendē uz komercdarbības atbalstu saskaņā ar Komisijas regulas Nr. 651/2014 53. pantu</w:t>
      </w:r>
      <w:r w:rsidR="002D2B91">
        <w:rPr>
          <w:rFonts w:ascii="Aptos" w:eastAsia="Times New Roman" w:hAnsi="Aptos" w:cs="Times New Roman"/>
          <w:i/>
          <w:iCs/>
          <w:szCs w:val="24"/>
        </w:rPr>
        <w:t>)</w:t>
      </w:r>
      <w:r w:rsidRPr="00447320">
        <w:rPr>
          <w:rFonts w:ascii="Aptos" w:eastAsia="Times New Roman" w:hAnsi="Aptos" w:cs="Times New Roman"/>
          <w:szCs w:val="24"/>
        </w:rPr>
        <w:t>;</w:t>
      </w:r>
    </w:p>
    <w:p w14:paraId="0E3BC358" w14:textId="7FD088F1" w:rsidR="6C9BB2AF" w:rsidRPr="00447320" w:rsidRDefault="6C9BB2AF" w:rsidP="0001227F">
      <w:pPr>
        <w:pStyle w:val="ListParagraph"/>
        <w:numPr>
          <w:ilvl w:val="1"/>
          <w:numId w:val="12"/>
        </w:numPr>
        <w:tabs>
          <w:tab w:val="left" w:pos="426"/>
        </w:tabs>
        <w:spacing w:after="120"/>
        <w:outlineLvl w:val="3"/>
        <w:rPr>
          <w:rFonts w:ascii="Aptos" w:hAnsi="Aptos"/>
          <w:szCs w:val="24"/>
        </w:rPr>
      </w:pPr>
      <w:r w:rsidRPr="00447320">
        <w:rPr>
          <w:rFonts w:ascii="Aptos" w:eastAsia="Times New Roman" w:hAnsi="Aptos" w:cs="Times New Roman"/>
          <w:szCs w:val="24"/>
        </w:rPr>
        <w:t>sadarbības līgums, kas noslēgts ar sadarbības partneri, kurā ir iekļauta vismaz Ministru kabineta 2023. gada 13. jūnija noteikumu Nr. 408 “Kārtība, kādā Eiropas Savienības fondu vadībā iesaistītās institūcijas nodrošina šo fondu ieviešanu 2021. – 2027. gada plānošanas periodā” 6. punktā minētā informācija</w:t>
      </w:r>
      <w:r w:rsidR="002D2B91">
        <w:rPr>
          <w:rFonts w:ascii="Aptos" w:eastAsia="Times New Roman" w:hAnsi="Aptos" w:cs="Times New Roman"/>
          <w:szCs w:val="24"/>
        </w:rPr>
        <w:t xml:space="preserve"> </w:t>
      </w:r>
      <w:r w:rsidR="002D2B91" w:rsidRPr="00447320">
        <w:rPr>
          <w:rFonts w:ascii="Aptos" w:eastAsia="Times New Roman" w:hAnsi="Aptos" w:cs="Times New Roman"/>
          <w:szCs w:val="24"/>
        </w:rPr>
        <w:t>(</w:t>
      </w:r>
      <w:r w:rsidR="002D2B91" w:rsidRPr="002D2B91">
        <w:rPr>
          <w:rFonts w:ascii="Aptos" w:eastAsia="Times New Roman" w:hAnsi="Aptos" w:cs="Times New Roman"/>
          <w:i/>
          <w:iCs/>
          <w:szCs w:val="24"/>
        </w:rPr>
        <w:t>attiecināms, ja projekta iesniegumā ir paredzēts sadarbības partneris</w:t>
      </w:r>
      <w:r w:rsidR="002D2B91" w:rsidRPr="00447320">
        <w:rPr>
          <w:rFonts w:ascii="Aptos" w:eastAsia="Times New Roman" w:hAnsi="Aptos" w:cs="Times New Roman"/>
          <w:szCs w:val="24"/>
        </w:rPr>
        <w:t>)</w:t>
      </w:r>
      <w:r w:rsidR="002D2B91">
        <w:rPr>
          <w:rFonts w:ascii="Aptos" w:eastAsia="Times New Roman" w:hAnsi="Aptos" w:cs="Times New Roman"/>
          <w:szCs w:val="24"/>
        </w:rPr>
        <w:t>;</w:t>
      </w:r>
    </w:p>
    <w:p w14:paraId="27DAF084" w14:textId="24EC92E6" w:rsidR="195E8A5A" w:rsidRPr="00447320" w:rsidRDefault="195E8A5A" w:rsidP="0001227F">
      <w:pPr>
        <w:pStyle w:val="ListParagraph"/>
        <w:numPr>
          <w:ilvl w:val="1"/>
          <w:numId w:val="12"/>
        </w:numPr>
        <w:tabs>
          <w:tab w:val="left" w:pos="426"/>
        </w:tabs>
        <w:spacing w:after="120"/>
        <w:outlineLvl w:val="3"/>
        <w:rPr>
          <w:rFonts w:ascii="Aptos" w:hAnsi="Aptos" w:cs="Times New Roman"/>
          <w:szCs w:val="24"/>
        </w:rPr>
      </w:pPr>
      <w:r w:rsidRPr="00447320">
        <w:rPr>
          <w:rFonts w:ascii="Aptos" w:hAnsi="Aptos" w:cs="Times New Roman"/>
          <w:szCs w:val="24"/>
        </w:rPr>
        <w:t xml:space="preserve">projekta iesniedzēja un projekta sadarbības partnera nodomu protokols </w:t>
      </w:r>
      <w:r w:rsidR="002D2B91" w:rsidRPr="00447320">
        <w:rPr>
          <w:rFonts w:ascii="Aptos" w:hAnsi="Aptos" w:cs="Times New Roman"/>
          <w:szCs w:val="24"/>
        </w:rPr>
        <w:t xml:space="preserve">atbilstoši MK noteikumu 16.4. punktam </w:t>
      </w:r>
      <w:r w:rsidRPr="00447320">
        <w:rPr>
          <w:rFonts w:ascii="Aptos" w:hAnsi="Aptos" w:cs="Times New Roman"/>
          <w:szCs w:val="24"/>
        </w:rPr>
        <w:t>(</w:t>
      </w:r>
      <w:r w:rsidRPr="002D2B91">
        <w:rPr>
          <w:rFonts w:ascii="Aptos" w:hAnsi="Aptos" w:cs="Times New Roman"/>
          <w:i/>
          <w:iCs/>
          <w:szCs w:val="24"/>
        </w:rPr>
        <w:t>attiecināms, ja plānots piesaistīt sadarbības partneri un projekta iesnieguma iesniegšanas dienā nav noslēgts sadarbības līgums</w:t>
      </w:r>
      <w:r w:rsidR="002D2B91">
        <w:rPr>
          <w:rFonts w:ascii="Aptos" w:hAnsi="Aptos" w:cs="Times New Roman"/>
          <w:szCs w:val="24"/>
        </w:rPr>
        <w:t>);</w:t>
      </w:r>
    </w:p>
    <w:p w14:paraId="390DE401" w14:textId="3DA3AF35" w:rsidR="6D86438B" w:rsidRPr="00447320" w:rsidRDefault="6D86438B" w:rsidP="0001227F">
      <w:pPr>
        <w:pStyle w:val="ListParagraph"/>
        <w:numPr>
          <w:ilvl w:val="1"/>
          <w:numId w:val="12"/>
        </w:numPr>
        <w:tabs>
          <w:tab w:val="left" w:pos="426"/>
        </w:tabs>
        <w:spacing w:after="120"/>
        <w:outlineLvl w:val="3"/>
        <w:rPr>
          <w:rFonts w:ascii="Aptos" w:eastAsia="Times New Roman" w:hAnsi="Aptos" w:cs="Times New Roman"/>
          <w:szCs w:val="24"/>
        </w:rPr>
      </w:pPr>
      <w:r w:rsidRPr="00447320">
        <w:rPr>
          <w:rFonts w:ascii="Aptos" w:eastAsia="Times New Roman" w:hAnsi="Aptos" w:cs="Times New Roman"/>
          <w:szCs w:val="24"/>
        </w:rPr>
        <w:t xml:space="preserve">sadarbības partnera apliecinājums par informētību attiecībā uz interešu konflikta jautājumu regulējumu un to integrāciju iekšējās kontroles sistēmā (atlases nolikuma </w:t>
      </w:r>
      <w:r w:rsidR="00AA5EEE">
        <w:rPr>
          <w:rFonts w:ascii="Aptos" w:eastAsia="Times New Roman" w:hAnsi="Aptos" w:cs="Times New Roman"/>
          <w:b/>
          <w:bCs/>
          <w:szCs w:val="24"/>
        </w:rPr>
        <w:t>6</w:t>
      </w:r>
      <w:r w:rsidRPr="00447320">
        <w:rPr>
          <w:rFonts w:ascii="Aptos" w:eastAsia="Times New Roman" w:hAnsi="Aptos" w:cs="Times New Roman"/>
          <w:b/>
          <w:bCs/>
          <w:szCs w:val="24"/>
        </w:rPr>
        <w:t>. pielikums</w:t>
      </w:r>
      <w:r w:rsidRPr="00447320">
        <w:rPr>
          <w:rFonts w:ascii="Aptos" w:eastAsia="Times New Roman" w:hAnsi="Aptos" w:cs="Times New Roman"/>
          <w:szCs w:val="24"/>
        </w:rPr>
        <w:t xml:space="preserve">). </w:t>
      </w:r>
      <w:r w:rsidR="002D2B91">
        <w:rPr>
          <w:rFonts w:ascii="Aptos" w:eastAsia="Times New Roman" w:hAnsi="Aptos" w:cs="Times New Roman"/>
          <w:szCs w:val="24"/>
        </w:rPr>
        <w:t>(</w:t>
      </w:r>
      <w:r w:rsidRPr="002D2B91">
        <w:rPr>
          <w:rFonts w:ascii="Aptos" w:eastAsia="Times New Roman" w:hAnsi="Aptos" w:cs="Times New Roman"/>
          <w:i/>
          <w:iCs/>
          <w:szCs w:val="24"/>
        </w:rPr>
        <w:t>Attiecināms, ja projekta īstenošanā tiek piesaistīts sadarbības partneris</w:t>
      </w:r>
      <w:r w:rsidR="002D2B91">
        <w:rPr>
          <w:rFonts w:ascii="Aptos" w:eastAsia="Times New Roman" w:hAnsi="Aptos" w:cs="Times New Roman"/>
          <w:szCs w:val="24"/>
        </w:rPr>
        <w:t>)</w:t>
      </w:r>
      <w:r w:rsidRPr="00447320">
        <w:rPr>
          <w:rFonts w:ascii="Aptos" w:eastAsia="Times New Roman" w:hAnsi="Aptos" w:cs="Times New Roman"/>
          <w:szCs w:val="24"/>
        </w:rPr>
        <w:t>;</w:t>
      </w:r>
    </w:p>
    <w:p w14:paraId="454AB7FF" w14:textId="56499275" w:rsidR="6D86438B" w:rsidRPr="00447320" w:rsidRDefault="6D86438B" w:rsidP="0001227F">
      <w:pPr>
        <w:pStyle w:val="ListParagraph"/>
        <w:numPr>
          <w:ilvl w:val="1"/>
          <w:numId w:val="12"/>
        </w:numPr>
        <w:tabs>
          <w:tab w:val="left" w:pos="426"/>
        </w:tabs>
        <w:spacing w:after="120"/>
        <w:outlineLvl w:val="3"/>
        <w:rPr>
          <w:rFonts w:ascii="Aptos" w:eastAsia="Times New Roman" w:hAnsi="Aptos" w:cs="Times New Roman"/>
          <w:szCs w:val="24"/>
        </w:rPr>
      </w:pPr>
      <w:r w:rsidRPr="00447320">
        <w:rPr>
          <w:rFonts w:ascii="Aptos" w:eastAsia="Times New Roman" w:hAnsi="Aptos" w:cs="Times New Roman"/>
          <w:szCs w:val="24"/>
        </w:rPr>
        <w:t xml:space="preserve">apliecinājums, ka </w:t>
      </w:r>
      <w:r w:rsidRPr="00515228">
        <w:rPr>
          <w:rFonts w:ascii="Aptos" w:eastAsia="Times New Roman" w:hAnsi="Aptos" w:cs="Times New Roman"/>
          <w:szCs w:val="24"/>
        </w:rPr>
        <w:t xml:space="preserve">sadarbības partneris kā </w:t>
      </w:r>
      <w:r w:rsidRPr="00447320">
        <w:rPr>
          <w:rFonts w:ascii="Aptos" w:eastAsia="Times New Roman" w:hAnsi="Aptos" w:cs="Times New Roman"/>
          <w:szCs w:val="24"/>
        </w:rPr>
        <w:t xml:space="preserve">saimnieciskās darbības veicējs neatbilst grūtībās nonākuša saimnieciskās darbības veicēja pazīmēm atbilstoši Eiropas Komisijas 2014. gada 17. jūnija Regulas (ES) Nr. 651/2014, ar ko noteiktas atbalsta kategorijas atzīst par saderīgām ar iekšējo tirgu, piemērojot Līguma 107. un 108. pantu, 2. panta 18. </w:t>
      </w:r>
      <w:r w:rsidRPr="00515228">
        <w:rPr>
          <w:rFonts w:ascii="Aptos" w:eastAsia="Times New Roman" w:hAnsi="Aptos" w:cs="Times New Roman"/>
          <w:szCs w:val="24"/>
        </w:rPr>
        <w:t>punktam</w:t>
      </w:r>
      <w:r w:rsidR="00515228" w:rsidRPr="00515228">
        <w:rPr>
          <w:rFonts w:ascii="Aptos" w:eastAsia="Times New Roman" w:hAnsi="Aptos" w:cs="Times New Roman"/>
          <w:szCs w:val="24"/>
        </w:rPr>
        <w:t xml:space="preserve"> </w:t>
      </w:r>
      <w:r w:rsidRPr="00515228">
        <w:rPr>
          <w:rFonts w:ascii="Aptos" w:eastAsia="Times New Roman" w:hAnsi="Aptos" w:cs="Times New Roman"/>
          <w:szCs w:val="24"/>
        </w:rPr>
        <w:t xml:space="preserve">(atlases nolikuma </w:t>
      </w:r>
      <w:r w:rsidR="00AA5EEE">
        <w:rPr>
          <w:rFonts w:ascii="Aptos" w:eastAsia="Times New Roman" w:hAnsi="Aptos" w:cs="Times New Roman"/>
          <w:b/>
          <w:bCs/>
          <w:szCs w:val="24"/>
        </w:rPr>
        <w:t>7</w:t>
      </w:r>
      <w:r w:rsidRPr="00515228">
        <w:rPr>
          <w:rFonts w:ascii="Aptos" w:eastAsia="Times New Roman" w:hAnsi="Aptos" w:cs="Times New Roman"/>
          <w:b/>
          <w:bCs/>
          <w:szCs w:val="24"/>
        </w:rPr>
        <w:t>. pielikums</w:t>
      </w:r>
      <w:r w:rsidRPr="00515228">
        <w:rPr>
          <w:rFonts w:ascii="Aptos" w:eastAsia="Times New Roman" w:hAnsi="Aptos" w:cs="Times New Roman"/>
          <w:szCs w:val="24"/>
        </w:rPr>
        <w:t xml:space="preserve">) </w:t>
      </w:r>
      <w:r w:rsidR="00515228" w:rsidRPr="00515228">
        <w:rPr>
          <w:rFonts w:ascii="Aptos" w:eastAsia="Times New Roman" w:hAnsi="Aptos" w:cs="Times New Roman"/>
          <w:szCs w:val="24"/>
        </w:rPr>
        <w:t>(</w:t>
      </w:r>
      <w:r w:rsidRPr="00515228">
        <w:rPr>
          <w:rFonts w:ascii="Aptos" w:eastAsia="Times New Roman" w:hAnsi="Aptos" w:cs="Times New Roman"/>
          <w:i/>
          <w:iCs/>
          <w:szCs w:val="24"/>
        </w:rPr>
        <w:t>Attiecināms, ja projekta īstenošanā tiek piesaistīts sadarbības partneris</w:t>
      </w:r>
      <w:r w:rsidR="24596F00" w:rsidRPr="00515228">
        <w:rPr>
          <w:rFonts w:ascii="Aptos" w:eastAsia="Times New Roman" w:hAnsi="Aptos" w:cs="Times New Roman"/>
          <w:i/>
          <w:iCs/>
          <w:szCs w:val="24"/>
        </w:rPr>
        <w:t xml:space="preserve"> un projektā plānots </w:t>
      </w:r>
      <w:r w:rsidR="24596F00" w:rsidRPr="00515228">
        <w:rPr>
          <w:rFonts w:ascii="Aptos" w:eastAsia="Calibri" w:hAnsi="Aptos" w:cs="Calibri"/>
          <w:i/>
          <w:iCs/>
          <w:szCs w:val="24"/>
        </w:rPr>
        <w:t>komercdarbības atbalstu saskaņā ar SAM MK noteikumu 48.punktu</w:t>
      </w:r>
      <w:r w:rsidR="00515228">
        <w:rPr>
          <w:rFonts w:ascii="Aptos" w:eastAsia="Calibri" w:hAnsi="Aptos" w:cs="Calibri"/>
          <w:szCs w:val="24"/>
        </w:rPr>
        <w:t>)</w:t>
      </w:r>
      <w:r w:rsidRPr="00447320">
        <w:rPr>
          <w:rFonts w:ascii="Aptos" w:eastAsia="Times New Roman" w:hAnsi="Aptos" w:cs="Times New Roman"/>
          <w:szCs w:val="24"/>
        </w:rPr>
        <w:t>;</w:t>
      </w:r>
    </w:p>
    <w:p w14:paraId="7BB73421" w14:textId="7A4DCED2" w:rsidR="4D1B9540" w:rsidRPr="00A06A45" w:rsidRDefault="4D1B9540" w:rsidP="0001227F">
      <w:pPr>
        <w:pStyle w:val="ListParagraph"/>
        <w:numPr>
          <w:ilvl w:val="1"/>
          <w:numId w:val="12"/>
        </w:numPr>
        <w:tabs>
          <w:tab w:val="left" w:pos="426"/>
        </w:tabs>
        <w:spacing w:after="120"/>
        <w:outlineLvl w:val="3"/>
        <w:rPr>
          <w:rFonts w:ascii="Aptos" w:eastAsia="Times New Roman" w:hAnsi="Aptos" w:cs="Times New Roman"/>
          <w:szCs w:val="24"/>
        </w:rPr>
      </w:pPr>
      <w:r w:rsidRPr="00447320">
        <w:rPr>
          <w:rFonts w:ascii="Aptos" w:eastAsia="Times New Roman" w:hAnsi="Aptos" w:cs="Times New Roman"/>
          <w:szCs w:val="24"/>
        </w:rPr>
        <w:lastRenderedPageBreak/>
        <w:t xml:space="preserve">projekta iesniedzēja un sadarbības partnera informācija par saņemto un plānoto valsts </w:t>
      </w:r>
      <w:r w:rsidRPr="00515228">
        <w:rPr>
          <w:rFonts w:ascii="Aptos" w:eastAsia="Times New Roman" w:hAnsi="Aptos" w:cs="Times New Roman"/>
          <w:szCs w:val="24"/>
        </w:rPr>
        <w:t xml:space="preserve">atbalstu. </w:t>
      </w:r>
      <w:r w:rsidR="28E53B39" w:rsidRPr="00515228">
        <w:rPr>
          <w:rFonts w:ascii="Aptos" w:eastAsia="Times New Roman" w:hAnsi="Aptos" w:cs="Times New Roman"/>
          <w:szCs w:val="24"/>
        </w:rPr>
        <w:t xml:space="preserve">(atlases nolikuma </w:t>
      </w:r>
      <w:r w:rsidR="00AA5EEE">
        <w:rPr>
          <w:rFonts w:ascii="Aptos" w:eastAsia="Times New Roman" w:hAnsi="Aptos" w:cs="Times New Roman"/>
          <w:b/>
          <w:bCs/>
          <w:szCs w:val="24"/>
        </w:rPr>
        <w:t>8</w:t>
      </w:r>
      <w:r w:rsidR="28E53B39" w:rsidRPr="00515228">
        <w:rPr>
          <w:rFonts w:ascii="Aptos" w:eastAsia="Times New Roman" w:hAnsi="Aptos" w:cs="Times New Roman"/>
          <w:b/>
          <w:bCs/>
          <w:szCs w:val="24"/>
        </w:rPr>
        <w:t>. pielikums</w:t>
      </w:r>
      <w:r w:rsidR="28E53B39" w:rsidRPr="00515228">
        <w:rPr>
          <w:rFonts w:ascii="Aptos" w:eastAsia="Times New Roman" w:hAnsi="Aptos" w:cs="Times New Roman"/>
          <w:szCs w:val="24"/>
        </w:rPr>
        <w:t xml:space="preserve">) </w:t>
      </w:r>
      <w:r w:rsidR="00515228">
        <w:rPr>
          <w:rFonts w:ascii="Aptos" w:eastAsia="Times New Roman" w:hAnsi="Aptos" w:cs="Times New Roman"/>
          <w:szCs w:val="24"/>
        </w:rPr>
        <w:t>(</w:t>
      </w:r>
      <w:r w:rsidRPr="00515228">
        <w:rPr>
          <w:rFonts w:ascii="Aptos" w:eastAsia="Times New Roman" w:hAnsi="Aptos" w:cs="Times New Roman"/>
          <w:i/>
          <w:iCs/>
          <w:szCs w:val="24"/>
        </w:rPr>
        <w:t xml:space="preserve">Attiecināms, ja projektā plānots </w:t>
      </w:r>
      <w:r w:rsidRPr="00515228">
        <w:rPr>
          <w:rFonts w:ascii="Aptos" w:eastAsia="Calibri" w:hAnsi="Aptos" w:cs="Calibri"/>
          <w:i/>
          <w:iCs/>
          <w:szCs w:val="24"/>
        </w:rPr>
        <w:t>komercdarbības atbalstu saskaņā ar SAM MK noteikumu 48.punktu</w:t>
      </w:r>
      <w:r w:rsidR="00515228">
        <w:rPr>
          <w:rFonts w:ascii="Aptos" w:eastAsia="Calibri" w:hAnsi="Aptos" w:cs="Calibri"/>
          <w:szCs w:val="24"/>
        </w:rPr>
        <w:t>)</w:t>
      </w:r>
      <w:r w:rsidRPr="00447320">
        <w:rPr>
          <w:rFonts w:ascii="Aptos" w:eastAsia="Calibri" w:hAnsi="Aptos" w:cs="Calibri"/>
          <w:szCs w:val="24"/>
        </w:rPr>
        <w:t>.</w:t>
      </w:r>
    </w:p>
    <w:p w14:paraId="490B2837" w14:textId="7EEA8C8A" w:rsidR="00A06A45" w:rsidRPr="005E6B0D" w:rsidRDefault="005E6B0D" w:rsidP="005E6B0D">
      <w:pPr>
        <w:pStyle w:val="ListParagraph"/>
        <w:numPr>
          <w:ilvl w:val="1"/>
          <w:numId w:val="12"/>
        </w:numPr>
        <w:tabs>
          <w:tab w:val="left" w:pos="426"/>
        </w:tabs>
        <w:spacing w:after="120"/>
        <w:outlineLvl w:val="3"/>
        <w:rPr>
          <w:rFonts w:ascii="Aptos" w:eastAsia="Times New Roman" w:hAnsi="Aptos" w:cs="Times New Roman"/>
          <w:szCs w:val="24"/>
        </w:rPr>
      </w:pPr>
      <w:r w:rsidRPr="00447320">
        <w:rPr>
          <w:rFonts w:ascii="Aptos" w:eastAsia="Times New Roman" w:hAnsi="Aptos" w:cs="Times New Roman"/>
          <w:szCs w:val="24"/>
        </w:rPr>
        <w:t xml:space="preserve">sadarbības partnera apliecinājums par </w:t>
      </w:r>
      <w:r>
        <w:rPr>
          <w:rFonts w:ascii="Aptos" w:eastAsia="Times New Roman" w:hAnsi="Aptos" w:cs="Times New Roman"/>
          <w:szCs w:val="24"/>
        </w:rPr>
        <w:t>komercdarbības atbalsta nosacījumu ievērošanu</w:t>
      </w:r>
      <w:r w:rsidRPr="00447320">
        <w:rPr>
          <w:rFonts w:ascii="Aptos" w:eastAsia="Times New Roman" w:hAnsi="Aptos" w:cs="Times New Roman"/>
          <w:szCs w:val="24"/>
        </w:rPr>
        <w:t xml:space="preserve"> (atlases nolikuma </w:t>
      </w:r>
      <w:r>
        <w:rPr>
          <w:rFonts w:ascii="Aptos" w:eastAsia="Times New Roman" w:hAnsi="Aptos" w:cs="Times New Roman"/>
          <w:b/>
          <w:bCs/>
          <w:szCs w:val="24"/>
        </w:rPr>
        <w:t>9</w:t>
      </w:r>
      <w:r w:rsidRPr="00447320">
        <w:rPr>
          <w:rFonts w:ascii="Aptos" w:eastAsia="Times New Roman" w:hAnsi="Aptos" w:cs="Times New Roman"/>
          <w:b/>
          <w:bCs/>
          <w:szCs w:val="24"/>
        </w:rPr>
        <w:t>. pielikums</w:t>
      </w:r>
      <w:r w:rsidRPr="00447320">
        <w:rPr>
          <w:rFonts w:ascii="Aptos" w:eastAsia="Times New Roman" w:hAnsi="Aptos" w:cs="Times New Roman"/>
          <w:szCs w:val="24"/>
        </w:rPr>
        <w:t xml:space="preserve">). </w:t>
      </w:r>
      <w:r>
        <w:rPr>
          <w:rFonts w:ascii="Aptos" w:eastAsia="Times New Roman" w:hAnsi="Aptos" w:cs="Times New Roman"/>
          <w:szCs w:val="24"/>
        </w:rPr>
        <w:t>(</w:t>
      </w:r>
      <w:r w:rsidR="00502550" w:rsidRPr="00515228">
        <w:rPr>
          <w:rFonts w:ascii="Aptos" w:eastAsia="Times New Roman" w:hAnsi="Aptos" w:cs="Times New Roman"/>
          <w:i/>
          <w:iCs/>
          <w:szCs w:val="24"/>
        </w:rPr>
        <w:t xml:space="preserve">Attiecināms, ja projekta īstenošanā tiek piesaistīts sadarbības partneris un projektā plānots </w:t>
      </w:r>
      <w:r w:rsidR="00502550" w:rsidRPr="00515228">
        <w:rPr>
          <w:rFonts w:ascii="Aptos" w:eastAsia="Calibri" w:hAnsi="Aptos" w:cs="Calibri"/>
          <w:i/>
          <w:iCs/>
          <w:szCs w:val="24"/>
        </w:rPr>
        <w:t>komercdarbības atbalstu saskaņā ar SAM MK noteikumu 48.punktu</w:t>
      </w:r>
      <w:r>
        <w:rPr>
          <w:rFonts w:ascii="Aptos" w:eastAsia="Times New Roman" w:hAnsi="Aptos" w:cs="Times New Roman"/>
          <w:szCs w:val="24"/>
        </w:rPr>
        <w:t>)</w:t>
      </w:r>
      <w:r w:rsidRPr="00447320">
        <w:rPr>
          <w:rFonts w:ascii="Aptos" w:eastAsia="Times New Roman" w:hAnsi="Aptos" w:cs="Times New Roman"/>
          <w:szCs w:val="24"/>
        </w:rPr>
        <w:t>;</w:t>
      </w:r>
    </w:p>
    <w:p w14:paraId="44F1468B" w14:textId="2C003227" w:rsidR="006A3B54" w:rsidRDefault="52A45103" w:rsidP="1830067B">
      <w:pPr>
        <w:pStyle w:val="ListParagraph"/>
        <w:numPr>
          <w:ilvl w:val="1"/>
          <w:numId w:val="12"/>
        </w:numPr>
        <w:tabs>
          <w:tab w:val="left" w:pos="426"/>
        </w:tabs>
        <w:spacing w:after="120"/>
        <w:outlineLvl w:val="3"/>
        <w:rPr>
          <w:rFonts w:ascii="Aptos" w:eastAsia="Times New Roman" w:hAnsi="Aptos" w:cs="Times New Roman"/>
        </w:rPr>
      </w:pPr>
      <w:r w:rsidRPr="1830067B">
        <w:rPr>
          <w:rFonts w:ascii="Aptos" w:eastAsia="Times New Roman" w:hAnsi="Aptos" w:cs="Times New Roman"/>
        </w:rPr>
        <w:t xml:space="preserve">Projekta iesniedzēja informācija par nekvalificēšanos komercdarbības atbalstam (atlases nolikuma </w:t>
      </w:r>
      <w:r w:rsidRPr="1830067B">
        <w:rPr>
          <w:rFonts w:ascii="Aptos" w:eastAsia="Times New Roman" w:hAnsi="Aptos" w:cs="Times New Roman"/>
          <w:b/>
          <w:bCs/>
        </w:rPr>
        <w:t>10. pielikums</w:t>
      </w:r>
      <w:r w:rsidRPr="1830067B">
        <w:rPr>
          <w:rFonts w:ascii="Aptos" w:eastAsia="Times New Roman" w:hAnsi="Aptos" w:cs="Times New Roman"/>
        </w:rPr>
        <w:t>)</w:t>
      </w:r>
      <w:r w:rsidR="36850EC1" w:rsidRPr="1830067B">
        <w:rPr>
          <w:rFonts w:ascii="Aptos" w:eastAsia="Times New Roman" w:hAnsi="Aptos" w:cs="Times New Roman"/>
        </w:rPr>
        <w:t xml:space="preserve"> (</w:t>
      </w:r>
      <w:r w:rsidR="36850EC1" w:rsidRPr="1830067B">
        <w:rPr>
          <w:rFonts w:ascii="Aptos" w:eastAsia="Times New Roman" w:hAnsi="Aptos" w:cs="Times New Roman"/>
          <w:i/>
          <w:iCs/>
        </w:rPr>
        <w:t xml:space="preserve">Attiecināms, ja projektā nav plānots </w:t>
      </w:r>
      <w:r w:rsidR="36850EC1" w:rsidRPr="1830067B">
        <w:rPr>
          <w:rFonts w:ascii="Aptos" w:eastAsia="Calibri" w:hAnsi="Aptos" w:cs="Calibri"/>
          <w:i/>
          <w:iCs/>
        </w:rPr>
        <w:t>komercdarbības atbalsts saskaņā ar SAM MK noteikumu 46.punktu</w:t>
      </w:r>
      <w:r w:rsidR="36850EC1" w:rsidRPr="1830067B">
        <w:rPr>
          <w:rFonts w:ascii="Aptos" w:eastAsia="Times New Roman" w:hAnsi="Aptos" w:cs="Times New Roman"/>
        </w:rPr>
        <w:t>)</w:t>
      </w:r>
      <w:r w:rsidR="48ACD673" w:rsidRPr="1830067B">
        <w:rPr>
          <w:rFonts w:ascii="Aptos" w:eastAsia="Times New Roman" w:hAnsi="Aptos" w:cs="Times New Roman"/>
        </w:rPr>
        <w:t>.</w:t>
      </w:r>
    </w:p>
    <w:p w14:paraId="50CE76AF" w14:textId="33FE7C3F" w:rsidR="48533059" w:rsidRPr="00447320" w:rsidRDefault="0055616B" w:rsidP="0001227F">
      <w:pPr>
        <w:pStyle w:val="ListParagraph"/>
        <w:numPr>
          <w:ilvl w:val="1"/>
          <w:numId w:val="12"/>
        </w:numPr>
        <w:tabs>
          <w:tab w:val="left" w:pos="426"/>
        </w:tabs>
        <w:spacing w:after="120"/>
        <w:outlineLvl w:val="3"/>
        <w:rPr>
          <w:rFonts w:ascii="Aptos" w:eastAsia="Times New Roman" w:hAnsi="Aptos" w:cs="Times New Roman"/>
          <w:szCs w:val="24"/>
        </w:rPr>
      </w:pPr>
      <w:r w:rsidRPr="00447320">
        <w:rPr>
          <w:rFonts w:ascii="Aptos" w:eastAsia="Times New Roman" w:hAnsi="Aptos" w:cs="Times New Roman"/>
          <w:szCs w:val="24"/>
        </w:rPr>
        <w:t>dokumenti, kas apliecina īpašumtiesības atbilstoši MK noteikumu 2</w:t>
      </w:r>
      <w:r w:rsidR="00693380" w:rsidRPr="00447320">
        <w:rPr>
          <w:rFonts w:ascii="Aptos" w:eastAsia="Times New Roman" w:hAnsi="Aptos" w:cs="Times New Roman"/>
          <w:szCs w:val="24"/>
        </w:rPr>
        <w:t>1</w:t>
      </w:r>
      <w:r w:rsidRPr="00447320">
        <w:rPr>
          <w:rFonts w:ascii="Aptos" w:eastAsia="Times New Roman" w:hAnsi="Aptos" w:cs="Times New Roman"/>
          <w:szCs w:val="24"/>
        </w:rPr>
        <w:t>.</w:t>
      </w:r>
      <w:r w:rsidR="00747953" w:rsidRPr="00447320">
        <w:rPr>
          <w:rFonts w:ascii="Aptos" w:eastAsia="Times New Roman" w:hAnsi="Aptos" w:cs="Times New Roman"/>
          <w:szCs w:val="24"/>
        </w:rPr>
        <w:t xml:space="preserve"> </w:t>
      </w:r>
      <w:r w:rsidRPr="00447320">
        <w:rPr>
          <w:rFonts w:ascii="Aptos" w:eastAsia="Times New Roman" w:hAnsi="Aptos" w:cs="Times New Roman"/>
          <w:szCs w:val="24"/>
        </w:rPr>
        <w:t>punktam (</w:t>
      </w:r>
      <w:r w:rsidRPr="00515228">
        <w:rPr>
          <w:rFonts w:ascii="Aptos" w:eastAsia="Times New Roman" w:hAnsi="Aptos" w:cs="Times New Roman"/>
          <w:i/>
          <w:iCs/>
          <w:szCs w:val="24"/>
        </w:rPr>
        <w:t xml:space="preserve">attiecināms, ja dokumenti nav pieejami valsts vienotajā datorizētajā zemesgrāmatā </w:t>
      </w:r>
      <w:hyperlink r:id="rId20">
        <w:r w:rsidRPr="00515228">
          <w:rPr>
            <w:rStyle w:val="Hyperlink"/>
            <w:rFonts w:ascii="Aptos" w:eastAsia="Times New Roman" w:hAnsi="Aptos" w:cs="Times New Roman"/>
            <w:i/>
            <w:iCs/>
            <w:color w:val="auto"/>
            <w:szCs w:val="24"/>
          </w:rPr>
          <w:t>www.zemesgramata.lv</w:t>
        </w:r>
      </w:hyperlink>
      <w:r w:rsidR="48533059" w:rsidRPr="00447320">
        <w:rPr>
          <w:rFonts w:ascii="Aptos" w:eastAsia="Times New Roman" w:hAnsi="Aptos" w:cs="Times New Roman"/>
          <w:szCs w:val="24"/>
        </w:rPr>
        <w:t>);</w:t>
      </w:r>
    </w:p>
    <w:p w14:paraId="01884D60" w14:textId="3A3297D7" w:rsidR="00447320" w:rsidRPr="00447320" w:rsidRDefault="00106980" w:rsidP="00447320">
      <w:pPr>
        <w:pStyle w:val="ListParagraph"/>
        <w:numPr>
          <w:ilvl w:val="1"/>
          <w:numId w:val="12"/>
        </w:numPr>
        <w:tabs>
          <w:tab w:val="left" w:pos="426"/>
        </w:tabs>
        <w:spacing w:after="120"/>
        <w:outlineLvl w:val="3"/>
        <w:rPr>
          <w:rFonts w:ascii="Aptos" w:eastAsia="Times New Roman" w:hAnsi="Aptos"/>
          <w:szCs w:val="24"/>
        </w:rPr>
      </w:pPr>
      <w:r w:rsidRPr="00447320">
        <w:rPr>
          <w:rFonts w:ascii="Aptos" w:eastAsia="Times New Roman" w:hAnsi="Aptos"/>
          <w:szCs w:val="24"/>
        </w:rPr>
        <w:t>s</w:t>
      </w:r>
      <w:r w:rsidR="005721AF" w:rsidRPr="00447320">
        <w:rPr>
          <w:rFonts w:ascii="Aptos" w:eastAsia="Times New Roman" w:hAnsi="Aptos"/>
          <w:szCs w:val="24"/>
        </w:rPr>
        <w:t xml:space="preserve">iltumenerģijas ražošanas avotu izmantošanas prioritārās kārtības </w:t>
      </w:r>
      <w:proofErr w:type="spellStart"/>
      <w:r w:rsidR="005721AF" w:rsidRPr="00447320">
        <w:rPr>
          <w:rFonts w:ascii="Aptos" w:eastAsia="Times New Roman" w:hAnsi="Aptos"/>
          <w:szCs w:val="24"/>
        </w:rPr>
        <w:t>izvērtējums</w:t>
      </w:r>
      <w:proofErr w:type="spellEnd"/>
      <w:r w:rsidR="005721AF" w:rsidRPr="00447320">
        <w:rPr>
          <w:rFonts w:ascii="Aptos" w:eastAsia="Times New Roman" w:hAnsi="Aptos"/>
          <w:szCs w:val="24"/>
        </w:rPr>
        <w:t xml:space="preserve">, ko sagatavojis neatkarīgs eksperts ēku energoefektivitātes jomā vai sertificēts </w:t>
      </w:r>
      <w:proofErr w:type="spellStart"/>
      <w:r w:rsidR="005721AF" w:rsidRPr="00447320">
        <w:rPr>
          <w:rFonts w:ascii="Aptos" w:eastAsia="Times New Roman" w:hAnsi="Aptos"/>
          <w:szCs w:val="24"/>
        </w:rPr>
        <w:t>būvspeciālists</w:t>
      </w:r>
      <w:proofErr w:type="spellEnd"/>
      <w:r w:rsidR="005721AF" w:rsidRPr="00447320">
        <w:rPr>
          <w:rFonts w:ascii="Aptos" w:eastAsia="Times New Roman" w:hAnsi="Aptos"/>
          <w:szCs w:val="24"/>
        </w:rPr>
        <w:t xml:space="preserve"> "Siltumapgādes, ventilācijas un gaisa kondicionēšanas sistēmu projektēšanā" (</w:t>
      </w:r>
      <w:r w:rsidR="005721AF" w:rsidRPr="00515228">
        <w:rPr>
          <w:rFonts w:ascii="Aptos" w:eastAsia="Times New Roman" w:hAnsi="Aptos"/>
          <w:i/>
          <w:iCs/>
          <w:szCs w:val="24"/>
        </w:rPr>
        <w:t>attiecināms, ja projekta ietvaros plānota siltumenerģijas ražošanas avotu iegāde, uzstādīšana vai nomaiņa</w:t>
      </w:r>
      <w:r w:rsidR="005721AF" w:rsidRPr="00447320">
        <w:rPr>
          <w:rFonts w:ascii="Aptos" w:eastAsia="Times New Roman" w:hAnsi="Aptos"/>
          <w:szCs w:val="24"/>
        </w:rPr>
        <w:t xml:space="preserve">). </w:t>
      </w:r>
      <w:proofErr w:type="spellStart"/>
      <w:r w:rsidR="005721AF" w:rsidRPr="00447320">
        <w:rPr>
          <w:rFonts w:ascii="Aptos" w:eastAsia="Times New Roman" w:hAnsi="Aptos"/>
          <w:szCs w:val="24"/>
        </w:rPr>
        <w:t>Izvērtējumā</w:t>
      </w:r>
      <w:proofErr w:type="spellEnd"/>
      <w:r w:rsidR="005721AF" w:rsidRPr="00447320">
        <w:rPr>
          <w:rFonts w:ascii="Aptos" w:eastAsia="Times New Roman" w:hAnsi="Aptos"/>
          <w:szCs w:val="24"/>
        </w:rPr>
        <w:t xml:space="preserve"> ietver šādu informāciju:</w:t>
      </w:r>
    </w:p>
    <w:p w14:paraId="1F74FCD6" w14:textId="77777777" w:rsidR="00447320" w:rsidRPr="00447320" w:rsidRDefault="005721AF" w:rsidP="00447320">
      <w:pPr>
        <w:pStyle w:val="ListParagraph"/>
        <w:numPr>
          <w:ilvl w:val="0"/>
          <w:numId w:val="13"/>
        </w:numPr>
        <w:tabs>
          <w:tab w:val="left" w:pos="426"/>
        </w:tabs>
        <w:spacing w:after="120"/>
        <w:outlineLvl w:val="3"/>
        <w:rPr>
          <w:rFonts w:ascii="Aptos" w:eastAsia="Times New Roman" w:hAnsi="Aptos"/>
          <w:szCs w:val="24"/>
        </w:rPr>
      </w:pPr>
      <w:r w:rsidRPr="00447320">
        <w:rPr>
          <w:rFonts w:ascii="Aptos" w:eastAsia="Times New Roman" w:hAnsi="Aptos"/>
          <w:szCs w:val="24"/>
        </w:rPr>
        <w:t xml:space="preserve">izvērtētas tehniskās iespējas pieslēgties primāri pie centralizētās siltumapgādes sistēmas. Ja tas tehniski nav iespējams, tad uzstādīt </w:t>
      </w:r>
      <w:proofErr w:type="spellStart"/>
      <w:r w:rsidRPr="00447320">
        <w:rPr>
          <w:rFonts w:ascii="Aptos" w:eastAsia="Times New Roman" w:hAnsi="Aptos"/>
          <w:szCs w:val="24"/>
        </w:rPr>
        <w:t>siltumsūkņus</w:t>
      </w:r>
      <w:proofErr w:type="spellEnd"/>
      <w:r w:rsidRPr="00447320">
        <w:rPr>
          <w:rFonts w:ascii="Aptos" w:eastAsia="Times New Roman" w:hAnsi="Aptos"/>
          <w:szCs w:val="24"/>
        </w:rPr>
        <w:t xml:space="preserve"> vai citas ne-emisiju AER tehnoloģijas;</w:t>
      </w:r>
    </w:p>
    <w:p w14:paraId="2BD8A1B3" w14:textId="77777777" w:rsidR="00447320" w:rsidRPr="00447320" w:rsidRDefault="005721AF" w:rsidP="00447320">
      <w:pPr>
        <w:pStyle w:val="ListParagraph"/>
        <w:numPr>
          <w:ilvl w:val="0"/>
          <w:numId w:val="13"/>
        </w:numPr>
        <w:tabs>
          <w:tab w:val="left" w:pos="426"/>
        </w:tabs>
        <w:spacing w:after="120"/>
        <w:outlineLvl w:val="3"/>
        <w:rPr>
          <w:rFonts w:ascii="Aptos" w:eastAsia="Times New Roman" w:hAnsi="Aptos"/>
          <w:szCs w:val="24"/>
        </w:rPr>
      </w:pPr>
      <w:r w:rsidRPr="00447320">
        <w:rPr>
          <w:rFonts w:ascii="Aptos" w:eastAsia="Times New Roman" w:hAnsi="Aptos"/>
          <w:szCs w:val="24"/>
        </w:rPr>
        <w:t xml:space="preserve"> izvērtēta ekonomiskā pamatotība - vērtējot konkrētā </w:t>
      </w:r>
      <w:r w:rsidRPr="00DD4903">
        <w:rPr>
          <w:rFonts w:ascii="Aptos" w:eastAsia="Times New Roman" w:hAnsi="Aptos"/>
          <w:szCs w:val="24"/>
        </w:rPr>
        <w:t>risinājuma potenciālās ieviešanas, kā arī lietošanas</w:t>
      </w:r>
      <w:r w:rsidRPr="00447320">
        <w:rPr>
          <w:rFonts w:ascii="Aptos" w:eastAsia="Times New Roman" w:hAnsi="Aptos"/>
          <w:szCs w:val="24"/>
        </w:rPr>
        <w:t xml:space="preserve"> </w:t>
      </w:r>
      <w:r w:rsidRPr="001415B7">
        <w:rPr>
          <w:rFonts w:ascii="Aptos" w:eastAsia="Times New Roman" w:hAnsi="Aptos"/>
          <w:szCs w:val="24"/>
        </w:rPr>
        <w:t>izmaksas, par ekonomiski nepamatotu risinājumu</w:t>
      </w:r>
      <w:r w:rsidRPr="00447320">
        <w:rPr>
          <w:rFonts w:ascii="Aptos" w:eastAsia="Times New Roman" w:hAnsi="Aptos"/>
          <w:szCs w:val="24"/>
        </w:rPr>
        <w:t xml:space="preserve"> uzskatāms tāds risinājums, kas ir vismaz par 20 % dārgāks par citu iespējamo variantu;</w:t>
      </w:r>
    </w:p>
    <w:p w14:paraId="25B283A2" w14:textId="32A85E2F" w:rsidR="5846B511" w:rsidRPr="00DD4903" w:rsidRDefault="005721AF" w:rsidP="00447320">
      <w:pPr>
        <w:pStyle w:val="ListParagraph"/>
        <w:numPr>
          <w:ilvl w:val="0"/>
          <w:numId w:val="13"/>
        </w:numPr>
        <w:tabs>
          <w:tab w:val="left" w:pos="426"/>
        </w:tabs>
        <w:spacing w:after="120"/>
        <w:outlineLvl w:val="3"/>
        <w:rPr>
          <w:rFonts w:ascii="Aptos" w:eastAsia="Times New Roman" w:hAnsi="Aptos"/>
          <w:szCs w:val="24"/>
        </w:rPr>
      </w:pPr>
      <w:r w:rsidRPr="00DD4903">
        <w:rPr>
          <w:rFonts w:ascii="Aptos" w:eastAsia="Times New Roman" w:hAnsi="Aptos"/>
          <w:szCs w:val="24"/>
        </w:rPr>
        <w:t>izvērtēti juridiskie šķēršļi konkrētā risinājuma ieviešanai.</w:t>
      </w:r>
    </w:p>
    <w:p w14:paraId="0B459FFB" w14:textId="0E728209" w:rsidR="00F054CC" w:rsidRPr="0000204B" w:rsidRDefault="0006706B" w:rsidP="00025BB3">
      <w:pPr>
        <w:pStyle w:val="ListParagraph"/>
        <w:numPr>
          <w:ilvl w:val="1"/>
          <w:numId w:val="12"/>
        </w:numPr>
        <w:spacing w:after="120"/>
        <w:rPr>
          <w:rFonts w:asciiTheme="minorHAnsi" w:eastAsia="Times New Roman" w:hAnsiTheme="minorHAnsi" w:cs="Times New Roman"/>
        </w:rPr>
      </w:pPr>
      <w:r w:rsidRPr="001415B7">
        <w:rPr>
          <w:rFonts w:ascii="Aptos" w:eastAsia="Times New Roman" w:hAnsi="Aptos" w:cs="Times New Roman"/>
          <w:szCs w:val="24"/>
        </w:rPr>
        <w:t>p</w:t>
      </w:r>
      <w:r w:rsidRPr="00447320">
        <w:rPr>
          <w:rFonts w:ascii="Aptos" w:eastAsia="Times New Roman" w:hAnsi="Aptos" w:cs="Times New Roman"/>
          <w:szCs w:val="24"/>
        </w:rPr>
        <w:t>apildus informāciju, kas nepieciešama projekta iesnieguma vērtēšanai, ja to nav iespējams integrēt projekta iesniegumā</w:t>
      </w:r>
      <w:r w:rsidR="006025B8" w:rsidRPr="00447320">
        <w:rPr>
          <w:rFonts w:ascii="Aptos" w:eastAsia="Times New Roman" w:hAnsi="Aptos" w:cs="Times New Roman"/>
          <w:szCs w:val="24"/>
        </w:rPr>
        <w:t>.</w:t>
      </w:r>
    </w:p>
    <w:p w14:paraId="27B371AB" w14:textId="17C2784D" w:rsidR="006601D5" w:rsidRPr="005E64F0" w:rsidRDefault="006601D5" w:rsidP="0001227F">
      <w:pPr>
        <w:pStyle w:val="ListParagraph"/>
        <w:numPr>
          <w:ilvl w:val="0"/>
          <w:numId w:val="12"/>
        </w:numPr>
        <w:spacing w:after="120"/>
        <w:rPr>
          <w:rFonts w:asciiTheme="minorHAnsi" w:hAnsiTheme="minorHAnsi" w:cs="Times New Roman"/>
        </w:rPr>
      </w:pPr>
      <w:r w:rsidRPr="005E64F0">
        <w:rPr>
          <w:rFonts w:asciiTheme="minorHAnsi" w:eastAsia="Times New Roman" w:hAnsiTheme="minorHAnsi" w:cs="Times New Roman"/>
          <w:lang w:eastAsia="lv-LV"/>
        </w:rPr>
        <w:t xml:space="preserve">Projekta iesniegumā atsauces uz pielikumiem norāda precīzi, nodrošinot to </w:t>
      </w:r>
      <w:proofErr w:type="spellStart"/>
      <w:r w:rsidRPr="005E64F0">
        <w:rPr>
          <w:rFonts w:asciiTheme="minorHAnsi" w:eastAsia="Times New Roman" w:hAnsiTheme="minorHAnsi" w:cs="Times New Roman"/>
          <w:lang w:eastAsia="lv-LV"/>
        </w:rPr>
        <w:t>identificējamību</w:t>
      </w:r>
      <w:proofErr w:type="spellEnd"/>
      <w:r w:rsidRPr="005E64F0">
        <w:rPr>
          <w:rFonts w:asciiTheme="minorHAnsi" w:eastAsia="Times New Roman" w:hAnsiTheme="minorHAnsi" w:cs="Times New Roman"/>
          <w:lang w:eastAsia="lv-LV"/>
        </w:rPr>
        <w:t xml:space="preserve">. </w:t>
      </w:r>
      <w:r w:rsidRPr="005E64F0">
        <w:rPr>
          <w:rFonts w:asciiTheme="minorHAnsi" w:hAnsiTheme="minorHAnsi" w:cs="Times New Roman"/>
        </w:rPr>
        <w:t>Papildus</w:t>
      </w:r>
      <w:r w:rsidR="0057209E" w:rsidRPr="005E64F0">
        <w:rPr>
          <w:rFonts w:asciiTheme="minorHAnsi" w:hAnsiTheme="minorHAnsi" w:cs="Times New Roman"/>
        </w:rPr>
        <w:t xml:space="preserve"> </w:t>
      </w:r>
      <w:r w:rsidR="008818B0" w:rsidRPr="005E64F0">
        <w:rPr>
          <w:rFonts w:asciiTheme="minorHAnsi" w:hAnsiTheme="minorHAnsi" w:cs="Times New Roman"/>
        </w:rPr>
        <w:t>minētajiem pielikumiem projekta iesniedzējs var pievienot citus dokumentus</w:t>
      </w:r>
      <w:r w:rsidR="00E905CF" w:rsidRPr="005E64F0">
        <w:rPr>
          <w:rFonts w:asciiTheme="minorHAnsi" w:hAnsiTheme="minorHAnsi" w:cs="Times New Roman"/>
        </w:rPr>
        <w:t>, kurus uzskata par nepieciešamiem projekta iesnieguma kvalitatīvai izvērtēšanai.</w:t>
      </w:r>
    </w:p>
    <w:p w14:paraId="2A1C7761" w14:textId="0997039E" w:rsidR="006601D5" w:rsidRPr="005E64F0" w:rsidRDefault="006601D5" w:rsidP="0001227F">
      <w:pPr>
        <w:pStyle w:val="ListParagraph"/>
        <w:numPr>
          <w:ilvl w:val="0"/>
          <w:numId w:val="12"/>
        </w:numPr>
        <w:spacing w:after="120"/>
        <w:rPr>
          <w:rFonts w:asciiTheme="minorHAnsi" w:eastAsiaTheme="minorEastAsia" w:hAnsiTheme="minorHAnsi"/>
          <w:color w:val="000000"/>
          <w:szCs w:val="24"/>
        </w:rPr>
      </w:pPr>
      <w:r w:rsidRPr="5D111548">
        <w:rPr>
          <w:rFonts w:asciiTheme="minorHAnsi" w:hAnsiTheme="minorHAnsi" w:cs="Times New Roman"/>
          <w:color w:val="000000" w:themeColor="text1"/>
        </w:rPr>
        <w:t>Lai kvalitatīvi aizpildītu projekta iesniegumu, izmanto projekta iesnieguma</w:t>
      </w:r>
      <w:r w:rsidR="0030596E" w:rsidRPr="5D111548">
        <w:rPr>
          <w:rFonts w:asciiTheme="minorHAnsi" w:hAnsiTheme="minorHAnsi" w:cs="Times New Roman"/>
          <w:color w:val="000000" w:themeColor="text1"/>
        </w:rPr>
        <w:t xml:space="preserve"> </w:t>
      </w:r>
      <w:r w:rsidRPr="5D111548">
        <w:rPr>
          <w:rFonts w:asciiTheme="minorHAnsi" w:hAnsiTheme="minorHAnsi" w:cs="Times New Roman"/>
          <w:color w:val="000000" w:themeColor="text1"/>
        </w:rPr>
        <w:t>aizpildīšanas metodiku</w:t>
      </w:r>
      <w:r w:rsidRPr="5D111548">
        <w:rPr>
          <w:rFonts w:asciiTheme="minorHAnsi" w:eastAsiaTheme="minorEastAsia" w:hAnsiTheme="minorHAnsi"/>
          <w:color w:val="000000" w:themeColor="text1"/>
        </w:rPr>
        <w:t xml:space="preserve"> (</w:t>
      </w:r>
      <w:r w:rsidR="1763E641" w:rsidRPr="5D111548">
        <w:rPr>
          <w:rFonts w:asciiTheme="minorHAnsi" w:eastAsiaTheme="minorEastAsia" w:hAnsiTheme="minorHAnsi"/>
          <w:color w:val="000000" w:themeColor="text1"/>
          <w:szCs w:val="24"/>
        </w:rPr>
        <w:t>projektu iesniegumu atlases nolikuma (turpmāk – nolikums)</w:t>
      </w:r>
      <w:r w:rsidR="007C0C91" w:rsidRPr="5D111548">
        <w:rPr>
          <w:rFonts w:asciiTheme="minorHAnsi" w:eastAsiaTheme="minorEastAsia" w:hAnsiTheme="minorHAnsi"/>
          <w:color w:val="000000" w:themeColor="text1"/>
        </w:rPr>
        <w:t xml:space="preserve"> </w:t>
      </w:r>
      <w:r w:rsidRPr="5D111548">
        <w:rPr>
          <w:rFonts w:asciiTheme="minorHAnsi" w:eastAsiaTheme="minorEastAsia" w:hAnsiTheme="minorHAnsi"/>
          <w:color w:val="000000" w:themeColor="text1"/>
        </w:rPr>
        <w:t>1.</w:t>
      </w:r>
      <w:r w:rsidR="004538B0" w:rsidRPr="5D111548">
        <w:rPr>
          <w:rFonts w:asciiTheme="minorHAnsi" w:eastAsiaTheme="minorEastAsia" w:hAnsiTheme="minorHAnsi"/>
          <w:color w:val="000000" w:themeColor="text1"/>
        </w:rPr>
        <w:t xml:space="preserve"> </w:t>
      </w:r>
      <w:r w:rsidRPr="5D111548">
        <w:rPr>
          <w:rFonts w:asciiTheme="minorHAnsi" w:eastAsiaTheme="minorEastAsia" w:hAnsiTheme="minorHAnsi"/>
          <w:color w:val="000000" w:themeColor="text1"/>
        </w:rPr>
        <w:t>pielikums).</w:t>
      </w:r>
      <w:r w:rsidRPr="5D111548">
        <w:rPr>
          <w:rFonts w:asciiTheme="minorHAnsi" w:eastAsiaTheme="minorEastAsia" w:hAnsiTheme="minorHAnsi"/>
          <w:color w:val="FF0000"/>
        </w:rPr>
        <w:t xml:space="preserve"> </w:t>
      </w:r>
    </w:p>
    <w:p w14:paraId="211C8371" w14:textId="45D2489F" w:rsidR="006601D5" w:rsidRPr="002C7A11" w:rsidRDefault="00F11E73" w:rsidP="0001227F">
      <w:pPr>
        <w:pStyle w:val="ListParagraph"/>
        <w:numPr>
          <w:ilvl w:val="0"/>
          <w:numId w:val="12"/>
        </w:numPr>
        <w:spacing w:after="120"/>
        <w:rPr>
          <w:rFonts w:asciiTheme="minorHAnsi" w:hAnsiTheme="minorHAnsi" w:cs="Times New Roman"/>
          <w:color w:val="000000"/>
        </w:rPr>
      </w:pPr>
      <w:r w:rsidRPr="5D111548">
        <w:rPr>
          <w:rFonts w:asciiTheme="minorHAnsi" w:hAnsiTheme="minorHAnsi" w:cs="Times New Roman"/>
          <w:color w:val="000000" w:themeColor="text1"/>
        </w:rPr>
        <w:t xml:space="preserve">Izmaksu plānošanā jāņem vērā “Vadlīnijas attiecināmo izmaksu noteikšanai Eiropas Savienības kohēzijas politikas programmas 2021.-2027.gada plānošanas periodā”, kas pieejamas tīmekļa vietnē – </w:t>
      </w:r>
      <w:hyperlink r:id="rId21">
        <w:r w:rsidRPr="5D111548">
          <w:rPr>
            <w:rStyle w:val="Hyperlink"/>
            <w:rFonts w:asciiTheme="minorHAnsi" w:hAnsiTheme="minorHAnsi" w:cs="Times New Roman"/>
          </w:rPr>
          <w:t>https://www.esfondi.lv/normativie-akti-un-dokumenti/2021-2027-planosanas-periods/vadlinijas-attiecinamo-izmaksu-noteiksanai-eiropas-savienibas-kohezijas-politikas-programmas-2021-2027-gada-planosanas-perioda</w:t>
        </w:r>
      </w:hyperlink>
      <w:r w:rsidR="002C7A11" w:rsidRPr="5D111548">
        <w:rPr>
          <w:rFonts w:asciiTheme="minorHAnsi" w:hAnsiTheme="minorHAnsi" w:cs="Times New Roman"/>
          <w:color w:val="000000" w:themeColor="text1"/>
        </w:rPr>
        <w:t>.</w:t>
      </w:r>
    </w:p>
    <w:p w14:paraId="25AA1D5B" w14:textId="5E15138E" w:rsidR="02965F2D" w:rsidRDefault="02965F2D" w:rsidP="0001227F">
      <w:pPr>
        <w:pStyle w:val="ListParagraph"/>
        <w:numPr>
          <w:ilvl w:val="0"/>
          <w:numId w:val="12"/>
        </w:numPr>
        <w:spacing w:after="120"/>
        <w:outlineLvl w:val="3"/>
        <w:rPr>
          <w:rFonts w:asciiTheme="minorHAnsi" w:eastAsiaTheme="minorEastAsia" w:hAnsiTheme="minorHAnsi"/>
        </w:rPr>
      </w:pPr>
      <w:r w:rsidRPr="5D111548">
        <w:rPr>
          <w:rFonts w:asciiTheme="minorHAnsi" w:eastAsiaTheme="minorEastAsia" w:hAnsiTheme="minorHAnsi"/>
          <w:szCs w:val="24"/>
        </w:rPr>
        <w:t xml:space="preserve">Informācija par aktuālajiem makroekonomiskajiem pieņēmumiem un prognozēm, atbilstoši normatīvajiem aktiem publiskās un privātās partnerības jomā, ko projekta iesniedzējs izmanto sagatavojot projekta iesniegumu, pieejama </w:t>
      </w:r>
      <w:hyperlink r:id="rId22">
        <w:r w:rsidR="2A57390A" w:rsidRPr="5D111548">
          <w:rPr>
            <w:rStyle w:val="Hyperlink"/>
            <w:rFonts w:asciiTheme="minorHAnsi" w:eastAsiaTheme="minorEastAsia" w:hAnsiTheme="minorHAnsi"/>
          </w:rPr>
          <w:t>Makroekonomiskie pieņēmumi un prognozes | Finanšu ministrija.</w:t>
        </w:r>
      </w:hyperlink>
      <w:r w:rsidR="2A57390A" w:rsidRPr="5D111548">
        <w:rPr>
          <w:rFonts w:asciiTheme="minorHAnsi" w:eastAsiaTheme="minorEastAsia" w:hAnsiTheme="minorHAnsi"/>
        </w:rPr>
        <w:t xml:space="preserve"> </w:t>
      </w:r>
    </w:p>
    <w:p w14:paraId="5DEB54E9" w14:textId="77777777" w:rsidR="006601D5" w:rsidRPr="005E64F0" w:rsidRDefault="006601D5" w:rsidP="0001227F">
      <w:pPr>
        <w:pStyle w:val="ListParagraph"/>
        <w:numPr>
          <w:ilvl w:val="0"/>
          <w:numId w:val="12"/>
        </w:numPr>
        <w:spacing w:after="120"/>
        <w:outlineLvl w:val="3"/>
        <w:rPr>
          <w:rFonts w:asciiTheme="minorHAnsi" w:hAnsiTheme="minorHAnsi" w:cs="Times New Roman"/>
          <w:szCs w:val="24"/>
        </w:rPr>
      </w:pPr>
      <w:r w:rsidRPr="005E64F0">
        <w:rPr>
          <w:rFonts w:asciiTheme="minorHAnsi" w:hAnsiTheme="minorHAnsi" w:cs="Times New Roman"/>
          <w:szCs w:val="24"/>
        </w:rPr>
        <w:t xml:space="preserve">Projekta iesniegumu sagatavo latviešu valodā. Ja kāda no projekta iesnieguma sadaļām vai pielikumiem ir citā valodā, atbilstoši Valsts valodas likumam pievieno Ministru kabineta 2000. gada 22. augusta noteikumu Nr. 291 “Kārtība, kādā apliecināmi dokumentu tulkojumi valsts valodā” noteiktajā kārtībā vai notariāli apliecinātu tulkojumu valsts valodā. </w:t>
      </w:r>
    </w:p>
    <w:p w14:paraId="28256273" w14:textId="77777777" w:rsidR="006601D5" w:rsidRPr="005E64F0" w:rsidRDefault="006601D5" w:rsidP="0001227F">
      <w:pPr>
        <w:pStyle w:val="ListParagraph"/>
        <w:numPr>
          <w:ilvl w:val="0"/>
          <w:numId w:val="12"/>
        </w:numPr>
        <w:spacing w:after="120"/>
        <w:outlineLvl w:val="3"/>
        <w:rPr>
          <w:rFonts w:asciiTheme="minorHAnsi" w:eastAsiaTheme="minorEastAsia" w:hAnsiTheme="minorHAnsi"/>
          <w:lang w:eastAsia="lv-LV"/>
        </w:rPr>
      </w:pPr>
      <w:r w:rsidRPr="5D111548">
        <w:rPr>
          <w:rFonts w:asciiTheme="minorHAnsi" w:eastAsiaTheme="minorEastAsia" w:hAnsiTheme="minorHAnsi"/>
          <w:lang w:eastAsia="lv-LV"/>
        </w:rPr>
        <w:t xml:space="preserve">Projekta iesniegumā summas norāda </w:t>
      </w:r>
      <w:proofErr w:type="spellStart"/>
      <w:r w:rsidRPr="5D111548">
        <w:rPr>
          <w:rFonts w:asciiTheme="minorHAnsi" w:eastAsiaTheme="minorEastAsia" w:hAnsiTheme="minorHAnsi"/>
          <w:i/>
          <w:iCs/>
          <w:lang w:eastAsia="lv-LV"/>
        </w:rPr>
        <w:t>euro</w:t>
      </w:r>
      <w:proofErr w:type="spellEnd"/>
      <w:r w:rsidRPr="5D111548">
        <w:rPr>
          <w:rFonts w:asciiTheme="minorHAnsi" w:eastAsiaTheme="minorEastAsia" w:hAnsiTheme="minorHAnsi"/>
          <w:lang w:eastAsia="lv-LV"/>
        </w:rPr>
        <w:t xml:space="preserve"> ar precizitāti līdz diviem cipariem aiz komata.</w:t>
      </w:r>
    </w:p>
    <w:p w14:paraId="246EE56A" w14:textId="77777777" w:rsidR="006601D5" w:rsidRPr="005E64F0" w:rsidRDefault="006601D5" w:rsidP="0001227F">
      <w:pPr>
        <w:pStyle w:val="ListParagraph"/>
        <w:numPr>
          <w:ilvl w:val="0"/>
          <w:numId w:val="12"/>
        </w:numPr>
        <w:spacing w:after="120"/>
        <w:rPr>
          <w:rFonts w:asciiTheme="minorHAnsi" w:eastAsiaTheme="minorEastAsia" w:hAnsiTheme="minorHAnsi"/>
        </w:rPr>
      </w:pPr>
      <w:r w:rsidRPr="5D111548">
        <w:rPr>
          <w:rFonts w:asciiTheme="minorHAnsi" w:eastAsiaTheme="minorEastAsia" w:hAnsiTheme="minorHAnsi"/>
          <w:b/>
          <w:bCs/>
        </w:rPr>
        <w:t>Projekta iesniegumu iesniedz līdz projektu iesniegumu iesniegšanas termiņa beigu datumam</w:t>
      </w:r>
      <w:r w:rsidRPr="5D111548">
        <w:rPr>
          <w:rFonts w:asciiTheme="minorHAnsi" w:eastAsiaTheme="minorEastAsia" w:hAnsiTheme="minorHAnsi"/>
        </w:rPr>
        <w:t>.</w:t>
      </w:r>
    </w:p>
    <w:p w14:paraId="4D63DF56" w14:textId="6EF7E98C" w:rsidR="006601D5" w:rsidRPr="005E64F0" w:rsidRDefault="006601D5" w:rsidP="0001227F">
      <w:pPr>
        <w:pStyle w:val="ListParagraph"/>
        <w:numPr>
          <w:ilvl w:val="0"/>
          <w:numId w:val="12"/>
        </w:numPr>
        <w:spacing w:after="120"/>
        <w:rPr>
          <w:rFonts w:asciiTheme="minorHAnsi" w:eastAsiaTheme="minorEastAsia" w:hAnsiTheme="minorHAnsi"/>
          <w:szCs w:val="24"/>
        </w:rPr>
      </w:pPr>
      <w:r w:rsidRPr="5D111548">
        <w:rPr>
          <w:rFonts w:asciiTheme="minorHAnsi" w:eastAsiaTheme="minorEastAsia" w:hAnsiTheme="minorHAnsi"/>
        </w:rPr>
        <w:t xml:space="preserve">Ja projekta iesniegums iesniegts pēc projektu iesniegumu iesniegšanas termiņa beigu datuma, tas netiek vērtēts. </w:t>
      </w:r>
      <w:r w:rsidR="1A058A22" w:rsidRPr="5D111548">
        <w:rPr>
          <w:rFonts w:asciiTheme="minorHAnsi" w:eastAsiaTheme="minorEastAsia" w:hAnsiTheme="minorHAnsi"/>
          <w:szCs w:val="24"/>
        </w:rPr>
        <w:t>Centrālā finanšu un līgumu aģentūra (turpmāk – sadarbības iestāde) par to informē projekta iesniedzēju.</w:t>
      </w:r>
      <w:r w:rsidRPr="5D111548">
        <w:rPr>
          <w:rFonts w:asciiTheme="minorHAnsi" w:eastAsiaTheme="minorEastAsia" w:hAnsiTheme="minorHAnsi"/>
        </w:rPr>
        <w:t xml:space="preserve"> </w:t>
      </w:r>
    </w:p>
    <w:p w14:paraId="4160E9F5" w14:textId="5D9FA4AB" w:rsidR="009469E4" w:rsidRPr="005E64F0" w:rsidRDefault="006601D5" w:rsidP="0001227F">
      <w:pPr>
        <w:pStyle w:val="ListParagraph"/>
        <w:numPr>
          <w:ilvl w:val="0"/>
          <w:numId w:val="12"/>
        </w:numPr>
        <w:spacing w:after="120"/>
        <w:rPr>
          <w:rFonts w:asciiTheme="minorHAnsi" w:hAnsiTheme="minorHAnsi" w:cs="Times New Roman"/>
        </w:rPr>
      </w:pPr>
      <w:r w:rsidRPr="005E64F0">
        <w:rPr>
          <w:rFonts w:asciiTheme="minorHAnsi" w:hAnsiTheme="minorHAnsi" w:cs="Times New Roman"/>
        </w:rPr>
        <w:t>Projekta iesniedzējam pēc projekta iesnieguma iesniegšanas sadarbības iestādē, tiek nosūtīta Projektu portālā automātiski sagatavota elektroniskā pasta vēstule par projekta iesnieguma iesniegšanu.</w:t>
      </w:r>
    </w:p>
    <w:p w14:paraId="59431E78" w14:textId="77777777" w:rsidR="005056DB" w:rsidRPr="005E64F0" w:rsidRDefault="005056DB" w:rsidP="005056DB">
      <w:pPr>
        <w:pStyle w:val="ListParagraph"/>
        <w:spacing w:after="120"/>
        <w:ind w:left="454" w:firstLine="0"/>
        <w:rPr>
          <w:rFonts w:asciiTheme="minorHAnsi" w:hAnsiTheme="minorHAnsi" w:cs="Times New Roman"/>
        </w:rPr>
      </w:pPr>
    </w:p>
    <w:p w14:paraId="1D06C1E6" w14:textId="2D4A0025" w:rsidR="00FB1B33" w:rsidRPr="005E64F0" w:rsidRDefault="00FB1B33" w:rsidP="00FB1B33">
      <w:pPr>
        <w:pStyle w:val="Headinggg1"/>
        <w:rPr>
          <w:rFonts w:asciiTheme="minorHAnsi" w:hAnsiTheme="minorHAnsi"/>
        </w:rPr>
      </w:pPr>
      <w:bookmarkStart w:id="1" w:name="_Ref120491269"/>
      <w:r w:rsidRPr="005E64F0">
        <w:rPr>
          <w:rFonts w:asciiTheme="minorHAnsi" w:hAnsiTheme="minorHAnsi"/>
        </w:rPr>
        <w:t>Konsultatīvais atbalsts ierobežotā projektu iesniegumu atlasē</w:t>
      </w:r>
    </w:p>
    <w:p w14:paraId="14B6C81A" w14:textId="491879C2" w:rsidR="00FB1B33" w:rsidRPr="005E64F0" w:rsidRDefault="001E4960" w:rsidP="00013A7C">
      <w:pPr>
        <w:pStyle w:val="Headinggg1"/>
        <w:numPr>
          <w:ilvl w:val="0"/>
          <w:numId w:val="12"/>
        </w:numPr>
        <w:spacing w:before="120" w:after="120"/>
        <w:jc w:val="both"/>
        <w:rPr>
          <w:rFonts w:asciiTheme="minorHAnsi" w:hAnsiTheme="minorHAnsi"/>
          <w:b w:val="0"/>
          <w:bCs w:val="0"/>
          <w:sz w:val="24"/>
          <w:szCs w:val="24"/>
        </w:rPr>
      </w:pPr>
      <w:bookmarkStart w:id="2" w:name="_Ref120492295"/>
      <w:r w:rsidRPr="19519B9A">
        <w:rPr>
          <w:rFonts w:asciiTheme="minorHAnsi" w:hAnsiTheme="minorHAnsi"/>
          <w:b w:val="0"/>
          <w:bCs w:val="0"/>
          <w:sz w:val="24"/>
          <w:szCs w:val="24"/>
        </w:rPr>
        <w:t xml:space="preserve">Projekta iesniedzējs, sagatavojot projekta iesniegumu, var saņemt sadarbības iestādes konsultatīvo atbalstu projekta iesnieguma sagatavošanai, </w:t>
      </w:r>
      <w:r w:rsidRPr="19519B9A">
        <w:rPr>
          <w:rFonts w:asciiTheme="minorHAnsi" w:hAnsiTheme="minorHAnsi"/>
          <w:b w:val="0"/>
          <w:bCs w:val="0"/>
          <w:sz w:val="24"/>
          <w:szCs w:val="24"/>
          <w:u w:val="single"/>
        </w:rPr>
        <w:t>vien</w:t>
      </w:r>
      <w:r w:rsidRPr="19519B9A">
        <w:rPr>
          <w:rFonts w:asciiTheme="minorHAnsi" w:hAnsiTheme="minorHAnsi"/>
          <w:b w:val="0"/>
          <w:bCs w:val="0"/>
          <w:sz w:val="24"/>
          <w:szCs w:val="24"/>
        </w:rPr>
        <w:t xml:space="preserve">u reizi iesniedzot projekta iesniegumu </w:t>
      </w:r>
      <w:proofErr w:type="spellStart"/>
      <w:r w:rsidRPr="19519B9A">
        <w:rPr>
          <w:rFonts w:asciiTheme="minorHAnsi" w:hAnsiTheme="minorHAnsi"/>
          <w:b w:val="0"/>
          <w:bCs w:val="0"/>
          <w:sz w:val="24"/>
          <w:szCs w:val="24"/>
        </w:rPr>
        <w:t>priekšizskatīšanai</w:t>
      </w:r>
      <w:proofErr w:type="spellEnd"/>
      <w:r w:rsidRPr="19519B9A">
        <w:rPr>
          <w:rFonts w:asciiTheme="minorHAnsi" w:hAnsiTheme="minorHAnsi"/>
          <w:b w:val="0"/>
          <w:bCs w:val="0"/>
          <w:sz w:val="24"/>
          <w:szCs w:val="24"/>
        </w:rPr>
        <w:t xml:space="preserve"> Projektu portālā no projektu iesniegumu atlases izsludināšanas </w:t>
      </w:r>
      <w:r w:rsidRPr="001415B7">
        <w:rPr>
          <w:rFonts w:asciiTheme="minorHAnsi" w:hAnsiTheme="minorHAnsi"/>
          <w:b w:val="0"/>
          <w:bCs w:val="0"/>
          <w:sz w:val="24"/>
          <w:szCs w:val="24"/>
        </w:rPr>
        <w:t xml:space="preserve">līdz 2025. gada </w:t>
      </w:r>
      <w:bookmarkEnd w:id="2"/>
      <w:r w:rsidR="55BD3B22" w:rsidRPr="001415B7">
        <w:rPr>
          <w:rFonts w:asciiTheme="minorHAnsi" w:hAnsiTheme="minorHAnsi"/>
          <w:b w:val="0"/>
          <w:bCs w:val="0"/>
          <w:sz w:val="24"/>
          <w:szCs w:val="24"/>
        </w:rPr>
        <w:t>20.augustam</w:t>
      </w:r>
      <w:r w:rsidRPr="001415B7">
        <w:rPr>
          <w:rFonts w:asciiTheme="minorHAnsi" w:hAnsiTheme="minorHAnsi"/>
          <w:b w:val="0"/>
          <w:bCs w:val="0"/>
          <w:sz w:val="24"/>
          <w:szCs w:val="24"/>
        </w:rPr>
        <w:t>.</w:t>
      </w:r>
    </w:p>
    <w:p w14:paraId="11A4BFE4" w14:textId="5DFA89C3" w:rsidR="001E4960" w:rsidRPr="005E64F0" w:rsidRDefault="001F3A1E" w:rsidP="00515228">
      <w:pPr>
        <w:pStyle w:val="Headinggg1"/>
        <w:numPr>
          <w:ilvl w:val="0"/>
          <w:numId w:val="12"/>
        </w:numPr>
        <w:spacing w:before="120" w:after="120"/>
        <w:jc w:val="both"/>
        <w:rPr>
          <w:rFonts w:asciiTheme="minorHAnsi" w:hAnsiTheme="minorHAnsi"/>
          <w:b w:val="0"/>
          <w:bCs w:val="0"/>
          <w:sz w:val="24"/>
          <w:szCs w:val="24"/>
        </w:rPr>
      </w:pPr>
      <w:r w:rsidRPr="5D111548">
        <w:rPr>
          <w:rFonts w:asciiTheme="minorHAnsi" w:hAnsiTheme="minorHAnsi"/>
          <w:b w:val="0"/>
          <w:bCs w:val="0"/>
          <w:sz w:val="24"/>
          <w:szCs w:val="24"/>
        </w:rPr>
        <w:t xml:space="preserve">Ja projekta iesniegums iesniegts </w:t>
      </w:r>
      <w:proofErr w:type="spellStart"/>
      <w:r w:rsidRPr="5D111548">
        <w:rPr>
          <w:rFonts w:asciiTheme="minorHAnsi" w:hAnsiTheme="minorHAnsi"/>
          <w:b w:val="0"/>
          <w:bCs w:val="0"/>
          <w:sz w:val="24"/>
          <w:szCs w:val="24"/>
        </w:rPr>
        <w:t>priekšizskatīšanai</w:t>
      </w:r>
      <w:proofErr w:type="spellEnd"/>
      <w:r w:rsidRPr="5D111548">
        <w:rPr>
          <w:rFonts w:asciiTheme="minorHAnsi" w:hAnsiTheme="minorHAnsi"/>
          <w:b w:val="0"/>
          <w:bCs w:val="0"/>
          <w:sz w:val="24"/>
          <w:szCs w:val="24"/>
        </w:rPr>
        <w:t xml:space="preserve">, sadarbības iestāde </w:t>
      </w:r>
      <w:r w:rsidRPr="001415B7">
        <w:rPr>
          <w:rFonts w:asciiTheme="minorHAnsi" w:hAnsiTheme="minorHAnsi"/>
          <w:b w:val="0"/>
          <w:bCs w:val="0"/>
          <w:sz w:val="24"/>
          <w:szCs w:val="24"/>
        </w:rPr>
        <w:t>10</w:t>
      </w:r>
      <w:r w:rsidRPr="5D111548">
        <w:rPr>
          <w:rFonts w:asciiTheme="minorHAnsi" w:hAnsiTheme="minorHAnsi"/>
          <w:b w:val="0"/>
          <w:bCs w:val="0"/>
          <w:sz w:val="24"/>
          <w:szCs w:val="24"/>
        </w:rPr>
        <w:t xml:space="preserve"> darbdienu laikā izskata </w:t>
      </w:r>
      <w:proofErr w:type="spellStart"/>
      <w:r w:rsidRPr="5D111548">
        <w:rPr>
          <w:rFonts w:asciiTheme="minorHAnsi" w:hAnsiTheme="minorHAnsi"/>
          <w:b w:val="0"/>
          <w:bCs w:val="0"/>
          <w:sz w:val="24"/>
          <w:szCs w:val="24"/>
        </w:rPr>
        <w:t>priekšizskatīšanai</w:t>
      </w:r>
      <w:proofErr w:type="spellEnd"/>
      <w:r w:rsidRPr="5D111548">
        <w:rPr>
          <w:rFonts w:asciiTheme="minorHAnsi" w:hAnsiTheme="minorHAnsi"/>
          <w:b w:val="0"/>
          <w:bCs w:val="0"/>
          <w:sz w:val="24"/>
          <w:szCs w:val="24"/>
        </w:rPr>
        <w:t xml:space="preserve"> saņemto projekta iesniegumu un Projektu portāla e-vidē sniedz viedokli par projekta iesniegumā norādītās informācijas atbilstību SAM MK noteikumu un šī nolikuma prasībām. Ja atlases nolikuma 2</w:t>
      </w:r>
      <w:r w:rsidR="003E0BDB" w:rsidRPr="5D111548">
        <w:rPr>
          <w:rFonts w:asciiTheme="minorHAnsi" w:hAnsiTheme="minorHAnsi"/>
          <w:b w:val="0"/>
          <w:bCs w:val="0"/>
          <w:sz w:val="24"/>
          <w:szCs w:val="24"/>
        </w:rPr>
        <w:t>5</w:t>
      </w:r>
      <w:r w:rsidRPr="5D111548">
        <w:rPr>
          <w:rFonts w:asciiTheme="minorHAnsi" w:hAnsiTheme="minorHAnsi"/>
          <w:b w:val="0"/>
          <w:bCs w:val="0"/>
          <w:sz w:val="24"/>
          <w:szCs w:val="24"/>
        </w:rPr>
        <w:t xml:space="preserve">. punktā minētā vērtēšanas komisija ir izveidota līdz projekta iesnieguma iesniegšanai </w:t>
      </w:r>
      <w:proofErr w:type="spellStart"/>
      <w:r w:rsidRPr="5D111548">
        <w:rPr>
          <w:rFonts w:asciiTheme="minorHAnsi" w:hAnsiTheme="minorHAnsi"/>
          <w:b w:val="0"/>
          <w:bCs w:val="0"/>
          <w:sz w:val="24"/>
          <w:szCs w:val="24"/>
        </w:rPr>
        <w:t>priekšizskatīšanā</w:t>
      </w:r>
      <w:proofErr w:type="spellEnd"/>
      <w:r w:rsidRPr="5D111548">
        <w:rPr>
          <w:rFonts w:asciiTheme="minorHAnsi" w:hAnsiTheme="minorHAnsi"/>
          <w:b w:val="0"/>
          <w:bCs w:val="0"/>
          <w:sz w:val="24"/>
          <w:szCs w:val="24"/>
        </w:rPr>
        <w:t xml:space="preserve">, atbildīgās iestādes un nozares ministrijas pārstāvji, kuri norīkoti darbam vērtēšanas komisijā, var iesaistīties </w:t>
      </w:r>
      <w:proofErr w:type="spellStart"/>
      <w:r w:rsidRPr="5D111548">
        <w:rPr>
          <w:rFonts w:asciiTheme="minorHAnsi" w:hAnsiTheme="minorHAnsi"/>
          <w:b w:val="0"/>
          <w:bCs w:val="0"/>
          <w:sz w:val="24"/>
          <w:szCs w:val="24"/>
        </w:rPr>
        <w:t>priekšizskatīšanai</w:t>
      </w:r>
      <w:proofErr w:type="spellEnd"/>
      <w:r w:rsidRPr="5D111548">
        <w:rPr>
          <w:rFonts w:asciiTheme="minorHAnsi" w:hAnsiTheme="minorHAnsi"/>
          <w:b w:val="0"/>
          <w:bCs w:val="0"/>
          <w:sz w:val="24"/>
          <w:szCs w:val="24"/>
        </w:rPr>
        <w:t xml:space="preserve"> iesniegtā projekta iesnieguma izskatīšanā. </w:t>
      </w:r>
      <w:proofErr w:type="spellStart"/>
      <w:r w:rsidRPr="5D111548">
        <w:rPr>
          <w:rFonts w:asciiTheme="minorHAnsi" w:hAnsiTheme="minorHAnsi"/>
          <w:b w:val="0"/>
          <w:bCs w:val="0"/>
          <w:sz w:val="24"/>
          <w:szCs w:val="24"/>
        </w:rPr>
        <w:t>Priekšizskatīšanā</w:t>
      </w:r>
      <w:proofErr w:type="spellEnd"/>
      <w:r w:rsidRPr="5D111548">
        <w:rPr>
          <w:rFonts w:asciiTheme="minorHAnsi" w:hAnsiTheme="minorHAnsi"/>
          <w:b w:val="0"/>
          <w:bCs w:val="0"/>
          <w:sz w:val="24"/>
          <w:szCs w:val="24"/>
        </w:rPr>
        <w:t xml:space="preserve"> sniegtajam vērtēšanas komisijas viedoklim un komentāriem ir rekomendējošs raksturs.</w:t>
      </w:r>
    </w:p>
    <w:p w14:paraId="436A6B46" w14:textId="440D83F9" w:rsidR="001F3A1E" w:rsidRPr="005E64F0" w:rsidRDefault="007432B3" w:rsidP="0001227F">
      <w:pPr>
        <w:pStyle w:val="Headinggg1"/>
        <w:numPr>
          <w:ilvl w:val="0"/>
          <w:numId w:val="12"/>
        </w:numPr>
        <w:spacing w:before="120" w:after="120"/>
        <w:jc w:val="both"/>
        <w:rPr>
          <w:rFonts w:asciiTheme="minorHAnsi" w:hAnsiTheme="minorHAnsi"/>
          <w:b w:val="0"/>
          <w:bCs w:val="0"/>
          <w:sz w:val="24"/>
          <w:szCs w:val="24"/>
        </w:rPr>
      </w:pPr>
      <w:r w:rsidRPr="005E64F0">
        <w:rPr>
          <w:rFonts w:asciiTheme="minorHAnsi" w:hAnsiTheme="minorHAnsi"/>
          <w:b w:val="0"/>
          <w:bCs w:val="0"/>
          <w:sz w:val="24"/>
          <w:szCs w:val="24"/>
        </w:rPr>
        <w:lastRenderedPageBreak/>
        <w:t xml:space="preserve">Pēc </w:t>
      </w:r>
      <w:proofErr w:type="spellStart"/>
      <w:r w:rsidRPr="005E64F0">
        <w:rPr>
          <w:rFonts w:asciiTheme="minorHAnsi" w:hAnsiTheme="minorHAnsi"/>
          <w:b w:val="0"/>
          <w:bCs w:val="0"/>
          <w:sz w:val="24"/>
          <w:szCs w:val="24"/>
        </w:rPr>
        <w:t>priekšizskatīšanas</w:t>
      </w:r>
      <w:proofErr w:type="spellEnd"/>
      <w:r w:rsidRPr="005E64F0">
        <w:rPr>
          <w:rFonts w:asciiTheme="minorHAnsi" w:hAnsiTheme="minorHAnsi"/>
          <w:b w:val="0"/>
          <w:bCs w:val="0"/>
          <w:sz w:val="24"/>
          <w:szCs w:val="24"/>
        </w:rPr>
        <w:t xml:space="preserve"> projekta iesniedzējam ir tiesības precizēt projekta iesniegumu,  ievērojot projektu iesniegumu iesniegšanas termiņa beigu datumu.</w:t>
      </w:r>
    </w:p>
    <w:p w14:paraId="11035343" w14:textId="27E148B9" w:rsidR="007432B3" w:rsidRPr="005E64F0" w:rsidRDefault="0039106D" w:rsidP="00515228">
      <w:pPr>
        <w:pStyle w:val="Headinggg1"/>
        <w:numPr>
          <w:ilvl w:val="0"/>
          <w:numId w:val="12"/>
        </w:numPr>
        <w:spacing w:before="120" w:after="120"/>
        <w:jc w:val="both"/>
        <w:rPr>
          <w:rFonts w:asciiTheme="minorHAnsi" w:hAnsiTheme="minorHAnsi"/>
          <w:b w:val="0"/>
          <w:bCs w:val="0"/>
          <w:sz w:val="24"/>
          <w:szCs w:val="24"/>
        </w:rPr>
      </w:pPr>
      <w:r w:rsidRPr="5D111548">
        <w:rPr>
          <w:rFonts w:asciiTheme="minorHAnsi" w:hAnsiTheme="minorHAnsi"/>
          <w:b w:val="0"/>
          <w:bCs w:val="0"/>
          <w:sz w:val="24"/>
          <w:szCs w:val="24"/>
        </w:rPr>
        <w:t xml:space="preserve">Ja pēc projekta iesnieguma iesniegšanas sadarbības iestāde projekta iesniegumā konstatē tehniskas neprecizitātes vai tādas nepilnības, ko var novērst līdz šī nolikuma </w:t>
      </w:r>
      <w:r w:rsidR="00747B6E" w:rsidRPr="5D111548">
        <w:rPr>
          <w:rFonts w:asciiTheme="minorHAnsi" w:hAnsiTheme="minorHAnsi"/>
          <w:b w:val="0"/>
          <w:bCs w:val="0"/>
          <w:sz w:val="24"/>
          <w:szCs w:val="24"/>
        </w:rPr>
        <w:t>3</w:t>
      </w:r>
      <w:r w:rsidR="03729112" w:rsidRPr="5D111548">
        <w:rPr>
          <w:rFonts w:asciiTheme="minorHAnsi" w:hAnsiTheme="minorHAnsi"/>
          <w:b w:val="0"/>
          <w:bCs w:val="0"/>
          <w:sz w:val="24"/>
          <w:szCs w:val="24"/>
        </w:rPr>
        <w:t>0</w:t>
      </w:r>
      <w:r w:rsidRPr="5D111548">
        <w:rPr>
          <w:rFonts w:asciiTheme="minorHAnsi" w:hAnsiTheme="minorHAnsi"/>
          <w:b w:val="0"/>
          <w:bCs w:val="0"/>
          <w:sz w:val="24"/>
          <w:szCs w:val="24"/>
        </w:rPr>
        <w:t>. punktā noteiktā lēmuma pieņemšanai, sadarbības iestāde Projektu portālā ziņojuma veidā informē projekta iesniedzēju par konstatētajām neprecizitātēm un to novēršanai veicamajām darbībām, nosakot izpildes termiņu.</w:t>
      </w:r>
    </w:p>
    <w:p w14:paraId="3A5B7E56" w14:textId="66AE6662" w:rsidR="0039106D" w:rsidRPr="005E64F0" w:rsidRDefault="007A0C7F" w:rsidP="00515228">
      <w:pPr>
        <w:pStyle w:val="Headinggg1"/>
        <w:numPr>
          <w:ilvl w:val="0"/>
          <w:numId w:val="12"/>
        </w:numPr>
        <w:spacing w:before="120" w:after="120"/>
        <w:jc w:val="both"/>
        <w:rPr>
          <w:rFonts w:asciiTheme="minorHAnsi" w:hAnsiTheme="minorHAnsi"/>
          <w:b w:val="0"/>
          <w:bCs w:val="0"/>
          <w:sz w:val="24"/>
          <w:szCs w:val="24"/>
        </w:rPr>
      </w:pPr>
      <w:bookmarkStart w:id="3" w:name="_Ref120491921"/>
      <w:r w:rsidRPr="5D111548">
        <w:rPr>
          <w:rFonts w:asciiTheme="minorHAnsi" w:hAnsiTheme="minorHAnsi"/>
          <w:b w:val="0"/>
          <w:bCs w:val="0"/>
          <w:sz w:val="24"/>
          <w:szCs w:val="24"/>
        </w:rPr>
        <w:t xml:space="preserve">Pēc šī nolikuma </w:t>
      </w:r>
      <w:r w:rsidR="00D955BB" w:rsidRPr="5D111548">
        <w:rPr>
          <w:rFonts w:asciiTheme="minorHAnsi" w:hAnsiTheme="minorHAnsi"/>
          <w:b w:val="0"/>
          <w:bCs w:val="0"/>
          <w:sz w:val="24"/>
          <w:szCs w:val="24"/>
        </w:rPr>
        <w:t>1</w:t>
      </w:r>
      <w:r w:rsidR="66D95FF5" w:rsidRPr="5D111548">
        <w:rPr>
          <w:rFonts w:asciiTheme="minorHAnsi" w:hAnsiTheme="minorHAnsi"/>
          <w:b w:val="0"/>
          <w:bCs w:val="0"/>
          <w:sz w:val="24"/>
          <w:szCs w:val="24"/>
        </w:rPr>
        <w:t>5</w:t>
      </w:r>
      <w:r w:rsidRPr="5D111548">
        <w:rPr>
          <w:rFonts w:asciiTheme="minorHAnsi" w:hAnsiTheme="minorHAnsi"/>
          <w:b w:val="0"/>
          <w:bCs w:val="0"/>
          <w:sz w:val="24"/>
          <w:szCs w:val="24"/>
        </w:rPr>
        <w:t>. punktā norādītās informācijas saņemšanas projekta iesniedzējam ir tiesības sadarbības iestādes noteiktajā termiņā precizēt projekta iesniegumu, nemainot to pēc būtības.</w:t>
      </w:r>
      <w:bookmarkEnd w:id="3"/>
      <w:r w:rsidRPr="5D111548">
        <w:rPr>
          <w:rFonts w:asciiTheme="minorHAnsi" w:hAnsiTheme="minorHAnsi"/>
          <w:b w:val="0"/>
          <w:bCs w:val="0"/>
          <w:sz w:val="24"/>
          <w:szCs w:val="24"/>
        </w:rPr>
        <w:t xml:space="preserve"> Pēc precizējumu veikšanas projekta iesniedzējs atkārtoti iesniedz projekta iesniegumu Projektu portālā</w:t>
      </w:r>
      <w:r w:rsidR="00504FAA" w:rsidRPr="5D111548">
        <w:rPr>
          <w:rFonts w:asciiTheme="minorHAnsi" w:hAnsiTheme="minorHAnsi"/>
          <w:b w:val="0"/>
          <w:bCs w:val="0"/>
          <w:sz w:val="24"/>
          <w:szCs w:val="24"/>
        </w:rPr>
        <w:t>.</w:t>
      </w:r>
    </w:p>
    <w:p w14:paraId="20B73B26" w14:textId="2F7B5A88" w:rsidR="00504FAA" w:rsidRPr="005E64F0" w:rsidRDefault="00A65B78" w:rsidP="00515228">
      <w:pPr>
        <w:pStyle w:val="Headinggg1"/>
        <w:numPr>
          <w:ilvl w:val="0"/>
          <w:numId w:val="12"/>
        </w:numPr>
        <w:spacing w:before="120" w:after="120"/>
        <w:jc w:val="both"/>
        <w:rPr>
          <w:rFonts w:asciiTheme="minorHAnsi" w:hAnsiTheme="minorHAnsi"/>
          <w:b w:val="0"/>
          <w:bCs w:val="0"/>
          <w:sz w:val="24"/>
          <w:szCs w:val="24"/>
        </w:rPr>
      </w:pPr>
      <w:r w:rsidRPr="5D111548">
        <w:rPr>
          <w:rFonts w:asciiTheme="minorHAnsi" w:hAnsiTheme="minorHAnsi"/>
          <w:b w:val="0"/>
          <w:bCs w:val="0"/>
          <w:sz w:val="24"/>
          <w:szCs w:val="24"/>
        </w:rPr>
        <w:t xml:space="preserve">Pēc šī nolikuma </w:t>
      </w:r>
      <w:r w:rsidR="00B65C57" w:rsidRPr="5D111548">
        <w:rPr>
          <w:rFonts w:asciiTheme="minorHAnsi" w:hAnsiTheme="minorHAnsi"/>
          <w:b w:val="0"/>
          <w:bCs w:val="0"/>
          <w:sz w:val="24"/>
          <w:szCs w:val="24"/>
        </w:rPr>
        <w:t>1</w:t>
      </w:r>
      <w:r w:rsidR="16EF3F91" w:rsidRPr="5D111548">
        <w:rPr>
          <w:rFonts w:asciiTheme="minorHAnsi" w:hAnsiTheme="minorHAnsi"/>
          <w:b w:val="0"/>
          <w:bCs w:val="0"/>
          <w:sz w:val="24"/>
          <w:szCs w:val="24"/>
        </w:rPr>
        <w:t>5</w:t>
      </w:r>
      <w:r w:rsidRPr="5D111548">
        <w:rPr>
          <w:rFonts w:asciiTheme="minorHAnsi" w:hAnsiTheme="minorHAnsi"/>
          <w:b w:val="0"/>
          <w:bCs w:val="0"/>
          <w:sz w:val="24"/>
          <w:szCs w:val="24"/>
        </w:rPr>
        <w:t xml:space="preserve">. punktā minētajā ziņojumā norādītā izpildes termiņa vērtēšanas komisija izvērtē projekta iesniegumu un sniedz atzinumu šī nolikuma </w:t>
      </w:r>
      <w:r w:rsidRPr="5D111548">
        <w:rPr>
          <w:rFonts w:asciiTheme="minorHAnsi" w:hAnsiTheme="minorHAnsi"/>
          <w:b w:val="0"/>
          <w:bCs w:val="0"/>
          <w:sz w:val="24"/>
          <w:szCs w:val="24"/>
        </w:rPr>
        <w:fldChar w:fldCharType="begin"/>
      </w:r>
      <w:r w:rsidRPr="5D111548">
        <w:rPr>
          <w:rFonts w:asciiTheme="minorHAnsi" w:hAnsiTheme="minorHAnsi"/>
          <w:b w:val="0"/>
          <w:bCs w:val="0"/>
          <w:sz w:val="24"/>
          <w:szCs w:val="24"/>
        </w:rPr>
        <w:instrText xml:space="preserve"> REF _Ref120491269 \r \h </w:instrText>
      </w:r>
      <w:r w:rsidR="00844A20" w:rsidRPr="5D111548">
        <w:rPr>
          <w:rFonts w:asciiTheme="minorHAnsi" w:hAnsiTheme="minorHAnsi"/>
          <w:b w:val="0"/>
          <w:bCs w:val="0"/>
          <w:sz w:val="24"/>
          <w:szCs w:val="24"/>
        </w:rPr>
        <w:instrText xml:space="preserve"> \* MERGEFORMAT </w:instrText>
      </w:r>
      <w:r w:rsidRPr="5D111548">
        <w:rPr>
          <w:rFonts w:asciiTheme="minorHAnsi" w:hAnsiTheme="minorHAnsi"/>
          <w:b w:val="0"/>
          <w:bCs w:val="0"/>
          <w:sz w:val="24"/>
          <w:szCs w:val="24"/>
        </w:rPr>
      </w:r>
      <w:r w:rsidRPr="5D111548">
        <w:rPr>
          <w:rFonts w:asciiTheme="minorHAnsi" w:hAnsiTheme="minorHAnsi"/>
          <w:b w:val="0"/>
          <w:bCs w:val="0"/>
          <w:sz w:val="24"/>
          <w:szCs w:val="24"/>
        </w:rPr>
        <w:fldChar w:fldCharType="separate"/>
      </w:r>
      <w:r w:rsidRPr="5D111548">
        <w:rPr>
          <w:rFonts w:asciiTheme="minorHAnsi" w:hAnsiTheme="minorHAnsi"/>
          <w:b w:val="0"/>
          <w:bCs w:val="0"/>
          <w:sz w:val="24"/>
          <w:szCs w:val="24"/>
        </w:rPr>
        <w:t>V</w:t>
      </w:r>
      <w:r w:rsidRPr="5D111548">
        <w:rPr>
          <w:rFonts w:asciiTheme="minorHAnsi" w:hAnsiTheme="minorHAnsi"/>
          <w:b w:val="0"/>
          <w:bCs w:val="0"/>
          <w:sz w:val="24"/>
          <w:szCs w:val="24"/>
        </w:rPr>
        <w:fldChar w:fldCharType="end"/>
      </w:r>
      <w:r w:rsidRPr="5D111548">
        <w:rPr>
          <w:rFonts w:asciiTheme="minorHAnsi" w:hAnsiTheme="minorHAnsi"/>
          <w:b w:val="0"/>
          <w:bCs w:val="0"/>
          <w:sz w:val="24"/>
          <w:szCs w:val="24"/>
        </w:rPr>
        <w:t xml:space="preserve">. nodaļā noteiktajā kārtībā. Gadījumā, ja projekta iesniegums nav atkārtoti iesniegts šī nolikuma </w:t>
      </w:r>
      <w:r w:rsidR="48CD88CB" w:rsidRPr="5D111548">
        <w:rPr>
          <w:rFonts w:asciiTheme="minorHAnsi" w:hAnsiTheme="minorHAnsi"/>
          <w:b w:val="0"/>
          <w:bCs w:val="0"/>
          <w:sz w:val="24"/>
          <w:szCs w:val="24"/>
        </w:rPr>
        <w:t>18</w:t>
      </w:r>
      <w:r w:rsidRPr="5D111548">
        <w:rPr>
          <w:rFonts w:asciiTheme="minorHAnsi" w:hAnsiTheme="minorHAnsi"/>
          <w:b w:val="0"/>
          <w:bCs w:val="0"/>
          <w:sz w:val="24"/>
          <w:szCs w:val="24"/>
        </w:rPr>
        <w:t>. punktā noteiktajā kārtībā, komisija vērtē projekta iesniegumu sākotnēji iesniegtās informācijas apjomā.</w:t>
      </w:r>
    </w:p>
    <w:p w14:paraId="51825945" w14:textId="5A8688A0" w:rsidR="00A65B78" w:rsidRPr="005E64F0" w:rsidRDefault="000D1189" w:rsidP="00515228">
      <w:pPr>
        <w:pStyle w:val="Headinggg1"/>
        <w:numPr>
          <w:ilvl w:val="0"/>
          <w:numId w:val="12"/>
        </w:numPr>
        <w:spacing w:before="120" w:after="120"/>
        <w:jc w:val="both"/>
        <w:rPr>
          <w:rFonts w:asciiTheme="minorHAnsi" w:hAnsiTheme="minorHAnsi"/>
          <w:b w:val="0"/>
          <w:bCs w:val="0"/>
          <w:sz w:val="24"/>
          <w:szCs w:val="24"/>
        </w:rPr>
      </w:pPr>
      <w:r w:rsidRPr="5D111548">
        <w:rPr>
          <w:rFonts w:asciiTheme="minorHAnsi" w:hAnsiTheme="minorHAnsi"/>
          <w:b w:val="0"/>
          <w:bCs w:val="0"/>
          <w:sz w:val="24"/>
          <w:szCs w:val="24"/>
        </w:rPr>
        <w:t>Pēc šī nolikuma 1</w:t>
      </w:r>
      <w:r w:rsidR="68559C62" w:rsidRPr="5D111548">
        <w:rPr>
          <w:rFonts w:asciiTheme="minorHAnsi" w:hAnsiTheme="minorHAnsi"/>
          <w:b w:val="0"/>
          <w:bCs w:val="0"/>
          <w:sz w:val="24"/>
          <w:szCs w:val="24"/>
        </w:rPr>
        <w:t>6</w:t>
      </w:r>
      <w:r w:rsidRPr="5D111548">
        <w:rPr>
          <w:rFonts w:asciiTheme="minorHAnsi" w:hAnsiTheme="minorHAnsi"/>
          <w:b w:val="0"/>
          <w:bCs w:val="0"/>
          <w:sz w:val="24"/>
          <w:szCs w:val="24"/>
        </w:rPr>
        <w:t xml:space="preserve">. punktā noteiktā termiņa un </w:t>
      </w:r>
      <w:r w:rsidR="00181AE5" w:rsidRPr="5D111548">
        <w:rPr>
          <w:rFonts w:asciiTheme="minorHAnsi" w:hAnsiTheme="minorHAnsi"/>
          <w:b w:val="0"/>
          <w:bCs w:val="0"/>
          <w:sz w:val="24"/>
          <w:szCs w:val="24"/>
        </w:rPr>
        <w:t>1</w:t>
      </w:r>
      <w:r w:rsidR="539BBE47" w:rsidRPr="5D111548">
        <w:rPr>
          <w:rFonts w:asciiTheme="minorHAnsi" w:hAnsiTheme="minorHAnsi"/>
          <w:b w:val="0"/>
          <w:bCs w:val="0"/>
          <w:sz w:val="24"/>
          <w:szCs w:val="24"/>
        </w:rPr>
        <w:t>7</w:t>
      </w:r>
      <w:r w:rsidRPr="5D111548">
        <w:rPr>
          <w:rFonts w:asciiTheme="minorHAnsi" w:hAnsiTheme="minorHAnsi"/>
          <w:b w:val="0"/>
          <w:bCs w:val="0"/>
          <w:sz w:val="24"/>
          <w:szCs w:val="24"/>
        </w:rPr>
        <w:t>. punktā minētajā ziņojumā norādītā termiņa šajā nodaļā noteiktais konsultatīvais atbalsts netiek nodrošināts</w:t>
      </w:r>
      <w:r w:rsidR="00AE2B01" w:rsidRPr="5D111548">
        <w:rPr>
          <w:rFonts w:asciiTheme="minorHAnsi" w:hAnsiTheme="minorHAnsi"/>
          <w:b w:val="0"/>
          <w:bCs w:val="0"/>
          <w:sz w:val="24"/>
          <w:szCs w:val="24"/>
        </w:rPr>
        <w:t>.</w:t>
      </w:r>
    </w:p>
    <w:p w14:paraId="0FFEB4A0" w14:textId="7D064E46" w:rsidR="006601D5" w:rsidRPr="005E64F0" w:rsidRDefault="00515228" w:rsidP="00515228">
      <w:pPr>
        <w:pStyle w:val="Headinggg1"/>
        <w:numPr>
          <w:ilvl w:val="0"/>
          <w:numId w:val="0"/>
        </w:numPr>
        <w:spacing w:before="0" w:after="0"/>
        <w:ind w:left="1080"/>
        <w:rPr>
          <w:rFonts w:asciiTheme="minorHAnsi" w:hAnsiTheme="minorHAnsi"/>
        </w:rPr>
      </w:pPr>
      <w:r>
        <w:rPr>
          <w:rFonts w:asciiTheme="minorHAnsi" w:hAnsiTheme="minorHAnsi"/>
        </w:rPr>
        <w:t>IV</w:t>
      </w:r>
      <w:r w:rsidR="00FC34FC">
        <w:rPr>
          <w:rFonts w:asciiTheme="minorHAnsi" w:hAnsiTheme="minorHAnsi"/>
        </w:rPr>
        <w:t xml:space="preserve">. </w:t>
      </w:r>
      <w:r w:rsidR="006601D5" w:rsidRPr="005E64F0">
        <w:rPr>
          <w:rFonts w:asciiTheme="minorHAnsi" w:hAnsiTheme="minorHAnsi"/>
        </w:rPr>
        <w:t>Projektu iesniegumu vērtēšanas kārtība</w:t>
      </w:r>
      <w:bookmarkEnd w:id="1"/>
    </w:p>
    <w:p w14:paraId="5E844CEB" w14:textId="77777777" w:rsidR="002F6DBE" w:rsidRPr="005E64F0" w:rsidRDefault="002F6DBE" w:rsidP="002F6DBE">
      <w:pPr>
        <w:pStyle w:val="Headinggg1"/>
        <w:numPr>
          <w:ilvl w:val="0"/>
          <w:numId w:val="0"/>
        </w:numPr>
        <w:spacing w:before="0" w:after="0"/>
        <w:ind w:left="720"/>
        <w:jc w:val="both"/>
        <w:rPr>
          <w:rFonts w:asciiTheme="minorHAnsi" w:hAnsiTheme="minorHAnsi"/>
        </w:rPr>
      </w:pPr>
    </w:p>
    <w:p w14:paraId="39642203" w14:textId="77777777" w:rsidR="006601D5" w:rsidRPr="005E64F0" w:rsidRDefault="006601D5" w:rsidP="0001227F">
      <w:pPr>
        <w:pStyle w:val="ListParagraph"/>
        <w:numPr>
          <w:ilvl w:val="0"/>
          <w:numId w:val="12"/>
        </w:numPr>
        <w:spacing w:after="120"/>
        <w:outlineLvl w:val="3"/>
        <w:rPr>
          <w:rFonts w:asciiTheme="minorHAnsi" w:eastAsia="Times New Roman" w:hAnsiTheme="minorHAnsi" w:cs="Times New Roman"/>
          <w:color w:val="000000"/>
          <w:lang w:eastAsia="lv-LV"/>
        </w:rPr>
      </w:pPr>
      <w:bookmarkStart w:id="4" w:name="_Ref172292401"/>
      <w:r w:rsidRPr="005E64F0">
        <w:rPr>
          <w:rFonts w:asciiTheme="minorHAnsi" w:eastAsia="Times New Roman" w:hAnsiTheme="minorHAnsi" w:cs="Times New Roman"/>
          <w:color w:val="000000"/>
          <w:lang w:eastAsia="lv-LV"/>
        </w:rPr>
        <w:t xml:space="preserve">Projektu iesniegumu vērtēšanai sadarbības iestāde ar rīkojumu izveido Eiropas Savienības fondu 2021.–2027. gada plānošanas perioda vadības likuma (turpmāk – Likums) 21. panta prasībām atbilstošu projektu iesniegumu vērtēšanas komisiju (turpmāk – vērtēšanas komisija), vērtēšanas komisijas sastāva izveidē ievērojot </w:t>
      </w:r>
      <w:r w:rsidRPr="005E64F0">
        <w:rPr>
          <w:rStyle w:val="normaltextrun"/>
          <w:rFonts w:asciiTheme="minorHAnsi" w:hAnsiTheme="minorHAnsi" w:cs="Times New Roman"/>
          <w:color w:val="000000"/>
          <w:bdr w:val="none" w:sz="0" w:space="0" w:color="auto" w:frame="1"/>
        </w:rPr>
        <w:t xml:space="preserve">likuma “Par interešu konflikta novēršanu valsts amatpersonu darbībā” un </w:t>
      </w:r>
      <w:r w:rsidRPr="005E64F0">
        <w:rPr>
          <w:rFonts w:asciiTheme="minorHAnsi" w:eastAsia="Times New Roman" w:hAnsiTheme="minorHAnsi" w:cs="Times New Roman"/>
          <w:color w:val="000000"/>
          <w:lang w:eastAsia="lv-LV"/>
        </w:rPr>
        <w:t>Regulas 2024/2509</w:t>
      </w:r>
      <w:r w:rsidRPr="005E64F0">
        <w:rPr>
          <w:rStyle w:val="FootnoteReference"/>
          <w:rFonts w:asciiTheme="minorHAnsi" w:eastAsia="Times New Roman" w:hAnsiTheme="minorHAnsi" w:cs="Times New Roman"/>
          <w:color w:val="000000"/>
          <w:lang w:eastAsia="lv-LV"/>
        </w:rPr>
        <w:footnoteReference w:id="3"/>
      </w:r>
      <w:r w:rsidRPr="005E64F0">
        <w:rPr>
          <w:rFonts w:asciiTheme="minorHAnsi" w:eastAsia="Times New Roman" w:hAnsiTheme="minorHAnsi" w:cs="Times New Roman"/>
          <w:color w:val="000000"/>
          <w:lang w:eastAsia="lv-LV"/>
        </w:rPr>
        <w:t xml:space="preserve"> 61. pantā noteikto.</w:t>
      </w:r>
      <w:bookmarkEnd w:id="4"/>
    </w:p>
    <w:p w14:paraId="5179964B" w14:textId="77777777" w:rsidR="006601D5" w:rsidRPr="005E64F0" w:rsidRDefault="006601D5" w:rsidP="0001227F">
      <w:pPr>
        <w:pStyle w:val="ListParagraph"/>
        <w:numPr>
          <w:ilvl w:val="0"/>
          <w:numId w:val="12"/>
        </w:numPr>
        <w:tabs>
          <w:tab w:val="left" w:pos="284"/>
        </w:tabs>
        <w:spacing w:after="120"/>
        <w:contextualSpacing w:val="0"/>
        <w:outlineLvl w:val="3"/>
        <w:rPr>
          <w:rFonts w:asciiTheme="minorHAnsi" w:hAnsiTheme="minorHAnsi" w:cs="Times New Roman"/>
          <w:szCs w:val="24"/>
        </w:rPr>
      </w:pPr>
      <w:r w:rsidRPr="005E64F0">
        <w:rPr>
          <w:rFonts w:asciiTheme="minorHAnsi" w:eastAsia="Times New Roman" w:hAnsiTheme="minorHAnsi" w:cs="Times New Roman"/>
          <w:bCs/>
          <w:color w:val="000000"/>
          <w:szCs w:val="24"/>
          <w:lang w:eastAsia="lv-LV"/>
        </w:rPr>
        <w:t xml:space="preserve">Vērtēšanas komisijas locekļi ir atbildīgi par projektu iesniegumu savlaicīgu, objektīvu un rūpīgu izvērtēšanu atbilstoši Latvijas Republikas un Eiropas Savienības normatīvajiem aktiem, kā arī ir atbildīgi par objektivitātes un konfidencialitātes ievērošanu. </w:t>
      </w:r>
    </w:p>
    <w:p w14:paraId="4087A6D8" w14:textId="77777777" w:rsidR="006601D5" w:rsidRPr="005E64F0" w:rsidRDefault="006601D5" w:rsidP="0001227F">
      <w:pPr>
        <w:numPr>
          <w:ilvl w:val="0"/>
          <w:numId w:val="12"/>
        </w:numPr>
        <w:tabs>
          <w:tab w:val="left" w:pos="426"/>
        </w:tabs>
        <w:rPr>
          <w:rFonts w:asciiTheme="minorHAnsi" w:eastAsia="Times New Roman" w:hAnsiTheme="minorHAnsi"/>
        </w:rPr>
      </w:pPr>
      <w:r w:rsidRPr="005E64F0">
        <w:rPr>
          <w:rFonts w:asciiTheme="minorHAnsi" w:eastAsia="Times New Roman" w:hAnsiTheme="minorHAnsi"/>
        </w:rPr>
        <w:t>Vērtēšanas komisijas locekļi projekta iesnieguma vērtēšanas laikā nav tiesīgi komunicēt ar projekta iesnieguma iesniedzēju par projekta iesnieguma vērtēšanu vai ar to saistītiem jautājumiem. Projekta iesniegums pēc tā iesniegšanas līdz sadarbības iestādes lēmuma par tā apstiprināšanu, apstiprināšanu ar nosacījumu vai noraidīšanu pieņemšanai nav precizējams.</w:t>
      </w:r>
    </w:p>
    <w:p w14:paraId="13C2BBAB" w14:textId="77777777" w:rsidR="006601D5" w:rsidRPr="005E64F0" w:rsidRDefault="006601D5" w:rsidP="0001227F">
      <w:pPr>
        <w:numPr>
          <w:ilvl w:val="0"/>
          <w:numId w:val="12"/>
        </w:numPr>
        <w:tabs>
          <w:tab w:val="left" w:pos="426"/>
        </w:tabs>
        <w:rPr>
          <w:rFonts w:asciiTheme="minorHAnsi" w:eastAsia="Times New Roman" w:hAnsiTheme="minorHAnsi"/>
        </w:rPr>
      </w:pPr>
      <w:r w:rsidRPr="005E64F0">
        <w:rPr>
          <w:rFonts w:asciiTheme="minorHAnsi" w:eastAsia="Times New Roman" w:hAnsiTheme="minorHAnsi"/>
        </w:rPr>
        <w:lastRenderedPageBreak/>
        <w:t>Nepieciešamības gadījumā, vērtēšanas komisija kā neatkarīgus ekspertus projektu iesniegumu izvērtēšanai var pieaicināt ekspertus, kas tiek piesaistīti no sadarbības iestādes vai citām iestādēm, vai arī institūcijām. Eksperta vērtējumam ir rekomendējošs raksturs. Pieaicinātais eksperts, veicot darba uzdevuma izpildi, ievēro objektivitātes un konfidencialitātes nosacījumus.</w:t>
      </w:r>
    </w:p>
    <w:p w14:paraId="59F3E13C" w14:textId="77777777" w:rsidR="006601D5" w:rsidRPr="005E64F0" w:rsidRDefault="006601D5" w:rsidP="0001227F">
      <w:pPr>
        <w:pStyle w:val="ListParagraph"/>
        <w:numPr>
          <w:ilvl w:val="0"/>
          <w:numId w:val="12"/>
        </w:numPr>
        <w:tabs>
          <w:tab w:val="left" w:pos="284"/>
        </w:tabs>
        <w:spacing w:after="120"/>
        <w:outlineLvl w:val="3"/>
        <w:rPr>
          <w:rFonts w:asciiTheme="minorHAnsi" w:hAnsiTheme="minorHAnsi" w:cs="Times New Roman"/>
        </w:rPr>
      </w:pPr>
      <w:bookmarkStart w:id="5" w:name="_Ref120520594"/>
      <w:r w:rsidRPr="005E64F0">
        <w:rPr>
          <w:rFonts w:asciiTheme="minorHAnsi" w:eastAsia="Times New Roman" w:hAnsiTheme="minorHAnsi" w:cs="Times New Roman"/>
          <w:color w:val="000000" w:themeColor="text1"/>
          <w:lang w:eastAsia="lv-LV"/>
        </w:rPr>
        <w:t xml:space="preserve">Vērtēšanas komisija pēc projektu iesniegumu iesniegšanas termiņa beigu datuma vērtē projektu iesniegumus saskaņā ar projektu iesniegumu vērtēšanas kritērijiem, ievērojot projektu iesniegumu vērtēšanas kritēriju piemērošanas metodikā noteikto (nolikuma 2. pielikums) un Projektu portālā </w:t>
      </w:r>
      <w:r w:rsidRPr="005E64F0">
        <w:rPr>
          <w:rFonts w:asciiTheme="minorHAnsi" w:hAnsiTheme="minorHAnsi" w:cs="Times New Roman"/>
        </w:rPr>
        <w:t>aizpildot projekta iesnieguma vērtēšanas veidlapu.</w:t>
      </w:r>
      <w:bookmarkEnd w:id="5"/>
    </w:p>
    <w:p w14:paraId="750414E6" w14:textId="77EE744B" w:rsidR="00C24377" w:rsidRPr="005E64F0" w:rsidRDefault="006968C2" w:rsidP="0001227F">
      <w:pPr>
        <w:pStyle w:val="ListParagraph"/>
        <w:numPr>
          <w:ilvl w:val="0"/>
          <w:numId w:val="12"/>
        </w:numPr>
        <w:spacing w:before="240" w:after="120"/>
        <w:rPr>
          <w:rFonts w:asciiTheme="minorHAnsi" w:hAnsiTheme="minorHAnsi" w:cs="Times New Roman"/>
        </w:rPr>
      </w:pPr>
      <w:r w:rsidRPr="5D111548">
        <w:rPr>
          <w:rFonts w:asciiTheme="minorHAnsi" w:hAnsiTheme="minorHAnsi" w:cs="Times New Roman"/>
        </w:rPr>
        <w:t>Pirms šī nolikuma 2</w:t>
      </w:r>
      <w:r w:rsidR="0C24DC6B" w:rsidRPr="5D111548">
        <w:rPr>
          <w:rFonts w:asciiTheme="minorHAnsi" w:hAnsiTheme="minorHAnsi" w:cs="Times New Roman"/>
        </w:rPr>
        <w:t>7</w:t>
      </w:r>
      <w:r w:rsidRPr="5D111548">
        <w:rPr>
          <w:rFonts w:asciiTheme="minorHAnsi" w:hAnsiTheme="minorHAnsi" w:cs="Times New Roman"/>
        </w:rPr>
        <w:t>. punktā noteiktās vērtēšanas uzsākšanas komisija pārbauda projekta iesniedzēja un sadarbības partnera atbilstību Likuma 22. pantā noteiktajiem izslēgšanas noteikumiem, ievērojot MK noteikumos Nr. 408</w:t>
      </w:r>
      <w:r w:rsidRPr="5D111548">
        <w:rPr>
          <w:rStyle w:val="FootnoteReference"/>
          <w:rFonts w:asciiTheme="minorHAnsi" w:hAnsiTheme="minorHAnsi" w:cs="Times New Roman"/>
        </w:rPr>
        <w:footnoteReference w:id="4"/>
      </w:r>
      <w:r w:rsidRPr="5D111548">
        <w:rPr>
          <w:rFonts w:asciiTheme="minorHAnsi" w:hAnsiTheme="minorHAnsi" w:cs="Times New Roman"/>
        </w:rPr>
        <w:t xml:space="preserve"> noteikto kārtību, un veic projekta iesniedzēja un sadarbības partnera pārbaudi atbilstoši Starptautisko un Latvijas Republikas nacionālo sankciju likuma 11.</w:t>
      </w:r>
      <w:r w:rsidRPr="5D111548">
        <w:rPr>
          <w:rFonts w:asciiTheme="minorHAnsi" w:hAnsiTheme="minorHAnsi" w:cs="Times New Roman"/>
          <w:vertAlign w:val="superscript"/>
        </w:rPr>
        <w:t>2</w:t>
      </w:r>
      <w:r w:rsidRPr="5D111548">
        <w:rPr>
          <w:rFonts w:asciiTheme="minorHAnsi" w:hAnsiTheme="minorHAnsi" w:cs="Times New Roman"/>
        </w:rPr>
        <w:t> pantam. Ja projekta iesniedzējs atbilst kādam no minētajos normatīvajos aktos noteiktajiem nosacījumiem, lai projekta iesniedzēju izslēgtu no dalības projektu iesniegumu atlasē, projekta iesniegums uzskatāms par noraidītu.</w:t>
      </w:r>
      <w:r w:rsidRPr="5D111548">
        <w:rPr>
          <w:rFonts w:asciiTheme="minorHAnsi" w:hAnsiTheme="minorHAnsi" w:cs="Times New Roman"/>
          <w:color w:val="FF0000"/>
        </w:rPr>
        <w:t xml:space="preserve"> </w:t>
      </w:r>
      <w:r w:rsidRPr="5D111548">
        <w:rPr>
          <w:rFonts w:asciiTheme="minorHAnsi" w:hAnsiTheme="minorHAnsi" w:cs="Times New Roman"/>
        </w:rPr>
        <w:t xml:space="preserve">Ja projekta iesniedzējs neatbilst, taču sadarbības partneris atbilst kādam no minētajos normatīvajos aktos noteiktajiem nosacījumiem, lai projekta iesniedzēju izslēgtu no dalības projektu iesniegumu atlasē, projekta iesniegums nav uzskatāms par noraidītu, bet šī nolikuma </w:t>
      </w:r>
      <w:r w:rsidR="00AE6184" w:rsidRPr="5D111548">
        <w:rPr>
          <w:rFonts w:asciiTheme="minorHAnsi" w:hAnsiTheme="minorHAnsi" w:cs="Times New Roman"/>
        </w:rPr>
        <w:t>23</w:t>
      </w:r>
      <w:r w:rsidRPr="5D111548">
        <w:rPr>
          <w:rFonts w:asciiTheme="minorHAnsi" w:hAnsiTheme="minorHAnsi" w:cs="Times New Roman"/>
        </w:rPr>
        <w:fldChar w:fldCharType="begin"/>
      </w:r>
      <w:r w:rsidRPr="5D111548">
        <w:rPr>
          <w:rFonts w:asciiTheme="minorHAnsi" w:hAnsiTheme="minorHAnsi" w:cs="Times New Roman"/>
        </w:rPr>
        <w:instrText xml:space="preserve"> REF _Ref120491837 \r \h  \* MERGEFORMAT </w:instrText>
      </w:r>
      <w:r w:rsidRPr="5D111548">
        <w:rPr>
          <w:rFonts w:asciiTheme="minorHAnsi" w:hAnsiTheme="minorHAnsi" w:cs="Times New Roman"/>
        </w:rPr>
      </w:r>
      <w:r w:rsidRPr="5D111548">
        <w:rPr>
          <w:rFonts w:asciiTheme="minorHAnsi" w:hAnsiTheme="minorHAnsi" w:cs="Times New Roman"/>
        </w:rPr>
        <w:fldChar w:fldCharType="separate"/>
      </w:r>
      <w:r w:rsidRPr="5D111548">
        <w:rPr>
          <w:rFonts w:asciiTheme="minorHAnsi" w:hAnsiTheme="minorHAnsi" w:cs="Times New Roman"/>
        </w:rPr>
        <w:fldChar w:fldCharType="end"/>
      </w:r>
      <w:r w:rsidRPr="5D111548">
        <w:rPr>
          <w:rFonts w:asciiTheme="minorHAnsi" w:hAnsiTheme="minorHAnsi" w:cs="Times New Roman"/>
        </w:rPr>
        <w:t>. punktā noteiktajā atzinumā iekļauj nosacījumu izslēgt attiecīgo sadarbības partneri no dalības projektā.</w:t>
      </w:r>
    </w:p>
    <w:p w14:paraId="7C149515" w14:textId="77777777" w:rsidR="006601D5" w:rsidRPr="005E64F0" w:rsidRDefault="006601D5" w:rsidP="0001227F">
      <w:pPr>
        <w:pStyle w:val="ListParagraph"/>
        <w:numPr>
          <w:ilvl w:val="0"/>
          <w:numId w:val="12"/>
        </w:numPr>
        <w:tabs>
          <w:tab w:val="left" w:pos="284"/>
        </w:tabs>
        <w:spacing w:after="120"/>
        <w:outlineLvl w:val="3"/>
        <w:rPr>
          <w:rFonts w:asciiTheme="minorHAnsi" w:hAnsiTheme="minorHAnsi" w:cs="Times New Roman"/>
          <w:color w:val="FF0000"/>
        </w:rPr>
      </w:pPr>
      <w:bookmarkStart w:id="6" w:name="_Ref120489080"/>
      <w:r w:rsidRPr="005E64F0">
        <w:rPr>
          <w:rFonts w:asciiTheme="minorHAnsi" w:hAnsiTheme="minorHAnsi" w:cs="Times New Roman"/>
        </w:rPr>
        <w:t xml:space="preserve">Projekta iesnieguma atbilstību projektu vērtēšanas kritērijiem vērtē precizējamos kritērijus šādā secībā: </w:t>
      </w:r>
      <w:bookmarkEnd w:id="6"/>
    </w:p>
    <w:p w14:paraId="3CA8421C" w14:textId="77777777" w:rsidR="006601D5" w:rsidRPr="005E64F0" w:rsidRDefault="006601D5" w:rsidP="0001227F">
      <w:pPr>
        <w:pStyle w:val="ListParagraph"/>
        <w:numPr>
          <w:ilvl w:val="1"/>
          <w:numId w:val="12"/>
        </w:numPr>
        <w:tabs>
          <w:tab w:val="left" w:pos="284"/>
        </w:tabs>
        <w:spacing w:after="120"/>
        <w:outlineLvl w:val="3"/>
        <w:rPr>
          <w:rFonts w:asciiTheme="minorHAnsi" w:hAnsiTheme="minorHAnsi" w:cs="Times New Roman"/>
          <w:color w:val="000000" w:themeColor="text1"/>
          <w:szCs w:val="24"/>
        </w:rPr>
      </w:pPr>
      <w:r w:rsidRPr="005E64F0">
        <w:rPr>
          <w:rFonts w:asciiTheme="minorHAnsi" w:hAnsiTheme="minorHAnsi" w:cs="Times New Roman"/>
          <w:color w:val="000000" w:themeColor="text1"/>
          <w:szCs w:val="24"/>
        </w:rPr>
        <w:t>vienotie kritēriji (vērtē balsstiesīgie sadarbības iestādes pārstāvji, kas ietverti vērtēšanas komisijā),</w:t>
      </w:r>
    </w:p>
    <w:p w14:paraId="1DFD1333" w14:textId="77777777" w:rsidR="006601D5" w:rsidRPr="005E64F0" w:rsidRDefault="006601D5" w:rsidP="0001227F">
      <w:pPr>
        <w:pStyle w:val="ListParagraph"/>
        <w:numPr>
          <w:ilvl w:val="1"/>
          <w:numId w:val="12"/>
        </w:numPr>
        <w:tabs>
          <w:tab w:val="left" w:pos="284"/>
        </w:tabs>
        <w:spacing w:after="120"/>
        <w:outlineLvl w:val="3"/>
        <w:rPr>
          <w:rFonts w:asciiTheme="minorHAnsi" w:hAnsiTheme="minorHAnsi" w:cs="Times New Roman"/>
          <w:color w:val="000000" w:themeColor="text1"/>
          <w:szCs w:val="24"/>
        </w:rPr>
      </w:pPr>
      <w:r w:rsidRPr="005E64F0">
        <w:rPr>
          <w:rFonts w:asciiTheme="minorHAnsi" w:hAnsiTheme="minorHAnsi" w:cs="Times New Roman"/>
          <w:color w:val="000000" w:themeColor="text1"/>
          <w:szCs w:val="24"/>
        </w:rPr>
        <w:t>vienotie izvēles kritēriji (vērtē balsstiesīgie sadarbības iestādes pārstāvji, kas ietverti vērtēšanas komisijā),</w:t>
      </w:r>
    </w:p>
    <w:p w14:paraId="10D65C01" w14:textId="77777777" w:rsidR="006601D5" w:rsidRPr="005E64F0" w:rsidRDefault="006601D5" w:rsidP="0001227F">
      <w:pPr>
        <w:pStyle w:val="ListParagraph"/>
        <w:numPr>
          <w:ilvl w:val="1"/>
          <w:numId w:val="12"/>
        </w:numPr>
        <w:tabs>
          <w:tab w:val="left" w:pos="284"/>
        </w:tabs>
        <w:spacing w:after="120"/>
        <w:outlineLvl w:val="3"/>
        <w:rPr>
          <w:rFonts w:asciiTheme="minorHAnsi" w:hAnsiTheme="minorHAnsi" w:cs="Times New Roman"/>
          <w:color w:val="000000" w:themeColor="text1"/>
          <w:szCs w:val="24"/>
        </w:rPr>
      </w:pPr>
      <w:r w:rsidRPr="005E64F0">
        <w:rPr>
          <w:rFonts w:asciiTheme="minorHAnsi" w:hAnsiTheme="minorHAnsi" w:cs="Times New Roman"/>
          <w:color w:val="000000" w:themeColor="text1"/>
          <w:szCs w:val="24"/>
        </w:rPr>
        <w:t>specifiskie atbilstības kritēriji (vērtē visi balsstiesīgie vērtēšanas komisijas locekļi).</w:t>
      </w:r>
    </w:p>
    <w:p w14:paraId="0A9448FD" w14:textId="77777777" w:rsidR="006601D5" w:rsidRPr="005E64F0" w:rsidRDefault="006601D5" w:rsidP="00C42C78">
      <w:pPr>
        <w:pStyle w:val="ListParagraph"/>
        <w:numPr>
          <w:ilvl w:val="0"/>
          <w:numId w:val="12"/>
        </w:numPr>
        <w:spacing w:after="120"/>
        <w:ind w:left="1418" w:hanging="284"/>
        <w:outlineLvl w:val="3"/>
        <w:rPr>
          <w:rFonts w:asciiTheme="minorHAnsi" w:eastAsia="Times New Roman" w:hAnsiTheme="minorHAnsi" w:cs="Times New Roman"/>
          <w:color w:val="000000"/>
          <w:lang w:eastAsia="lv-LV"/>
        </w:rPr>
      </w:pPr>
      <w:bookmarkStart w:id="7" w:name="_Ref120491837"/>
      <w:r w:rsidRPr="005E64F0">
        <w:rPr>
          <w:rFonts w:asciiTheme="minorHAnsi" w:eastAsia="Times New Roman" w:hAnsiTheme="minorHAnsi" w:cs="Times New Roman"/>
          <w:color w:val="000000" w:themeColor="text1"/>
          <w:lang w:eastAsia="lv-LV"/>
        </w:rPr>
        <w:t>Vērtēšanas komisijas lēmums tiek atspoguļots vērtēšanas komisijas atzinumā par projekta iesnieguma virzību apstiprināšanai, apstiprināšanai ar nosacījumu vai noraidīšanai.</w:t>
      </w:r>
      <w:bookmarkEnd w:id="7"/>
    </w:p>
    <w:p w14:paraId="75C0D558" w14:textId="77777777" w:rsidR="006601D5" w:rsidRPr="005E64F0" w:rsidRDefault="006601D5" w:rsidP="0001227F">
      <w:pPr>
        <w:pStyle w:val="ListParagraph"/>
        <w:numPr>
          <w:ilvl w:val="0"/>
          <w:numId w:val="12"/>
        </w:numPr>
        <w:spacing w:after="120"/>
        <w:outlineLvl w:val="3"/>
        <w:rPr>
          <w:rFonts w:asciiTheme="minorHAnsi" w:eastAsia="Times New Roman" w:hAnsiTheme="minorHAnsi" w:cs="Times New Roman"/>
          <w:color w:val="000000" w:themeColor="text1"/>
          <w:lang w:eastAsia="lv-LV"/>
        </w:rPr>
      </w:pPr>
      <w:bookmarkStart w:id="8" w:name="_Ref120491666"/>
      <w:r w:rsidRPr="005E64F0">
        <w:rPr>
          <w:rFonts w:asciiTheme="minorHAnsi" w:eastAsia="Times New Roman" w:hAnsiTheme="minorHAnsi" w:cs="Times New Roman"/>
          <w:color w:val="000000" w:themeColor="text1"/>
          <w:lang w:eastAsia="lv-LV"/>
        </w:rPr>
        <w:t>Pēc precizētā projekta iesnieguma saņemšanas sadarbības iestādē komisija izvērtē precizēto projekta iesniegumu atbilstoši kritērijiem, kuru izpildei tika izvirzīti papildu nosacījumi, kā arī kritērijiem, kuru vērtējumu maina precizētajā projekta iesniegumā ietvertā informācija, un aizpilda projekta iesnieguma vērtēšanas veidlapu Projektu portālā.</w:t>
      </w:r>
      <w:bookmarkEnd w:id="8"/>
      <w:r w:rsidRPr="005E64F0">
        <w:rPr>
          <w:rFonts w:asciiTheme="minorHAnsi" w:eastAsia="Times New Roman" w:hAnsiTheme="minorHAnsi" w:cs="Times New Roman"/>
          <w:color w:val="000000" w:themeColor="text1"/>
          <w:lang w:eastAsia="lv-LV"/>
        </w:rPr>
        <w:t xml:space="preserve"> </w:t>
      </w:r>
    </w:p>
    <w:p w14:paraId="01C57D18" w14:textId="2FEC71CF" w:rsidR="006601D5" w:rsidRPr="005E64F0" w:rsidRDefault="006601D5" w:rsidP="00013A7C">
      <w:pPr>
        <w:pStyle w:val="Headinggg1"/>
        <w:numPr>
          <w:ilvl w:val="0"/>
          <w:numId w:val="16"/>
        </w:numPr>
      </w:pPr>
      <w:r w:rsidRPr="005E64F0">
        <w:lastRenderedPageBreak/>
        <w:t>Lēmuma pieņemšanas un paziņošanas kārtība</w:t>
      </w:r>
    </w:p>
    <w:p w14:paraId="105CB965" w14:textId="77777777" w:rsidR="006601D5" w:rsidRPr="005E64F0" w:rsidRDefault="006601D5" w:rsidP="0001227F">
      <w:pPr>
        <w:pStyle w:val="naisf"/>
        <w:numPr>
          <w:ilvl w:val="0"/>
          <w:numId w:val="12"/>
        </w:numPr>
        <w:spacing w:before="0" w:beforeAutospacing="0" w:after="120" w:afterAutospacing="0"/>
        <w:rPr>
          <w:rFonts w:asciiTheme="minorHAnsi" w:hAnsiTheme="minorHAnsi"/>
        </w:rPr>
      </w:pPr>
      <w:bookmarkStart w:id="9" w:name="_Ref120490735"/>
      <w:r w:rsidRPr="005E64F0">
        <w:rPr>
          <w:rFonts w:asciiTheme="minorHAnsi" w:hAnsiTheme="minorHAnsi"/>
        </w:rPr>
        <w:t>Sadarbības iestāde, pamatojoties uz vērtēšanas komisijas sniegto atzinumu, pieņem lēmumu (turpmāk – lēmums) par:</w:t>
      </w:r>
      <w:bookmarkEnd w:id="9"/>
    </w:p>
    <w:p w14:paraId="50410998" w14:textId="77777777" w:rsidR="006601D5" w:rsidRPr="005E64F0" w:rsidRDefault="006601D5" w:rsidP="0001227F">
      <w:pPr>
        <w:pStyle w:val="naisf"/>
        <w:numPr>
          <w:ilvl w:val="1"/>
          <w:numId w:val="12"/>
        </w:numPr>
        <w:spacing w:before="0" w:beforeAutospacing="0" w:after="120" w:afterAutospacing="0"/>
        <w:rPr>
          <w:rFonts w:asciiTheme="minorHAnsi" w:hAnsiTheme="minorHAnsi"/>
        </w:rPr>
      </w:pPr>
      <w:bookmarkStart w:id="10" w:name="_Ref120521412"/>
      <w:r w:rsidRPr="005E64F0">
        <w:rPr>
          <w:rFonts w:asciiTheme="minorHAnsi" w:hAnsiTheme="minorHAnsi"/>
        </w:rPr>
        <w:t>projekta iesnieguma apstiprināšanu;</w:t>
      </w:r>
      <w:bookmarkEnd w:id="10"/>
    </w:p>
    <w:p w14:paraId="6A19FC02" w14:textId="77777777" w:rsidR="006601D5" w:rsidRPr="005E64F0" w:rsidRDefault="006601D5" w:rsidP="0001227F">
      <w:pPr>
        <w:pStyle w:val="naisf"/>
        <w:numPr>
          <w:ilvl w:val="1"/>
          <w:numId w:val="12"/>
        </w:numPr>
        <w:spacing w:before="0" w:beforeAutospacing="0" w:after="120" w:afterAutospacing="0"/>
        <w:rPr>
          <w:rFonts w:asciiTheme="minorHAnsi" w:hAnsiTheme="minorHAnsi"/>
        </w:rPr>
      </w:pPr>
      <w:bookmarkStart w:id="11" w:name="_Ref120521415"/>
      <w:r w:rsidRPr="005E64F0">
        <w:rPr>
          <w:rFonts w:asciiTheme="minorHAnsi" w:hAnsiTheme="minorHAnsi"/>
        </w:rPr>
        <w:t>projekta iesnieguma apstiprināšanu ar nosacījumu;</w:t>
      </w:r>
      <w:bookmarkEnd w:id="11"/>
    </w:p>
    <w:p w14:paraId="01E5D93C" w14:textId="77777777" w:rsidR="006601D5" w:rsidRPr="005E64F0" w:rsidRDefault="006601D5" w:rsidP="0001227F">
      <w:pPr>
        <w:pStyle w:val="naisf"/>
        <w:numPr>
          <w:ilvl w:val="1"/>
          <w:numId w:val="12"/>
        </w:numPr>
        <w:spacing w:before="0" w:beforeAutospacing="0" w:after="120" w:afterAutospacing="0"/>
        <w:rPr>
          <w:rFonts w:asciiTheme="minorHAnsi" w:hAnsiTheme="minorHAnsi"/>
        </w:rPr>
      </w:pPr>
      <w:r w:rsidRPr="005E64F0">
        <w:rPr>
          <w:rFonts w:asciiTheme="minorHAnsi" w:hAnsiTheme="minorHAnsi"/>
        </w:rPr>
        <w:t>projekta iesnieguma noraidīšanu.</w:t>
      </w:r>
    </w:p>
    <w:p w14:paraId="69CB739D" w14:textId="03FCFED2" w:rsidR="006601D5" w:rsidRPr="005E64F0" w:rsidRDefault="006601D5" w:rsidP="0001227F">
      <w:pPr>
        <w:pStyle w:val="naisf"/>
        <w:numPr>
          <w:ilvl w:val="0"/>
          <w:numId w:val="12"/>
        </w:numPr>
        <w:spacing w:before="0" w:beforeAutospacing="0" w:after="120" w:afterAutospacing="0"/>
        <w:rPr>
          <w:rFonts w:asciiTheme="minorHAnsi" w:hAnsiTheme="minorHAnsi"/>
        </w:rPr>
      </w:pPr>
      <w:r w:rsidRPr="5D111548">
        <w:rPr>
          <w:rFonts w:asciiTheme="minorHAnsi" w:hAnsiTheme="minorHAnsi"/>
        </w:rPr>
        <w:t xml:space="preserve">Lēmumu sadarbības iestāde pieņem </w:t>
      </w:r>
      <w:r w:rsidR="00167226" w:rsidRPr="001415B7">
        <w:rPr>
          <w:rFonts w:asciiTheme="minorHAnsi" w:hAnsiTheme="minorHAnsi"/>
        </w:rPr>
        <w:t>2</w:t>
      </w:r>
      <w:r w:rsidRPr="001415B7">
        <w:rPr>
          <w:rFonts w:asciiTheme="minorHAnsi" w:hAnsiTheme="minorHAnsi"/>
        </w:rPr>
        <w:t xml:space="preserve"> </w:t>
      </w:r>
      <w:r w:rsidR="00586599" w:rsidRPr="001415B7">
        <w:rPr>
          <w:rFonts w:asciiTheme="minorHAnsi" w:hAnsiTheme="minorHAnsi"/>
        </w:rPr>
        <w:t xml:space="preserve">mēnešu </w:t>
      </w:r>
      <w:r w:rsidRPr="001415B7">
        <w:rPr>
          <w:rFonts w:asciiTheme="minorHAnsi" w:hAnsiTheme="minorHAnsi"/>
        </w:rPr>
        <w:t>laikā</w:t>
      </w:r>
      <w:r w:rsidRPr="5D111548">
        <w:rPr>
          <w:rFonts w:asciiTheme="minorHAnsi" w:hAnsiTheme="minorHAnsi"/>
        </w:rPr>
        <w:t xml:space="preserve"> pēc projektu iesniegumu iesniegšanas. </w:t>
      </w:r>
    </w:p>
    <w:p w14:paraId="29063D0A" w14:textId="0F7FE2D2" w:rsidR="00ED1FF3" w:rsidRPr="005E64F0" w:rsidRDefault="00ED1FF3" w:rsidP="0001227F">
      <w:pPr>
        <w:pStyle w:val="ListParagraph"/>
        <w:numPr>
          <w:ilvl w:val="0"/>
          <w:numId w:val="12"/>
        </w:numPr>
        <w:tabs>
          <w:tab w:val="left" w:pos="284"/>
        </w:tabs>
        <w:spacing w:after="120"/>
        <w:outlineLvl w:val="3"/>
        <w:rPr>
          <w:rFonts w:asciiTheme="minorHAnsi" w:hAnsiTheme="minorHAnsi" w:cs="Times New Roman"/>
        </w:rPr>
      </w:pPr>
      <w:r w:rsidRPr="5D111548">
        <w:rPr>
          <w:rFonts w:asciiTheme="minorHAnsi" w:hAnsiTheme="minorHAnsi" w:cs="Times New Roman"/>
        </w:rPr>
        <w:t xml:space="preserve">Pirms nolikuma </w:t>
      </w:r>
      <w:r w:rsidR="0243518B" w:rsidRPr="5D111548">
        <w:rPr>
          <w:rFonts w:asciiTheme="minorHAnsi" w:hAnsiTheme="minorHAnsi" w:cs="Times New Roman"/>
        </w:rPr>
        <w:t xml:space="preserve">30.1. </w:t>
      </w:r>
      <w:r w:rsidRPr="5D111548">
        <w:rPr>
          <w:rFonts w:asciiTheme="minorHAnsi" w:hAnsiTheme="minorHAnsi" w:cs="Times New Roman"/>
        </w:rPr>
        <w:t xml:space="preserve">apakšpunktā noteiktā lēmuma pieņemšanas vai </w:t>
      </w:r>
      <w:r w:rsidR="0DFCA5F8" w:rsidRPr="5D111548">
        <w:rPr>
          <w:rFonts w:asciiTheme="minorHAnsi" w:hAnsiTheme="minorHAnsi" w:cs="Times New Roman"/>
        </w:rPr>
        <w:t>37</w:t>
      </w:r>
      <w:r w:rsidRPr="5D111548">
        <w:rPr>
          <w:rFonts w:asciiTheme="minorHAnsi" w:hAnsiTheme="minorHAnsi" w:cs="Times New Roman"/>
        </w:rPr>
        <w:t>.1. apakšpunktā noteiktā atzinuma izdošanas sadarbības iestāde atkārtoti pārbauda projekta iesniedzēja</w:t>
      </w:r>
      <w:r w:rsidRPr="5D111548">
        <w:rPr>
          <w:rFonts w:asciiTheme="minorHAnsi" w:hAnsiTheme="minorHAnsi" w:cs="Times New Roman"/>
          <w:color w:val="FF0000"/>
        </w:rPr>
        <w:t xml:space="preserve"> </w:t>
      </w:r>
      <w:r w:rsidRPr="5D111548">
        <w:rPr>
          <w:rFonts w:asciiTheme="minorHAnsi" w:hAnsiTheme="minorHAnsi" w:cs="Times New Roman"/>
        </w:rPr>
        <w:t>un sadarbības partnera,</w:t>
      </w:r>
      <w:r w:rsidRPr="5D111548">
        <w:rPr>
          <w:rFonts w:asciiTheme="minorHAnsi" w:hAnsiTheme="minorHAnsi" w:cs="Times New Roman"/>
          <w:color w:val="FF0000"/>
        </w:rPr>
        <w:t xml:space="preserve"> </w:t>
      </w:r>
      <w:r w:rsidRPr="5D111548">
        <w:rPr>
          <w:rFonts w:asciiTheme="minorHAnsi" w:hAnsiTheme="minorHAnsi" w:cs="Times New Roman"/>
        </w:rPr>
        <w:t>atbilstību Likuma 22. pantā noteiktajiem izslēgšanas noteikumiem, ievērojot MK noteikumos Nr.  408</w:t>
      </w:r>
      <w:r w:rsidR="00D548D2" w:rsidRPr="5D111548">
        <w:rPr>
          <w:rFonts w:asciiTheme="minorHAnsi" w:hAnsiTheme="minorHAnsi" w:cs="Times New Roman"/>
          <w:vertAlign w:val="superscript"/>
        </w:rPr>
        <w:t>3</w:t>
      </w:r>
      <w:r w:rsidRPr="5D111548">
        <w:rPr>
          <w:rFonts w:asciiTheme="minorHAnsi" w:hAnsiTheme="minorHAnsi" w:cs="Times New Roman"/>
        </w:rPr>
        <w:t xml:space="preserve"> noteikto kārtību, un veic projekta un sadarbības partnera pārbaudi atbilstoši Starptautisko un Latvijas Republikas nacionālo sankciju likuma 11.</w:t>
      </w:r>
      <w:r w:rsidRPr="5D111548">
        <w:rPr>
          <w:rFonts w:asciiTheme="minorHAnsi" w:hAnsiTheme="minorHAnsi" w:cs="Times New Roman"/>
          <w:vertAlign w:val="superscript"/>
        </w:rPr>
        <w:t>2</w:t>
      </w:r>
      <w:r w:rsidRPr="5D111548">
        <w:rPr>
          <w:rFonts w:asciiTheme="minorHAnsi" w:hAnsiTheme="minorHAnsi" w:cs="Times New Roman"/>
        </w:rPr>
        <w:t xml:space="preserve"> pantam. Ja pirms </w:t>
      </w:r>
      <w:r w:rsidR="24FB67B7" w:rsidRPr="5D111548">
        <w:rPr>
          <w:rFonts w:asciiTheme="minorHAnsi" w:hAnsiTheme="minorHAnsi" w:cs="Times New Roman"/>
        </w:rPr>
        <w:t>37</w:t>
      </w:r>
      <w:r w:rsidR="0090491C" w:rsidRPr="5D111548">
        <w:rPr>
          <w:rFonts w:asciiTheme="minorHAnsi" w:hAnsiTheme="minorHAnsi" w:cs="Times New Roman"/>
        </w:rPr>
        <w:t>.1.</w:t>
      </w:r>
      <w:r w:rsidRPr="5D111548">
        <w:rPr>
          <w:rFonts w:asciiTheme="minorHAnsi" w:hAnsiTheme="minorHAnsi" w:cs="Times New Roman"/>
        </w:rPr>
        <w:t xml:space="preserve"> apakšpunktā noteiktā atzinuma izdošanas projekta iesniedzējs </w:t>
      </w:r>
      <w:r w:rsidRPr="5D111548">
        <w:rPr>
          <w:rFonts w:asciiTheme="minorHAnsi" w:hAnsiTheme="minorHAnsi" w:cs="Times New Roman"/>
          <w:color w:val="FF0000"/>
        </w:rPr>
        <w:t xml:space="preserve"> </w:t>
      </w:r>
      <w:r w:rsidRPr="5D111548">
        <w:rPr>
          <w:rFonts w:asciiTheme="minorHAnsi" w:hAnsiTheme="minorHAnsi" w:cs="Times New Roman"/>
        </w:rPr>
        <w:t xml:space="preserve">vai sadarbības partneris atbilst kādam no minētajos normatīvajos aktos noteiktajiem nosacījumiem, lai projekta iesniedzēju izslēgtu no dalības projektu iesniegumu atlasē, projekta iesniegums uzskatāms par noraidītu neatkarīgi no vērtēšanas komisijas </w:t>
      </w:r>
      <w:r w:rsidR="00347129" w:rsidRPr="5D111548">
        <w:rPr>
          <w:rFonts w:asciiTheme="minorHAnsi" w:hAnsiTheme="minorHAnsi" w:cs="Times New Roman"/>
        </w:rPr>
        <w:t>3</w:t>
      </w:r>
      <w:r w:rsidR="48258049" w:rsidRPr="5D111548">
        <w:rPr>
          <w:rFonts w:asciiTheme="minorHAnsi" w:hAnsiTheme="minorHAnsi" w:cs="Times New Roman"/>
        </w:rPr>
        <w:t>0</w:t>
      </w:r>
      <w:r w:rsidRPr="5D111548">
        <w:rPr>
          <w:rFonts w:asciiTheme="minorHAnsi" w:hAnsiTheme="minorHAnsi" w:cs="Times New Roman"/>
        </w:rPr>
        <w:t>. punktā noteiktā atzinuma.</w:t>
      </w:r>
    </w:p>
    <w:p w14:paraId="75154468" w14:textId="77777777" w:rsidR="00743F33" w:rsidRPr="005E64F0" w:rsidRDefault="00743F33" w:rsidP="0001227F">
      <w:pPr>
        <w:pStyle w:val="naisf"/>
        <w:numPr>
          <w:ilvl w:val="0"/>
          <w:numId w:val="12"/>
        </w:numPr>
        <w:spacing w:before="0" w:beforeAutospacing="0" w:after="120" w:afterAutospacing="0"/>
        <w:rPr>
          <w:rFonts w:asciiTheme="minorHAnsi" w:hAnsiTheme="minorHAnsi"/>
        </w:rPr>
      </w:pPr>
      <w:r w:rsidRPr="005E64F0">
        <w:rPr>
          <w:rFonts w:asciiTheme="minorHAnsi" w:hAnsiTheme="minorHAnsi"/>
        </w:rPr>
        <w:t>Lēmumu par projekta iesnieguma apstiprināšanu sadarbības iestāde pieņem, ja tiek izpildīti visi turpmāk minētie nosacījumi:</w:t>
      </w:r>
    </w:p>
    <w:p w14:paraId="4BEE2FE8" w14:textId="77777777" w:rsidR="00743F33" w:rsidRPr="005E64F0" w:rsidRDefault="00743F33" w:rsidP="0001227F">
      <w:pPr>
        <w:pStyle w:val="naisf"/>
        <w:numPr>
          <w:ilvl w:val="1"/>
          <w:numId w:val="12"/>
        </w:numPr>
        <w:spacing w:before="0" w:beforeAutospacing="0" w:after="120" w:afterAutospacing="0"/>
        <w:rPr>
          <w:rFonts w:asciiTheme="minorHAnsi" w:hAnsiTheme="minorHAnsi"/>
        </w:rPr>
      </w:pPr>
      <w:r w:rsidRPr="005E64F0">
        <w:rPr>
          <w:rFonts w:asciiTheme="minorHAnsi" w:hAnsiTheme="minorHAnsi"/>
        </w:rPr>
        <w:t>uz projekta iesniedzēju un sadarbības partneri, nav attiecināms neviens no Likuma 22. pantā minētajiem izslēgšanas noteikumiem;</w:t>
      </w:r>
    </w:p>
    <w:p w14:paraId="0BB0C74D" w14:textId="77777777" w:rsidR="00743F33" w:rsidRPr="005E64F0" w:rsidRDefault="00743F33" w:rsidP="0001227F">
      <w:pPr>
        <w:pStyle w:val="naisf"/>
        <w:numPr>
          <w:ilvl w:val="1"/>
          <w:numId w:val="12"/>
        </w:numPr>
        <w:spacing w:before="0" w:beforeAutospacing="0" w:after="120" w:afterAutospacing="0"/>
        <w:rPr>
          <w:rFonts w:asciiTheme="minorHAnsi" w:hAnsiTheme="minorHAnsi"/>
        </w:rPr>
      </w:pPr>
      <w:r w:rsidRPr="005E64F0">
        <w:rPr>
          <w:rFonts w:asciiTheme="minorHAnsi" w:hAnsiTheme="minorHAnsi"/>
        </w:rPr>
        <w:t>projekta iesniedzējam un ar to</w:t>
      </w:r>
      <w:r w:rsidRPr="005E64F0">
        <w:rPr>
          <w:rFonts w:asciiTheme="minorHAnsi" w:hAnsiTheme="minorHAnsi"/>
          <w:color w:val="FF0000"/>
        </w:rPr>
        <w:t xml:space="preserve"> </w:t>
      </w:r>
      <w:r w:rsidRPr="005E64F0">
        <w:rPr>
          <w:rFonts w:asciiTheme="minorHAnsi" w:hAnsiTheme="minorHAnsi"/>
        </w:rPr>
        <w:t>saistītajām, Starptautisko un Latvijas Republikas nacionālo sankciju likuma 11.</w:t>
      </w:r>
      <w:r w:rsidRPr="005E64F0">
        <w:rPr>
          <w:rFonts w:asciiTheme="minorHAnsi" w:hAnsiTheme="minorHAnsi"/>
          <w:vertAlign w:val="superscript"/>
        </w:rPr>
        <w:t>2</w:t>
      </w:r>
      <w:r w:rsidRPr="005E64F0">
        <w:rPr>
          <w:rFonts w:asciiTheme="minorHAnsi" w:hAnsiTheme="minorHAnsi"/>
        </w:rPr>
        <w:t> panta pirmajā daļā minētajām fiziskajām personām nav noteiktas starptautiskās vai nacionālās sankcijas vai būtiskas finanšu un kapitāla tirgus intereses ietekmējošas Eiropas Savienības vai Ziemeļatlantijas līguma organizācijas dalībvalsts sankcijas;</w:t>
      </w:r>
    </w:p>
    <w:p w14:paraId="164A879F" w14:textId="5AD21588" w:rsidR="00A27A36" w:rsidRPr="005E64F0" w:rsidRDefault="00743F33" w:rsidP="0001227F">
      <w:pPr>
        <w:pStyle w:val="naisf"/>
        <w:numPr>
          <w:ilvl w:val="1"/>
          <w:numId w:val="12"/>
        </w:numPr>
        <w:spacing w:before="0" w:beforeAutospacing="0" w:after="120" w:afterAutospacing="0"/>
        <w:rPr>
          <w:rFonts w:asciiTheme="minorHAnsi" w:hAnsiTheme="minorHAnsi"/>
        </w:rPr>
      </w:pPr>
      <w:r w:rsidRPr="005E64F0">
        <w:rPr>
          <w:rFonts w:asciiTheme="minorHAnsi" w:hAnsiTheme="minorHAnsi"/>
        </w:rPr>
        <w:t>projekta iesniegums atbilst projektu iesniegumu vērtēšanas kritērijiem.</w:t>
      </w:r>
    </w:p>
    <w:p w14:paraId="121372FA" w14:textId="77777777" w:rsidR="00431C29" w:rsidRPr="005E64F0" w:rsidRDefault="00431C29" w:rsidP="0001227F">
      <w:pPr>
        <w:pStyle w:val="naisf"/>
        <w:numPr>
          <w:ilvl w:val="0"/>
          <w:numId w:val="12"/>
        </w:numPr>
        <w:spacing w:before="0" w:beforeAutospacing="0" w:after="120" w:afterAutospacing="0"/>
        <w:rPr>
          <w:rFonts w:asciiTheme="minorHAnsi" w:hAnsiTheme="minorHAnsi"/>
        </w:rPr>
      </w:pPr>
      <w:r w:rsidRPr="005E64F0">
        <w:rPr>
          <w:rFonts w:asciiTheme="minorHAnsi" w:hAnsiTheme="minorHAnsi"/>
        </w:rPr>
        <w:t>Lēmumu var pieņemt par katru projektu atsevišķi, negaidot visu projektu vērtēšanas rezultātus.</w:t>
      </w:r>
    </w:p>
    <w:p w14:paraId="30A649A4" w14:textId="77777777" w:rsidR="006601D5" w:rsidRPr="005E64F0" w:rsidRDefault="006601D5" w:rsidP="0001227F">
      <w:pPr>
        <w:pStyle w:val="naisf"/>
        <w:numPr>
          <w:ilvl w:val="0"/>
          <w:numId w:val="12"/>
        </w:numPr>
        <w:spacing w:before="0" w:beforeAutospacing="0" w:after="120" w:afterAutospacing="0"/>
        <w:rPr>
          <w:rFonts w:asciiTheme="minorHAnsi" w:hAnsiTheme="minorHAnsi"/>
        </w:rPr>
      </w:pPr>
      <w:r w:rsidRPr="005E64F0">
        <w:rPr>
          <w:rFonts w:asciiTheme="minorHAnsi" w:hAnsiTheme="minorHAnsi"/>
        </w:rPr>
        <w:t xml:space="preserve">Lēmumu par projekta iesnieguma apstiprināšanu ar nosacījumu pieņem, ja projekta iesniedzējam nepieciešams veikt sadarbības iestādes noteiktās darbības, lai projekta iesniegums pilnībā atbilstu projektu iesniegumu vērtēšanas kritērijiem un projektu varētu atbilstoši īstenot. Ja projekta iesniegums ir apstiprināts ar nosacījumu, projekta iesniedzējs veic tikai darbības, kuras ir noteiktas lēmumā par projekta iesnieguma </w:t>
      </w:r>
      <w:r w:rsidRPr="005E64F0">
        <w:rPr>
          <w:rFonts w:asciiTheme="minorHAnsi" w:hAnsiTheme="minorHAnsi"/>
        </w:rPr>
        <w:lastRenderedPageBreak/>
        <w:t>apstiprināšanu ar nosacījumu, nemainot projekta iesniegumu pēc būtības.</w:t>
      </w:r>
    </w:p>
    <w:p w14:paraId="006A38B0" w14:textId="77777777" w:rsidR="006601D5" w:rsidRPr="005E64F0" w:rsidRDefault="006601D5" w:rsidP="0001227F">
      <w:pPr>
        <w:pStyle w:val="naisf"/>
        <w:numPr>
          <w:ilvl w:val="0"/>
          <w:numId w:val="12"/>
        </w:numPr>
        <w:spacing w:before="0" w:beforeAutospacing="0" w:after="120" w:afterAutospacing="0"/>
        <w:rPr>
          <w:rFonts w:asciiTheme="minorHAnsi" w:hAnsiTheme="minorHAnsi"/>
        </w:rPr>
      </w:pPr>
      <w:r w:rsidRPr="005E64F0">
        <w:rPr>
          <w:rFonts w:asciiTheme="minorHAnsi" w:hAnsiTheme="minorHAnsi"/>
        </w:rPr>
        <w:t xml:space="preserve">Lēmumu par projekta iesnieguma noraidīšanu sadarbības iestāde pieņem, iestājas vismaz viens no nosacījumiem: </w:t>
      </w:r>
    </w:p>
    <w:p w14:paraId="060D75FB" w14:textId="77777777" w:rsidR="006601D5" w:rsidRPr="005E64F0" w:rsidRDefault="006601D5" w:rsidP="0001227F">
      <w:pPr>
        <w:pStyle w:val="naisf"/>
        <w:numPr>
          <w:ilvl w:val="1"/>
          <w:numId w:val="12"/>
        </w:numPr>
        <w:spacing w:before="0" w:beforeAutospacing="0" w:after="120" w:afterAutospacing="0"/>
        <w:rPr>
          <w:rFonts w:asciiTheme="minorHAnsi" w:hAnsiTheme="minorHAnsi"/>
        </w:rPr>
      </w:pPr>
      <w:r w:rsidRPr="005E64F0">
        <w:rPr>
          <w:rFonts w:asciiTheme="minorHAnsi" w:hAnsiTheme="minorHAnsi"/>
        </w:rPr>
        <w:t>uz projekta iesniedzēju attiecas vismaz viens no Likuma 22. pantā minētajiem izslēgšanas noteikumiem;</w:t>
      </w:r>
    </w:p>
    <w:p w14:paraId="7663ED18" w14:textId="77777777" w:rsidR="006601D5" w:rsidRPr="005E64F0" w:rsidRDefault="006601D5" w:rsidP="0001227F">
      <w:pPr>
        <w:pStyle w:val="naisf"/>
        <w:numPr>
          <w:ilvl w:val="1"/>
          <w:numId w:val="12"/>
        </w:numPr>
        <w:spacing w:before="0" w:beforeAutospacing="0" w:after="120" w:afterAutospacing="0"/>
        <w:rPr>
          <w:rFonts w:asciiTheme="minorHAnsi" w:hAnsiTheme="minorHAnsi"/>
        </w:rPr>
      </w:pPr>
      <w:r w:rsidRPr="005E64F0">
        <w:rPr>
          <w:rFonts w:asciiTheme="minorHAnsi" w:hAnsiTheme="minorHAnsi"/>
        </w:rPr>
        <w:t xml:space="preserve">attiecībā uz šo projekta iesniedzēju, tā valdes vai padomes locekli, patieso labuma guvēju, </w:t>
      </w:r>
      <w:proofErr w:type="spellStart"/>
      <w:r w:rsidRPr="005E64F0">
        <w:rPr>
          <w:rFonts w:asciiTheme="minorHAnsi" w:hAnsiTheme="minorHAnsi"/>
        </w:rPr>
        <w:t>pārstāvēttiesīgo</w:t>
      </w:r>
      <w:proofErr w:type="spellEnd"/>
      <w:r w:rsidRPr="005E64F0">
        <w:rPr>
          <w:rFonts w:asciiTheme="minorHAnsi" w:hAnsiTheme="minorHAnsi"/>
        </w:rPr>
        <w:t xml:space="preserve"> personu vai prokūristu, vai personu, kura ir pilnvarota pārstāvēt projekta iesniedzēju darbībās, kas saistītas ar filiāli, ir noteiktas starptautiskās vai nacionālās sankcijas vai būtiskas finanšu un kapitāla tirgus intereses ietekmējošas Eiropas Savienības vai Ziemeļatlantijas līguma organizācijas dalībvalsts sankcijas;</w:t>
      </w:r>
    </w:p>
    <w:p w14:paraId="7189832E" w14:textId="77777777" w:rsidR="006601D5" w:rsidRPr="005E64F0" w:rsidRDefault="006601D5" w:rsidP="0001227F">
      <w:pPr>
        <w:pStyle w:val="naisf"/>
        <w:numPr>
          <w:ilvl w:val="1"/>
          <w:numId w:val="12"/>
        </w:numPr>
        <w:spacing w:before="0" w:beforeAutospacing="0" w:after="120" w:afterAutospacing="0"/>
        <w:rPr>
          <w:rFonts w:asciiTheme="minorHAnsi" w:hAnsiTheme="minorHAnsi"/>
        </w:rPr>
      </w:pPr>
      <w:r w:rsidRPr="005E64F0">
        <w:rPr>
          <w:rFonts w:asciiTheme="minorHAnsi" w:hAnsiTheme="minorHAnsi"/>
        </w:rPr>
        <w:t>projekta iesniedzējs nav uzaicināts iesniegt projekta iesniegumu.</w:t>
      </w:r>
    </w:p>
    <w:p w14:paraId="728BADB9" w14:textId="77777777" w:rsidR="006601D5" w:rsidRPr="005E64F0" w:rsidRDefault="006601D5" w:rsidP="0001227F">
      <w:pPr>
        <w:pStyle w:val="naisf"/>
        <w:numPr>
          <w:ilvl w:val="0"/>
          <w:numId w:val="12"/>
        </w:numPr>
        <w:spacing w:before="0" w:beforeAutospacing="0" w:after="120" w:afterAutospacing="0"/>
        <w:rPr>
          <w:rFonts w:asciiTheme="minorHAnsi" w:hAnsiTheme="minorHAnsi"/>
        </w:rPr>
      </w:pPr>
      <w:r w:rsidRPr="005E64F0">
        <w:rPr>
          <w:rFonts w:asciiTheme="minorHAnsi" w:hAnsiTheme="minorHAnsi"/>
        </w:rPr>
        <w:t>Ja projekta iesniegums ir apstiprināts ar nosacījumu, pēc precizētā projekta iesnieguma iesniegšanas vērtēšanas komisija vērtē projekta iesniegumu. Ja tiek konstatēta kāda no lēmumā noteiktajiem nosacījumiem neizpilde vai ja projekta iesniedzēja iesniegtās vai vērtēšanas komisijai pieejamās informācijas dēļ projekta iesniegums neatbilst kādam projektu iesniegumu vērtēšanas kritērijiem, precizētā projekta iesnieguma vērtēšanu neturpina. Pamatojoties uz vērtēšanas komisijas atzinumu par nosacījumu izpildi vai neizpildi, sadarbības iestāde izdod atzinumu par:</w:t>
      </w:r>
    </w:p>
    <w:p w14:paraId="48AC42E6" w14:textId="77777777" w:rsidR="006601D5" w:rsidRPr="005E64F0" w:rsidRDefault="006601D5" w:rsidP="0001227F">
      <w:pPr>
        <w:pStyle w:val="naisf"/>
        <w:numPr>
          <w:ilvl w:val="1"/>
          <w:numId w:val="12"/>
        </w:numPr>
        <w:spacing w:before="0" w:beforeAutospacing="0" w:after="120" w:afterAutospacing="0"/>
        <w:rPr>
          <w:rFonts w:asciiTheme="minorHAnsi" w:hAnsiTheme="minorHAnsi"/>
        </w:rPr>
      </w:pPr>
      <w:bookmarkStart w:id="12" w:name="_Ref120521487"/>
      <w:r w:rsidRPr="005E64F0">
        <w:rPr>
          <w:rFonts w:asciiTheme="minorHAnsi" w:hAnsiTheme="minorHAnsi"/>
        </w:rPr>
        <w:t>lēmumā noteikto nosacījumu izpildi, ja precizētais projekta iesniegums iesniegts lēmumā noteiktajā termiņā un ar precizējumiem projekta iesniegumā ir izpildīti visi lēmumā izvirzītie nosacījumi;</w:t>
      </w:r>
      <w:bookmarkEnd w:id="12"/>
    </w:p>
    <w:p w14:paraId="739483B8" w14:textId="77777777" w:rsidR="006601D5" w:rsidRPr="005E64F0" w:rsidRDefault="006601D5" w:rsidP="0001227F">
      <w:pPr>
        <w:pStyle w:val="naisf"/>
        <w:numPr>
          <w:ilvl w:val="1"/>
          <w:numId w:val="12"/>
        </w:numPr>
        <w:spacing w:before="0" w:beforeAutospacing="0" w:after="120" w:afterAutospacing="0"/>
        <w:rPr>
          <w:rFonts w:asciiTheme="minorHAnsi" w:hAnsiTheme="minorHAnsi"/>
        </w:rPr>
      </w:pPr>
      <w:r w:rsidRPr="005E64F0">
        <w:rPr>
          <w:rFonts w:asciiTheme="minorHAnsi" w:hAnsiTheme="minorHAnsi"/>
        </w:rPr>
        <w:t>lēmumā noteikto  nosacījumu neizpildi, atzīstot projekta iesniegumu par noraidāmu, ja kāds no lēmumā noteiktajiem nosacījumiem netiek izpildīts vai netiek izpildīts lēmumā noteiktajā termiņā vai ja projekta iesniedzēja iesniegtās vai vērtēšanas komisijai pieejamās informācijas dēļ projekta iesniegums neatbilst projektu iesniegumu vērtēšanas kritērijiem.</w:t>
      </w:r>
    </w:p>
    <w:p w14:paraId="7B3DD402" w14:textId="77777777" w:rsidR="006601D5" w:rsidRPr="005E64F0" w:rsidRDefault="006601D5" w:rsidP="0001227F">
      <w:pPr>
        <w:pStyle w:val="ListParagraph"/>
        <w:numPr>
          <w:ilvl w:val="0"/>
          <w:numId w:val="12"/>
        </w:numPr>
        <w:spacing w:after="120"/>
        <w:rPr>
          <w:rFonts w:asciiTheme="minorHAnsi" w:eastAsia="Times New Roman" w:hAnsiTheme="minorHAnsi" w:cs="Times New Roman"/>
          <w:lang w:eastAsia="lv-LV"/>
        </w:rPr>
      </w:pPr>
      <w:r w:rsidRPr="005E64F0">
        <w:rPr>
          <w:rFonts w:asciiTheme="minorHAnsi" w:eastAsia="Times New Roman" w:hAnsiTheme="minorHAnsi" w:cs="Times New Roman"/>
          <w:lang w:eastAsia="lv-LV"/>
        </w:rPr>
        <w:t>Lēmumu par projekta iesnieguma apstiprināšanu, apstiprināšanu ar nosacījumu, noraidīšanu un atzinumu par nosacījumu izpildi sadarbības iestāde sagatavo elektroniska dokumenta formātā</w:t>
      </w:r>
      <w:r w:rsidRPr="005E64F0">
        <w:rPr>
          <w:rFonts w:asciiTheme="minorHAnsi" w:eastAsia="Times New Roman" w:hAnsiTheme="minorHAnsi" w:cs="Times New Roman"/>
          <w:color w:val="FF0000"/>
          <w:lang w:eastAsia="lv-LV"/>
        </w:rPr>
        <w:t xml:space="preserve"> </w:t>
      </w:r>
      <w:r w:rsidRPr="005E64F0">
        <w:rPr>
          <w:rFonts w:asciiTheme="minorHAnsi" w:eastAsia="Times New Roman" w:hAnsiTheme="minorHAnsi" w:cs="Times New Roman"/>
          <w:lang w:eastAsia="lv-LV"/>
        </w:rPr>
        <w:t>un projekta iesniedzējam paziņo normatīvajos aktos noteiktajā kārtībā. Lēmumā par projekta iesnieguma apstiprināšanu vai atzinumā par nosacījumu izpildi tiek iekļauta informācija par vienošanās slēgšanas procedūru.</w:t>
      </w:r>
    </w:p>
    <w:p w14:paraId="0DFB3EBA" w14:textId="77777777" w:rsidR="006601D5" w:rsidRPr="005E64F0" w:rsidRDefault="006601D5" w:rsidP="0001227F">
      <w:pPr>
        <w:pStyle w:val="ListParagraph"/>
        <w:numPr>
          <w:ilvl w:val="0"/>
          <w:numId w:val="12"/>
        </w:numPr>
        <w:spacing w:after="120"/>
        <w:rPr>
          <w:rFonts w:asciiTheme="minorHAnsi" w:eastAsia="Times New Roman" w:hAnsiTheme="minorHAnsi" w:cs="Times New Roman"/>
          <w:szCs w:val="24"/>
          <w:lang w:eastAsia="lv-LV"/>
        </w:rPr>
      </w:pPr>
      <w:r w:rsidRPr="005E64F0">
        <w:rPr>
          <w:rFonts w:asciiTheme="minorHAnsi" w:hAnsiTheme="minorHAnsi" w:cs="Times New Roman"/>
          <w:szCs w:val="24"/>
        </w:rPr>
        <w:t xml:space="preserve">Informāciju par apstiprinātajiem projektu iesniegumiem sadarbības iestāde publicē tīmekļa vietnē </w:t>
      </w:r>
      <w:hyperlink r:id="rId23">
        <w:r w:rsidRPr="005E64F0">
          <w:rPr>
            <w:rStyle w:val="Hyperlink"/>
            <w:rFonts w:asciiTheme="minorHAnsi" w:hAnsiTheme="minorHAnsi" w:cs="Times New Roman"/>
            <w:szCs w:val="24"/>
          </w:rPr>
          <w:t>www.esfondi.lv</w:t>
        </w:r>
      </w:hyperlink>
      <w:r w:rsidRPr="005E64F0">
        <w:rPr>
          <w:rFonts w:asciiTheme="minorHAnsi" w:hAnsiTheme="minorHAnsi" w:cs="Times New Roman"/>
          <w:szCs w:val="24"/>
        </w:rPr>
        <w:t>.</w:t>
      </w:r>
    </w:p>
    <w:p w14:paraId="7AA20B8E" w14:textId="77777777" w:rsidR="006601D5" w:rsidRPr="005E64F0" w:rsidRDefault="006601D5" w:rsidP="00013A7C">
      <w:pPr>
        <w:pStyle w:val="Headinggg1"/>
      </w:pPr>
      <w:r w:rsidRPr="005E64F0">
        <w:lastRenderedPageBreak/>
        <w:t>Papildu informācija</w:t>
      </w:r>
    </w:p>
    <w:p w14:paraId="35A24A50" w14:textId="77777777" w:rsidR="006601D5" w:rsidRPr="005E64F0" w:rsidRDefault="006601D5" w:rsidP="0001227F">
      <w:pPr>
        <w:pStyle w:val="ListParagraph"/>
        <w:numPr>
          <w:ilvl w:val="0"/>
          <w:numId w:val="12"/>
        </w:numPr>
        <w:spacing w:after="120"/>
        <w:contextualSpacing w:val="0"/>
        <w:rPr>
          <w:rFonts w:asciiTheme="minorHAnsi" w:eastAsia="Times New Roman" w:hAnsiTheme="minorHAnsi"/>
          <w:bCs/>
          <w:color w:val="000000"/>
          <w:szCs w:val="24"/>
          <w:lang w:eastAsia="lv-LV"/>
        </w:rPr>
      </w:pPr>
      <w:r w:rsidRPr="005E64F0">
        <w:rPr>
          <w:rFonts w:asciiTheme="minorHAnsi" w:eastAsia="Times New Roman" w:hAnsiTheme="minorHAnsi"/>
          <w:color w:val="000000" w:themeColor="text1"/>
          <w:szCs w:val="24"/>
          <w:lang w:eastAsia="lv-LV"/>
        </w:rPr>
        <w:t>Jautājumus par projekta iesnieguma sagatavošanu un iesniegšanu lūdzam:</w:t>
      </w:r>
    </w:p>
    <w:p w14:paraId="2E099F21" w14:textId="302B6349" w:rsidR="006601D5" w:rsidRPr="005E64F0" w:rsidRDefault="006601D5" w:rsidP="0001227F">
      <w:pPr>
        <w:pStyle w:val="ListParagraph"/>
        <w:numPr>
          <w:ilvl w:val="1"/>
          <w:numId w:val="12"/>
        </w:numPr>
        <w:spacing w:after="120"/>
        <w:rPr>
          <w:rFonts w:asciiTheme="minorHAnsi" w:eastAsia="Times New Roman" w:hAnsiTheme="minorHAnsi"/>
          <w:color w:val="000000"/>
          <w:lang w:eastAsia="lv-LV"/>
        </w:rPr>
      </w:pPr>
      <w:r w:rsidRPr="005E64F0">
        <w:rPr>
          <w:rFonts w:asciiTheme="minorHAnsi" w:hAnsiTheme="minorHAnsi"/>
          <w:color w:val="000000" w:themeColor="text1"/>
        </w:rPr>
        <w:t xml:space="preserve">sūtīt uz tīmekļa vietnē </w:t>
      </w:r>
      <w:r w:rsidR="0099421F" w:rsidRPr="005E64F0">
        <w:rPr>
          <w:rFonts w:asciiTheme="minorHAnsi" w:hAnsiTheme="minorHAnsi"/>
        </w:rPr>
        <w:t>https://www.cfla.gov.lv/lv/2-1-1-</w:t>
      </w:r>
      <w:r w:rsidR="0099421F" w:rsidRPr="005E64F0">
        <w:rPr>
          <w:rFonts w:asciiTheme="minorHAnsi" w:eastAsia="Times New Roman" w:hAnsiTheme="minorHAnsi"/>
          <w:lang w:eastAsia="lv-LV"/>
        </w:rPr>
        <w:t>8</w:t>
      </w:r>
      <w:r w:rsidR="0099421F" w:rsidRPr="005E64F0">
        <w:rPr>
          <w:rFonts w:asciiTheme="minorHAnsi" w:hAnsiTheme="minorHAnsi"/>
        </w:rPr>
        <w:t xml:space="preserve"> </w:t>
      </w:r>
      <w:r w:rsidRPr="005E64F0">
        <w:rPr>
          <w:rFonts w:asciiTheme="minorHAnsi" w:hAnsiTheme="minorHAnsi"/>
          <w:color w:val="000000" w:themeColor="text1"/>
        </w:rPr>
        <w:t xml:space="preserve">norādītās kontaktpersonas elektroniskā pasta adresi vai </w:t>
      </w:r>
      <w:hyperlink r:id="rId24">
        <w:r w:rsidRPr="005E64F0">
          <w:rPr>
            <w:rStyle w:val="Hyperlink"/>
            <w:rFonts w:asciiTheme="minorHAnsi" w:eastAsia="Times New Roman" w:hAnsiTheme="minorHAnsi"/>
            <w:lang w:eastAsia="lv-LV"/>
          </w:rPr>
          <w:t>pasts@cfla.gov.lv</w:t>
        </w:r>
      </w:hyperlink>
      <w:r w:rsidRPr="005E64F0">
        <w:rPr>
          <w:rFonts w:asciiTheme="minorHAnsi" w:eastAsia="Times New Roman" w:hAnsiTheme="minorHAnsi"/>
          <w:color w:val="000000" w:themeColor="text1"/>
          <w:lang w:eastAsia="lv-LV"/>
        </w:rPr>
        <w:t>,</w:t>
      </w:r>
    </w:p>
    <w:p w14:paraId="422A7414" w14:textId="77777777" w:rsidR="006601D5" w:rsidRPr="005E64F0" w:rsidRDefault="006601D5" w:rsidP="0001227F">
      <w:pPr>
        <w:pStyle w:val="ListParagraph"/>
        <w:numPr>
          <w:ilvl w:val="1"/>
          <w:numId w:val="12"/>
        </w:numPr>
        <w:spacing w:after="120"/>
        <w:rPr>
          <w:rFonts w:asciiTheme="minorHAnsi" w:eastAsia="Times New Roman" w:hAnsiTheme="minorHAnsi"/>
          <w:color w:val="000000"/>
          <w:szCs w:val="24"/>
          <w:lang w:eastAsia="lv-LV"/>
        </w:rPr>
      </w:pPr>
      <w:r w:rsidRPr="005E64F0">
        <w:rPr>
          <w:rFonts w:asciiTheme="minorHAnsi" w:eastAsia="Times New Roman" w:hAnsiTheme="minorHAnsi"/>
          <w:color w:val="000000" w:themeColor="text1"/>
          <w:szCs w:val="24"/>
          <w:lang w:eastAsia="lv-LV"/>
        </w:rPr>
        <w:t xml:space="preserve">vērsties sadarbības iestādes Klientu apkalpošanas centrā (Meistaru ielā 10, Rīgā, vai zvanot pa tālruni +371 22099777). </w:t>
      </w:r>
    </w:p>
    <w:p w14:paraId="71B3FADB" w14:textId="77777777" w:rsidR="006601D5" w:rsidRPr="005E64F0" w:rsidRDefault="006601D5" w:rsidP="0001227F">
      <w:pPr>
        <w:pStyle w:val="ListParagraph"/>
        <w:numPr>
          <w:ilvl w:val="0"/>
          <w:numId w:val="12"/>
        </w:numPr>
        <w:spacing w:after="120"/>
        <w:outlineLvl w:val="3"/>
        <w:rPr>
          <w:rFonts w:asciiTheme="minorHAnsi" w:eastAsia="Times New Roman" w:hAnsiTheme="minorHAnsi"/>
          <w:color w:val="000000"/>
          <w:lang w:eastAsia="lv-LV"/>
        </w:rPr>
      </w:pPr>
      <w:r w:rsidRPr="005E64F0">
        <w:rPr>
          <w:rFonts w:asciiTheme="minorHAnsi" w:eastAsia="Times New Roman" w:hAnsiTheme="minorHAnsi"/>
          <w:color w:val="000000" w:themeColor="text1"/>
          <w:lang w:eastAsia="lv-LV"/>
        </w:rPr>
        <w:t>Projekta iesniedzējs jautājumus par konkrēto projektu iesniegumu atlasi iesniedz ne vēlāk kā divas darbdienas līdz projektu iesniegumu iesniegšanas termiņa beigu datumam.</w:t>
      </w:r>
    </w:p>
    <w:p w14:paraId="20AB8A5D" w14:textId="77777777" w:rsidR="006601D5" w:rsidRPr="005E64F0" w:rsidRDefault="006601D5" w:rsidP="0001227F">
      <w:pPr>
        <w:pStyle w:val="ListParagraph"/>
        <w:numPr>
          <w:ilvl w:val="0"/>
          <w:numId w:val="12"/>
        </w:numPr>
        <w:spacing w:after="120"/>
        <w:contextualSpacing w:val="0"/>
        <w:outlineLvl w:val="3"/>
        <w:rPr>
          <w:rFonts w:asciiTheme="minorHAnsi" w:eastAsia="Times New Roman" w:hAnsiTheme="minorHAnsi"/>
          <w:bCs/>
          <w:color w:val="000000"/>
          <w:szCs w:val="24"/>
          <w:lang w:eastAsia="lv-LV"/>
        </w:rPr>
      </w:pPr>
      <w:r w:rsidRPr="005E64F0">
        <w:rPr>
          <w:rFonts w:asciiTheme="minorHAnsi" w:hAnsiTheme="minorHAnsi"/>
          <w:szCs w:val="24"/>
        </w:rPr>
        <w:t>Atbildes</w:t>
      </w:r>
      <w:r w:rsidRPr="005E64F0">
        <w:rPr>
          <w:rFonts w:asciiTheme="minorHAnsi" w:eastAsia="Times New Roman" w:hAnsiTheme="minorHAnsi"/>
          <w:color w:val="000000" w:themeColor="text1"/>
          <w:szCs w:val="24"/>
          <w:lang w:eastAsia="lv-LV"/>
        </w:rPr>
        <w:t xml:space="preserve"> uz iesūtītajiem jautājumiem tiks nosūtītas elektroniski jautājuma uzdevējam.</w:t>
      </w:r>
    </w:p>
    <w:p w14:paraId="6FE7CD5A" w14:textId="77777777" w:rsidR="006601D5" w:rsidRPr="005E64F0" w:rsidRDefault="006601D5" w:rsidP="0001227F">
      <w:pPr>
        <w:pStyle w:val="ListParagraph"/>
        <w:numPr>
          <w:ilvl w:val="0"/>
          <w:numId w:val="12"/>
        </w:numPr>
        <w:spacing w:after="120"/>
        <w:outlineLvl w:val="3"/>
        <w:rPr>
          <w:rFonts w:asciiTheme="minorHAnsi" w:eastAsia="Times New Roman" w:hAnsiTheme="minorHAnsi"/>
          <w:color w:val="000000"/>
          <w:szCs w:val="24"/>
          <w:lang w:eastAsia="lv-LV"/>
        </w:rPr>
      </w:pPr>
      <w:r w:rsidRPr="005E64F0">
        <w:rPr>
          <w:rFonts w:asciiTheme="minorHAnsi" w:hAnsiTheme="minorHAnsi"/>
          <w:szCs w:val="24"/>
        </w:rPr>
        <w:t xml:space="preserve">Tehniskais atbalsts par projekta iesnieguma aizpildīšanu Projektu portāla e-vidē tiek sniegts sadarbības iestādes oficiālajā darba laikā, aizpildot pieteikumu </w:t>
      </w:r>
      <w:r w:rsidRPr="005E64F0">
        <w:rPr>
          <w:rFonts w:asciiTheme="minorHAnsi" w:hAnsiTheme="minorHAnsi"/>
          <w:noProof/>
        </w:rPr>
        <w:drawing>
          <wp:inline distT="0" distB="0" distL="0" distR="0" wp14:anchorId="32671102" wp14:editId="370451EB">
            <wp:extent cx="238858" cy="253786"/>
            <wp:effectExtent l="0" t="0" r="0" b="0"/>
            <wp:docPr id="964020630" name="Picture 964020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extLst>
                        <a:ext uri="{28A0092B-C50C-407E-A947-70E740481C1C}">
                          <a14:useLocalDpi xmlns:a14="http://schemas.microsoft.com/office/drawing/2010/main" val="0"/>
                        </a:ext>
                      </a:extLst>
                    </a:blip>
                    <a:stretch>
                      <a:fillRect/>
                    </a:stretch>
                  </pic:blipFill>
                  <pic:spPr>
                    <a:xfrm>
                      <a:off x="0" y="0"/>
                      <a:ext cx="238858" cy="253786"/>
                    </a:xfrm>
                    <a:prstGeom prst="rect">
                      <a:avLst/>
                    </a:prstGeom>
                  </pic:spPr>
                </pic:pic>
              </a:graphicData>
            </a:graphic>
          </wp:inline>
        </w:drawing>
      </w:r>
      <w:r w:rsidRPr="005E64F0">
        <w:rPr>
          <w:rFonts w:asciiTheme="minorHAnsi" w:hAnsiTheme="minorHAnsi"/>
          <w:szCs w:val="24"/>
        </w:rPr>
        <w:t xml:space="preserve">, rakstot uz </w:t>
      </w:r>
      <w:hyperlink r:id="rId26">
        <w:r w:rsidRPr="005E64F0">
          <w:rPr>
            <w:rStyle w:val="Hyperlink"/>
            <w:rFonts w:asciiTheme="minorHAnsi" w:hAnsiTheme="minorHAnsi"/>
            <w:szCs w:val="24"/>
          </w:rPr>
          <w:t>vis@cfla.gov.lv</w:t>
        </w:r>
      </w:hyperlink>
      <w:r w:rsidRPr="005E64F0">
        <w:rPr>
          <w:rFonts w:asciiTheme="minorHAnsi" w:hAnsiTheme="minorHAnsi"/>
          <w:szCs w:val="24"/>
        </w:rPr>
        <w:t xml:space="preserve"> vai zvanot uz +371 20003306.</w:t>
      </w:r>
    </w:p>
    <w:p w14:paraId="2ABDDF0C" w14:textId="7B04D362" w:rsidR="006601D5" w:rsidRPr="005E64F0" w:rsidRDefault="006601D5" w:rsidP="0001227F">
      <w:pPr>
        <w:pStyle w:val="ListParagraph"/>
        <w:numPr>
          <w:ilvl w:val="0"/>
          <w:numId w:val="12"/>
        </w:numPr>
        <w:spacing w:after="120"/>
        <w:rPr>
          <w:rFonts w:asciiTheme="minorHAnsi" w:hAnsiTheme="minorHAnsi"/>
          <w:color w:val="FF0000"/>
        </w:rPr>
      </w:pPr>
      <w:r w:rsidRPr="005E64F0">
        <w:rPr>
          <w:rFonts w:asciiTheme="minorHAnsi" w:hAnsiTheme="minorHAnsi"/>
        </w:rPr>
        <w:t xml:space="preserve">Aktuālā informācija par projektu iesniegumu atlasi un atbildes uz biežāk uzdotajiem jautājumiem ir pieejamas tīmekļa vietnē </w:t>
      </w:r>
      <w:hyperlink r:id="rId27" w:history="1">
        <w:r w:rsidR="00D93C5F" w:rsidRPr="005E64F0">
          <w:rPr>
            <w:rStyle w:val="Hyperlink"/>
            <w:rFonts w:asciiTheme="minorHAnsi" w:eastAsia="Times New Roman" w:hAnsiTheme="minorHAnsi"/>
            <w:lang w:eastAsia="lv-LV"/>
          </w:rPr>
          <w:t>https://www.cfla.gov.lv/lv/2-1-1-8</w:t>
        </w:r>
      </w:hyperlink>
      <w:r w:rsidRPr="005E64F0">
        <w:rPr>
          <w:rFonts w:asciiTheme="minorHAnsi" w:hAnsiTheme="minorHAnsi"/>
        </w:rPr>
        <w:t>.</w:t>
      </w:r>
    </w:p>
    <w:p w14:paraId="512291D2" w14:textId="77777777" w:rsidR="006601D5" w:rsidRPr="005E64F0" w:rsidRDefault="006601D5" w:rsidP="0001227F">
      <w:pPr>
        <w:pStyle w:val="ListParagraph"/>
        <w:numPr>
          <w:ilvl w:val="0"/>
          <w:numId w:val="12"/>
        </w:numPr>
        <w:spacing w:after="120"/>
        <w:contextualSpacing w:val="0"/>
        <w:rPr>
          <w:rFonts w:asciiTheme="minorHAnsi" w:hAnsiTheme="minorHAnsi"/>
          <w:szCs w:val="24"/>
        </w:rPr>
      </w:pPr>
      <w:r w:rsidRPr="005E64F0">
        <w:rPr>
          <w:rFonts w:asciiTheme="minorHAnsi" w:hAnsiTheme="minorHAnsi"/>
          <w:szCs w:val="24"/>
        </w:rPr>
        <w:t>Vienošanās</w:t>
      </w:r>
      <w:r w:rsidRPr="005E64F0">
        <w:rPr>
          <w:rFonts w:asciiTheme="minorHAnsi" w:hAnsiTheme="minorHAnsi"/>
          <w:color w:val="FF0000"/>
          <w:szCs w:val="24"/>
        </w:rPr>
        <w:t xml:space="preserve"> </w:t>
      </w:r>
      <w:r w:rsidRPr="005E64F0">
        <w:rPr>
          <w:rFonts w:asciiTheme="minorHAnsi" w:hAnsiTheme="minorHAnsi"/>
          <w:szCs w:val="24"/>
        </w:rPr>
        <w:t>par projekta īstenošanu projekta teksts vienošanās</w:t>
      </w:r>
      <w:r w:rsidRPr="005E64F0">
        <w:rPr>
          <w:rFonts w:asciiTheme="minorHAnsi" w:hAnsiTheme="minorHAnsi"/>
          <w:color w:val="FF0000"/>
          <w:szCs w:val="24"/>
        </w:rPr>
        <w:t xml:space="preserve"> </w:t>
      </w:r>
      <w:r w:rsidRPr="005E64F0">
        <w:rPr>
          <w:rFonts w:asciiTheme="minorHAnsi" w:hAnsiTheme="minorHAnsi"/>
          <w:szCs w:val="24"/>
        </w:rPr>
        <w:t xml:space="preserve">slēgšanas procesā var tikt precizēts atbilstoši projekta specifikai. </w:t>
      </w:r>
    </w:p>
    <w:p w14:paraId="238E313E" w14:textId="77777777" w:rsidR="006601D5" w:rsidRPr="005E64F0" w:rsidRDefault="006601D5" w:rsidP="0001227F">
      <w:pPr>
        <w:pStyle w:val="ListParagraph"/>
        <w:numPr>
          <w:ilvl w:val="0"/>
          <w:numId w:val="12"/>
        </w:numPr>
        <w:spacing w:after="120"/>
        <w:rPr>
          <w:rFonts w:asciiTheme="minorHAnsi" w:hAnsiTheme="minorHAnsi" w:cs="Times New Roman"/>
          <w:szCs w:val="24"/>
        </w:rPr>
      </w:pPr>
      <w:r w:rsidRPr="005E64F0">
        <w:rPr>
          <w:rFonts w:asciiTheme="minorHAnsi" w:hAnsiTheme="minorHAnsi" w:cs="Times New Roman"/>
          <w:szCs w:val="24"/>
        </w:rPr>
        <w:t>Saskaņā ar Likuma 26. pantu sadarbības iestāde ir tiesīga pieņemt lēmumu, ar kuru nosaka aizliegumu fiziskajai vai juridiskajai personai vai personai, kura ir attiecīgās juridiskās personas valdes vai padomes loceklis vai prokūrists, vai persona, kura ir pilnvarota pārstāvēt projekta iesniedzēju ar filiāli saistītās darbībās, piedalīties projektu iesniegumu atlasē uz laiku, kas nepārsniedz trīs gadus no lēmuma spēkā stāšanās dienas, ja šī persona:</w:t>
      </w:r>
    </w:p>
    <w:p w14:paraId="7731FF07" w14:textId="77777777" w:rsidR="006601D5" w:rsidRPr="005E64F0" w:rsidRDefault="006601D5" w:rsidP="0001227F">
      <w:pPr>
        <w:pStyle w:val="ListParagraph"/>
        <w:numPr>
          <w:ilvl w:val="1"/>
          <w:numId w:val="12"/>
        </w:numPr>
        <w:spacing w:after="120"/>
        <w:contextualSpacing w:val="0"/>
        <w:rPr>
          <w:rFonts w:asciiTheme="minorHAnsi" w:hAnsiTheme="minorHAnsi" w:cs="Times New Roman"/>
          <w:szCs w:val="24"/>
        </w:rPr>
      </w:pPr>
      <w:r w:rsidRPr="005E64F0">
        <w:rPr>
          <w:rFonts w:asciiTheme="minorHAnsi" w:hAnsiTheme="minorHAnsi" w:cs="Times New Roman"/>
          <w:szCs w:val="24"/>
        </w:rPr>
        <w:t>apzināti sniegusi nepatiesu informāciju, kas ir būtiska projekta iesnieguma novērtēšanai;</w:t>
      </w:r>
    </w:p>
    <w:p w14:paraId="5411A255" w14:textId="77777777" w:rsidR="006601D5" w:rsidRPr="005E64F0" w:rsidRDefault="006601D5" w:rsidP="0001227F">
      <w:pPr>
        <w:pStyle w:val="ListParagraph"/>
        <w:numPr>
          <w:ilvl w:val="1"/>
          <w:numId w:val="12"/>
        </w:numPr>
        <w:spacing w:after="120"/>
        <w:contextualSpacing w:val="0"/>
        <w:rPr>
          <w:rFonts w:asciiTheme="minorHAnsi" w:eastAsia="Times New Roman" w:hAnsiTheme="minorHAnsi" w:cs="Times New Roman"/>
          <w:szCs w:val="24"/>
          <w:lang w:eastAsia="lv-LV"/>
        </w:rPr>
      </w:pPr>
      <w:r w:rsidRPr="005E64F0">
        <w:rPr>
          <w:rFonts w:asciiTheme="minorHAnsi" w:hAnsiTheme="minorHAnsi" w:cs="Times New Roman"/>
          <w:szCs w:val="24"/>
        </w:rPr>
        <w:t>īstenojot projektu, apzināti sniegusi sadarbības iestādei nepatiesu informāciju vai citādi ļaunprātīgi rīkojusies saistībā ar projekta īstenošanu, kas bijis par pamatu neatbilstoši veikto izdevumu ieturēšanai vai atgūšanai, un sadarbības iestāde ir izmantojusi tiesības vienpusēji atkāpties no līguma par projekta īstenošanu;</w:t>
      </w:r>
    </w:p>
    <w:p w14:paraId="438D7B35" w14:textId="77777777" w:rsidR="006601D5" w:rsidRPr="005E64F0" w:rsidRDefault="006601D5" w:rsidP="0001227F">
      <w:pPr>
        <w:pStyle w:val="ListParagraph"/>
        <w:numPr>
          <w:ilvl w:val="1"/>
          <w:numId w:val="12"/>
        </w:numPr>
        <w:spacing w:after="120"/>
        <w:contextualSpacing w:val="0"/>
        <w:rPr>
          <w:rFonts w:asciiTheme="minorHAnsi" w:eastAsia="Times New Roman" w:hAnsiTheme="minorHAnsi" w:cs="Times New Roman"/>
          <w:szCs w:val="24"/>
          <w:lang w:eastAsia="lv-LV"/>
        </w:rPr>
      </w:pPr>
      <w:r w:rsidRPr="005E64F0">
        <w:rPr>
          <w:rFonts w:asciiTheme="minorHAnsi" w:hAnsiTheme="minorHAnsi" w:cs="Times New Roman"/>
        </w:rPr>
        <w:t>radījusi mākslīgus apstākļus vai apzināti sniegusi faktiskajiem apstākļiem būtiski neatbilstošu informāciju, lai gūtu priekšrocības salīdzinājumā ar citiem projektu iesniedzējiem vai lai sadarbības iestāde pieņemtu tai labvēlīgu lēmumu.</w:t>
      </w:r>
    </w:p>
    <w:p w14:paraId="25BC8269" w14:textId="77777777" w:rsidR="006601D5" w:rsidRPr="005E64F0" w:rsidRDefault="006601D5" w:rsidP="006601D5">
      <w:pPr>
        <w:ind w:firstLine="0"/>
        <w:rPr>
          <w:rFonts w:asciiTheme="minorHAnsi" w:hAnsiTheme="minorHAnsi" w:cs="Times New Roman"/>
          <w:szCs w:val="24"/>
        </w:rPr>
      </w:pPr>
    </w:p>
    <w:p w14:paraId="4D39A2FD" w14:textId="77777777" w:rsidR="0040234D" w:rsidRDefault="0040234D" w:rsidP="006601D5">
      <w:pPr>
        <w:ind w:firstLine="0"/>
        <w:rPr>
          <w:rFonts w:asciiTheme="minorHAnsi" w:hAnsiTheme="minorHAnsi" w:cs="Times New Roman"/>
          <w:b/>
          <w:szCs w:val="24"/>
        </w:rPr>
      </w:pPr>
    </w:p>
    <w:p w14:paraId="13A2D233" w14:textId="77777777" w:rsidR="0040234D" w:rsidRDefault="0040234D" w:rsidP="006601D5">
      <w:pPr>
        <w:ind w:firstLine="0"/>
        <w:rPr>
          <w:rFonts w:asciiTheme="minorHAnsi" w:hAnsiTheme="minorHAnsi" w:cs="Times New Roman"/>
          <w:b/>
          <w:szCs w:val="24"/>
        </w:rPr>
      </w:pPr>
    </w:p>
    <w:p w14:paraId="4BE3CE09" w14:textId="372EA5FE" w:rsidR="006601D5" w:rsidRPr="005E64F0" w:rsidRDefault="006601D5" w:rsidP="006601D5">
      <w:pPr>
        <w:ind w:firstLine="0"/>
        <w:rPr>
          <w:rFonts w:asciiTheme="minorHAnsi" w:hAnsiTheme="minorHAnsi" w:cs="Times New Roman"/>
          <w:b/>
          <w:szCs w:val="24"/>
        </w:rPr>
      </w:pPr>
      <w:r w:rsidRPr="005E64F0">
        <w:rPr>
          <w:rFonts w:asciiTheme="minorHAnsi" w:hAnsiTheme="minorHAnsi" w:cs="Times New Roman"/>
          <w:b/>
          <w:szCs w:val="24"/>
        </w:rPr>
        <w:lastRenderedPageBreak/>
        <w:t>Pielikumi:</w:t>
      </w:r>
    </w:p>
    <w:p w14:paraId="7D640B94" w14:textId="77777777" w:rsidR="006601D5" w:rsidRPr="005E64F0" w:rsidRDefault="006601D5" w:rsidP="006601D5">
      <w:pPr>
        <w:ind w:firstLine="0"/>
        <w:rPr>
          <w:rFonts w:asciiTheme="minorHAnsi" w:hAnsiTheme="minorHAnsi" w:cs="Times New Roman"/>
          <w:b/>
          <w:szCs w:val="24"/>
        </w:rPr>
      </w:pPr>
    </w:p>
    <w:tbl>
      <w:tblPr>
        <w:tblStyle w:val="TableGrid"/>
        <w:tblW w:w="9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0"/>
        <w:gridCol w:w="6506"/>
      </w:tblGrid>
      <w:tr w:rsidR="006601D5" w:rsidRPr="00844A20" w14:paraId="2F2C7FB6" w14:textId="77777777" w:rsidTr="19519B9A">
        <w:trPr>
          <w:trHeight w:val="300"/>
        </w:trPr>
        <w:tc>
          <w:tcPr>
            <w:tcW w:w="2520" w:type="dxa"/>
          </w:tcPr>
          <w:p w14:paraId="021D2494" w14:textId="77777777" w:rsidR="006601D5" w:rsidRPr="005E64F0" w:rsidRDefault="006601D5" w:rsidP="00844A20">
            <w:pPr>
              <w:ind w:firstLine="0"/>
              <w:rPr>
                <w:rFonts w:asciiTheme="minorHAnsi" w:hAnsiTheme="minorHAnsi" w:cs="Times New Roman"/>
                <w:b/>
                <w:szCs w:val="24"/>
              </w:rPr>
            </w:pPr>
            <w:r w:rsidRPr="005E64F0">
              <w:rPr>
                <w:rFonts w:asciiTheme="minorHAnsi" w:eastAsia="Times New Roman" w:hAnsiTheme="minorHAnsi" w:cs="Times New Roman"/>
                <w:szCs w:val="24"/>
                <w:lang w:eastAsia="lv-LV"/>
              </w:rPr>
              <w:t>1. pielikums.</w:t>
            </w:r>
          </w:p>
        </w:tc>
        <w:tc>
          <w:tcPr>
            <w:tcW w:w="6506" w:type="dxa"/>
          </w:tcPr>
          <w:p w14:paraId="33110653" w14:textId="77777777" w:rsidR="006601D5" w:rsidRPr="005E64F0" w:rsidRDefault="006601D5" w:rsidP="00D93C2A">
            <w:pPr>
              <w:ind w:left="0" w:firstLine="0"/>
              <w:rPr>
                <w:rFonts w:asciiTheme="minorHAnsi" w:eastAsia="Times New Roman" w:hAnsiTheme="minorHAnsi" w:cs="Times New Roman"/>
                <w:lang w:eastAsia="lv-LV"/>
              </w:rPr>
            </w:pPr>
            <w:r w:rsidRPr="005E64F0">
              <w:rPr>
                <w:rFonts w:asciiTheme="minorHAnsi" w:eastAsia="Times New Roman" w:hAnsiTheme="minorHAnsi" w:cs="Times New Roman"/>
                <w:lang w:eastAsia="lv-LV"/>
              </w:rPr>
              <w:t xml:space="preserve">Projekta iesnieguma aizpildīšanas metodika. </w:t>
            </w:r>
          </w:p>
        </w:tc>
      </w:tr>
      <w:tr w:rsidR="006601D5" w:rsidRPr="00844A20" w14:paraId="604944E1" w14:textId="77777777" w:rsidTr="19519B9A">
        <w:trPr>
          <w:trHeight w:val="300"/>
        </w:trPr>
        <w:tc>
          <w:tcPr>
            <w:tcW w:w="2520" w:type="dxa"/>
          </w:tcPr>
          <w:p w14:paraId="592C46A0" w14:textId="77777777" w:rsidR="006601D5" w:rsidRPr="005E64F0" w:rsidRDefault="006601D5" w:rsidP="00844A20">
            <w:pPr>
              <w:ind w:firstLine="0"/>
              <w:rPr>
                <w:rFonts w:asciiTheme="minorHAnsi" w:hAnsiTheme="minorHAnsi" w:cs="Times New Roman"/>
                <w:b/>
                <w:szCs w:val="24"/>
              </w:rPr>
            </w:pPr>
            <w:r w:rsidRPr="005E64F0">
              <w:rPr>
                <w:rFonts w:asciiTheme="minorHAnsi" w:eastAsia="Times New Roman" w:hAnsiTheme="minorHAnsi" w:cs="Times New Roman"/>
                <w:szCs w:val="24"/>
                <w:lang w:eastAsia="lv-LV"/>
              </w:rPr>
              <w:t xml:space="preserve">2. pielikums.  </w:t>
            </w:r>
          </w:p>
        </w:tc>
        <w:tc>
          <w:tcPr>
            <w:tcW w:w="6506" w:type="dxa"/>
          </w:tcPr>
          <w:p w14:paraId="129E5C58" w14:textId="77777777" w:rsidR="006601D5" w:rsidRPr="005E64F0" w:rsidRDefault="006601D5" w:rsidP="00D93C2A">
            <w:pPr>
              <w:ind w:left="0" w:firstLine="0"/>
              <w:rPr>
                <w:rFonts w:asciiTheme="minorHAnsi" w:eastAsia="Times New Roman" w:hAnsiTheme="minorHAnsi" w:cs="Times New Roman"/>
                <w:lang w:eastAsia="lv-LV"/>
              </w:rPr>
            </w:pPr>
            <w:r w:rsidRPr="005E64F0">
              <w:rPr>
                <w:rFonts w:asciiTheme="minorHAnsi" w:eastAsia="Times New Roman" w:hAnsiTheme="minorHAnsi" w:cs="Times New Roman"/>
                <w:lang w:eastAsia="lv-LV"/>
              </w:rPr>
              <w:t>Projektu iesniegumu vērtēšanas kritēriji un to piemērošanas metodika.</w:t>
            </w:r>
          </w:p>
        </w:tc>
      </w:tr>
      <w:tr w:rsidR="006601D5" w:rsidRPr="00844A20" w14:paraId="7F9AAC3C" w14:textId="77777777" w:rsidTr="19519B9A">
        <w:trPr>
          <w:trHeight w:val="300"/>
        </w:trPr>
        <w:tc>
          <w:tcPr>
            <w:tcW w:w="2520" w:type="dxa"/>
          </w:tcPr>
          <w:p w14:paraId="75E44C51" w14:textId="77777777" w:rsidR="006601D5" w:rsidRPr="005E64F0" w:rsidRDefault="006601D5" w:rsidP="00844A20">
            <w:pPr>
              <w:ind w:firstLine="0"/>
              <w:rPr>
                <w:rFonts w:asciiTheme="minorHAnsi" w:hAnsiTheme="minorHAnsi" w:cs="Times New Roman"/>
                <w:b/>
                <w:szCs w:val="24"/>
              </w:rPr>
            </w:pPr>
            <w:r w:rsidRPr="005E64F0">
              <w:rPr>
                <w:rFonts w:asciiTheme="minorHAnsi" w:eastAsia="Times New Roman" w:hAnsiTheme="minorHAnsi" w:cs="Times New Roman"/>
                <w:szCs w:val="24"/>
                <w:lang w:eastAsia="lv-LV"/>
              </w:rPr>
              <w:t>3. pielikums.</w:t>
            </w:r>
          </w:p>
        </w:tc>
        <w:tc>
          <w:tcPr>
            <w:tcW w:w="6506" w:type="dxa"/>
          </w:tcPr>
          <w:p w14:paraId="5250C4CC" w14:textId="77777777" w:rsidR="006601D5" w:rsidRPr="005E64F0" w:rsidRDefault="006601D5" w:rsidP="00D93C2A">
            <w:pPr>
              <w:ind w:left="0" w:firstLine="0"/>
              <w:rPr>
                <w:rFonts w:asciiTheme="minorHAnsi" w:eastAsia="Times New Roman" w:hAnsiTheme="minorHAnsi" w:cs="Times New Roman"/>
                <w:lang w:eastAsia="lv-LV"/>
              </w:rPr>
            </w:pPr>
            <w:r w:rsidRPr="005E64F0">
              <w:rPr>
                <w:rFonts w:asciiTheme="minorHAnsi" w:eastAsia="Times New Roman" w:hAnsiTheme="minorHAnsi" w:cs="Times New Roman"/>
                <w:lang w:eastAsia="lv-LV"/>
              </w:rPr>
              <w:t>Vienošanās par projekta īstenošanu</w:t>
            </w:r>
            <w:r w:rsidRPr="005E64F0">
              <w:rPr>
                <w:rFonts w:asciiTheme="minorHAnsi" w:eastAsia="Times New Roman" w:hAnsiTheme="minorHAnsi" w:cs="Times New Roman"/>
                <w:vertAlign w:val="superscript"/>
                <w:lang w:eastAsia="lv-LV"/>
              </w:rPr>
              <w:footnoteReference w:id="5"/>
            </w:r>
            <w:r w:rsidRPr="005E64F0">
              <w:rPr>
                <w:rFonts w:asciiTheme="minorHAnsi" w:eastAsia="Times New Roman" w:hAnsiTheme="minorHAnsi" w:cs="Times New Roman"/>
                <w:lang w:eastAsia="lv-LV"/>
              </w:rPr>
              <w:t xml:space="preserve"> projekts.</w:t>
            </w:r>
          </w:p>
        </w:tc>
      </w:tr>
      <w:tr w:rsidR="006601D5" w:rsidRPr="00844A20" w14:paraId="775A546A" w14:textId="77777777" w:rsidTr="19519B9A">
        <w:trPr>
          <w:trHeight w:val="300"/>
        </w:trPr>
        <w:tc>
          <w:tcPr>
            <w:tcW w:w="2520" w:type="dxa"/>
          </w:tcPr>
          <w:p w14:paraId="6BCE69BD" w14:textId="77777777" w:rsidR="006601D5" w:rsidRPr="005E64F0" w:rsidRDefault="006601D5" w:rsidP="00844A20">
            <w:pPr>
              <w:ind w:firstLine="0"/>
              <w:rPr>
                <w:rFonts w:asciiTheme="minorHAnsi" w:hAnsiTheme="minorHAnsi" w:cs="Times New Roman"/>
                <w:b/>
                <w:szCs w:val="24"/>
              </w:rPr>
            </w:pPr>
            <w:r w:rsidRPr="005E64F0">
              <w:rPr>
                <w:rFonts w:asciiTheme="minorHAnsi" w:eastAsia="Times New Roman" w:hAnsiTheme="minorHAnsi" w:cs="Times New Roman"/>
                <w:szCs w:val="24"/>
                <w:lang w:eastAsia="lv-LV"/>
              </w:rPr>
              <w:t>4. pielikums.</w:t>
            </w:r>
          </w:p>
        </w:tc>
        <w:tc>
          <w:tcPr>
            <w:tcW w:w="6506" w:type="dxa"/>
          </w:tcPr>
          <w:p w14:paraId="68BB5FE2" w14:textId="5F84C32C" w:rsidR="006601D5" w:rsidRPr="005E64F0" w:rsidRDefault="006601D5" w:rsidP="00D93C2A">
            <w:pPr>
              <w:ind w:left="0" w:firstLine="0"/>
              <w:rPr>
                <w:rFonts w:asciiTheme="minorHAnsi" w:hAnsiTheme="minorHAnsi" w:cs="Times New Roman"/>
                <w:b/>
                <w:szCs w:val="24"/>
              </w:rPr>
            </w:pPr>
            <w:r w:rsidRPr="005E64F0">
              <w:rPr>
                <w:rFonts w:asciiTheme="minorHAnsi" w:eastAsia="Times New Roman" w:hAnsiTheme="minorHAnsi" w:cs="Times New Roman"/>
                <w:szCs w:val="24"/>
                <w:lang w:eastAsia="lv-LV"/>
              </w:rPr>
              <w:t>Izmaksu un ieguvumu analīzes modelis (MS Excel datne)</w:t>
            </w:r>
            <w:r w:rsidR="00D03727">
              <w:rPr>
                <w:rFonts w:asciiTheme="minorHAnsi" w:eastAsia="Times New Roman" w:hAnsiTheme="minorHAnsi" w:cs="Times New Roman"/>
                <w:szCs w:val="24"/>
                <w:lang w:eastAsia="lv-LV"/>
              </w:rPr>
              <w:t>.</w:t>
            </w:r>
          </w:p>
        </w:tc>
      </w:tr>
      <w:tr w:rsidR="006601D5" w:rsidRPr="00844A20" w14:paraId="6AFFEEFD" w14:textId="77777777" w:rsidTr="19519B9A">
        <w:trPr>
          <w:trHeight w:val="300"/>
        </w:trPr>
        <w:tc>
          <w:tcPr>
            <w:tcW w:w="2520" w:type="dxa"/>
          </w:tcPr>
          <w:p w14:paraId="5F655540" w14:textId="77777777" w:rsidR="006601D5" w:rsidRPr="005E64F0" w:rsidRDefault="006601D5" w:rsidP="00844A20">
            <w:pPr>
              <w:ind w:firstLine="0"/>
              <w:rPr>
                <w:rFonts w:asciiTheme="minorHAnsi" w:hAnsiTheme="minorHAnsi" w:cs="Times New Roman"/>
                <w:b/>
                <w:szCs w:val="24"/>
              </w:rPr>
            </w:pPr>
            <w:r w:rsidRPr="005E64F0">
              <w:rPr>
                <w:rFonts w:asciiTheme="minorHAnsi" w:eastAsia="Times New Roman" w:hAnsiTheme="minorHAnsi" w:cs="Times New Roman"/>
                <w:szCs w:val="24"/>
                <w:lang w:eastAsia="lv-LV"/>
              </w:rPr>
              <w:t>5. pielikums.</w:t>
            </w:r>
          </w:p>
        </w:tc>
        <w:tc>
          <w:tcPr>
            <w:tcW w:w="6506" w:type="dxa"/>
          </w:tcPr>
          <w:p w14:paraId="4D846412" w14:textId="58A6053D" w:rsidR="006601D5" w:rsidRPr="005E64F0" w:rsidRDefault="006601D5" w:rsidP="00D93C2A">
            <w:pPr>
              <w:ind w:left="0" w:firstLine="0"/>
              <w:rPr>
                <w:rFonts w:asciiTheme="minorHAnsi" w:hAnsiTheme="minorHAnsi" w:cs="Times New Roman"/>
                <w:b/>
                <w:szCs w:val="24"/>
              </w:rPr>
            </w:pPr>
            <w:r w:rsidRPr="005E64F0">
              <w:rPr>
                <w:rFonts w:asciiTheme="minorHAnsi" w:eastAsia="Times New Roman" w:hAnsiTheme="minorHAnsi" w:cs="Times New Roman"/>
                <w:szCs w:val="24"/>
                <w:lang w:eastAsia="lv-LV"/>
              </w:rPr>
              <w:t>Izmaksu un ieguvumu analīzes modeļa aizpildīšanas metodika</w:t>
            </w:r>
            <w:r w:rsidR="00D03727">
              <w:rPr>
                <w:rFonts w:asciiTheme="minorHAnsi" w:eastAsia="Times New Roman" w:hAnsiTheme="minorHAnsi" w:cs="Times New Roman"/>
                <w:szCs w:val="24"/>
                <w:lang w:eastAsia="lv-LV"/>
              </w:rPr>
              <w:t>.</w:t>
            </w:r>
          </w:p>
        </w:tc>
      </w:tr>
      <w:tr w:rsidR="006601D5" w:rsidRPr="00844A20" w14:paraId="538F5CFB" w14:textId="77777777" w:rsidTr="19519B9A">
        <w:trPr>
          <w:trHeight w:val="300"/>
        </w:trPr>
        <w:tc>
          <w:tcPr>
            <w:tcW w:w="2520" w:type="dxa"/>
          </w:tcPr>
          <w:p w14:paraId="778041B0" w14:textId="77777777" w:rsidR="006601D5" w:rsidRPr="005E64F0" w:rsidRDefault="006601D5" w:rsidP="00844A20">
            <w:pPr>
              <w:ind w:firstLine="0"/>
              <w:rPr>
                <w:rFonts w:asciiTheme="minorHAnsi" w:eastAsia="Times New Roman" w:hAnsiTheme="minorHAnsi" w:cs="Times New Roman"/>
                <w:lang w:eastAsia="lv-LV"/>
              </w:rPr>
            </w:pPr>
            <w:r w:rsidRPr="005E64F0">
              <w:rPr>
                <w:rFonts w:asciiTheme="minorHAnsi" w:eastAsia="Times New Roman" w:hAnsiTheme="minorHAnsi" w:cs="Times New Roman"/>
                <w:lang w:eastAsia="lv-LV"/>
              </w:rPr>
              <w:t>6. pielikums.</w:t>
            </w:r>
          </w:p>
        </w:tc>
        <w:tc>
          <w:tcPr>
            <w:tcW w:w="6506" w:type="dxa"/>
          </w:tcPr>
          <w:p w14:paraId="0E64FECB" w14:textId="1C044C91" w:rsidR="006601D5" w:rsidRPr="004B7988" w:rsidRDefault="006A743C" w:rsidP="00D93C2A">
            <w:pPr>
              <w:ind w:left="0" w:firstLine="0"/>
              <w:rPr>
                <w:rFonts w:asciiTheme="minorHAnsi" w:eastAsia="Times New Roman" w:hAnsiTheme="minorHAnsi" w:cs="Times New Roman"/>
                <w:szCs w:val="24"/>
                <w:lang w:eastAsia="lv-LV"/>
              </w:rPr>
            </w:pPr>
            <w:r>
              <w:rPr>
                <w:rFonts w:asciiTheme="minorHAnsi" w:eastAsia="Times New Roman" w:hAnsiTheme="minorHAnsi" w:cs="Times New Roman"/>
                <w:szCs w:val="24"/>
                <w:lang w:eastAsia="lv-LV"/>
              </w:rPr>
              <w:t>Sadarbības partnera a</w:t>
            </w:r>
            <w:r w:rsidR="004B7988" w:rsidRPr="004B7988">
              <w:rPr>
                <w:rFonts w:asciiTheme="minorHAnsi" w:eastAsia="Times New Roman" w:hAnsiTheme="minorHAnsi" w:cs="Times New Roman"/>
                <w:szCs w:val="24"/>
                <w:lang w:eastAsia="lv-LV"/>
              </w:rPr>
              <w:t>pliecinājums par informētību attiecībā uz interešu konflikta jautājumu regulējumu  un to integrāciju iekšējās kontroles sistēmā</w:t>
            </w:r>
            <w:r w:rsidR="00D03727">
              <w:rPr>
                <w:rFonts w:asciiTheme="minorHAnsi" w:eastAsia="Times New Roman" w:hAnsiTheme="minorHAnsi" w:cs="Times New Roman"/>
                <w:szCs w:val="24"/>
                <w:lang w:eastAsia="lv-LV"/>
              </w:rPr>
              <w:t>.</w:t>
            </w:r>
          </w:p>
        </w:tc>
      </w:tr>
      <w:tr w:rsidR="006601D5" w:rsidRPr="00844A20" w14:paraId="2E3F4769" w14:textId="77777777" w:rsidTr="19519B9A">
        <w:trPr>
          <w:trHeight w:val="300"/>
        </w:trPr>
        <w:tc>
          <w:tcPr>
            <w:tcW w:w="2520" w:type="dxa"/>
          </w:tcPr>
          <w:p w14:paraId="3DEEDB9B" w14:textId="23BC96D8" w:rsidR="001C1365" w:rsidRPr="005E64F0" w:rsidRDefault="006601D5" w:rsidP="000A78CD">
            <w:pPr>
              <w:ind w:firstLine="0"/>
              <w:rPr>
                <w:rFonts w:asciiTheme="minorHAnsi" w:eastAsia="Times New Roman" w:hAnsiTheme="minorHAnsi" w:cs="Times New Roman"/>
                <w:lang w:eastAsia="lv-LV"/>
              </w:rPr>
            </w:pPr>
            <w:r w:rsidRPr="005E64F0">
              <w:rPr>
                <w:rFonts w:asciiTheme="minorHAnsi" w:eastAsia="Times New Roman" w:hAnsiTheme="minorHAnsi" w:cs="Times New Roman"/>
                <w:lang w:eastAsia="lv-LV"/>
              </w:rPr>
              <w:t>7. pielikums.</w:t>
            </w:r>
          </w:p>
        </w:tc>
        <w:tc>
          <w:tcPr>
            <w:tcW w:w="6506" w:type="dxa"/>
          </w:tcPr>
          <w:p w14:paraId="0F6B9BA8" w14:textId="6E2518CF" w:rsidR="001C1365" w:rsidRPr="005E64F0" w:rsidRDefault="00CD39D4" w:rsidP="001C1365">
            <w:pPr>
              <w:ind w:left="0" w:firstLine="0"/>
              <w:rPr>
                <w:rFonts w:asciiTheme="minorHAnsi" w:hAnsiTheme="minorHAnsi" w:cs="Times New Roman"/>
                <w:szCs w:val="24"/>
              </w:rPr>
            </w:pPr>
            <w:r>
              <w:rPr>
                <w:rFonts w:asciiTheme="minorHAnsi" w:hAnsiTheme="minorHAnsi" w:cs="Times New Roman"/>
                <w:szCs w:val="24"/>
              </w:rPr>
              <w:t>Sadarbības partnera a</w:t>
            </w:r>
            <w:r w:rsidR="00E74D06">
              <w:rPr>
                <w:rFonts w:asciiTheme="minorHAnsi" w:hAnsiTheme="minorHAnsi" w:cs="Times New Roman"/>
                <w:szCs w:val="24"/>
              </w:rPr>
              <w:t>pliecinājums, ka saimnieciskās darbības veicējs neatbilst grūtībās nonākuša saimnieciskā darbības veicēja pazīmēm.</w:t>
            </w:r>
          </w:p>
        </w:tc>
      </w:tr>
      <w:tr w:rsidR="006601D5" w:rsidRPr="00844A20" w14:paraId="76C4A9D2" w14:textId="77777777" w:rsidTr="19519B9A">
        <w:trPr>
          <w:trHeight w:val="300"/>
        </w:trPr>
        <w:tc>
          <w:tcPr>
            <w:tcW w:w="2520" w:type="dxa"/>
          </w:tcPr>
          <w:p w14:paraId="64668937" w14:textId="77777777" w:rsidR="006601D5" w:rsidRPr="005E64F0" w:rsidRDefault="006601D5" w:rsidP="00844A20">
            <w:pPr>
              <w:ind w:firstLine="0"/>
              <w:rPr>
                <w:rFonts w:asciiTheme="minorHAnsi" w:eastAsia="Times New Roman" w:hAnsiTheme="minorHAnsi" w:cs="Times New Roman"/>
                <w:lang w:eastAsia="lv-LV"/>
              </w:rPr>
            </w:pPr>
            <w:r w:rsidRPr="005E64F0">
              <w:rPr>
                <w:rFonts w:asciiTheme="minorHAnsi" w:eastAsia="Times New Roman" w:hAnsiTheme="minorHAnsi" w:cs="Times New Roman"/>
                <w:lang w:eastAsia="lv-LV"/>
              </w:rPr>
              <w:t>8. pielikums.</w:t>
            </w:r>
          </w:p>
          <w:p w14:paraId="4CA356A5" w14:textId="714D42CA" w:rsidR="000A78CD" w:rsidRPr="005E64F0" w:rsidRDefault="000A78CD" w:rsidP="00682BA1">
            <w:pPr>
              <w:ind w:left="0" w:firstLine="0"/>
              <w:rPr>
                <w:rFonts w:asciiTheme="minorHAnsi" w:eastAsia="Times New Roman" w:hAnsiTheme="minorHAnsi" w:cs="Times New Roman"/>
                <w:lang w:eastAsia="lv-LV"/>
              </w:rPr>
            </w:pPr>
          </w:p>
        </w:tc>
        <w:tc>
          <w:tcPr>
            <w:tcW w:w="6506" w:type="dxa"/>
          </w:tcPr>
          <w:p w14:paraId="313FC711" w14:textId="6C7D27C4" w:rsidR="000A78CD" w:rsidRPr="005E64F0" w:rsidRDefault="00216C6A" w:rsidP="00D9107A">
            <w:pPr>
              <w:ind w:left="0" w:firstLine="0"/>
              <w:rPr>
                <w:rFonts w:asciiTheme="minorHAnsi" w:eastAsia="Times New Roman" w:hAnsiTheme="minorHAnsi" w:cs="Times New Roman"/>
                <w:lang w:eastAsia="lv-LV"/>
              </w:rPr>
            </w:pPr>
            <w:r>
              <w:rPr>
                <w:rFonts w:asciiTheme="minorHAnsi" w:eastAsia="Times New Roman" w:hAnsiTheme="minorHAnsi" w:cs="Times New Roman"/>
                <w:lang w:eastAsia="lv-LV"/>
              </w:rPr>
              <w:t>Projekta iesniedzēja un sadarbības partnera informācija par saņemto un plānoto valsts atbalstu.</w:t>
            </w:r>
          </w:p>
        </w:tc>
      </w:tr>
      <w:tr w:rsidR="00682BA1" w:rsidRPr="00844A20" w14:paraId="3398359B" w14:textId="77777777" w:rsidTr="19519B9A">
        <w:trPr>
          <w:trHeight w:val="300"/>
        </w:trPr>
        <w:tc>
          <w:tcPr>
            <w:tcW w:w="2520" w:type="dxa"/>
          </w:tcPr>
          <w:p w14:paraId="7ADB77E2" w14:textId="1144EA34" w:rsidR="00682BA1" w:rsidRPr="005E64F0" w:rsidRDefault="00CD39D4" w:rsidP="00844A20">
            <w:pPr>
              <w:ind w:firstLine="0"/>
              <w:rPr>
                <w:rFonts w:asciiTheme="minorHAnsi" w:eastAsia="Times New Roman" w:hAnsiTheme="minorHAnsi" w:cs="Times New Roman"/>
                <w:lang w:eastAsia="lv-LV"/>
              </w:rPr>
            </w:pPr>
            <w:r>
              <w:rPr>
                <w:rFonts w:asciiTheme="minorHAnsi" w:eastAsia="Times New Roman" w:hAnsiTheme="minorHAnsi" w:cs="Times New Roman"/>
                <w:lang w:eastAsia="lv-LV"/>
              </w:rPr>
              <w:t>9.pielikums.</w:t>
            </w:r>
          </w:p>
        </w:tc>
        <w:tc>
          <w:tcPr>
            <w:tcW w:w="6506" w:type="dxa"/>
          </w:tcPr>
          <w:p w14:paraId="5093079F" w14:textId="7C319B0D" w:rsidR="00682BA1" w:rsidRPr="00CD39D4" w:rsidRDefault="1C4CB21C" w:rsidP="1830067B">
            <w:pPr>
              <w:ind w:left="0" w:firstLine="0"/>
              <w:rPr>
                <w:rFonts w:asciiTheme="minorHAnsi" w:eastAsia="Times New Roman" w:hAnsiTheme="minorHAnsi" w:cs="Times New Roman"/>
                <w:lang w:eastAsia="lv-LV"/>
              </w:rPr>
            </w:pPr>
            <w:r w:rsidRPr="1830067B">
              <w:rPr>
                <w:rFonts w:ascii="Aptos" w:eastAsia="Times New Roman" w:hAnsi="Aptos" w:cs="Times New Roman"/>
              </w:rPr>
              <w:t>Sadarbības partnera apliecinājums par komercdarbības atbalsta nosacījumu ievērošanu</w:t>
            </w:r>
            <w:r w:rsidR="009C594F">
              <w:rPr>
                <w:rFonts w:ascii="Aptos" w:eastAsia="Times New Roman" w:hAnsi="Aptos" w:cs="Times New Roman"/>
              </w:rPr>
              <w:t>.</w:t>
            </w:r>
          </w:p>
        </w:tc>
      </w:tr>
      <w:tr w:rsidR="006A743C" w:rsidRPr="003A5DD7" w14:paraId="58CF41B3" w14:textId="77777777" w:rsidTr="19519B9A">
        <w:trPr>
          <w:trHeight w:val="300"/>
        </w:trPr>
        <w:tc>
          <w:tcPr>
            <w:tcW w:w="2520" w:type="dxa"/>
          </w:tcPr>
          <w:p w14:paraId="22C9C922" w14:textId="51DA41AC" w:rsidR="006A743C" w:rsidRDefault="006A743C" w:rsidP="00844A20">
            <w:pPr>
              <w:ind w:firstLine="0"/>
              <w:rPr>
                <w:rFonts w:asciiTheme="minorHAnsi" w:eastAsia="Times New Roman" w:hAnsiTheme="minorHAnsi" w:cs="Times New Roman"/>
                <w:lang w:eastAsia="lv-LV"/>
              </w:rPr>
            </w:pPr>
            <w:r>
              <w:rPr>
                <w:rFonts w:asciiTheme="minorHAnsi" w:eastAsia="Times New Roman" w:hAnsiTheme="minorHAnsi" w:cs="Times New Roman"/>
                <w:lang w:eastAsia="lv-LV"/>
              </w:rPr>
              <w:t>10.pielikums.</w:t>
            </w:r>
          </w:p>
        </w:tc>
        <w:tc>
          <w:tcPr>
            <w:tcW w:w="6506" w:type="dxa"/>
          </w:tcPr>
          <w:p w14:paraId="3235E642" w14:textId="4214D8B7" w:rsidR="006A743C" w:rsidRPr="003A5DD7" w:rsidRDefault="00E5318B" w:rsidP="004E5A08">
            <w:pPr>
              <w:ind w:left="0" w:firstLine="0"/>
              <w:rPr>
                <w:rFonts w:ascii="Aptos" w:eastAsia="Times New Roman" w:hAnsi="Aptos" w:cs="Times New Roman"/>
                <w:highlight w:val="yellow"/>
              </w:rPr>
            </w:pPr>
            <w:r w:rsidRPr="001415B7">
              <w:rPr>
                <w:rFonts w:ascii="Aptos" w:eastAsia="Times New Roman" w:hAnsi="Aptos" w:cs="Times New Roman"/>
              </w:rPr>
              <w:t>Projekta iesniedzēja inf</w:t>
            </w:r>
            <w:r w:rsidR="00621A4C" w:rsidRPr="001415B7">
              <w:rPr>
                <w:rFonts w:ascii="Aptos" w:eastAsia="Times New Roman" w:hAnsi="Aptos" w:cs="Times New Roman"/>
              </w:rPr>
              <w:t>or</w:t>
            </w:r>
            <w:r w:rsidRPr="001415B7">
              <w:rPr>
                <w:rFonts w:ascii="Aptos" w:eastAsia="Times New Roman" w:hAnsi="Aptos" w:cs="Times New Roman"/>
              </w:rPr>
              <w:t xml:space="preserve">mācija par </w:t>
            </w:r>
            <w:r w:rsidR="005B0BED" w:rsidRPr="001415B7">
              <w:rPr>
                <w:rFonts w:ascii="Aptos" w:eastAsia="Times New Roman" w:hAnsi="Aptos" w:cs="Times New Roman"/>
              </w:rPr>
              <w:t xml:space="preserve">nekvalificēšanos </w:t>
            </w:r>
            <w:r w:rsidR="003A6BF5" w:rsidRPr="001415B7">
              <w:rPr>
                <w:rFonts w:ascii="Aptos" w:eastAsia="Times New Roman" w:hAnsi="Aptos" w:cs="Times New Roman"/>
              </w:rPr>
              <w:t>komercdarbības atbalstam</w:t>
            </w:r>
            <w:r w:rsidR="003A5DD7" w:rsidRPr="001415B7">
              <w:rPr>
                <w:rFonts w:ascii="Aptos" w:eastAsia="Times New Roman" w:hAnsi="Aptos" w:cs="Times New Roman"/>
              </w:rPr>
              <w:t>.</w:t>
            </w:r>
          </w:p>
        </w:tc>
      </w:tr>
    </w:tbl>
    <w:p w14:paraId="71B3C48A" w14:textId="77777777" w:rsidR="006601D5" w:rsidRPr="005E64F0" w:rsidRDefault="006601D5" w:rsidP="006601D5">
      <w:pPr>
        <w:ind w:firstLine="0"/>
        <w:rPr>
          <w:rFonts w:asciiTheme="minorHAnsi" w:eastAsia="Times New Roman" w:hAnsiTheme="minorHAnsi" w:cs="Times New Roman"/>
          <w:sz w:val="2"/>
          <w:szCs w:val="2"/>
          <w:lang w:eastAsia="lv-LV"/>
        </w:rPr>
      </w:pPr>
    </w:p>
    <w:p w14:paraId="1887C7AA" w14:textId="77777777" w:rsidR="006601D5" w:rsidRPr="005E64F0" w:rsidRDefault="006601D5" w:rsidP="006601D5">
      <w:pPr>
        <w:rPr>
          <w:rFonts w:asciiTheme="minorHAnsi" w:eastAsia="Times New Roman" w:hAnsiTheme="minorHAnsi" w:cs="Times New Roman"/>
          <w:sz w:val="2"/>
          <w:szCs w:val="2"/>
          <w:lang w:eastAsia="lv-LV"/>
        </w:rPr>
      </w:pPr>
    </w:p>
    <w:p w14:paraId="2C037D08" w14:textId="77777777" w:rsidR="006601D5" w:rsidRPr="005E64F0" w:rsidRDefault="006601D5" w:rsidP="006601D5">
      <w:pPr>
        <w:rPr>
          <w:rFonts w:asciiTheme="minorHAnsi" w:eastAsia="Times New Roman" w:hAnsiTheme="minorHAnsi" w:cs="Times New Roman"/>
          <w:sz w:val="2"/>
          <w:szCs w:val="2"/>
          <w:lang w:eastAsia="lv-LV"/>
        </w:rPr>
      </w:pPr>
    </w:p>
    <w:p w14:paraId="1CE05F32" w14:textId="77777777" w:rsidR="006601D5" w:rsidRPr="005E64F0" w:rsidRDefault="006601D5" w:rsidP="006601D5">
      <w:pPr>
        <w:rPr>
          <w:rFonts w:asciiTheme="minorHAnsi" w:eastAsia="Times New Roman" w:hAnsiTheme="minorHAnsi" w:cs="Times New Roman"/>
          <w:sz w:val="2"/>
          <w:szCs w:val="2"/>
          <w:lang w:eastAsia="lv-LV"/>
        </w:rPr>
      </w:pPr>
    </w:p>
    <w:p w14:paraId="66B0B8FC" w14:textId="77777777" w:rsidR="006601D5" w:rsidRPr="005E64F0" w:rsidRDefault="006601D5" w:rsidP="006601D5">
      <w:pPr>
        <w:rPr>
          <w:rFonts w:asciiTheme="minorHAnsi" w:eastAsia="Times New Roman" w:hAnsiTheme="minorHAnsi" w:cs="Times New Roman"/>
          <w:sz w:val="2"/>
          <w:szCs w:val="2"/>
          <w:lang w:eastAsia="lv-LV"/>
        </w:rPr>
      </w:pPr>
    </w:p>
    <w:p w14:paraId="24B581C0" w14:textId="77777777" w:rsidR="006601D5" w:rsidRPr="005E64F0" w:rsidRDefault="006601D5" w:rsidP="006601D5">
      <w:pPr>
        <w:rPr>
          <w:rFonts w:asciiTheme="minorHAnsi" w:eastAsia="Times New Roman" w:hAnsiTheme="minorHAnsi" w:cs="Times New Roman"/>
          <w:sz w:val="2"/>
          <w:szCs w:val="2"/>
          <w:lang w:eastAsia="lv-LV"/>
        </w:rPr>
      </w:pPr>
    </w:p>
    <w:p w14:paraId="623F734C" w14:textId="77777777" w:rsidR="006601D5" w:rsidRPr="005E64F0" w:rsidRDefault="006601D5" w:rsidP="006601D5">
      <w:pPr>
        <w:rPr>
          <w:rFonts w:asciiTheme="minorHAnsi" w:eastAsia="Times New Roman" w:hAnsiTheme="minorHAnsi" w:cs="Times New Roman"/>
          <w:sz w:val="2"/>
          <w:szCs w:val="2"/>
          <w:lang w:eastAsia="lv-LV"/>
        </w:rPr>
      </w:pPr>
    </w:p>
    <w:p w14:paraId="37370E91" w14:textId="77777777" w:rsidR="006601D5" w:rsidRPr="005E64F0" w:rsidRDefault="006601D5" w:rsidP="006601D5">
      <w:pPr>
        <w:rPr>
          <w:rFonts w:asciiTheme="minorHAnsi" w:eastAsia="Times New Roman" w:hAnsiTheme="minorHAnsi" w:cs="Times New Roman"/>
          <w:sz w:val="2"/>
          <w:szCs w:val="2"/>
          <w:lang w:eastAsia="lv-LV"/>
        </w:rPr>
      </w:pPr>
    </w:p>
    <w:p w14:paraId="56368FFD" w14:textId="77777777" w:rsidR="006601D5" w:rsidRPr="005E64F0" w:rsidRDefault="006601D5" w:rsidP="006601D5">
      <w:pPr>
        <w:rPr>
          <w:rFonts w:asciiTheme="minorHAnsi" w:eastAsia="Times New Roman" w:hAnsiTheme="minorHAnsi" w:cs="Times New Roman"/>
          <w:sz w:val="2"/>
          <w:szCs w:val="2"/>
          <w:lang w:eastAsia="lv-LV"/>
        </w:rPr>
      </w:pPr>
    </w:p>
    <w:p w14:paraId="063EC969" w14:textId="77777777" w:rsidR="006601D5" w:rsidRPr="005E64F0" w:rsidRDefault="006601D5" w:rsidP="006601D5">
      <w:pPr>
        <w:rPr>
          <w:rFonts w:asciiTheme="minorHAnsi" w:eastAsia="Times New Roman" w:hAnsiTheme="minorHAnsi" w:cs="Times New Roman"/>
          <w:sz w:val="2"/>
          <w:szCs w:val="2"/>
          <w:lang w:eastAsia="lv-LV"/>
        </w:rPr>
      </w:pPr>
    </w:p>
    <w:p w14:paraId="31C17539" w14:textId="77777777" w:rsidR="006601D5" w:rsidRPr="005E64F0" w:rsidRDefault="006601D5" w:rsidP="006601D5">
      <w:pPr>
        <w:rPr>
          <w:rFonts w:asciiTheme="minorHAnsi" w:eastAsia="Times New Roman" w:hAnsiTheme="minorHAnsi" w:cs="Times New Roman"/>
          <w:sz w:val="2"/>
          <w:szCs w:val="2"/>
          <w:lang w:eastAsia="lv-LV"/>
        </w:rPr>
      </w:pPr>
    </w:p>
    <w:p w14:paraId="65BAC866" w14:textId="77777777" w:rsidR="006601D5" w:rsidRPr="005E64F0" w:rsidRDefault="006601D5" w:rsidP="006601D5">
      <w:pPr>
        <w:rPr>
          <w:rFonts w:asciiTheme="minorHAnsi" w:eastAsia="Times New Roman" w:hAnsiTheme="minorHAnsi" w:cs="Times New Roman"/>
          <w:sz w:val="2"/>
          <w:szCs w:val="2"/>
          <w:lang w:eastAsia="lv-LV"/>
        </w:rPr>
      </w:pPr>
    </w:p>
    <w:p w14:paraId="49A6CFD7" w14:textId="77777777" w:rsidR="006601D5" w:rsidRPr="005E64F0" w:rsidRDefault="006601D5" w:rsidP="006601D5">
      <w:pPr>
        <w:rPr>
          <w:rFonts w:asciiTheme="minorHAnsi" w:eastAsia="Times New Roman" w:hAnsiTheme="minorHAnsi" w:cs="Times New Roman"/>
          <w:sz w:val="2"/>
          <w:szCs w:val="2"/>
          <w:lang w:eastAsia="lv-LV"/>
        </w:rPr>
      </w:pPr>
    </w:p>
    <w:p w14:paraId="1F803C54" w14:textId="77777777" w:rsidR="006601D5" w:rsidRPr="005E64F0" w:rsidRDefault="006601D5" w:rsidP="006601D5">
      <w:pPr>
        <w:rPr>
          <w:rFonts w:asciiTheme="minorHAnsi" w:eastAsia="Times New Roman" w:hAnsiTheme="minorHAnsi" w:cs="Times New Roman"/>
          <w:sz w:val="2"/>
          <w:szCs w:val="2"/>
          <w:lang w:eastAsia="lv-LV"/>
        </w:rPr>
      </w:pPr>
    </w:p>
    <w:p w14:paraId="15973876" w14:textId="77777777" w:rsidR="006601D5" w:rsidRPr="005E64F0" w:rsidRDefault="006601D5" w:rsidP="006601D5">
      <w:pPr>
        <w:rPr>
          <w:rFonts w:asciiTheme="minorHAnsi" w:eastAsia="Times New Roman" w:hAnsiTheme="minorHAnsi" w:cs="Times New Roman"/>
          <w:sz w:val="2"/>
          <w:szCs w:val="2"/>
          <w:lang w:eastAsia="lv-LV"/>
        </w:rPr>
      </w:pPr>
    </w:p>
    <w:p w14:paraId="655DC774" w14:textId="77777777" w:rsidR="006601D5" w:rsidRPr="005E64F0" w:rsidRDefault="006601D5" w:rsidP="006601D5">
      <w:pPr>
        <w:rPr>
          <w:rFonts w:asciiTheme="minorHAnsi" w:eastAsia="Times New Roman" w:hAnsiTheme="minorHAnsi" w:cs="Times New Roman"/>
          <w:sz w:val="2"/>
          <w:szCs w:val="2"/>
          <w:lang w:eastAsia="lv-LV"/>
        </w:rPr>
      </w:pPr>
    </w:p>
    <w:p w14:paraId="59B99D02" w14:textId="77777777" w:rsidR="006601D5" w:rsidRPr="005E64F0" w:rsidRDefault="006601D5" w:rsidP="006601D5">
      <w:pPr>
        <w:rPr>
          <w:rFonts w:asciiTheme="minorHAnsi" w:eastAsia="Times New Roman" w:hAnsiTheme="minorHAnsi" w:cs="Times New Roman"/>
          <w:sz w:val="2"/>
          <w:szCs w:val="2"/>
          <w:lang w:eastAsia="lv-LV"/>
        </w:rPr>
      </w:pPr>
    </w:p>
    <w:p w14:paraId="40C936D5" w14:textId="77777777" w:rsidR="006601D5" w:rsidRPr="005E64F0" w:rsidRDefault="006601D5" w:rsidP="006601D5">
      <w:pPr>
        <w:rPr>
          <w:rFonts w:asciiTheme="minorHAnsi" w:eastAsia="Times New Roman" w:hAnsiTheme="minorHAnsi" w:cs="Times New Roman"/>
          <w:sz w:val="2"/>
          <w:szCs w:val="2"/>
          <w:lang w:eastAsia="lv-LV"/>
        </w:rPr>
      </w:pPr>
    </w:p>
    <w:p w14:paraId="024972CF" w14:textId="77777777" w:rsidR="006601D5" w:rsidRPr="005E64F0" w:rsidRDefault="006601D5" w:rsidP="006601D5">
      <w:pPr>
        <w:rPr>
          <w:rFonts w:asciiTheme="minorHAnsi" w:eastAsia="Times New Roman" w:hAnsiTheme="minorHAnsi" w:cs="Times New Roman"/>
          <w:sz w:val="2"/>
          <w:szCs w:val="2"/>
          <w:lang w:eastAsia="lv-LV"/>
        </w:rPr>
      </w:pPr>
    </w:p>
    <w:p w14:paraId="56C6121D" w14:textId="77777777" w:rsidR="006601D5" w:rsidRPr="005E64F0" w:rsidRDefault="006601D5" w:rsidP="006601D5">
      <w:pPr>
        <w:rPr>
          <w:rFonts w:asciiTheme="minorHAnsi" w:eastAsia="Times New Roman" w:hAnsiTheme="minorHAnsi" w:cs="Times New Roman"/>
          <w:sz w:val="2"/>
          <w:szCs w:val="2"/>
          <w:lang w:eastAsia="lv-LV"/>
        </w:rPr>
      </w:pPr>
    </w:p>
    <w:p w14:paraId="07B1D51B" w14:textId="77777777" w:rsidR="006601D5" w:rsidRPr="005E64F0" w:rsidRDefault="006601D5" w:rsidP="006601D5">
      <w:pPr>
        <w:rPr>
          <w:rFonts w:asciiTheme="minorHAnsi" w:eastAsia="Times New Roman" w:hAnsiTheme="minorHAnsi" w:cs="Times New Roman"/>
          <w:sz w:val="2"/>
          <w:szCs w:val="2"/>
          <w:lang w:eastAsia="lv-LV"/>
        </w:rPr>
      </w:pPr>
    </w:p>
    <w:p w14:paraId="4C492CDF" w14:textId="123C6DBD" w:rsidR="006601D5" w:rsidRPr="005E64F0" w:rsidRDefault="00D9107A" w:rsidP="006601D5">
      <w:pPr>
        <w:rPr>
          <w:rFonts w:asciiTheme="minorHAnsi" w:eastAsia="Times New Roman" w:hAnsiTheme="minorHAnsi" w:cs="Times New Roman"/>
          <w:sz w:val="2"/>
          <w:szCs w:val="2"/>
          <w:lang w:eastAsia="lv-LV"/>
        </w:rPr>
      </w:pPr>
      <w:r w:rsidRPr="005E64F0">
        <w:rPr>
          <w:rFonts w:asciiTheme="minorHAnsi" w:eastAsia="Times New Roman" w:hAnsiTheme="minorHAnsi" w:cs="Times New Roman"/>
          <w:sz w:val="2"/>
          <w:szCs w:val="2"/>
          <w:lang w:eastAsia="lv-LV"/>
        </w:rPr>
        <w:t>8</w:t>
      </w:r>
    </w:p>
    <w:p w14:paraId="2E4B4C77" w14:textId="77777777" w:rsidR="006601D5" w:rsidRPr="005E64F0" w:rsidRDefault="006601D5" w:rsidP="006601D5">
      <w:pPr>
        <w:rPr>
          <w:rFonts w:asciiTheme="minorHAnsi" w:eastAsia="Times New Roman" w:hAnsiTheme="minorHAnsi" w:cs="Times New Roman"/>
          <w:sz w:val="2"/>
          <w:szCs w:val="2"/>
          <w:lang w:eastAsia="lv-LV"/>
        </w:rPr>
      </w:pPr>
    </w:p>
    <w:p w14:paraId="19C148D3" w14:textId="77777777" w:rsidR="006601D5" w:rsidRPr="005E64F0" w:rsidRDefault="006601D5" w:rsidP="006601D5">
      <w:pPr>
        <w:rPr>
          <w:rFonts w:asciiTheme="minorHAnsi" w:eastAsia="Times New Roman" w:hAnsiTheme="minorHAnsi" w:cs="Times New Roman"/>
          <w:sz w:val="2"/>
          <w:szCs w:val="2"/>
          <w:lang w:eastAsia="lv-LV"/>
        </w:rPr>
      </w:pPr>
    </w:p>
    <w:p w14:paraId="27138718" w14:textId="77777777" w:rsidR="006601D5" w:rsidRPr="005E64F0" w:rsidRDefault="006601D5" w:rsidP="006601D5">
      <w:pPr>
        <w:rPr>
          <w:rFonts w:asciiTheme="minorHAnsi" w:eastAsia="Times New Roman" w:hAnsiTheme="minorHAnsi" w:cs="Times New Roman"/>
          <w:sz w:val="2"/>
          <w:szCs w:val="2"/>
          <w:lang w:eastAsia="lv-LV"/>
        </w:rPr>
      </w:pPr>
    </w:p>
    <w:p w14:paraId="33325F4A" w14:textId="77777777" w:rsidR="006601D5" w:rsidRPr="005E64F0" w:rsidRDefault="006601D5" w:rsidP="006601D5">
      <w:pPr>
        <w:rPr>
          <w:rFonts w:asciiTheme="minorHAnsi" w:eastAsia="Times New Roman" w:hAnsiTheme="minorHAnsi" w:cs="Times New Roman"/>
          <w:sz w:val="2"/>
          <w:szCs w:val="2"/>
          <w:lang w:eastAsia="lv-LV"/>
        </w:rPr>
      </w:pPr>
    </w:p>
    <w:p w14:paraId="2E7E5CDF" w14:textId="77777777" w:rsidR="006601D5" w:rsidRPr="005E64F0" w:rsidRDefault="006601D5" w:rsidP="006601D5">
      <w:pPr>
        <w:rPr>
          <w:rFonts w:asciiTheme="minorHAnsi" w:eastAsia="Times New Roman" w:hAnsiTheme="minorHAnsi" w:cs="Times New Roman"/>
          <w:sz w:val="2"/>
          <w:szCs w:val="2"/>
          <w:lang w:eastAsia="lv-LV"/>
        </w:rPr>
      </w:pPr>
    </w:p>
    <w:p w14:paraId="40BD9953" w14:textId="77777777" w:rsidR="006601D5" w:rsidRPr="005E64F0" w:rsidRDefault="006601D5" w:rsidP="006601D5">
      <w:pPr>
        <w:rPr>
          <w:rFonts w:asciiTheme="minorHAnsi" w:eastAsia="Times New Roman" w:hAnsiTheme="minorHAnsi" w:cs="Times New Roman"/>
          <w:sz w:val="2"/>
          <w:szCs w:val="2"/>
          <w:lang w:eastAsia="lv-LV"/>
        </w:rPr>
      </w:pPr>
    </w:p>
    <w:p w14:paraId="44AFD57A" w14:textId="77777777" w:rsidR="006601D5" w:rsidRPr="005E64F0" w:rsidRDefault="006601D5" w:rsidP="006601D5">
      <w:pPr>
        <w:rPr>
          <w:rFonts w:asciiTheme="minorHAnsi" w:eastAsia="Times New Roman" w:hAnsiTheme="minorHAnsi" w:cs="Times New Roman"/>
          <w:sz w:val="2"/>
          <w:szCs w:val="2"/>
          <w:lang w:eastAsia="lv-LV"/>
        </w:rPr>
      </w:pPr>
    </w:p>
    <w:p w14:paraId="289D785F" w14:textId="77777777" w:rsidR="006601D5" w:rsidRPr="005E64F0" w:rsidRDefault="006601D5" w:rsidP="006601D5">
      <w:pPr>
        <w:rPr>
          <w:rFonts w:asciiTheme="minorHAnsi" w:eastAsia="Times New Roman" w:hAnsiTheme="minorHAnsi" w:cs="Times New Roman"/>
          <w:sz w:val="2"/>
          <w:szCs w:val="2"/>
          <w:lang w:eastAsia="lv-LV"/>
        </w:rPr>
      </w:pPr>
    </w:p>
    <w:p w14:paraId="3C1FA031" w14:textId="77777777" w:rsidR="006601D5" w:rsidRPr="005E64F0" w:rsidRDefault="006601D5" w:rsidP="006601D5">
      <w:pPr>
        <w:ind w:firstLine="0"/>
        <w:rPr>
          <w:rFonts w:asciiTheme="minorHAnsi" w:eastAsia="Times New Roman" w:hAnsiTheme="minorHAnsi" w:cs="Times New Roman"/>
          <w:sz w:val="2"/>
          <w:szCs w:val="2"/>
          <w:lang w:eastAsia="lv-LV"/>
        </w:rPr>
      </w:pPr>
    </w:p>
    <w:p w14:paraId="24513CD0" w14:textId="77777777" w:rsidR="006601D5" w:rsidRPr="005E64F0" w:rsidRDefault="006601D5" w:rsidP="006601D5">
      <w:pPr>
        <w:tabs>
          <w:tab w:val="left" w:pos="3090"/>
        </w:tabs>
        <w:rPr>
          <w:rFonts w:asciiTheme="minorHAnsi" w:eastAsia="Times New Roman" w:hAnsiTheme="minorHAnsi" w:cs="Times New Roman"/>
          <w:sz w:val="2"/>
          <w:szCs w:val="2"/>
          <w:lang w:eastAsia="lv-LV"/>
        </w:rPr>
      </w:pPr>
      <w:r w:rsidRPr="005E64F0">
        <w:rPr>
          <w:rFonts w:asciiTheme="minorHAnsi" w:eastAsia="Times New Roman" w:hAnsiTheme="minorHAnsi" w:cs="Times New Roman"/>
          <w:sz w:val="2"/>
          <w:szCs w:val="2"/>
          <w:lang w:eastAsia="lv-LV"/>
        </w:rPr>
        <w:tab/>
      </w:r>
    </w:p>
    <w:p w14:paraId="2103D3B1" w14:textId="59D3AE15" w:rsidR="008217BC" w:rsidRPr="005E64F0" w:rsidRDefault="008217BC" w:rsidP="00132DD1">
      <w:pPr>
        <w:ind w:firstLine="0"/>
        <w:rPr>
          <w:rFonts w:asciiTheme="minorHAnsi" w:hAnsiTheme="minorHAnsi"/>
          <w:i/>
          <w:iCs/>
          <w:color w:val="77206D" w:themeColor="accent5" w:themeShade="BF"/>
          <w:sz w:val="22"/>
        </w:rPr>
      </w:pPr>
    </w:p>
    <w:p w14:paraId="60A1CB35" w14:textId="77777777" w:rsidR="008217BC" w:rsidRPr="005E64F0" w:rsidRDefault="008217BC">
      <w:pPr>
        <w:rPr>
          <w:rFonts w:asciiTheme="minorHAnsi" w:hAnsiTheme="minorHAnsi"/>
          <w:i/>
          <w:iCs/>
        </w:rPr>
      </w:pPr>
    </w:p>
    <w:sectPr w:rsidR="008217BC" w:rsidRPr="005E64F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AA149" w14:textId="77777777" w:rsidR="00680193" w:rsidRDefault="00680193" w:rsidP="006601D5">
      <w:r>
        <w:separator/>
      </w:r>
    </w:p>
  </w:endnote>
  <w:endnote w:type="continuationSeparator" w:id="0">
    <w:p w14:paraId="3AE12D31" w14:textId="77777777" w:rsidR="00680193" w:rsidRDefault="00680193" w:rsidP="006601D5">
      <w:r>
        <w:continuationSeparator/>
      </w:r>
    </w:p>
  </w:endnote>
  <w:endnote w:type="continuationNotice" w:id="1">
    <w:p w14:paraId="7B2E599C" w14:textId="77777777" w:rsidR="00680193" w:rsidRDefault="006801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A8D7A" w14:textId="77777777" w:rsidR="00680193" w:rsidRDefault="00680193" w:rsidP="006601D5">
      <w:r>
        <w:separator/>
      </w:r>
    </w:p>
  </w:footnote>
  <w:footnote w:type="continuationSeparator" w:id="0">
    <w:p w14:paraId="0BD1ECAF" w14:textId="77777777" w:rsidR="00680193" w:rsidRDefault="00680193" w:rsidP="006601D5">
      <w:r>
        <w:continuationSeparator/>
      </w:r>
    </w:p>
  </w:footnote>
  <w:footnote w:type="continuationNotice" w:id="1">
    <w:p w14:paraId="15D6E73F" w14:textId="77777777" w:rsidR="00680193" w:rsidRDefault="00680193"/>
  </w:footnote>
  <w:footnote w:id="2">
    <w:p w14:paraId="3BA8A9A0" w14:textId="72CD6A8C" w:rsidR="006B0600" w:rsidRPr="006B0600" w:rsidRDefault="006B0600">
      <w:pPr>
        <w:pStyle w:val="FootnoteText"/>
      </w:pPr>
      <w:r>
        <w:rPr>
          <w:rStyle w:val="FootnoteReference"/>
        </w:rPr>
        <w:footnoteRef/>
      </w:r>
      <w:r>
        <w:t xml:space="preserve"> </w:t>
      </w:r>
      <w:r w:rsidR="00B869F8">
        <w:t xml:space="preserve">Pieejami: </w:t>
      </w:r>
      <w:hyperlink r:id="rId1" w:history="1">
        <w:r w:rsidR="00256DB3" w:rsidRPr="00256DB3">
          <w:rPr>
            <w:rStyle w:val="Hyperlink"/>
          </w:rPr>
          <w:t>Eiropas Savienības kohēzijas politikas programmas 2021.–2027. gadam 2.1.1. specifiskā atbalsta mērķa "Energoefektivitātes veicināšana un siltumnīcefekta gāzu emisiju samazināšana" 2.1.1.8. pasākuma "Energoefektivitāti veicinoši pasākumi kultūras infrastruktūrā" īstenošanas noteikumi</w:t>
        </w:r>
      </w:hyperlink>
    </w:p>
  </w:footnote>
  <w:footnote w:id="3">
    <w:p w14:paraId="3BC77632" w14:textId="77777777" w:rsidR="006601D5" w:rsidRPr="00A914FE" w:rsidRDefault="006601D5" w:rsidP="006601D5">
      <w:pPr>
        <w:ind w:left="284" w:firstLine="0"/>
        <w:rPr>
          <w:rFonts w:cs="Times New Roman"/>
          <w:sz w:val="20"/>
          <w:szCs w:val="20"/>
          <w:lang w:val="en-US"/>
        </w:rPr>
      </w:pPr>
      <w:r w:rsidRPr="00A914FE">
        <w:rPr>
          <w:rStyle w:val="FootnoteReference"/>
          <w:rFonts w:cs="Times New Roman"/>
          <w:sz w:val="20"/>
          <w:szCs w:val="20"/>
        </w:rPr>
        <w:footnoteRef/>
      </w:r>
      <w:r w:rsidRPr="00A914FE">
        <w:rPr>
          <w:rFonts w:cs="Times New Roman"/>
          <w:sz w:val="20"/>
          <w:szCs w:val="20"/>
        </w:rPr>
        <w:t xml:space="preserve"> </w:t>
      </w:r>
      <w:r w:rsidRPr="005F226A">
        <w:rPr>
          <w:sz w:val="20"/>
        </w:rPr>
        <w:t xml:space="preserve">Eiropas Parlamenta un Padomes </w:t>
      </w:r>
      <w:r w:rsidRPr="00A914FE">
        <w:rPr>
          <w:sz w:val="20"/>
          <w:szCs w:val="20"/>
        </w:rPr>
        <w:t>2024</w:t>
      </w:r>
      <w:r w:rsidRPr="005F226A">
        <w:rPr>
          <w:sz w:val="20"/>
        </w:rPr>
        <w:t xml:space="preserve">. gada </w:t>
      </w:r>
      <w:r w:rsidRPr="00A914FE">
        <w:rPr>
          <w:sz w:val="20"/>
          <w:szCs w:val="20"/>
        </w:rPr>
        <w:t>23. septembra Regula</w:t>
      </w:r>
      <w:r w:rsidRPr="005F226A">
        <w:rPr>
          <w:sz w:val="20"/>
        </w:rPr>
        <w:t xml:space="preserve"> (ES, Euratom) </w:t>
      </w:r>
      <w:r w:rsidRPr="00A914FE">
        <w:rPr>
          <w:sz w:val="20"/>
          <w:szCs w:val="20"/>
        </w:rPr>
        <w:t>2024/2509</w:t>
      </w:r>
      <w:r w:rsidRPr="005F226A">
        <w:rPr>
          <w:sz w:val="20"/>
        </w:rPr>
        <w:t xml:space="preserve"> par finanšu noteikumiem, ko piemēro Savienības vispārējam budžetam</w:t>
      </w:r>
      <w:r w:rsidRPr="00A914FE">
        <w:rPr>
          <w:sz w:val="20"/>
          <w:szCs w:val="20"/>
        </w:rPr>
        <w:t xml:space="preserve">. Pieejams šeit: </w:t>
      </w:r>
      <w:hyperlink r:id="rId2" w:history="1">
        <w:r w:rsidRPr="005F226A">
          <w:rPr>
            <w:rStyle w:val="Hyperlink"/>
            <w:i/>
            <w:iCs/>
            <w:sz w:val="20"/>
            <w:szCs w:val="20"/>
          </w:rPr>
          <w:t>https://eur-lex.europa.eu/legal-content/lv/TXT/?uri=CELEX%3A32024R2509</w:t>
        </w:r>
      </w:hyperlink>
    </w:p>
  </w:footnote>
  <w:footnote w:id="4">
    <w:p w14:paraId="01CA4B2E" w14:textId="77777777" w:rsidR="006968C2" w:rsidRPr="00D611F2" w:rsidRDefault="006968C2" w:rsidP="006968C2">
      <w:pPr>
        <w:pStyle w:val="FootnoteText"/>
        <w:ind w:left="284" w:firstLine="0"/>
      </w:pPr>
      <w:r w:rsidRPr="00702951">
        <w:rPr>
          <w:rStyle w:val="FootnoteReference"/>
          <w:rFonts w:cs="Times New Roman"/>
        </w:rPr>
        <w:footnoteRef/>
      </w:r>
      <w:r w:rsidRPr="00702951">
        <w:rPr>
          <w:rFonts w:cs="Times New Roman"/>
        </w:rPr>
        <w:t xml:space="preserve"> </w:t>
      </w:r>
      <w:r w:rsidRPr="005F226A">
        <w:rPr>
          <w:lang w:val="pt-BR"/>
        </w:rPr>
        <w:t xml:space="preserve">Ministru kabineta </w:t>
      </w:r>
      <w:r>
        <w:rPr>
          <w:rFonts w:cs="Times New Roman"/>
          <w:lang w:val="pt-BR"/>
        </w:rPr>
        <w:t xml:space="preserve">2023. </w:t>
      </w:r>
      <w:r w:rsidRPr="005F226A">
        <w:rPr>
          <w:lang w:val="pt-BR"/>
        </w:rPr>
        <w:t xml:space="preserve">gada </w:t>
      </w:r>
      <w:r>
        <w:rPr>
          <w:rFonts w:cs="Times New Roman"/>
          <w:lang w:val="pt-BR"/>
        </w:rPr>
        <w:t>13. jūlija</w:t>
      </w:r>
      <w:r>
        <w:rPr>
          <w:rFonts w:eastAsia="Times New Roman" w:cs="Times New Roman"/>
          <w:color w:val="FF0000"/>
          <w:lang w:eastAsia="lv-LV"/>
        </w:rPr>
        <w:t xml:space="preserve"> </w:t>
      </w:r>
      <w:r w:rsidRPr="00781BFB">
        <w:rPr>
          <w:rFonts w:eastAsia="Times New Roman" w:cs="Times New Roman"/>
          <w:lang w:eastAsia="lv-LV"/>
        </w:rPr>
        <w:t>noteikumi Nr.</w:t>
      </w:r>
      <w:r>
        <w:rPr>
          <w:rFonts w:eastAsia="Times New Roman" w:cs="Times New Roman"/>
          <w:lang w:eastAsia="lv-LV"/>
        </w:rPr>
        <w:t> 408</w:t>
      </w:r>
      <w:r w:rsidRPr="00781BFB">
        <w:rPr>
          <w:rFonts w:eastAsia="Times New Roman" w:cs="Times New Roman"/>
          <w:lang w:eastAsia="lv-LV"/>
        </w:rPr>
        <w:t xml:space="preserve"> “</w:t>
      </w:r>
      <w:r w:rsidRPr="00E47719">
        <w:rPr>
          <w:rFonts w:eastAsia="Times New Roman" w:cs="Times New Roman"/>
          <w:lang w:eastAsia="lv-LV"/>
        </w:rPr>
        <w:t>Kārtība, kādā Eiropas Savienības fondu vadībā iesaistītās institūcijas nodrošina šo fondu ieviešanu 2021.–2027.</w:t>
      </w:r>
      <w:r>
        <w:rPr>
          <w:rFonts w:eastAsia="Times New Roman" w:cs="Times New Roman"/>
          <w:lang w:eastAsia="lv-LV"/>
        </w:rPr>
        <w:t> </w:t>
      </w:r>
      <w:r w:rsidRPr="00E47719">
        <w:rPr>
          <w:rFonts w:eastAsia="Times New Roman" w:cs="Times New Roman"/>
          <w:lang w:eastAsia="lv-LV"/>
        </w:rPr>
        <w:t>gada plānošanas periodā</w:t>
      </w:r>
      <w:r>
        <w:rPr>
          <w:rFonts w:eastAsia="Times New Roman" w:cs="Times New Roman"/>
          <w:lang w:eastAsia="lv-LV"/>
        </w:rPr>
        <w:t>”.</w:t>
      </w:r>
    </w:p>
  </w:footnote>
  <w:footnote w:id="5">
    <w:p w14:paraId="6E0E1D20" w14:textId="65D311CA" w:rsidR="006601D5" w:rsidRPr="00214F24" w:rsidRDefault="006601D5" w:rsidP="006601D5">
      <w:pPr>
        <w:pStyle w:val="FootnoteText"/>
      </w:pPr>
      <w:r>
        <w:rPr>
          <w:rStyle w:val="FootnoteReference"/>
        </w:rPr>
        <w:footnoteRef/>
      </w:r>
      <w:r>
        <w:t xml:space="preserve"> </w:t>
      </w:r>
      <w:r w:rsidRPr="249C5527">
        <w:rPr>
          <w:rFonts w:eastAsia="Times New Roman" w:cs="Arial"/>
          <w:i/>
          <w:iCs/>
        </w:rPr>
        <w:t>Vienošanās par</w:t>
      </w:r>
      <w:r w:rsidR="00D93C5F">
        <w:rPr>
          <w:rFonts w:eastAsia="Times New Roman" w:cs="Arial"/>
          <w:i/>
          <w:iCs/>
        </w:rPr>
        <w:t xml:space="preserve"> </w:t>
      </w:r>
      <w:r w:rsidRPr="249C5527">
        <w:rPr>
          <w:rFonts w:eastAsia="Times New Roman" w:cs="Arial"/>
          <w:i/>
          <w:iCs/>
        </w:rPr>
        <w:t>projekta īstenošanu tiek parakstīt</w:t>
      </w:r>
      <w:r>
        <w:rPr>
          <w:rFonts w:eastAsia="Times New Roman" w:cs="Arial"/>
          <w:i/>
          <w:iCs/>
        </w:rPr>
        <w:t>s/ -</w:t>
      </w:r>
      <w:proofErr w:type="spellStart"/>
      <w:r>
        <w:rPr>
          <w:rFonts w:eastAsia="Times New Roman" w:cs="Arial"/>
          <w:i/>
          <w:iCs/>
        </w:rPr>
        <w:t>ta</w:t>
      </w:r>
      <w:proofErr w:type="spellEnd"/>
      <w:r w:rsidRPr="249C5527">
        <w:rPr>
          <w:rFonts w:eastAsia="Times New Roman" w:cs="Arial"/>
          <w:i/>
          <w:iCs/>
        </w:rPr>
        <w:t xml:space="preserve"> </w:t>
      </w:r>
      <w:r>
        <w:rPr>
          <w:rFonts w:eastAsia="Times New Roman" w:cs="Arial"/>
          <w:i/>
          <w:iCs/>
        </w:rPr>
        <w:t>Projektu portālā</w:t>
      </w:r>
      <w:r w:rsidRPr="249C5527">
        <w:rPr>
          <w:rFonts w:eastAsia="Times New Roman" w:cs="Arial"/>
          <w:i/>
          <w:iCs/>
        </w:rPr>
        <w:t xml:space="preserve"> un netiek noformēt</w:t>
      </w:r>
      <w:r>
        <w:rPr>
          <w:rFonts w:eastAsia="Times New Roman" w:cs="Arial"/>
          <w:i/>
          <w:iCs/>
        </w:rPr>
        <w:t>s/ -</w:t>
      </w:r>
      <w:proofErr w:type="spellStart"/>
      <w:r>
        <w:rPr>
          <w:rFonts w:eastAsia="Times New Roman" w:cs="Arial"/>
          <w:i/>
          <w:iCs/>
        </w:rPr>
        <w:t>t</w:t>
      </w:r>
      <w:r w:rsidRPr="249C5527">
        <w:rPr>
          <w:rFonts w:eastAsia="Times New Roman" w:cs="Arial"/>
          <w:i/>
          <w:iCs/>
        </w:rPr>
        <w:t>a</w:t>
      </w:r>
      <w:proofErr w:type="spellEnd"/>
      <w:r w:rsidRPr="249C5527">
        <w:rPr>
          <w:rFonts w:eastAsia="Times New Roman" w:cs="Arial"/>
          <w:i/>
          <w:iCs/>
        </w:rPr>
        <w:t xml:space="preserve"> atsevišķa elektroniska dokumenta formā. Nolikuma pielikumā pievienota </w:t>
      </w:r>
      <w:r>
        <w:rPr>
          <w:rFonts w:eastAsia="Times New Roman" w:cs="Arial"/>
          <w:i/>
          <w:iCs/>
        </w:rPr>
        <w:t xml:space="preserve">Līguma/ </w:t>
      </w:r>
      <w:r w:rsidRPr="249C5527">
        <w:rPr>
          <w:rFonts w:eastAsia="Times New Roman" w:cs="Arial"/>
          <w:i/>
          <w:iCs/>
        </w:rPr>
        <w:t xml:space="preserve">Vienošanās par projekta īstenošanu </w:t>
      </w:r>
      <w:proofErr w:type="spellStart"/>
      <w:r w:rsidRPr="249C5527">
        <w:rPr>
          <w:rFonts w:eastAsia="Times New Roman" w:cs="Arial"/>
          <w:i/>
          <w:iCs/>
        </w:rPr>
        <w:t>standartformas</w:t>
      </w:r>
      <w:proofErr w:type="spellEnd"/>
      <w:r w:rsidRPr="249C5527">
        <w:rPr>
          <w:rFonts w:eastAsia="Times New Roman" w:cs="Arial"/>
          <w:i/>
          <w:iCs/>
        </w:rPr>
        <w:t xml:space="preserve"> priekšskatījuma izdruka, un tā satur būtiskākos projekta īstenošanas nosacījumus. Izdrukā ar simbolu “@” apzīmēti mainīgie elementi.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576A4"/>
    <w:multiLevelType w:val="hybridMultilevel"/>
    <w:tmpl w:val="70F25D9A"/>
    <w:lvl w:ilvl="0" w:tplc="04260001">
      <w:start w:val="1"/>
      <w:numFmt w:val="bullet"/>
      <w:lvlText w:val=""/>
      <w:lvlJc w:val="left"/>
      <w:pPr>
        <w:ind w:left="1437" w:hanging="360"/>
      </w:pPr>
      <w:rPr>
        <w:rFonts w:ascii="Symbol" w:hAnsi="Symbol" w:hint="default"/>
      </w:rPr>
    </w:lvl>
    <w:lvl w:ilvl="1" w:tplc="04260003" w:tentative="1">
      <w:start w:val="1"/>
      <w:numFmt w:val="bullet"/>
      <w:lvlText w:val="o"/>
      <w:lvlJc w:val="left"/>
      <w:pPr>
        <w:ind w:left="2157" w:hanging="360"/>
      </w:pPr>
      <w:rPr>
        <w:rFonts w:ascii="Courier New" w:hAnsi="Courier New" w:cs="Courier New" w:hint="default"/>
      </w:rPr>
    </w:lvl>
    <w:lvl w:ilvl="2" w:tplc="04260005" w:tentative="1">
      <w:start w:val="1"/>
      <w:numFmt w:val="bullet"/>
      <w:lvlText w:val=""/>
      <w:lvlJc w:val="left"/>
      <w:pPr>
        <w:ind w:left="2877" w:hanging="360"/>
      </w:pPr>
      <w:rPr>
        <w:rFonts w:ascii="Wingdings" w:hAnsi="Wingdings" w:hint="default"/>
      </w:rPr>
    </w:lvl>
    <w:lvl w:ilvl="3" w:tplc="04260001" w:tentative="1">
      <w:start w:val="1"/>
      <w:numFmt w:val="bullet"/>
      <w:lvlText w:val=""/>
      <w:lvlJc w:val="left"/>
      <w:pPr>
        <w:ind w:left="3597" w:hanging="360"/>
      </w:pPr>
      <w:rPr>
        <w:rFonts w:ascii="Symbol" w:hAnsi="Symbol" w:hint="default"/>
      </w:rPr>
    </w:lvl>
    <w:lvl w:ilvl="4" w:tplc="04260003" w:tentative="1">
      <w:start w:val="1"/>
      <w:numFmt w:val="bullet"/>
      <w:lvlText w:val="o"/>
      <w:lvlJc w:val="left"/>
      <w:pPr>
        <w:ind w:left="4317" w:hanging="360"/>
      </w:pPr>
      <w:rPr>
        <w:rFonts w:ascii="Courier New" w:hAnsi="Courier New" w:cs="Courier New" w:hint="default"/>
      </w:rPr>
    </w:lvl>
    <w:lvl w:ilvl="5" w:tplc="04260005" w:tentative="1">
      <w:start w:val="1"/>
      <w:numFmt w:val="bullet"/>
      <w:lvlText w:val=""/>
      <w:lvlJc w:val="left"/>
      <w:pPr>
        <w:ind w:left="5037" w:hanging="360"/>
      </w:pPr>
      <w:rPr>
        <w:rFonts w:ascii="Wingdings" w:hAnsi="Wingdings" w:hint="default"/>
      </w:rPr>
    </w:lvl>
    <w:lvl w:ilvl="6" w:tplc="04260001" w:tentative="1">
      <w:start w:val="1"/>
      <w:numFmt w:val="bullet"/>
      <w:lvlText w:val=""/>
      <w:lvlJc w:val="left"/>
      <w:pPr>
        <w:ind w:left="5757" w:hanging="360"/>
      </w:pPr>
      <w:rPr>
        <w:rFonts w:ascii="Symbol" w:hAnsi="Symbol" w:hint="default"/>
      </w:rPr>
    </w:lvl>
    <w:lvl w:ilvl="7" w:tplc="04260003" w:tentative="1">
      <w:start w:val="1"/>
      <w:numFmt w:val="bullet"/>
      <w:lvlText w:val="o"/>
      <w:lvlJc w:val="left"/>
      <w:pPr>
        <w:ind w:left="6477" w:hanging="360"/>
      </w:pPr>
      <w:rPr>
        <w:rFonts w:ascii="Courier New" w:hAnsi="Courier New" w:cs="Courier New" w:hint="default"/>
      </w:rPr>
    </w:lvl>
    <w:lvl w:ilvl="8" w:tplc="04260005" w:tentative="1">
      <w:start w:val="1"/>
      <w:numFmt w:val="bullet"/>
      <w:lvlText w:val=""/>
      <w:lvlJc w:val="left"/>
      <w:pPr>
        <w:ind w:left="7197" w:hanging="360"/>
      </w:pPr>
      <w:rPr>
        <w:rFonts w:ascii="Wingdings" w:hAnsi="Wingdings" w:hint="default"/>
      </w:rPr>
    </w:lvl>
  </w:abstractNum>
  <w:abstractNum w:abstractNumId="1" w15:restartNumberingAfterBreak="0">
    <w:nsid w:val="09617351"/>
    <w:multiLevelType w:val="hybridMultilevel"/>
    <w:tmpl w:val="96F4A172"/>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 w15:restartNumberingAfterBreak="0">
    <w:nsid w:val="0EDF4575"/>
    <w:multiLevelType w:val="hybridMultilevel"/>
    <w:tmpl w:val="8D0ED56A"/>
    <w:lvl w:ilvl="0" w:tplc="4F98E7A0">
      <w:start w:val="1"/>
      <w:numFmt w:val="upperRoman"/>
      <w:pStyle w:val="Headinggg1"/>
      <w:lvlText w:val="%1."/>
      <w:lvlJc w:val="right"/>
      <w:pPr>
        <w:ind w:left="927"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3997B32"/>
    <w:multiLevelType w:val="multilevel"/>
    <w:tmpl w:val="0D2E00E2"/>
    <w:lvl w:ilvl="0">
      <w:start w:val="1"/>
      <w:numFmt w:val="decimal"/>
      <w:lvlText w:val="%1."/>
      <w:lvlJc w:val="left"/>
      <w:pPr>
        <w:ind w:left="1440" w:hanging="360"/>
      </w:pPr>
      <w:rPr>
        <w:color w:val="auto"/>
      </w:rPr>
    </w:lvl>
    <w:lvl w:ilvl="1">
      <w:start w:val="1"/>
      <w:numFmt w:val="decimal"/>
      <w:isLgl/>
      <w:lvlText w:val="%1.%2."/>
      <w:lvlJc w:val="left"/>
      <w:pPr>
        <w:ind w:left="2706" w:hanging="720"/>
      </w:pPr>
      <w:rPr>
        <w:rFonts w:hint="default"/>
        <w:color w:val="auto"/>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320" w:hanging="144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400" w:hanging="1800"/>
      </w:pPr>
      <w:rPr>
        <w:rFonts w:hint="default"/>
      </w:rPr>
    </w:lvl>
    <w:lvl w:ilvl="8">
      <w:start w:val="1"/>
      <w:numFmt w:val="decimal"/>
      <w:isLgl/>
      <w:lvlText w:val="%1.%2.%3.%4.%5.%6.%7.%8.%9."/>
      <w:lvlJc w:val="left"/>
      <w:pPr>
        <w:ind w:left="5760" w:hanging="1800"/>
      </w:pPr>
      <w:rPr>
        <w:rFonts w:hint="default"/>
      </w:rPr>
    </w:lvl>
  </w:abstractNum>
  <w:abstractNum w:abstractNumId="4" w15:restartNumberingAfterBreak="0">
    <w:nsid w:val="265D01E3"/>
    <w:multiLevelType w:val="multilevel"/>
    <w:tmpl w:val="240C35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B813BA1"/>
    <w:multiLevelType w:val="multilevel"/>
    <w:tmpl w:val="8A206C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BA96771"/>
    <w:multiLevelType w:val="multilevel"/>
    <w:tmpl w:val="DD7EC212"/>
    <w:lvl w:ilvl="0">
      <w:start w:val="1"/>
      <w:numFmt w:val="bullet"/>
      <w:lvlText w:val="·"/>
      <w:lvlJc w:val="left"/>
      <w:pPr>
        <w:ind w:left="454" w:hanging="454"/>
      </w:pPr>
      <w:rPr>
        <w:rFonts w:ascii="Symbol" w:hAnsi="Symbol" w:hint="default"/>
        <w:b w:val="0"/>
        <w:color w:val="auto"/>
      </w:rPr>
    </w:lvl>
    <w:lvl w:ilvl="1">
      <w:start w:val="1"/>
      <w:numFmt w:val="decimal"/>
      <w:lvlText w:val="1)"/>
      <w:lvlJc w:val="left"/>
      <w:pPr>
        <w:ind w:left="1077" w:hanging="567"/>
      </w:pPr>
      <w:rPr>
        <w:color w:val="auto"/>
      </w:rPr>
    </w:lvl>
    <w:lvl w:ilvl="2">
      <w:start w:val="1"/>
      <w:numFmt w:val="decimal"/>
      <w:suff w:val="space"/>
      <w:lvlText w:val="%1.%2.%3."/>
      <w:lvlJc w:val="left"/>
      <w:pPr>
        <w:ind w:left="1474" w:hanging="454"/>
      </w:pPr>
    </w:lvl>
    <w:lvl w:ilvl="3">
      <w:start w:val="1"/>
      <w:numFmt w:val="decimal"/>
      <w:lvlText w:val="%1.%2.%3.%4."/>
      <w:lvlJc w:val="left"/>
      <w:pPr>
        <w:ind w:left="1984" w:hanging="454"/>
      </w:pPr>
    </w:lvl>
    <w:lvl w:ilvl="4">
      <w:start w:val="1"/>
      <w:numFmt w:val="decimal"/>
      <w:lvlText w:val="%1.%2.%3.%4.%5."/>
      <w:lvlJc w:val="left"/>
      <w:pPr>
        <w:ind w:left="2494" w:hanging="454"/>
      </w:pPr>
    </w:lvl>
    <w:lvl w:ilvl="5">
      <w:start w:val="1"/>
      <w:numFmt w:val="decimal"/>
      <w:lvlText w:val="%1.%2.%3.%4.%5.%6."/>
      <w:lvlJc w:val="left"/>
      <w:pPr>
        <w:ind w:left="3004" w:hanging="454"/>
      </w:pPr>
    </w:lvl>
    <w:lvl w:ilvl="6">
      <w:start w:val="1"/>
      <w:numFmt w:val="decimal"/>
      <w:lvlText w:val="%1.%2.%3.%4.%5.%6.%7."/>
      <w:lvlJc w:val="left"/>
      <w:pPr>
        <w:ind w:left="3514" w:hanging="454"/>
      </w:pPr>
    </w:lvl>
    <w:lvl w:ilvl="7">
      <w:start w:val="1"/>
      <w:numFmt w:val="decimal"/>
      <w:lvlText w:val="%1.%2.%3.%4.%5.%6.%7.%8."/>
      <w:lvlJc w:val="left"/>
      <w:pPr>
        <w:ind w:left="4024" w:hanging="454"/>
      </w:pPr>
    </w:lvl>
    <w:lvl w:ilvl="8">
      <w:start w:val="1"/>
      <w:numFmt w:val="decimal"/>
      <w:lvlText w:val="%1.%2.%3.%4.%5.%6.%7.%8.%9."/>
      <w:lvlJc w:val="left"/>
      <w:pPr>
        <w:ind w:left="4534" w:hanging="454"/>
      </w:pPr>
    </w:lvl>
  </w:abstractNum>
  <w:abstractNum w:abstractNumId="7" w15:restartNumberingAfterBreak="0">
    <w:nsid w:val="4CB751FE"/>
    <w:multiLevelType w:val="hybridMultilevel"/>
    <w:tmpl w:val="3C2819CC"/>
    <w:lvl w:ilvl="0" w:tplc="04260001">
      <w:start w:val="1"/>
      <w:numFmt w:val="bullet"/>
      <w:lvlText w:val=""/>
      <w:lvlJc w:val="left"/>
      <w:pPr>
        <w:ind w:left="1797" w:hanging="360"/>
      </w:pPr>
      <w:rPr>
        <w:rFonts w:ascii="Symbol" w:hAnsi="Symbol" w:hint="default"/>
      </w:rPr>
    </w:lvl>
    <w:lvl w:ilvl="1" w:tplc="04260003" w:tentative="1">
      <w:start w:val="1"/>
      <w:numFmt w:val="bullet"/>
      <w:lvlText w:val="o"/>
      <w:lvlJc w:val="left"/>
      <w:pPr>
        <w:ind w:left="2517" w:hanging="360"/>
      </w:pPr>
      <w:rPr>
        <w:rFonts w:ascii="Courier New" w:hAnsi="Courier New" w:cs="Courier New" w:hint="default"/>
      </w:rPr>
    </w:lvl>
    <w:lvl w:ilvl="2" w:tplc="04260005" w:tentative="1">
      <w:start w:val="1"/>
      <w:numFmt w:val="bullet"/>
      <w:lvlText w:val=""/>
      <w:lvlJc w:val="left"/>
      <w:pPr>
        <w:ind w:left="3237" w:hanging="360"/>
      </w:pPr>
      <w:rPr>
        <w:rFonts w:ascii="Wingdings" w:hAnsi="Wingdings" w:hint="default"/>
      </w:rPr>
    </w:lvl>
    <w:lvl w:ilvl="3" w:tplc="04260001" w:tentative="1">
      <w:start w:val="1"/>
      <w:numFmt w:val="bullet"/>
      <w:lvlText w:val=""/>
      <w:lvlJc w:val="left"/>
      <w:pPr>
        <w:ind w:left="3957" w:hanging="360"/>
      </w:pPr>
      <w:rPr>
        <w:rFonts w:ascii="Symbol" w:hAnsi="Symbol" w:hint="default"/>
      </w:rPr>
    </w:lvl>
    <w:lvl w:ilvl="4" w:tplc="04260003" w:tentative="1">
      <w:start w:val="1"/>
      <w:numFmt w:val="bullet"/>
      <w:lvlText w:val="o"/>
      <w:lvlJc w:val="left"/>
      <w:pPr>
        <w:ind w:left="4677" w:hanging="360"/>
      </w:pPr>
      <w:rPr>
        <w:rFonts w:ascii="Courier New" w:hAnsi="Courier New" w:cs="Courier New" w:hint="default"/>
      </w:rPr>
    </w:lvl>
    <w:lvl w:ilvl="5" w:tplc="04260005" w:tentative="1">
      <w:start w:val="1"/>
      <w:numFmt w:val="bullet"/>
      <w:lvlText w:val=""/>
      <w:lvlJc w:val="left"/>
      <w:pPr>
        <w:ind w:left="5397" w:hanging="360"/>
      </w:pPr>
      <w:rPr>
        <w:rFonts w:ascii="Wingdings" w:hAnsi="Wingdings" w:hint="default"/>
      </w:rPr>
    </w:lvl>
    <w:lvl w:ilvl="6" w:tplc="04260001" w:tentative="1">
      <w:start w:val="1"/>
      <w:numFmt w:val="bullet"/>
      <w:lvlText w:val=""/>
      <w:lvlJc w:val="left"/>
      <w:pPr>
        <w:ind w:left="6117" w:hanging="360"/>
      </w:pPr>
      <w:rPr>
        <w:rFonts w:ascii="Symbol" w:hAnsi="Symbol" w:hint="default"/>
      </w:rPr>
    </w:lvl>
    <w:lvl w:ilvl="7" w:tplc="04260003" w:tentative="1">
      <w:start w:val="1"/>
      <w:numFmt w:val="bullet"/>
      <w:lvlText w:val="o"/>
      <w:lvlJc w:val="left"/>
      <w:pPr>
        <w:ind w:left="6837" w:hanging="360"/>
      </w:pPr>
      <w:rPr>
        <w:rFonts w:ascii="Courier New" w:hAnsi="Courier New" w:cs="Courier New" w:hint="default"/>
      </w:rPr>
    </w:lvl>
    <w:lvl w:ilvl="8" w:tplc="04260005" w:tentative="1">
      <w:start w:val="1"/>
      <w:numFmt w:val="bullet"/>
      <w:lvlText w:val=""/>
      <w:lvlJc w:val="left"/>
      <w:pPr>
        <w:ind w:left="7557" w:hanging="360"/>
      </w:pPr>
      <w:rPr>
        <w:rFonts w:ascii="Wingdings" w:hAnsi="Wingdings" w:hint="default"/>
      </w:rPr>
    </w:lvl>
  </w:abstractNum>
  <w:abstractNum w:abstractNumId="8" w15:restartNumberingAfterBreak="0">
    <w:nsid w:val="4EEA2C36"/>
    <w:multiLevelType w:val="multilevel"/>
    <w:tmpl w:val="4DDC7510"/>
    <w:lvl w:ilvl="0">
      <w:start w:val="1"/>
      <w:numFmt w:val="decimal"/>
      <w:lvlText w:val="%1."/>
      <w:lvlJc w:val="left"/>
      <w:pPr>
        <w:ind w:left="360" w:hanging="360"/>
      </w:pPr>
    </w:lvl>
    <w:lvl w:ilvl="1">
      <w:start w:val="1"/>
      <w:numFmt w:val="decimal"/>
      <w:lvlText w:val="%2)"/>
      <w:lvlJc w:val="left"/>
      <w:pPr>
        <w:ind w:left="720" w:hanging="360"/>
      </w:pPr>
      <w:rPr>
        <w:rFonts w:ascii="Times New Roman" w:hAnsi="Times New Roman" w:cs="Times New Roman" w:hint="default"/>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6553754"/>
    <w:multiLevelType w:val="hybridMultilevel"/>
    <w:tmpl w:val="9EC8D10E"/>
    <w:lvl w:ilvl="0" w:tplc="04260001">
      <w:start w:val="1"/>
      <w:numFmt w:val="bullet"/>
      <w:lvlText w:val=""/>
      <w:lvlJc w:val="left"/>
      <w:pPr>
        <w:ind w:left="2880" w:hanging="360"/>
      </w:pPr>
      <w:rPr>
        <w:rFonts w:ascii="Symbol" w:hAnsi="Symbol" w:hint="default"/>
      </w:rPr>
    </w:lvl>
    <w:lvl w:ilvl="1" w:tplc="04260003" w:tentative="1">
      <w:start w:val="1"/>
      <w:numFmt w:val="bullet"/>
      <w:lvlText w:val="o"/>
      <w:lvlJc w:val="left"/>
      <w:pPr>
        <w:ind w:left="3600" w:hanging="360"/>
      </w:pPr>
      <w:rPr>
        <w:rFonts w:ascii="Courier New" w:hAnsi="Courier New" w:cs="Courier New" w:hint="default"/>
      </w:rPr>
    </w:lvl>
    <w:lvl w:ilvl="2" w:tplc="04260005" w:tentative="1">
      <w:start w:val="1"/>
      <w:numFmt w:val="bullet"/>
      <w:lvlText w:val=""/>
      <w:lvlJc w:val="left"/>
      <w:pPr>
        <w:ind w:left="4320" w:hanging="360"/>
      </w:pPr>
      <w:rPr>
        <w:rFonts w:ascii="Wingdings" w:hAnsi="Wingdings" w:hint="default"/>
      </w:rPr>
    </w:lvl>
    <w:lvl w:ilvl="3" w:tplc="04260001" w:tentative="1">
      <w:start w:val="1"/>
      <w:numFmt w:val="bullet"/>
      <w:lvlText w:val=""/>
      <w:lvlJc w:val="left"/>
      <w:pPr>
        <w:ind w:left="5040" w:hanging="360"/>
      </w:pPr>
      <w:rPr>
        <w:rFonts w:ascii="Symbol" w:hAnsi="Symbol" w:hint="default"/>
      </w:rPr>
    </w:lvl>
    <w:lvl w:ilvl="4" w:tplc="04260003" w:tentative="1">
      <w:start w:val="1"/>
      <w:numFmt w:val="bullet"/>
      <w:lvlText w:val="o"/>
      <w:lvlJc w:val="left"/>
      <w:pPr>
        <w:ind w:left="5760" w:hanging="360"/>
      </w:pPr>
      <w:rPr>
        <w:rFonts w:ascii="Courier New" w:hAnsi="Courier New" w:cs="Courier New" w:hint="default"/>
      </w:rPr>
    </w:lvl>
    <w:lvl w:ilvl="5" w:tplc="04260005" w:tentative="1">
      <w:start w:val="1"/>
      <w:numFmt w:val="bullet"/>
      <w:lvlText w:val=""/>
      <w:lvlJc w:val="left"/>
      <w:pPr>
        <w:ind w:left="6480" w:hanging="360"/>
      </w:pPr>
      <w:rPr>
        <w:rFonts w:ascii="Wingdings" w:hAnsi="Wingdings" w:hint="default"/>
      </w:rPr>
    </w:lvl>
    <w:lvl w:ilvl="6" w:tplc="04260001" w:tentative="1">
      <w:start w:val="1"/>
      <w:numFmt w:val="bullet"/>
      <w:lvlText w:val=""/>
      <w:lvlJc w:val="left"/>
      <w:pPr>
        <w:ind w:left="7200" w:hanging="360"/>
      </w:pPr>
      <w:rPr>
        <w:rFonts w:ascii="Symbol" w:hAnsi="Symbol" w:hint="default"/>
      </w:rPr>
    </w:lvl>
    <w:lvl w:ilvl="7" w:tplc="04260003" w:tentative="1">
      <w:start w:val="1"/>
      <w:numFmt w:val="bullet"/>
      <w:lvlText w:val="o"/>
      <w:lvlJc w:val="left"/>
      <w:pPr>
        <w:ind w:left="7920" w:hanging="360"/>
      </w:pPr>
      <w:rPr>
        <w:rFonts w:ascii="Courier New" w:hAnsi="Courier New" w:cs="Courier New" w:hint="default"/>
      </w:rPr>
    </w:lvl>
    <w:lvl w:ilvl="8" w:tplc="04260005" w:tentative="1">
      <w:start w:val="1"/>
      <w:numFmt w:val="bullet"/>
      <w:lvlText w:val=""/>
      <w:lvlJc w:val="left"/>
      <w:pPr>
        <w:ind w:left="8640" w:hanging="360"/>
      </w:pPr>
      <w:rPr>
        <w:rFonts w:ascii="Wingdings" w:hAnsi="Wingdings" w:hint="default"/>
      </w:rPr>
    </w:lvl>
  </w:abstractNum>
  <w:abstractNum w:abstractNumId="10" w15:restartNumberingAfterBreak="0">
    <w:nsid w:val="5ABD5BE4"/>
    <w:multiLevelType w:val="multilevel"/>
    <w:tmpl w:val="F640A4C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D8D792E"/>
    <w:multiLevelType w:val="hybridMultilevel"/>
    <w:tmpl w:val="FFFFFFFF"/>
    <w:lvl w:ilvl="0" w:tplc="D6B8F6C8">
      <w:start w:val="1"/>
      <w:numFmt w:val="decimal"/>
      <w:lvlText w:val="%1."/>
      <w:lvlJc w:val="left"/>
      <w:pPr>
        <w:ind w:left="1080" w:hanging="360"/>
      </w:pPr>
    </w:lvl>
    <w:lvl w:ilvl="1" w:tplc="00226320">
      <w:start w:val="1"/>
      <w:numFmt w:val="lowerLetter"/>
      <w:lvlText w:val="%2."/>
      <w:lvlJc w:val="left"/>
      <w:pPr>
        <w:ind w:left="1800" w:hanging="360"/>
      </w:pPr>
    </w:lvl>
    <w:lvl w:ilvl="2" w:tplc="2A8826E6">
      <w:start w:val="1"/>
      <w:numFmt w:val="lowerRoman"/>
      <w:lvlText w:val="%3."/>
      <w:lvlJc w:val="right"/>
      <w:pPr>
        <w:ind w:left="2520" w:hanging="180"/>
      </w:pPr>
    </w:lvl>
    <w:lvl w:ilvl="3" w:tplc="BB54061A">
      <w:start w:val="1"/>
      <w:numFmt w:val="decimal"/>
      <w:lvlText w:val="%4."/>
      <w:lvlJc w:val="left"/>
      <w:pPr>
        <w:ind w:left="3240" w:hanging="360"/>
      </w:pPr>
    </w:lvl>
    <w:lvl w:ilvl="4" w:tplc="58ECCF28">
      <w:start w:val="1"/>
      <w:numFmt w:val="lowerLetter"/>
      <w:lvlText w:val="%5."/>
      <w:lvlJc w:val="left"/>
      <w:pPr>
        <w:ind w:left="3960" w:hanging="360"/>
      </w:pPr>
    </w:lvl>
    <w:lvl w:ilvl="5" w:tplc="C4CECBBC">
      <w:start w:val="1"/>
      <w:numFmt w:val="lowerRoman"/>
      <w:lvlText w:val="%6."/>
      <w:lvlJc w:val="right"/>
      <w:pPr>
        <w:ind w:left="4680" w:hanging="180"/>
      </w:pPr>
    </w:lvl>
    <w:lvl w:ilvl="6" w:tplc="A3D6C6F2">
      <w:start w:val="1"/>
      <w:numFmt w:val="decimal"/>
      <w:lvlText w:val="%7."/>
      <w:lvlJc w:val="left"/>
      <w:pPr>
        <w:ind w:left="5400" w:hanging="360"/>
      </w:pPr>
    </w:lvl>
    <w:lvl w:ilvl="7" w:tplc="F008E336">
      <w:start w:val="1"/>
      <w:numFmt w:val="lowerLetter"/>
      <w:lvlText w:val="%8."/>
      <w:lvlJc w:val="left"/>
      <w:pPr>
        <w:ind w:left="6120" w:hanging="360"/>
      </w:pPr>
    </w:lvl>
    <w:lvl w:ilvl="8" w:tplc="1A4403C2">
      <w:start w:val="1"/>
      <w:numFmt w:val="lowerRoman"/>
      <w:lvlText w:val="%9."/>
      <w:lvlJc w:val="right"/>
      <w:pPr>
        <w:ind w:left="6840" w:hanging="180"/>
      </w:pPr>
    </w:lvl>
  </w:abstractNum>
  <w:num w:numId="1" w16cid:durableId="403066133">
    <w:abstractNumId w:val="6"/>
  </w:num>
  <w:num w:numId="2" w16cid:durableId="2056810416">
    <w:abstractNumId w:val="2"/>
  </w:num>
  <w:num w:numId="3" w16cid:durableId="21365609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40818199">
    <w:abstractNumId w:val="7"/>
  </w:num>
  <w:num w:numId="5" w16cid:durableId="436869338">
    <w:abstractNumId w:val="1"/>
  </w:num>
  <w:num w:numId="6" w16cid:durableId="1122966032">
    <w:abstractNumId w:val="8"/>
  </w:num>
  <w:num w:numId="7" w16cid:durableId="806628644">
    <w:abstractNumId w:val="0"/>
  </w:num>
  <w:num w:numId="8" w16cid:durableId="16543338">
    <w:abstractNumId w:val="10"/>
  </w:num>
  <w:num w:numId="9" w16cid:durableId="314840102">
    <w:abstractNumId w:val="5"/>
  </w:num>
  <w:num w:numId="10" w16cid:durableId="1857959630">
    <w:abstractNumId w:val="4"/>
  </w:num>
  <w:num w:numId="11" w16cid:durableId="1210147359">
    <w:abstractNumId w:val="11"/>
  </w:num>
  <w:num w:numId="12" w16cid:durableId="2140685159">
    <w:abstractNumId w:val="3"/>
  </w:num>
  <w:num w:numId="13" w16cid:durableId="702092677">
    <w:abstractNumId w:val="9"/>
  </w:num>
  <w:num w:numId="14" w16cid:durableId="1748192086">
    <w:abstractNumId w:val="2"/>
    <w:lvlOverride w:ilvl="0">
      <w:startOverride w:val="1"/>
    </w:lvlOverride>
  </w:num>
  <w:num w:numId="15" w16cid:durableId="1937520143">
    <w:abstractNumId w:val="2"/>
  </w:num>
  <w:num w:numId="16" w16cid:durableId="1668484485">
    <w:abstractNumId w:val="2"/>
    <w:lvlOverride w:ilvl="0">
      <w:startOverride w:val="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1D5"/>
    <w:rsid w:val="00001B77"/>
    <w:rsid w:val="0000204B"/>
    <w:rsid w:val="000028A2"/>
    <w:rsid w:val="000078EF"/>
    <w:rsid w:val="0001227F"/>
    <w:rsid w:val="00013A7C"/>
    <w:rsid w:val="00017092"/>
    <w:rsid w:val="000231BB"/>
    <w:rsid w:val="00025BB3"/>
    <w:rsid w:val="00031BE7"/>
    <w:rsid w:val="00036EF7"/>
    <w:rsid w:val="00046A64"/>
    <w:rsid w:val="00047B29"/>
    <w:rsid w:val="00055578"/>
    <w:rsid w:val="000645A6"/>
    <w:rsid w:val="0006706B"/>
    <w:rsid w:val="00080DFB"/>
    <w:rsid w:val="00081B92"/>
    <w:rsid w:val="0009361A"/>
    <w:rsid w:val="00093C7C"/>
    <w:rsid w:val="000963A5"/>
    <w:rsid w:val="000A0CFE"/>
    <w:rsid w:val="000A2F89"/>
    <w:rsid w:val="000A78CD"/>
    <w:rsid w:val="000C2077"/>
    <w:rsid w:val="000C4A7E"/>
    <w:rsid w:val="000C7B6E"/>
    <w:rsid w:val="000D1189"/>
    <w:rsid w:val="000E06C8"/>
    <w:rsid w:val="000E1B8D"/>
    <w:rsid w:val="000E6D0F"/>
    <w:rsid w:val="000E70EA"/>
    <w:rsid w:val="000F664C"/>
    <w:rsid w:val="001011A8"/>
    <w:rsid w:val="00105B77"/>
    <w:rsid w:val="00106980"/>
    <w:rsid w:val="00112561"/>
    <w:rsid w:val="00114D7C"/>
    <w:rsid w:val="00117179"/>
    <w:rsid w:val="00132DD1"/>
    <w:rsid w:val="00135137"/>
    <w:rsid w:val="00135BBF"/>
    <w:rsid w:val="001415B7"/>
    <w:rsid w:val="00141804"/>
    <w:rsid w:val="00144F59"/>
    <w:rsid w:val="00150581"/>
    <w:rsid w:val="00161C48"/>
    <w:rsid w:val="00163412"/>
    <w:rsid w:val="00167226"/>
    <w:rsid w:val="001776D7"/>
    <w:rsid w:val="0017792B"/>
    <w:rsid w:val="00181AE5"/>
    <w:rsid w:val="00183FDF"/>
    <w:rsid w:val="001948F2"/>
    <w:rsid w:val="001951FE"/>
    <w:rsid w:val="001C02BA"/>
    <w:rsid w:val="001C1365"/>
    <w:rsid w:val="001C14C0"/>
    <w:rsid w:val="001C6455"/>
    <w:rsid w:val="001C6F8A"/>
    <w:rsid w:val="001D5370"/>
    <w:rsid w:val="001E4960"/>
    <w:rsid w:val="001F3A1E"/>
    <w:rsid w:val="00206B6C"/>
    <w:rsid w:val="00206CFC"/>
    <w:rsid w:val="002113B1"/>
    <w:rsid w:val="0021602A"/>
    <w:rsid w:val="00216C6A"/>
    <w:rsid w:val="002247CC"/>
    <w:rsid w:val="00230E13"/>
    <w:rsid w:val="00234491"/>
    <w:rsid w:val="00234848"/>
    <w:rsid w:val="00252B19"/>
    <w:rsid w:val="00254169"/>
    <w:rsid w:val="002545B4"/>
    <w:rsid w:val="002569C9"/>
    <w:rsid w:val="00256DB3"/>
    <w:rsid w:val="00266363"/>
    <w:rsid w:val="00270BFB"/>
    <w:rsid w:val="00272A22"/>
    <w:rsid w:val="0028030C"/>
    <w:rsid w:val="0028117D"/>
    <w:rsid w:val="00293FEC"/>
    <w:rsid w:val="002B1652"/>
    <w:rsid w:val="002C2252"/>
    <w:rsid w:val="002C225E"/>
    <w:rsid w:val="002C420D"/>
    <w:rsid w:val="002C6D08"/>
    <w:rsid w:val="002C74E2"/>
    <w:rsid w:val="002C7A11"/>
    <w:rsid w:val="002D0FC6"/>
    <w:rsid w:val="002D110D"/>
    <w:rsid w:val="002D2B91"/>
    <w:rsid w:val="002D74A6"/>
    <w:rsid w:val="002E048A"/>
    <w:rsid w:val="002E1F31"/>
    <w:rsid w:val="002E2B8A"/>
    <w:rsid w:val="002E3ADA"/>
    <w:rsid w:val="002E6A6B"/>
    <w:rsid w:val="002F0DD9"/>
    <w:rsid w:val="002F6DBE"/>
    <w:rsid w:val="002F7573"/>
    <w:rsid w:val="00301A4E"/>
    <w:rsid w:val="00303570"/>
    <w:rsid w:val="00304E3F"/>
    <w:rsid w:val="0030596E"/>
    <w:rsid w:val="00311588"/>
    <w:rsid w:val="0031214F"/>
    <w:rsid w:val="003227F5"/>
    <w:rsid w:val="00331575"/>
    <w:rsid w:val="0033504F"/>
    <w:rsid w:val="003379D0"/>
    <w:rsid w:val="00347129"/>
    <w:rsid w:val="00353ED1"/>
    <w:rsid w:val="00364F06"/>
    <w:rsid w:val="00386F01"/>
    <w:rsid w:val="00387469"/>
    <w:rsid w:val="0039106D"/>
    <w:rsid w:val="003A5DD7"/>
    <w:rsid w:val="003A6BF5"/>
    <w:rsid w:val="003B1B1C"/>
    <w:rsid w:val="003E0BDB"/>
    <w:rsid w:val="003E3D32"/>
    <w:rsid w:val="003E6633"/>
    <w:rsid w:val="003F4285"/>
    <w:rsid w:val="003F6ABC"/>
    <w:rsid w:val="0040234D"/>
    <w:rsid w:val="004028D4"/>
    <w:rsid w:val="00411DDB"/>
    <w:rsid w:val="00412CEF"/>
    <w:rsid w:val="00416496"/>
    <w:rsid w:val="0041659D"/>
    <w:rsid w:val="00421F39"/>
    <w:rsid w:val="00431C29"/>
    <w:rsid w:val="00437252"/>
    <w:rsid w:val="00440E2C"/>
    <w:rsid w:val="00440E34"/>
    <w:rsid w:val="00441163"/>
    <w:rsid w:val="004417EC"/>
    <w:rsid w:val="00443FC0"/>
    <w:rsid w:val="00447320"/>
    <w:rsid w:val="004538B0"/>
    <w:rsid w:val="00462612"/>
    <w:rsid w:val="00463D53"/>
    <w:rsid w:val="00470786"/>
    <w:rsid w:val="00473C3C"/>
    <w:rsid w:val="00481D27"/>
    <w:rsid w:val="00487D34"/>
    <w:rsid w:val="00494617"/>
    <w:rsid w:val="004970A8"/>
    <w:rsid w:val="004A0397"/>
    <w:rsid w:val="004A0BED"/>
    <w:rsid w:val="004A202A"/>
    <w:rsid w:val="004A5E7F"/>
    <w:rsid w:val="004A73FA"/>
    <w:rsid w:val="004B7988"/>
    <w:rsid w:val="004C4197"/>
    <w:rsid w:val="004D6AD5"/>
    <w:rsid w:val="004D7261"/>
    <w:rsid w:val="004E4289"/>
    <w:rsid w:val="004E4EBA"/>
    <w:rsid w:val="004E5A08"/>
    <w:rsid w:val="004E7D80"/>
    <w:rsid w:val="00502550"/>
    <w:rsid w:val="00504583"/>
    <w:rsid w:val="00504FAA"/>
    <w:rsid w:val="005056DB"/>
    <w:rsid w:val="00515228"/>
    <w:rsid w:val="00517131"/>
    <w:rsid w:val="0052141D"/>
    <w:rsid w:val="00543ADF"/>
    <w:rsid w:val="00547DF2"/>
    <w:rsid w:val="0055208C"/>
    <w:rsid w:val="0055616B"/>
    <w:rsid w:val="0055764B"/>
    <w:rsid w:val="0056334E"/>
    <w:rsid w:val="0056749D"/>
    <w:rsid w:val="00571B7C"/>
    <w:rsid w:val="0057209E"/>
    <w:rsid w:val="005721AF"/>
    <w:rsid w:val="005732E8"/>
    <w:rsid w:val="00581A88"/>
    <w:rsid w:val="00581FDC"/>
    <w:rsid w:val="00586599"/>
    <w:rsid w:val="005941AB"/>
    <w:rsid w:val="00596CE2"/>
    <w:rsid w:val="005A01F3"/>
    <w:rsid w:val="005A17E8"/>
    <w:rsid w:val="005A3491"/>
    <w:rsid w:val="005B0BED"/>
    <w:rsid w:val="005B17BC"/>
    <w:rsid w:val="005B33C8"/>
    <w:rsid w:val="005D0341"/>
    <w:rsid w:val="005E01FD"/>
    <w:rsid w:val="005E46AB"/>
    <w:rsid w:val="005E50A0"/>
    <w:rsid w:val="005E64F0"/>
    <w:rsid w:val="005E6B0D"/>
    <w:rsid w:val="005F3DEF"/>
    <w:rsid w:val="006013F7"/>
    <w:rsid w:val="006025B8"/>
    <w:rsid w:val="00605CB4"/>
    <w:rsid w:val="00621A4C"/>
    <w:rsid w:val="00631534"/>
    <w:rsid w:val="00641723"/>
    <w:rsid w:val="006601D5"/>
    <w:rsid w:val="00663FD5"/>
    <w:rsid w:val="00665C3C"/>
    <w:rsid w:val="00665CAC"/>
    <w:rsid w:val="00673D80"/>
    <w:rsid w:val="006746F3"/>
    <w:rsid w:val="00680193"/>
    <w:rsid w:val="0068119F"/>
    <w:rsid w:val="00681E9F"/>
    <w:rsid w:val="00682BA1"/>
    <w:rsid w:val="00683CDE"/>
    <w:rsid w:val="00685AF1"/>
    <w:rsid w:val="00687DB6"/>
    <w:rsid w:val="00693380"/>
    <w:rsid w:val="00693992"/>
    <w:rsid w:val="006968C2"/>
    <w:rsid w:val="00697C0E"/>
    <w:rsid w:val="006A3B54"/>
    <w:rsid w:val="006A5762"/>
    <w:rsid w:val="006A7059"/>
    <w:rsid w:val="006A743C"/>
    <w:rsid w:val="006A78CF"/>
    <w:rsid w:val="006A7D3B"/>
    <w:rsid w:val="006A7FAC"/>
    <w:rsid w:val="006B0600"/>
    <w:rsid w:val="006B39C7"/>
    <w:rsid w:val="006B469D"/>
    <w:rsid w:val="006B6ECE"/>
    <w:rsid w:val="006C0BF1"/>
    <w:rsid w:val="006C27D0"/>
    <w:rsid w:val="006C3FC8"/>
    <w:rsid w:val="006C6786"/>
    <w:rsid w:val="006D5C6E"/>
    <w:rsid w:val="006E4D5A"/>
    <w:rsid w:val="006E4DB1"/>
    <w:rsid w:val="006F45F3"/>
    <w:rsid w:val="006F5512"/>
    <w:rsid w:val="006F6A6A"/>
    <w:rsid w:val="00704B65"/>
    <w:rsid w:val="007058C3"/>
    <w:rsid w:val="007073A0"/>
    <w:rsid w:val="00712E9C"/>
    <w:rsid w:val="00714C51"/>
    <w:rsid w:val="00714F6C"/>
    <w:rsid w:val="007169F2"/>
    <w:rsid w:val="00716F8D"/>
    <w:rsid w:val="00730ED8"/>
    <w:rsid w:val="00734787"/>
    <w:rsid w:val="007367FB"/>
    <w:rsid w:val="00741D24"/>
    <w:rsid w:val="007432B3"/>
    <w:rsid w:val="00743F33"/>
    <w:rsid w:val="00746F54"/>
    <w:rsid w:val="00747833"/>
    <w:rsid w:val="00747953"/>
    <w:rsid w:val="00747B6E"/>
    <w:rsid w:val="00750878"/>
    <w:rsid w:val="0076511A"/>
    <w:rsid w:val="007734E6"/>
    <w:rsid w:val="00775B6F"/>
    <w:rsid w:val="00796807"/>
    <w:rsid w:val="007A05B2"/>
    <w:rsid w:val="007A0C7F"/>
    <w:rsid w:val="007A1F2F"/>
    <w:rsid w:val="007A38DC"/>
    <w:rsid w:val="007A4CF5"/>
    <w:rsid w:val="007A520D"/>
    <w:rsid w:val="007A642B"/>
    <w:rsid w:val="007B6ECB"/>
    <w:rsid w:val="007B7813"/>
    <w:rsid w:val="007C03F2"/>
    <w:rsid w:val="007C0494"/>
    <w:rsid w:val="007C069B"/>
    <w:rsid w:val="007C0C91"/>
    <w:rsid w:val="007C10C5"/>
    <w:rsid w:val="007C441A"/>
    <w:rsid w:val="007C7A28"/>
    <w:rsid w:val="007D3C15"/>
    <w:rsid w:val="007E1BEF"/>
    <w:rsid w:val="007E6713"/>
    <w:rsid w:val="008003CB"/>
    <w:rsid w:val="0080233B"/>
    <w:rsid w:val="00805102"/>
    <w:rsid w:val="00812EFD"/>
    <w:rsid w:val="008151B7"/>
    <w:rsid w:val="008217BC"/>
    <w:rsid w:val="00826029"/>
    <w:rsid w:val="00826D8D"/>
    <w:rsid w:val="008329C8"/>
    <w:rsid w:val="00834BAD"/>
    <w:rsid w:val="008369FF"/>
    <w:rsid w:val="008375CF"/>
    <w:rsid w:val="00844A20"/>
    <w:rsid w:val="00844B26"/>
    <w:rsid w:val="00862893"/>
    <w:rsid w:val="00863967"/>
    <w:rsid w:val="008771E6"/>
    <w:rsid w:val="008818B0"/>
    <w:rsid w:val="00881A0B"/>
    <w:rsid w:val="008830FA"/>
    <w:rsid w:val="00891099"/>
    <w:rsid w:val="008A750B"/>
    <w:rsid w:val="008D131C"/>
    <w:rsid w:val="008D1717"/>
    <w:rsid w:val="008E0EC7"/>
    <w:rsid w:val="008E2FF5"/>
    <w:rsid w:val="008E322D"/>
    <w:rsid w:val="008E36D9"/>
    <w:rsid w:val="008E745C"/>
    <w:rsid w:val="008F126E"/>
    <w:rsid w:val="008F14FD"/>
    <w:rsid w:val="008F6166"/>
    <w:rsid w:val="0090491C"/>
    <w:rsid w:val="00906961"/>
    <w:rsid w:val="00906C51"/>
    <w:rsid w:val="00910177"/>
    <w:rsid w:val="00915D1B"/>
    <w:rsid w:val="00922902"/>
    <w:rsid w:val="009307CE"/>
    <w:rsid w:val="00932CBA"/>
    <w:rsid w:val="00941C2A"/>
    <w:rsid w:val="00942446"/>
    <w:rsid w:val="0094541A"/>
    <w:rsid w:val="009469E4"/>
    <w:rsid w:val="00952375"/>
    <w:rsid w:val="00954ECE"/>
    <w:rsid w:val="00956C7B"/>
    <w:rsid w:val="009621B0"/>
    <w:rsid w:val="0097313F"/>
    <w:rsid w:val="0097458B"/>
    <w:rsid w:val="00974EE0"/>
    <w:rsid w:val="009937E1"/>
    <w:rsid w:val="0099421F"/>
    <w:rsid w:val="0099665E"/>
    <w:rsid w:val="009A42A9"/>
    <w:rsid w:val="009A7644"/>
    <w:rsid w:val="009B68A3"/>
    <w:rsid w:val="009C594F"/>
    <w:rsid w:val="009C5E08"/>
    <w:rsid w:val="009C64FC"/>
    <w:rsid w:val="009D265F"/>
    <w:rsid w:val="009D5054"/>
    <w:rsid w:val="009D71C3"/>
    <w:rsid w:val="009E488E"/>
    <w:rsid w:val="009E5113"/>
    <w:rsid w:val="009E583B"/>
    <w:rsid w:val="009E65A5"/>
    <w:rsid w:val="009F5D18"/>
    <w:rsid w:val="00A02238"/>
    <w:rsid w:val="00A02CEA"/>
    <w:rsid w:val="00A068B8"/>
    <w:rsid w:val="00A06A45"/>
    <w:rsid w:val="00A1307A"/>
    <w:rsid w:val="00A200DB"/>
    <w:rsid w:val="00A27A36"/>
    <w:rsid w:val="00A412FA"/>
    <w:rsid w:val="00A461F2"/>
    <w:rsid w:val="00A50216"/>
    <w:rsid w:val="00A578D6"/>
    <w:rsid w:val="00A61097"/>
    <w:rsid w:val="00A61FC6"/>
    <w:rsid w:val="00A63B56"/>
    <w:rsid w:val="00A64D82"/>
    <w:rsid w:val="00A65B78"/>
    <w:rsid w:val="00A94A95"/>
    <w:rsid w:val="00A951CE"/>
    <w:rsid w:val="00AA094E"/>
    <w:rsid w:val="00AA5EEE"/>
    <w:rsid w:val="00AA688E"/>
    <w:rsid w:val="00AA77F5"/>
    <w:rsid w:val="00AB0795"/>
    <w:rsid w:val="00AB54DA"/>
    <w:rsid w:val="00AD3FCB"/>
    <w:rsid w:val="00AE2B01"/>
    <w:rsid w:val="00AE6184"/>
    <w:rsid w:val="00AF3AD1"/>
    <w:rsid w:val="00AF5DBC"/>
    <w:rsid w:val="00B013D2"/>
    <w:rsid w:val="00B07A81"/>
    <w:rsid w:val="00B114C3"/>
    <w:rsid w:val="00B21C4D"/>
    <w:rsid w:val="00B227A1"/>
    <w:rsid w:val="00B25273"/>
    <w:rsid w:val="00B258B7"/>
    <w:rsid w:val="00B278E9"/>
    <w:rsid w:val="00B3530F"/>
    <w:rsid w:val="00B41E6A"/>
    <w:rsid w:val="00B46AB6"/>
    <w:rsid w:val="00B47964"/>
    <w:rsid w:val="00B532FC"/>
    <w:rsid w:val="00B644F6"/>
    <w:rsid w:val="00B65C57"/>
    <w:rsid w:val="00B75812"/>
    <w:rsid w:val="00B77701"/>
    <w:rsid w:val="00B81C72"/>
    <w:rsid w:val="00B84C0E"/>
    <w:rsid w:val="00B869F8"/>
    <w:rsid w:val="00B9148F"/>
    <w:rsid w:val="00BA560C"/>
    <w:rsid w:val="00BA6674"/>
    <w:rsid w:val="00BD0C48"/>
    <w:rsid w:val="00BE664E"/>
    <w:rsid w:val="00BE7B95"/>
    <w:rsid w:val="00C016CF"/>
    <w:rsid w:val="00C0508F"/>
    <w:rsid w:val="00C06B7E"/>
    <w:rsid w:val="00C1543C"/>
    <w:rsid w:val="00C220C0"/>
    <w:rsid w:val="00C22A0C"/>
    <w:rsid w:val="00C23A31"/>
    <w:rsid w:val="00C24377"/>
    <w:rsid w:val="00C42C78"/>
    <w:rsid w:val="00C446FA"/>
    <w:rsid w:val="00C467A0"/>
    <w:rsid w:val="00C55DCA"/>
    <w:rsid w:val="00C57E13"/>
    <w:rsid w:val="00C6600E"/>
    <w:rsid w:val="00C72430"/>
    <w:rsid w:val="00C736A1"/>
    <w:rsid w:val="00C80E69"/>
    <w:rsid w:val="00C81004"/>
    <w:rsid w:val="00CA44D3"/>
    <w:rsid w:val="00CB23E7"/>
    <w:rsid w:val="00CC6C27"/>
    <w:rsid w:val="00CD39D4"/>
    <w:rsid w:val="00CF5CE3"/>
    <w:rsid w:val="00D00166"/>
    <w:rsid w:val="00D03727"/>
    <w:rsid w:val="00D048C0"/>
    <w:rsid w:val="00D07E53"/>
    <w:rsid w:val="00D24847"/>
    <w:rsid w:val="00D35E83"/>
    <w:rsid w:val="00D4042B"/>
    <w:rsid w:val="00D45980"/>
    <w:rsid w:val="00D46880"/>
    <w:rsid w:val="00D51BB0"/>
    <w:rsid w:val="00D548D2"/>
    <w:rsid w:val="00D6672B"/>
    <w:rsid w:val="00D67F1A"/>
    <w:rsid w:val="00D8066F"/>
    <w:rsid w:val="00D87CEE"/>
    <w:rsid w:val="00D9107A"/>
    <w:rsid w:val="00D93C2A"/>
    <w:rsid w:val="00D93C5F"/>
    <w:rsid w:val="00D955BB"/>
    <w:rsid w:val="00DA18D8"/>
    <w:rsid w:val="00DA4CB9"/>
    <w:rsid w:val="00DA516C"/>
    <w:rsid w:val="00DA7C69"/>
    <w:rsid w:val="00DC036C"/>
    <w:rsid w:val="00DC6FF6"/>
    <w:rsid w:val="00DD1343"/>
    <w:rsid w:val="00DD3D12"/>
    <w:rsid w:val="00DD4903"/>
    <w:rsid w:val="00DD6C85"/>
    <w:rsid w:val="00DF220E"/>
    <w:rsid w:val="00DF23DF"/>
    <w:rsid w:val="00E05FF2"/>
    <w:rsid w:val="00E0799A"/>
    <w:rsid w:val="00E308B8"/>
    <w:rsid w:val="00E33045"/>
    <w:rsid w:val="00E344D8"/>
    <w:rsid w:val="00E5318B"/>
    <w:rsid w:val="00E63DAE"/>
    <w:rsid w:val="00E74D06"/>
    <w:rsid w:val="00E779A3"/>
    <w:rsid w:val="00E815FB"/>
    <w:rsid w:val="00E834A4"/>
    <w:rsid w:val="00E85826"/>
    <w:rsid w:val="00E87DA3"/>
    <w:rsid w:val="00E905CF"/>
    <w:rsid w:val="00E91432"/>
    <w:rsid w:val="00E91787"/>
    <w:rsid w:val="00EA331E"/>
    <w:rsid w:val="00EA4C61"/>
    <w:rsid w:val="00EB3FE3"/>
    <w:rsid w:val="00EC3B19"/>
    <w:rsid w:val="00ED1FF3"/>
    <w:rsid w:val="00F0007E"/>
    <w:rsid w:val="00F04270"/>
    <w:rsid w:val="00F054CC"/>
    <w:rsid w:val="00F11B5D"/>
    <w:rsid w:val="00F11E73"/>
    <w:rsid w:val="00F13811"/>
    <w:rsid w:val="00F147BF"/>
    <w:rsid w:val="00F234B9"/>
    <w:rsid w:val="00F40060"/>
    <w:rsid w:val="00F54231"/>
    <w:rsid w:val="00F54CA0"/>
    <w:rsid w:val="00F72FD7"/>
    <w:rsid w:val="00F765C6"/>
    <w:rsid w:val="00F80449"/>
    <w:rsid w:val="00F82444"/>
    <w:rsid w:val="00F91F52"/>
    <w:rsid w:val="00F9663C"/>
    <w:rsid w:val="00F97A5D"/>
    <w:rsid w:val="00FB029F"/>
    <w:rsid w:val="00FB1B33"/>
    <w:rsid w:val="00FB29C9"/>
    <w:rsid w:val="00FB6F73"/>
    <w:rsid w:val="00FC34FC"/>
    <w:rsid w:val="00FC463B"/>
    <w:rsid w:val="00FD3F0C"/>
    <w:rsid w:val="00FE5D3E"/>
    <w:rsid w:val="00FF043B"/>
    <w:rsid w:val="00FF45A9"/>
    <w:rsid w:val="010FEB0F"/>
    <w:rsid w:val="0243518B"/>
    <w:rsid w:val="02704607"/>
    <w:rsid w:val="02828ED8"/>
    <w:rsid w:val="02965F2D"/>
    <w:rsid w:val="02E3C5BB"/>
    <w:rsid w:val="0363317F"/>
    <w:rsid w:val="03729112"/>
    <w:rsid w:val="05917BA8"/>
    <w:rsid w:val="0626B15A"/>
    <w:rsid w:val="0694E54C"/>
    <w:rsid w:val="07A3F012"/>
    <w:rsid w:val="090D5262"/>
    <w:rsid w:val="0B50A297"/>
    <w:rsid w:val="0BF2B9D6"/>
    <w:rsid w:val="0C24DC6B"/>
    <w:rsid w:val="0C97ECD0"/>
    <w:rsid w:val="0CAF6F00"/>
    <w:rsid w:val="0DA7E2DB"/>
    <w:rsid w:val="0DCD5F87"/>
    <w:rsid w:val="0DFCA5F8"/>
    <w:rsid w:val="0E3BE871"/>
    <w:rsid w:val="0F50F35C"/>
    <w:rsid w:val="10ACBE12"/>
    <w:rsid w:val="11A85D12"/>
    <w:rsid w:val="11B28D24"/>
    <w:rsid w:val="1327FE98"/>
    <w:rsid w:val="1390F4BE"/>
    <w:rsid w:val="13A8ED0A"/>
    <w:rsid w:val="16EF3F91"/>
    <w:rsid w:val="1735DF73"/>
    <w:rsid w:val="1763E641"/>
    <w:rsid w:val="1830067B"/>
    <w:rsid w:val="18B7CB60"/>
    <w:rsid w:val="19519B9A"/>
    <w:rsid w:val="1953776E"/>
    <w:rsid w:val="195E8A5A"/>
    <w:rsid w:val="197A92CC"/>
    <w:rsid w:val="19EFA361"/>
    <w:rsid w:val="1A058A22"/>
    <w:rsid w:val="1AECF48C"/>
    <w:rsid w:val="1C4CB21C"/>
    <w:rsid w:val="1D7A0142"/>
    <w:rsid w:val="1DCE5688"/>
    <w:rsid w:val="1DD65BDA"/>
    <w:rsid w:val="20C1FB00"/>
    <w:rsid w:val="21A9DD73"/>
    <w:rsid w:val="21C6E931"/>
    <w:rsid w:val="221A604F"/>
    <w:rsid w:val="23180047"/>
    <w:rsid w:val="24596F00"/>
    <w:rsid w:val="24FB67B7"/>
    <w:rsid w:val="28E53B39"/>
    <w:rsid w:val="2A386A5B"/>
    <w:rsid w:val="2A57390A"/>
    <w:rsid w:val="2AF6CEC9"/>
    <w:rsid w:val="2BA932AF"/>
    <w:rsid w:val="2BE5FC4F"/>
    <w:rsid w:val="2BF13693"/>
    <w:rsid w:val="2CBE1628"/>
    <w:rsid w:val="2D748D39"/>
    <w:rsid w:val="2E277FDE"/>
    <w:rsid w:val="2F5ECC5E"/>
    <w:rsid w:val="2FD3B1DA"/>
    <w:rsid w:val="301F4F02"/>
    <w:rsid w:val="3206525C"/>
    <w:rsid w:val="35CB781B"/>
    <w:rsid w:val="36850EC1"/>
    <w:rsid w:val="3936678C"/>
    <w:rsid w:val="3B04A314"/>
    <w:rsid w:val="3B61910C"/>
    <w:rsid w:val="3C0132DC"/>
    <w:rsid w:val="3CD8CA65"/>
    <w:rsid w:val="3EE37F28"/>
    <w:rsid w:val="41393574"/>
    <w:rsid w:val="41755512"/>
    <w:rsid w:val="4191A055"/>
    <w:rsid w:val="42A39C4D"/>
    <w:rsid w:val="43C2582A"/>
    <w:rsid w:val="440B3F2C"/>
    <w:rsid w:val="44389F4D"/>
    <w:rsid w:val="447FFE3A"/>
    <w:rsid w:val="48258049"/>
    <w:rsid w:val="48533059"/>
    <w:rsid w:val="48ACD673"/>
    <w:rsid w:val="48CD88CB"/>
    <w:rsid w:val="4990927C"/>
    <w:rsid w:val="49F9324D"/>
    <w:rsid w:val="4BE9A663"/>
    <w:rsid w:val="4C22CF71"/>
    <w:rsid w:val="4C8AED7C"/>
    <w:rsid w:val="4D075B79"/>
    <w:rsid w:val="4D1B9540"/>
    <w:rsid w:val="50B7474C"/>
    <w:rsid w:val="50C16EE2"/>
    <w:rsid w:val="52A45103"/>
    <w:rsid w:val="539BBE47"/>
    <w:rsid w:val="53C047E2"/>
    <w:rsid w:val="549E1027"/>
    <w:rsid w:val="55587320"/>
    <w:rsid w:val="55BD3B22"/>
    <w:rsid w:val="55C95697"/>
    <w:rsid w:val="55E9175C"/>
    <w:rsid w:val="567ACE57"/>
    <w:rsid w:val="5846B511"/>
    <w:rsid w:val="58C3DC4C"/>
    <w:rsid w:val="5BBA80D9"/>
    <w:rsid w:val="5BF95AE1"/>
    <w:rsid w:val="5D111548"/>
    <w:rsid w:val="5DA0D80D"/>
    <w:rsid w:val="5DACF75E"/>
    <w:rsid w:val="5F7DFF92"/>
    <w:rsid w:val="613C1B84"/>
    <w:rsid w:val="63DECB61"/>
    <w:rsid w:val="640121C9"/>
    <w:rsid w:val="65BA95F7"/>
    <w:rsid w:val="65FC1A3A"/>
    <w:rsid w:val="6662BC58"/>
    <w:rsid w:val="6677457F"/>
    <w:rsid w:val="66D95FF5"/>
    <w:rsid w:val="67D3AE08"/>
    <w:rsid w:val="67E0F747"/>
    <w:rsid w:val="68559C62"/>
    <w:rsid w:val="6A1EF75A"/>
    <w:rsid w:val="6B07439A"/>
    <w:rsid w:val="6C9BB2AF"/>
    <w:rsid w:val="6D86438B"/>
    <w:rsid w:val="704867E4"/>
    <w:rsid w:val="71C4306D"/>
    <w:rsid w:val="71FE4975"/>
    <w:rsid w:val="72D176AC"/>
    <w:rsid w:val="73B7CE3A"/>
    <w:rsid w:val="7531D998"/>
    <w:rsid w:val="76F54D4B"/>
    <w:rsid w:val="7AD8484E"/>
    <w:rsid w:val="7B6F8CE2"/>
    <w:rsid w:val="7C4CFAC0"/>
    <w:rsid w:val="7E2EB5DD"/>
    <w:rsid w:val="7E6F7ED5"/>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0D85E"/>
  <w15:chartTrackingRefBased/>
  <w15:docId w15:val="{E88ECA69-13A2-41EE-8251-DF0D59887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01D5"/>
    <w:pPr>
      <w:spacing w:after="0" w:line="240" w:lineRule="auto"/>
      <w:ind w:firstLine="720"/>
      <w:jc w:val="both"/>
    </w:pPr>
    <w:rPr>
      <w:rFonts w:ascii="Times New Roman" w:hAnsi="Times New Roman"/>
      <w:kern w:val="0"/>
      <w:szCs w:val="22"/>
      <w14:ligatures w14:val="none"/>
    </w:rPr>
  </w:style>
  <w:style w:type="paragraph" w:styleId="Heading1">
    <w:name w:val="heading 1"/>
    <w:basedOn w:val="Normal"/>
    <w:next w:val="Normal"/>
    <w:link w:val="Heading1Char"/>
    <w:uiPriority w:val="9"/>
    <w:qFormat/>
    <w:rsid w:val="006601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01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01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01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01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01D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01D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01D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01D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01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01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01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01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01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01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01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01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01D5"/>
    <w:rPr>
      <w:rFonts w:eastAsiaTheme="majorEastAsia" w:cstheme="majorBidi"/>
      <w:color w:val="272727" w:themeColor="text1" w:themeTint="D8"/>
    </w:rPr>
  </w:style>
  <w:style w:type="paragraph" w:styleId="Title">
    <w:name w:val="Title"/>
    <w:basedOn w:val="Normal"/>
    <w:next w:val="Normal"/>
    <w:link w:val="TitleChar"/>
    <w:uiPriority w:val="10"/>
    <w:qFormat/>
    <w:rsid w:val="006601D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01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01D5"/>
    <w:pPr>
      <w:numPr>
        <w:ilvl w:val="1"/>
      </w:numPr>
      <w:ind w:firstLine="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01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01D5"/>
    <w:pPr>
      <w:spacing w:before="160"/>
      <w:jc w:val="center"/>
    </w:pPr>
    <w:rPr>
      <w:i/>
      <w:iCs/>
      <w:color w:val="404040" w:themeColor="text1" w:themeTint="BF"/>
    </w:rPr>
  </w:style>
  <w:style w:type="character" w:customStyle="1" w:styleId="QuoteChar">
    <w:name w:val="Quote Char"/>
    <w:basedOn w:val="DefaultParagraphFont"/>
    <w:link w:val="Quote"/>
    <w:uiPriority w:val="29"/>
    <w:rsid w:val="006601D5"/>
    <w:rPr>
      <w:i/>
      <w:iCs/>
      <w:color w:val="404040" w:themeColor="text1" w:themeTint="BF"/>
    </w:rPr>
  </w:style>
  <w:style w:type="paragraph" w:styleId="ListParagraph">
    <w:name w:val="List Paragraph"/>
    <w:aliases w:val="H&amp;P List Paragraph,2,Strip,Normal bullet 2,Bullet list,List Paragraph1,Saraksta rindkopa1,Colorful List - Accent 12,List1,Akapit z listą BS,Colorful List - Accent 11,Numbered Para 1,Dot pt,List Paragraph Char Char Char,List Paragraph11"/>
    <w:basedOn w:val="Normal"/>
    <w:link w:val="ListParagraphChar"/>
    <w:uiPriority w:val="34"/>
    <w:qFormat/>
    <w:rsid w:val="006601D5"/>
    <w:pPr>
      <w:ind w:left="720"/>
      <w:contextualSpacing/>
    </w:pPr>
  </w:style>
  <w:style w:type="character" w:styleId="IntenseEmphasis">
    <w:name w:val="Intense Emphasis"/>
    <w:basedOn w:val="DefaultParagraphFont"/>
    <w:uiPriority w:val="21"/>
    <w:qFormat/>
    <w:rsid w:val="006601D5"/>
    <w:rPr>
      <w:i/>
      <w:iCs/>
      <w:color w:val="0F4761" w:themeColor="accent1" w:themeShade="BF"/>
    </w:rPr>
  </w:style>
  <w:style w:type="paragraph" w:styleId="IntenseQuote">
    <w:name w:val="Intense Quote"/>
    <w:basedOn w:val="Normal"/>
    <w:next w:val="Normal"/>
    <w:link w:val="IntenseQuoteChar"/>
    <w:uiPriority w:val="30"/>
    <w:qFormat/>
    <w:rsid w:val="006601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01D5"/>
    <w:rPr>
      <w:i/>
      <w:iCs/>
      <w:color w:val="0F4761" w:themeColor="accent1" w:themeShade="BF"/>
    </w:rPr>
  </w:style>
  <w:style w:type="character" w:styleId="IntenseReference">
    <w:name w:val="Intense Reference"/>
    <w:basedOn w:val="DefaultParagraphFont"/>
    <w:uiPriority w:val="32"/>
    <w:qFormat/>
    <w:rsid w:val="006601D5"/>
    <w:rPr>
      <w:b/>
      <w:bCs/>
      <w:smallCaps/>
      <w:color w:val="0F4761" w:themeColor="accent1" w:themeShade="BF"/>
      <w:spacing w:val="5"/>
    </w:rPr>
  </w:style>
  <w:style w:type="table" w:styleId="TableGrid">
    <w:name w:val="Table Grid"/>
    <w:basedOn w:val="TableNormal"/>
    <w:rsid w:val="006601D5"/>
    <w:pPr>
      <w:spacing w:before="120" w:after="0" w:line="240" w:lineRule="auto"/>
      <w:ind w:left="851" w:hanging="567"/>
      <w:jc w:val="both"/>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H&amp;P List Paragraph Char,2 Char,Strip Char,Normal bullet 2 Char,Bullet list Char,List Paragraph1 Char,Saraksta rindkopa1 Char,Colorful List - Accent 12 Char,List1 Char,Akapit z listą BS Char,Colorful List - Accent 11 Char,Dot pt Char"/>
    <w:link w:val="ListParagraph"/>
    <w:uiPriority w:val="34"/>
    <w:qFormat/>
    <w:locked/>
    <w:rsid w:val="006601D5"/>
  </w:style>
  <w:style w:type="paragraph" w:customStyle="1" w:styleId="naisf">
    <w:name w:val="naisf"/>
    <w:basedOn w:val="Normal"/>
    <w:rsid w:val="006601D5"/>
    <w:pPr>
      <w:spacing w:before="100" w:beforeAutospacing="1" w:after="100" w:afterAutospacing="1"/>
    </w:pPr>
    <w:rPr>
      <w:rFonts w:eastAsia="Times New Roman" w:cs="Times New Roman"/>
      <w:szCs w:val="24"/>
      <w:lang w:eastAsia="lv-LV"/>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semiHidden/>
    <w:unhideWhenUsed/>
    <w:qFormat/>
    <w:rsid w:val="006601D5"/>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semiHidden/>
    <w:qFormat/>
    <w:rsid w:val="006601D5"/>
    <w:rPr>
      <w:rFonts w:ascii="Times New Roman" w:hAnsi="Times New Roman"/>
      <w:kern w:val="0"/>
      <w:sz w:val="20"/>
      <w:szCs w:val="20"/>
      <w14:ligatures w14:val="none"/>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6601D5"/>
    <w:rPr>
      <w:rFonts w:ascii="Times New Roman" w:hAnsi="Times New Roman"/>
      <w:vertAlign w:val="superscript"/>
    </w:rPr>
  </w:style>
  <w:style w:type="character" w:styleId="Hyperlink">
    <w:name w:val="Hyperlink"/>
    <w:basedOn w:val="DefaultParagraphFont"/>
    <w:uiPriority w:val="99"/>
    <w:unhideWhenUsed/>
    <w:rsid w:val="006601D5"/>
    <w:rPr>
      <w:color w:val="467886" w:themeColor="hyperlink"/>
      <w:u w:val="single"/>
    </w:rPr>
  </w:style>
  <w:style w:type="paragraph" w:customStyle="1" w:styleId="CharCharCharChar">
    <w:name w:val="Char Char Char Char"/>
    <w:aliases w:val="Char2"/>
    <w:basedOn w:val="Normal"/>
    <w:next w:val="Normal"/>
    <w:link w:val="FootnoteReference"/>
    <w:uiPriority w:val="99"/>
    <w:rsid w:val="006601D5"/>
    <w:pPr>
      <w:spacing w:after="160" w:line="240" w:lineRule="exact"/>
      <w:ind w:firstLine="0"/>
      <w:textAlignment w:val="baseline"/>
    </w:pPr>
    <w:rPr>
      <w:kern w:val="2"/>
      <w:szCs w:val="24"/>
      <w:vertAlign w:val="superscript"/>
      <w14:ligatures w14:val="standardContextual"/>
    </w:rPr>
  </w:style>
  <w:style w:type="character" w:customStyle="1" w:styleId="normaltextrun">
    <w:name w:val="normaltextrun"/>
    <w:basedOn w:val="DefaultParagraphFont"/>
    <w:rsid w:val="006601D5"/>
  </w:style>
  <w:style w:type="character" w:customStyle="1" w:styleId="ui-provider">
    <w:name w:val="ui-provider"/>
    <w:basedOn w:val="DefaultParagraphFont"/>
    <w:rsid w:val="006601D5"/>
  </w:style>
  <w:style w:type="paragraph" w:customStyle="1" w:styleId="Headinggg1">
    <w:name w:val="Headinggg1"/>
    <w:basedOn w:val="ListParagraph"/>
    <w:qFormat/>
    <w:rsid w:val="006601D5"/>
    <w:pPr>
      <w:numPr>
        <w:numId w:val="15"/>
      </w:numPr>
      <w:spacing w:before="360" w:after="240"/>
      <w:contextualSpacing w:val="0"/>
      <w:jc w:val="center"/>
      <w:outlineLvl w:val="3"/>
    </w:pPr>
    <w:rPr>
      <w:rFonts w:eastAsia="Times New Roman" w:cs="Times New Roman"/>
      <w:b/>
      <w:bCs/>
      <w:color w:val="000000"/>
      <w:sz w:val="28"/>
      <w:szCs w:val="28"/>
      <w:lang w:eastAsia="lv-LV"/>
    </w:rPr>
  </w:style>
  <w:style w:type="paragraph" w:customStyle="1" w:styleId="paragraph">
    <w:name w:val="paragraph"/>
    <w:basedOn w:val="Normal"/>
    <w:rsid w:val="006601D5"/>
    <w:pPr>
      <w:spacing w:before="100" w:beforeAutospacing="1" w:after="100" w:afterAutospacing="1"/>
      <w:ind w:firstLine="0"/>
      <w:jc w:val="left"/>
    </w:pPr>
    <w:rPr>
      <w:rFonts w:eastAsia="Times New Roman" w:cs="Times New Roman"/>
      <w:szCs w:val="24"/>
      <w:lang w:eastAsia="lv-LV"/>
    </w:rPr>
  </w:style>
  <w:style w:type="character" w:customStyle="1" w:styleId="eop">
    <w:name w:val="eop"/>
    <w:basedOn w:val="DefaultParagraphFont"/>
    <w:rsid w:val="006601D5"/>
  </w:style>
  <w:style w:type="paragraph" w:styleId="Header">
    <w:name w:val="header"/>
    <w:basedOn w:val="Normal"/>
    <w:link w:val="HeaderChar"/>
    <w:uiPriority w:val="99"/>
    <w:semiHidden/>
    <w:unhideWhenUsed/>
    <w:rsid w:val="00954ECE"/>
    <w:pPr>
      <w:tabs>
        <w:tab w:val="center" w:pos="4513"/>
        <w:tab w:val="right" w:pos="9026"/>
      </w:tabs>
    </w:pPr>
  </w:style>
  <w:style w:type="character" w:customStyle="1" w:styleId="HeaderChar">
    <w:name w:val="Header Char"/>
    <w:basedOn w:val="DefaultParagraphFont"/>
    <w:link w:val="Header"/>
    <w:uiPriority w:val="99"/>
    <w:semiHidden/>
    <w:rsid w:val="00954ECE"/>
    <w:rPr>
      <w:rFonts w:ascii="Times New Roman" w:hAnsi="Times New Roman"/>
      <w:kern w:val="0"/>
      <w:szCs w:val="22"/>
      <w14:ligatures w14:val="none"/>
    </w:rPr>
  </w:style>
  <w:style w:type="paragraph" w:styleId="Footer">
    <w:name w:val="footer"/>
    <w:basedOn w:val="Normal"/>
    <w:link w:val="FooterChar"/>
    <w:uiPriority w:val="99"/>
    <w:semiHidden/>
    <w:unhideWhenUsed/>
    <w:rsid w:val="00954ECE"/>
    <w:pPr>
      <w:tabs>
        <w:tab w:val="center" w:pos="4513"/>
        <w:tab w:val="right" w:pos="9026"/>
      </w:tabs>
    </w:pPr>
  </w:style>
  <w:style w:type="character" w:customStyle="1" w:styleId="FooterChar">
    <w:name w:val="Footer Char"/>
    <w:basedOn w:val="DefaultParagraphFont"/>
    <w:link w:val="Footer"/>
    <w:uiPriority w:val="99"/>
    <w:semiHidden/>
    <w:rsid w:val="00954ECE"/>
    <w:rPr>
      <w:rFonts w:ascii="Times New Roman" w:hAnsi="Times New Roman"/>
      <w:kern w:val="0"/>
      <w:szCs w:val="22"/>
      <w14:ligatures w14:val="none"/>
    </w:rPr>
  </w:style>
  <w:style w:type="paragraph" w:styleId="CommentText">
    <w:name w:val="annotation text"/>
    <w:basedOn w:val="Normal"/>
    <w:link w:val="CommentTextChar"/>
    <w:uiPriority w:val="99"/>
    <w:unhideWhenUsed/>
    <w:rsid w:val="00954ECE"/>
    <w:rPr>
      <w:sz w:val="20"/>
      <w:szCs w:val="20"/>
    </w:rPr>
  </w:style>
  <w:style w:type="character" w:customStyle="1" w:styleId="CommentTextChar">
    <w:name w:val="Comment Text Char"/>
    <w:basedOn w:val="DefaultParagraphFont"/>
    <w:link w:val="CommentText"/>
    <w:uiPriority w:val="99"/>
    <w:rsid w:val="00954ECE"/>
    <w:rPr>
      <w:rFonts w:ascii="Times New Roman" w:hAnsi="Times New Roman"/>
      <w:kern w:val="0"/>
      <w:sz w:val="20"/>
      <w:szCs w:val="20"/>
      <w14:ligatures w14:val="none"/>
    </w:rPr>
  </w:style>
  <w:style w:type="character" w:styleId="CommentReference">
    <w:name w:val="annotation reference"/>
    <w:basedOn w:val="DefaultParagraphFont"/>
    <w:uiPriority w:val="99"/>
    <w:semiHidden/>
    <w:unhideWhenUsed/>
    <w:rsid w:val="00954ECE"/>
    <w:rPr>
      <w:sz w:val="16"/>
      <w:szCs w:val="16"/>
    </w:rPr>
  </w:style>
  <w:style w:type="paragraph" w:styleId="CommentSubject">
    <w:name w:val="annotation subject"/>
    <w:basedOn w:val="CommentText"/>
    <w:next w:val="CommentText"/>
    <w:link w:val="CommentSubjectChar"/>
    <w:uiPriority w:val="99"/>
    <w:semiHidden/>
    <w:unhideWhenUsed/>
    <w:rsid w:val="00093C7C"/>
    <w:rPr>
      <w:b/>
      <w:bCs/>
    </w:rPr>
  </w:style>
  <w:style w:type="character" w:customStyle="1" w:styleId="CommentSubjectChar">
    <w:name w:val="Comment Subject Char"/>
    <w:basedOn w:val="CommentTextChar"/>
    <w:link w:val="CommentSubject"/>
    <w:uiPriority w:val="99"/>
    <w:semiHidden/>
    <w:rsid w:val="00093C7C"/>
    <w:rPr>
      <w:rFonts w:ascii="Times New Roman" w:hAnsi="Times New Roman"/>
      <w:b/>
      <w:bCs/>
      <w:kern w:val="0"/>
      <w:sz w:val="20"/>
      <w:szCs w:val="20"/>
      <w14:ligatures w14:val="none"/>
    </w:rPr>
  </w:style>
  <w:style w:type="character" w:styleId="UnresolvedMention">
    <w:name w:val="Unresolved Mention"/>
    <w:basedOn w:val="DefaultParagraphFont"/>
    <w:uiPriority w:val="99"/>
    <w:semiHidden/>
    <w:unhideWhenUsed/>
    <w:rsid w:val="00C1543C"/>
    <w:rPr>
      <w:color w:val="605E5C"/>
      <w:shd w:val="clear" w:color="auto" w:fill="E1DFDD"/>
    </w:rPr>
  </w:style>
  <w:style w:type="paragraph" w:styleId="Revision">
    <w:name w:val="Revision"/>
    <w:hidden/>
    <w:uiPriority w:val="99"/>
    <w:semiHidden/>
    <w:rsid w:val="00F765C6"/>
    <w:pPr>
      <w:spacing w:after="0" w:line="240" w:lineRule="auto"/>
    </w:pPr>
    <w:rPr>
      <w:rFonts w:ascii="Times New Roman" w:hAnsi="Times New Roman"/>
      <w:kern w:val="0"/>
      <w:szCs w:val="22"/>
      <w14:ligatures w14:val="none"/>
    </w:rPr>
  </w:style>
  <w:style w:type="character" w:styleId="Mention">
    <w:name w:val="Mention"/>
    <w:basedOn w:val="DefaultParagraphFont"/>
    <w:uiPriority w:val="99"/>
    <w:unhideWhenUsed/>
    <w:rsid w:val="007C7A2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964609">
      <w:bodyDiv w:val="1"/>
      <w:marLeft w:val="0"/>
      <w:marRight w:val="0"/>
      <w:marTop w:val="0"/>
      <w:marBottom w:val="0"/>
      <w:divBdr>
        <w:top w:val="none" w:sz="0" w:space="0" w:color="auto"/>
        <w:left w:val="none" w:sz="0" w:space="0" w:color="auto"/>
        <w:bottom w:val="none" w:sz="0" w:space="0" w:color="auto"/>
        <w:right w:val="none" w:sz="0" w:space="0" w:color="auto"/>
      </w:divBdr>
    </w:div>
    <w:div w:id="509106902">
      <w:bodyDiv w:val="1"/>
      <w:marLeft w:val="0"/>
      <w:marRight w:val="0"/>
      <w:marTop w:val="0"/>
      <w:marBottom w:val="0"/>
      <w:divBdr>
        <w:top w:val="none" w:sz="0" w:space="0" w:color="auto"/>
        <w:left w:val="none" w:sz="0" w:space="0" w:color="auto"/>
        <w:bottom w:val="none" w:sz="0" w:space="0" w:color="auto"/>
        <w:right w:val="none" w:sz="0" w:space="0" w:color="auto"/>
      </w:divBdr>
    </w:div>
    <w:div w:id="600602104">
      <w:bodyDiv w:val="1"/>
      <w:marLeft w:val="0"/>
      <w:marRight w:val="0"/>
      <w:marTop w:val="0"/>
      <w:marBottom w:val="0"/>
      <w:divBdr>
        <w:top w:val="none" w:sz="0" w:space="0" w:color="auto"/>
        <w:left w:val="none" w:sz="0" w:space="0" w:color="auto"/>
        <w:bottom w:val="none" w:sz="0" w:space="0" w:color="auto"/>
        <w:right w:val="none" w:sz="0" w:space="0" w:color="auto"/>
      </w:divBdr>
    </w:div>
    <w:div w:id="645159991">
      <w:bodyDiv w:val="1"/>
      <w:marLeft w:val="0"/>
      <w:marRight w:val="0"/>
      <w:marTop w:val="0"/>
      <w:marBottom w:val="0"/>
      <w:divBdr>
        <w:top w:val="none" w:sz="0" w:space="0" w:color="auto"/>
        <w:left w:val="none" w:sz="0" w:space="0" w:color="auto"/>
        <w:bottom w:val="none" w:sz="0" w:space="0" w:color="auto"/>
        <w:right w:val="none" w:sz="0" w:space="0" w:color="auto"/>
      </w:divBdr>
    </w:div>
    <w:div w:id="759567852">
      <w:bodyDiv w:val="1"/>
      <w:marLeft w:val="0"/>
      <w:marRight w:val="0"/>
      <w:marTop w:val="0"/>
      <w:marBottom w:val="0"/>
      <w:divBdr>
        <w:top w:val="none" w:sz="0" w:space="0" w:color="auto"/>
        <w:left w:val="none" w:sz="0" w:space="0" w:color="auto"/>
        <w:bottom w:val="none" w:sz="0" w:space="0" w:color="auto"/>
        <w:right w:val="none" w:sz="0" w:space="0" w:color="auto"/>
      </w:divBdr>
      <w:divsChild>
        <w:div w:id="1016999828">
          <w:marLeft w:val="0"/>
          <w:marRight w:val="0"/>
          <w:marTop w:val="0"/>
          <w:marBottom w:val="0"/>
          <w:divBdr>
            <w:top w:val="none" w:sz="0" w:space="0" w:color="auto"/>
            <w:left w:val="none" w:sz="0" w:space="0" w:color="auto"/>
            <w:bottom w:val="none" w:sz="0" w:space="0" w:color="auto"/>
            <w:right w:val="none" w:sz="0" w:space="0" w:color="auto"/>
          </w:divBdr>
        </w:div>
        <w:div w:id="1171405315">
          <w:marLeft w:val="0"/>
          <w:marRight w:val="0"/>
          <w:marTop w:val="0"/>
          <w:marBottom w:val="0"/>
          <w:divBdr>
            <w:top w:val="none" w:sz="0" w:space="0" w:color="auto"/>
            <w:left w:val="none" w:sz="0" w:space="0" w:color="auto"/>
            <w:bottom w:val="none" w:sz="0" w:space="0" w:color="auto"/>
            <w:right w:val="none" w:sz="0" w:space="0" w:color="auto"/>
          </w:divBdr>
        </w:div>
      </w:divsChild>
    </w:div>
    <w:div w:id="889223924">
      <w:bodyDiv w:val="1"/>
      <w:marLeft w:val="0"/>
      <w:marRight w:val="0"/>
      <w:marTop w:val="0"/>
      <w:marBottom w:val="0"/>
      <w:divBdr>
        <w:top w:val="none" w:sz="0" w:space="0" w:color="auto"/>
        <w:left w:val="none" w:sz="0" w:space="0" w:color="auto"/>
        <w:bottom w:val="none" w:sz="0" w:space="0" w:color="auto"/>
        <w:right w:val="none" w:sz="0" w:space="0" w:color="auto"/>
      </w:divBdr>
    </w:div>
    <w:div w:id="931553225">
      <w:bodyDiv w:val="1"/>
      <w:marLeft w:val="0"/>
      <w:marRight w:val="0"/>
      <w:marTop w:val="0"/>
      <w:marBottom w:val="0"/>
      <w:divBdr>
        <w:top w:val="none" w:sz="0" w:space="0" w:color="auto"/>
        <w:left w:val="none" w:sz="0" w:space="0" w:color="auto"/>
        <w:bottom w:val="none" w:sz="0" w:space="0" w:color="auto"/>
        <w:right w:val="none" w:sz="0" w:space="0" w:color="auto"/>
      </w:divBdr>
    </w:div>
    <w:div w:id="1984308436">
      <w:bodyDiv w:val="1"/>
      <w:marLeft w:val="0"/>
      <w:marRight w:val="0"/>
      <w:marTop w:val="0"/>
      <w:marBottom w:val="0"/>
      <w:divBdr>
        <w:top w:val="none" w:sz="0" w:space="0" w:color="auto"/>
        <w:left w:val="none" w:sz="0" w:space="0" w:color="auto"/>
        <w:bottom w:val="none" w:sz="0" w:space="0" w:color="auto"/>
        <w:right w:val="none" w:sz="0" w:space="0" w:color="auto"/>
      </w:divBdr>
      <w:divsChild>
        <w:div w:id="314383571">
          <w:marLeft w:val="0"/>
          <w:marRight w:val="0"/>
          <w:marTop w:val="0"/>
          <w:marBottom w:val="0"/>
          <w:divBdr>
            <w:top w:val="none" w:sz="0" w:space="0" w:color="auto"/>
            <w:left w:val="none" w:sz="0" w:space="0" w:color="auto"/>
            <w:bottom w:val="none" w:sz="0" w:space="0" w:color="auto"/>
            <w:right w:val="none" w:sz="0" w:space="0" w:color="auto"/>
          </w:divBdr>
        </w:div>
        <w:div w:id="1230728346">
          <w:marLeft w:val="0"/>
          <w:marRight w:val="0"/>
          <w:marTop w:val="0"/>
          <w:marBottom w:val="0"/>
          <w:divBdr>
            <w:top w:val="none" w:sz="0" w:space="0" w:color="auto"/>
            <w:left w:val="none" w:sz="0" w:space="0" w:color="auto"/>
            <w:bottom w:val="none" w:sz="0" w:space="0" w:color="auto"/>
            <w:right w:val="none" w:sz="0" w:space="0" w:color="auto"/>
          </w:divBdr>
        </w:div>
      </w:divsChild>
    </w:div>
    <w:div w:id="1999840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hyperlink" Target="https://www.cfla.gov.lv/lv/par-e-vidi" TargetMode="External"/><Relationship Id="rId26" Type="http://schemas.openxmlformats.org/officeDocument/2006/relationships/hyperlink" Target="mailto:vis@cfla.gov.lv" TargetMode="External"/><Relationship Id="rId3" Type="http://schemas.openxmlformats.org/officeDocument/2006/relationships/customXml" Target="../customXml/item3.xml"/><Relationship Id="rId21"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https://projekti.cfla.gov.lv/" TargetMode="External"/><Relationship Id="rId25"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hyperlink" Target="https://eur-lex.europa.eu/legal-content/LV/TXT/?uri=CELEX%3A02014R0651-20230701" TargetMode="External"/><Relationship Id="rId20" Type="http://schemas.openxmlformats.org/officeDocument/2006/relationships/hyperlink" Target="https://www.zemesgramata.lv"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mailto:pasts@cfla.gov.lv" TargetMode="External"/><Relationship Id="rId5" Type="http://schemas.openxmlformats.org/officeDocument/2006/relationships/numbering" Target="numbering.xml"/><Relationship Id="rId15" Type="http://schemas.openxmlformats.org/officeDocument/2006/relationships/hyperlink" Target="https://likumi.lv/ta/id/357899-eiropas-savienibas-kohezijas-politikas-programmas-2021-2027-gadam-2-1-1-specifiska-atbalsta-merka-energoefektivitates-veicinasana" TargetMode="External"/><Relationship Id="rId23" Type="http://schemas.openxmlformats.org/officeDocument/2006/relationships/hyperlink" Target="http://www.esfondi.lv"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cfla.gov.lv/lv/par-e-vidi"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hyperlink" Target="https://www.fm.gov.lv/lv/makroekonomiskie-pienemumi-un-prognozes?utm_source=https%3A%2F%2Fwww.google.com%2F" TargetMode="External"/><Relationship Id="rId27" Type="http://schemas.openxmlformats.org/officeDocument/2006/relationships/hyperlink" Target="https://www.cfla.gov.lv/lv/2-1-1-7"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legal-content/lv/TXT/?uri=CELEX%3A32024R2509" TargetMode="External"/><Relationship Id="rId1" Type="http://schemas.openxmlformats.org/officeDocument/2006/relationships/hyperlink" Target="https://likumi.lv/ta/id/357899-eiropas-savienibas-kohezijas-politikas-programmas-20212027-gadam-211-specifiska-atbalsta-merka-energoefektivitates-veicinasana-un-siltumnicefekta-gazu-emisiju-samazinasana-2118-pasakuma-energoefektivitati-veicinosi-pasakumi-kulturas-infrastruktura-istenosanas-noteiku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7" ma:contentTypeDescription="Create a new document." ma:contentTypeScope="" ma:versionID="29df6500465c31a816bdfed27ff4cf5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e02c41fb6780ed4cfd42e8777efa62ef"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E5EA01-AC7B-453A-B1ED-257568FA0FE5}">
  <ds:schemaRefs>
    <ds:schemaRef ds:uri="42144e59-5907-413f-b624-803f3a022d9b"/>
    <ds:schemaRef ds:uri="http://www.w3.org/XML/1998/namespace"/>
    <ds:schemaRef ds:uri="http://schemas.openxmlformats.org/package/2006/metadata/core-properties"/>
    <ds:schemaRef ds:uri="http://schemas.microsoft.com/office/2006/documentManagement/types"/>
    <ds:schemaRef ds:uri="25a75a1d-8b78-49a6-8e4b-dbe94589a28d"/>
    <ds:schemaRef ds:uri="http://purl.org/dc/elements/1.1/"/>
    <ds:schemaRef ds:uri="http://purl.org/dc/dcmitype/"/>
    <ds:schemaRef ds:uri="http://schemas.microsoft.com/office/infopath/2007/PartnerControl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9E1B20F8-BC98-4992-A636-B9D7733F7C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D5D1ED-BCB2-4A74-B4A1-5DB3AB5BDF81}">
  <ds:schemaRefs>
    <ds:schemaRef ds:uri="http://schemas.openxmlformats.org/officeDocument/2006/bibliography"/>
  </ds:schemaRefs>
</ds:datastoreItem>
</file>

<file path=customXml/itemProps4.xml><?xml version="1.0" encoding="utf-8"?>
<ds:datastoreItem xmlns:ds="http://schemas.openxmlformats.org/officeDocument/2006/customXml" ds:itemID="{AD5A6EDD-BE06-4A0C-BEE7-6A5699D7EA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16887</Words>
  <Characters>9626</Characters>
  <Application>Microsoft Office Word</Application>
  <DocSecurity>0</DocSecurity>
  <Lines>80</Lines>
  <Paragraphs>52</Paragraphs>
  <ScaleCrop>false</ScaleCrop>
  <Company/>
  <LinksUpToDate>false</LinksUpToDate>
  <CharactersWithSpaces>26461</CharactersWithSpaces>
  <SharedDoc>false</SharedDoc>
  <HLinks>
    <vt:vector size="84" baseType="variant">
      <vt:variant>
        <vt:i4>7209016</vt:i4>
      </vt:variant>
      <vt:variant>
        <vt:i4>39</vt:i4>
      </vt:variant>
      <vt:variant>
        <vt:i4>0</vt:i4>
      </vt:variant>
      <vt:variant>
        <vt:i4>5</vt:i4>
      </vt:variant>
      <vt:variant>
        <vt:lpwstr>https://www.cfla.gov.lv/lv/2-1-1-7</vt:lpwstr>
      </vt:variant>
      <vt:variant>
        <vt:lpwstr/>
      </vt:variant>
      <vt:variant>
        <vt:i4>7405593</vt:i4>
      </vt:variant>
      <vt:variant>
        <vt:i4>36</vt:i4>
      </vt:variant>
      <vt:variant>
        <vt:i4>0</vt:i4>
      </vt:variant>
      <vt:variant>
        <vt:i4>5</vt:i4>
      </vt:variant>
      <vt:variant>
        <vt:lpwstr>mailto:vis@cfla.gov.lv</vt:lpwstr>
      </vt:variant>
      <vt:variant>
        <vt:lpwstr/>
      </vt:variant>
      <vt:variant>
        <vt:i4>262245</vt:i4>
      </vt:variant>
      <vt:variant>
        <vt:i4>33</vt:i4>
      </vt:variant>
      <vt:variant>
        <vt:i4>0</vt:i4>
      </vt:variant>
      <vt:variant>
        <vt:i4>5</vt:i4>
      </vt:variant>
      <vt:variant>
        <vt:lpwstr>mailto:pasts@cfla.gov.lv</vt:lpwstr>
      </vt:variant>
      <vt:variant>
        <vt:lpwstr/>
      </vt:variant>
      <vt:variant>
        <vt:i4>7078000</vt:i4>
      </vt:variant>
      <vt:variant>
        <vt:i4>30</vt:i4>
      </vt:variant>
      <vt:variant>
        <vt:i4>0</vt:i4>
      </vt:variant>
      <vt:variant>
        <vt:i4>5</vt:i4>
      </vt:variant>
      <vt:variant>
        <vt:lpwstr>http://www.esfondi.lv/</vt:lpwstr>
      </vt:variant>
      <vt:variant>
        <vt:lpwstr/>
      </vt:variant>
      <vt:variant>
        <vt:i4>7471111</vt:i4>
      </vt:variant>
      <vt:variant>
        <vt:i4>21</vt:i4>
      </vt:variant>
      <vt:variant>
        <vt:i4>0</vt:i4>
      </vt:variant>
      <vt:variant>
        <vt:i4>5</vt:i4>
      </vt:variant>
      <vt:variant>
        <vt:lpwstr>https://www.fm.gov.lv/lv/makroekonomiskie-pienemumi-un-prognozes?utm_source=https%3A%2F%2Fwww.google.com%2F</vt:lpwstr>
      </vt:variant>
      <vt:variant>
        <vt:lpwstr/>
      </vt:variant>
      <vt:variant>
        <vt:i4>6881325</vt:i4>
      </vt:variant>
      <vt:variant>
        <vt:i4>18</vt:i4>
      </vt:variant>
      <vt:variant>
        <vt:i4>0</vt:i4>
      </vt:variant>
      <vt:variant>
        <vt:i4>5</vt:i4>
      </vt:variant>
      <vt:variant>
        <vt:lpwstr>https://www.esfondi.lv/normativie-akti-un-dokumenti/2021-2027-planosanas-periods/vadlinijas-attiecinamo-izmaksu-noteiksanai-eiropas-savienibas-kohezijas-politikas-programmas-2021-2027-gada-planosanas-perioda</vt:lpwstr>
      </vt:variant>
      <vt:variant>
        <vt:lpwstr/>
      </vt:variant>
      <vt:variant>
        <vt:i4>851991</vt:i4>
      </vt:variant>
      <vt:variant>
        <vt:i4>15</vt:i4>
      </vt:variant>
      <vt:variant>
        <vt:i4>0</vt:i4>
      </vt:variant>
      <vt:variant>
        <vt:i4>5</vt:i4>
      </vt:variant>
      <vt:variant>
        <vt:lpwstr>https://www.zemesgramata.lv/</vt:lpwstr>
      </vt:variant>
      <vt:variant>
        <vt:lpwstr/>
      </vt:variant>
      <vt:variant>
        <vt:i4>1966109</vt:i4>
      </vt:variant>
      <vt:variant>
        <vt:i4>12</vt:i4>
      </vt:variant>
      <vt:variant>
        <vt:i4>0</vt:i4>
      </vt:variant>
      <vt:variant>
        <vt:i4>5</vt:i4>
      </vt:variant>
      <vt:variant>
        <vt:lpwstr>https://www.cfla.gov.lv/lv/par-e-vidi</vt:lpwstr>
      </vt:variant>
      <vt:variant>
        <vt:lpwstr/>
      </vt:variant>
      <vt:variant>
        <vt:i4>1966109</vt:i4>
      </vt:variant>
      <vt:variant>
        <vt:i4>9</vt:i4>
      </vt:variant>
      <vt:variant>
        <vt:i4>0</vt:i4>
      </vt:variant>
      <vt:variant>
        <vt:i4>5</vt:i4>
      </vt:variant>
      <vt:variant>
        <vt:lpwstr>https://www.cfla.gov.lv/lv/par-e-vidi</vt:lpwstr>
      </vt:variant>
      <vt:variant>
        <vt:lpwstr/>
      </vt:variant>
      <vt:variant>
        <vt:i4>1900570</vt:i4>
      </vt:variant>
      <vt:variant>
        <vt:i4>6</vt:i4>
      </vt:variant>
      <vt:variant>
        <vt:i4>0</vt:i4>
      </vt:variant>
      <vt:variant>
        <vt:i4>5</vt:i4>
      </vt:variant>
      <vt:variant>
        <vt:lpwstr>https://projekti.cfla.gov.lv/</vt:lpwstr>
      </vt:variant>
      <vt:variant>
        <vt:lpwstr/>
      </vt:variant>
      <vt:variant>
        <vt:i4>7602272</vt:i4>
      </vt:variant>
      <vt:variant>
        <vt:i4>3</vt:i4>
      </vt:variant>
      <vt:variant>
        <vt:i4>0</vt:i4>
      </vt:variant>
      <vt:variant>
        <vt:i4>5</vt:i4>
      </vt:variant>
      <vt:variant>
        <vt:lpwstr>https://eur-lex.europa.eu/legal-content/LV/TXT/?uri=CELEX%3A02014R0651-20230701</vt:lpwstr>
      </vt:variant>
      <vt:variant>
        <vt:lpwstr/>
      </vt:variant>
      <vt:variant>
        <vt:i4>7077936</vt:i4>
      </vt:variant>
      <vt:variant>
        <vt:i4>0</vt:i4>
      </vt:variant>
      <vt:variant>
        <vt:i4>0</vt:i4>
      </vt:variant>
      <vt:variant>
        <vt:i4>5</vt:i4>
      </vt:variant>
      <vt:variant>
        <vt:lpwstr>https://likumi.lv/ta/id/357899-eiropas-savienibas-kohezijas-politikas-programmas-2021-2027-gadam-2-1-1-specifiska-atbalsta-merka-energoefektivitates-veicinasana</vt:lpwstr>
      </vt:variant>
      <vt:variant>
        <vt:lpwstr>p13</vt:lpwstr>
      </vt:variant>
      <vt:variant>
        <vt:i4>8126589</vt:i4>
      </vt:variant>
      <vt:variant>
        <vt:i4>3</vt:i4>
      </vt:variant>
      <vt:variant>
        <vt:i4>0</vt:i4>
      </vt:variant>
      <vt:variant>
        <vt:i4>5</vt:i4>
      </vt:variant>
      <vt:variant>
        <vt:lpwstr>https://eur-lex.europa.eu/legal-content/lv/TXT/?uri=CELEX%3A32024R2509</vt:lpwstr>
      </vt:variant>
      <vt:variant>
        <vt:lpwstr/>
      </vt:variant>
      <vt:variant>
        <vt:i4>4063355</vt:i4>
      </vt:variant>
      <vt:variant>
        <vt:i4>0</vt:i4>
      </vt:variant>
      <vt:variant>
        <vt:i4>0</vt:i4>
      </vt:variant>
      <vt:variant>
        <vt:i4>5</vt:i4>
      </vt:variant>
      <vt:variant>
        <vt:lpwstr>https://likumi.lv/ta/id/357899-eiropas-savienibas-kohezijas-politikas-programmas-20212027-gadam-211-specifiska-atbalsta-merka-energoefektivitates-veicinasana-un-siltumnicefekta-gazu-emisiju-samazinasana-2118-pasakuma-energoefektivitati-veicinosi-pasakumi-kulturas-infrastruktura-istenosanas-noteikum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Egija Matuzone</dc:creator>
  <cp:keywords/>
  <dc:description/>
  <cp:lastModifiedBy>Egija Matuzone</cp:lastModifiedBy>
  <cp:revision>2</cp:revision>
  <dcterms:created xsi:type="dcterms:W3CDTF">2025-06-25T06:42:00Z</dcterms:created>
  <dcterms:modified xsi:type="dcterms:W3CDTF">2025-06-25T06:42:00Z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