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Default="003C6554" w:rsidP="006012CA">
      <w:pPr>
        <w:spacing w:after="0"/>
        <w:contextualSpacing/>
        <w:jc w:val="center"/>
        <w:rPr>
          <w:rFonts w:ascii="Times New Roman" w:eastAsia="Times New Roman" w:hAnsi="Times New Roman" w:cs="Times New Roman"/>
          <w:b/>
          <w:bCs/>
          <w:sz w:val="28"/>
          <w:szCs w:val="28"/>
        </w:rPr>
      </w:pPr>
    </w:p>
    <w:p w14:paraId="5BC88DFD" w14:textId="778C72A6" w:rsidR="0032264F" w:rsidRPr="001F6A34" w:rsidRDefault="5C66158A" w:rsidP="171E5B4B">
      <w:pPr>
        <w:spacing w:after="0"/>
        <w:contextualSpacing/>
        <w:jc w:val="center"/>
        <w:rPr>
          <w:rFonts w:ascii="Aptos" w:eastAsia="Aptos" w:hAnsi="Aptos" w:cs="Aptos"/>
          <w:b/>
          <w:bCs/>
          <w:sz w:val="28"/>
          <w:szCs w:val="28"/>
        </w:rPr>
      </w:pPr>
      <w:r w:rsidRPr="171E5B4B">
        <w:rPr>
          <w:rFonts w:ascii="Aptos" w:eastAsia="Aptos" w:hAnsi="Aptos" w:cs="Aptos"/>
          <w:b/>
          <w:bCs/>
          <w:sz w:val="28"/>
          <w:szCs w:val="28"/>
        </w:rPr>
        <w:t xml:space="preserve">Atbildes uz </w:t>
      </w:r>
      <w:r w:rsidR="2318E4A0" w:rsidRPr="171E5B4B">
        <w:rPr>
          <w:rFonts w:ascii="Aptos" w:eastAsia="Aptos" w:hAnsi="Aptos" w:cs="Aptos"/>
          <w:b/>
          <w:bCs/>
          <w:sz w:val="28"/>
          <w:szCs w:val="28"/>
        </w:rPr>
        <w:t xml:space="preserve">jautājumiem </w:t>
      </w:r>
    </w:p>
    <w:p w14:paraId="4AE5C378" w14:textId="501DF8ED" w:rsidR="30597D23" w:rsidRDefault="30597D23" w:rsidP="171E5B4B">
      <w:pPr>
        <w:spacing w:after="0" w:line="276" w:lineRule="auto"/>
        <w:jc w:val="center"/>
        <w:rPr>
          <w:rFonts w:ascii="Aptos" w:eastAsia="Aptos" w:hAnsi="Aptos" w:cs="Aptos"/>
          <w:sz w:val="28"/>
          <w:szCs w:val="28"/>
        </w:rPr>
      </w:pPr>
      <w:r w:rsidRPr="171E5B4B">
        <w:rPr>
          <w:rFonts w:ascii="Aptos" w:eastAsia="Aptos" w:hAnsi="Aptos" w:cs="Aptos"/>
          <w:b/>
          <w:bCs/>
          <w:color w:val="000000" w:themeColor="text1"/>
          <w:sz w:val="28"/>
          <w:szCs w:val="28"/>
        </w:rPr>
        <w:t xml:space="preserve"> </w:t>
      </w:r>
      <w:r w:rsidR="4D4F69EE" w:rsidRPr="171E5B4B">
        <w:rPr>
          <w:rFonts w:ascii="Aptos" w:eastAsia="Aptos" w:hAnsi="Aptos" w:cs="Aptos"/>
          <w:b/>
          <w:bCs/>
          <w:color w:val="000000" w:themeColor="text1"/>
          <w:sz w:val="28"/>
          <w:szCs w:val="28"/>
        </w:rPr>
        <w:t>Eiropas Savienības kohēzijas politikas programmas 2021. – 2027. gadam 1.1.1. specifiskā atbalsta mērķa “Pētniecības un inovāciju kapacitātes stiprināšana un progresīvu tehnoloģiju ieviešana kopējā P&amp;A sistēmā” 1.1.1.2. pasākuma “RIS3 pētniecības un inovācijas centri” projektu iesniegumu atlase</w:t>
      </w:r>
    </w:p>
    <w:p w14:paraId="186C2C0F" w14:textId="360B8CDB" w:rsidR="171E5B4B" w:rsidRDefault="171E5B4B" w:rsidP="171E5B4B">
      <w:pPr>
        <w:spacing w:after="0" w:line="264" w:lineRule="auto"/>
        <w:contextualSpacing/>
        <w:jc w:val="center"/>
        <w:rPr>
          <w:rFonts w:ascii="Aptos" w:eastAsia="Aptos" w:hAnsi="Aptos" w:cs="Aptos"/>
          <w:b/>
          <w:bCs/>
          <w:color w:val="000000" w:themeColor="text1"/>
          <w:sz w:val="28"/>
          <w:szCs w:val="28"/>
        </w:rPr>
      </w:pPr>
    </w:p>
    <w:p w14:paraId="25F5C679" w14:textId="75517C13" w:rsidR="0032264F" w:rsidRPr="009272E7" w:rsidRDefault="4B478A64" w:rsidP="171E5B4B">
      <w:pPr>
        <w:spacing w:after="0" w:line="264" w:lineRule="auto"/>
        <w:contextualSpacing/>
        <w:jc w:val="both"/>
        <w:rPr>
          <w:rFonts w:ascii="Aptos" w:eastAsia="Aptos" w:hAnsi="Aptos" w:cs="Aptos"/>
          <w:b/>
          <w:bCs/>
          <w:color w:val="2F5496" w:themeColor="accent1" w:themeShade="BF"/>
          <w:sz w:val="24"/>
          <w:szCs w:val="24"/>
          <w:u w:val="single"/>
        </w:rPr>
      </w:pPr>
      <w:r w:rsidRPr="171E5B4B">
        <w:rPr>
          <w:rFonts w:ascii="Aptos" w:eastAsia="Aptos" w:hAnsi="Aptos" w:cs="Aptos"/>
          <w:b/>
          <w:bCs/>
          <w:color w:val="2F5496" w:themeColor="accent1" w:themeShade="BF"/>
          <w:sz w:val="24"/>
          <w:szCs w:val="24"/>
          <w:u w:val="single"/>
        </w:rPr>
        <w:t>Izmantotie saīsinājumi:</w:t>
      </w:r>
    </w:p>
    <w:p w14:paraId="0DB42E09" w14:textId="7BC1FA44" w:rsidR="4B478A64" w:rsidRDefault="4B478A64" w:rsidP="171E5B4B">
      <w:pPr>
        <w:spacing w:after="0" w:line="276" w:lineRule="auto"/>
        <w:rPr>
          <w:rFonts w:ascii="Aptos" w:eastAsia="Aptos" w:hAnsi="Aptos" w:cs="Aptos"/>
          <w:sz w:val="24"/>
          <w:szCs w:val="24"/>
        </w:rPr>
      </w:pPr>
      <w:r w:rsidRPr="171E5B4B">
        <w:rPr>
          <w:rFonts w:ascii="Aptos" w:eastAsia="Aptos" w:hAnsi="Aptos" w:cs="Aptos"/>
          <w:b/>
          <w:bCs/>
          <w:sz w:val="24"/>
          <w:szCs w:val="24"/>
        </w:rPr>
        <w:t>Atlases nolikums</w:t>
      </w:r>
      <w:r w:rsidRPr="171E5B4B">
        <w:rPr>
          <w:rFonts w:ascii="Aptos" w:eastAsia="Aptos" w:hAnsi="Aptos" w:cs="Aptos"/>
          <w:sz w:val="24"/>
          <w:szCs w:val="24"/>
        </w:rPr>
        <w:t xml:space="preserve"> – </w:t>
      </w:r>
      <w:r w:rsidR="300C0C4F" w:rsidRPr="171E5B4B">
        <w:rPr>
          <w:rFonts w:ascii="Aptos" w:eastAsia="Aptos" w:hAnsi="Aptos" w:cs="Aptos"/>
          <w:color w:val="000000" w:themeColor="text1"/>
          <w:sz w:val="24"/>
          <w:szCs w:val="24"/>
        </w:rPr>
        <w:t>Eiropas Savienības kohēzijas politikas programmas 2021. – 2027. gadam 1.1.1. specifiskā atbalsta mērķa “Pētniecības un inovāciju kapacitātes stiprināšana un progresīvu tehnoloģiju ieviešana kopējā P&amp;A sistēmā” 1.1.1.2. pasākuma “RIS3 pētniecības un inovācijas centri” projektu iesniegumu atlases nolikums</w:t>
      </w:r>
    </w:p>
    <w:p w14:paraId="06C3FFCB" w14:textId="5BB3A4A8" w:rsidR="006C1764" w:rsidRDefault="2F3AFFC0" w:rsidP="171E5B4B">
      <w:pPr>
        <w:spacing w:after="120" w:line="276" w:lineRule="auto"/>
        <w:jc w:val="both"/>
        <w:rPr>
          <w:rFonts w:ascii="Aptos" w:eastAsia="Aptos" w:hAnsi="Aptos" w:cs="Aptos"/>
          <w:sz w:val="24"/>
          <w:szCs w:val="24"/>
        </w:rPr>
      </w:pPr>
      <w:r w:rsidRPr="171E5B4B">
        <w:rPr>
          <w:rFonts w:ascii="Aptos" w:eastAsia="Aptos" w:hAnsi="Aptos" w:cs="Aptos"/>
          <w:b/>
          <w:bCs/>
          <w:sz w:val="24"/>
          <w:szCs w:val="24"/>
        </w:rPr>
        <w:t>CFLA</w:t>
      </w:r>
      <w:r w:rsidRPr="171E5B4B">
        <w:rPr>
          <w:rFonts w:ascii="Aptos" w:eastAsia="Aptos" w:hAnsi="Aptos" w:cs="Aptos"/>
          <w:sz w:val="24"/>
          <w:szCs w:val="24"/>
        </w:rPr>
        <w:t xml:space="preserve"> – Centrālā finanšu un līgumu aģentūra</w:t>
      </w:r>
    </w:p>
    <w:p w14:paraId="463BDA3D" w14:textId="54056C7F" w:rsidR="097674E0" w:rsidRDefault="097674E0" w:rsidP="171E5B4B">
      <w:pPr>
        <w:spacing w:after="120" w:line="276" w:lineRule="auto"/>
        <w:jc w:val="both"/>
        <w:rPr>
          <w:rFonts w:ascii="Aptos" w:eastAsia="Aptos" w:hAnsi="Aptos" w:cs="Aptos"/>
          <w:color w:val="000000" w:themeColor="text1"/>
          <w:sz w:val="24"/>
          <w:szCs w:val="24"/>
        </w:rPr>
      </w:pPr>
      <w:r w:rsidRPr="171E5B4B">
        <w:rPr>
          <w:rFonts w:ascii="Aptos" w:eastAsia="Aptos" w:hAnsi="Aptos" w:cs="Aptos"/>
          <w:b/>
          <w:bCs/>
          <w:color w:val="000000" w:themeColor="text1"/>
          <w:sz w:val="24"/>
          <w:szCs w:val="24"/>
        </w:rPr>
        <w:t xml:space="preserve">KPVIS - </w:t>
      </w:r>
      <w:r w:rsidRPr="171E5B4B">
        <w:rPr>
          <w:rFonts w:ascii="Aptos" w:eastAsia="Aptos" w:hAnsi="Aptos" w:cs="Aptos"/>
          <w:color w:val="000000" w:themeColor="text1"/>
          <w:sz w:val="24"/>
          <w:szCs w:val="24"/>
        </w:rPr>
        <w:t>Kohēzijas politikas fondu vadības informācijas sistēma</w:t>
      </w:r>
    </w:p>
    <w:p w14:paraId="4A80BBED" w14:textId="42B0EBD4" w:rsidR="41F15E33" w:rsidRDefault="41F15E33" w:rsidP="171E5B4B">
      <w:pPr>
        <w:spacing w:after="120" w:line="276" w:lineRule="auto"/>
        <w:jc w:val="both"/>
        <w:rPr>
          <w:rFonts w:ascii="Aptos" w:eastAsia="Aptos" w:hAnsi="Aptos" w:cs="Aptos"/>
          <w:color w:val="000000" w:themeColor="text1"/>
          <w:sz w:val="24"/>
          <w:szCs w:val="24"/>
        </w:rPr>
      </w:pPr>
      <w:r w:rsidRPr="171E5B4B">
        <w:rPr>
          <w:rFonts w:ascii="Aptos" w:eastAsia="Aptos" w:hAnsi="Aptos" w:cs="Aptos"/>
          <w:b/>
          <w:bCs/>
          <w:color w:val="000000" w:themeColor="text1"/>
          <w:sz w:val="24"/>
          <w:szCs w:val="24"/>
        </w:rPr>
        <w:t>CSP</w:t>
      </w:r>
      <w:r w:rsidRPr="171E5B4B">
        <w:rPr>
          <w:rFonts w:ascii="Aptos" w:eastAsia="Aptos" w:hAnsi="Aptos" w:cs="Aptos"/>
          <w:color w:val="000000" w:themeColor="text1"/>
          <w:sz w:val="24"/>
          <w:szCs w:val="24"/>
        </w:rPr>
        <w:t xml:space="preserve"> - Centrālā statistikas p</w:t>
      </w:r>
      <w:r w:rsidR="00E65499">
        <w:rPr>
          <w:rFonts w:ascii="Aptos" w:eastAsia="Aptos" w:hAnsi="Aptos" w:cs="Aptos"/>
          <w:color w:val="000000" w:themeColor="text1"/>
          <w:sz w:val="24"/>
          <w:szCs w:val="24"/>
        </w:rPr>
        <w:t>ā</w:t>
      </w:r>
      <w:r w:rsidRPr="171E5B4B">
        <w:rPr>
          <w:rFonts w:ascii="Aptos" w:eastAsia="Aptos" w:hAnsi="Aptos" w:cs="Aptos"/>
          <w:color w:val="000000" w:themeColor="text1"/>
          <w:sz w:val="24"/>
          <w:szCs w:val="24"/>
        </w:rPr>
        <w:t>rvalde</w:t>
      </w:r>
    </w:p>
    <w:p w14:paraId="4D5F1EA6" w14:textId="672E6AB3" w:rsidR="66F2681E" w:rsidRDefault="66F2681E" w:rsidP="171E5B4B">
      <w:pPr>
        <w:spacing w:after="120" w:line="276" w:lineRule="auto"/>
        <w:jc w:val="both"/>
        <w:rPr>
          <w:rFonts w:ascii="Aptos" w:eastAsia="Aptos" w:hAnsi="Aptos" w:cs="Aptos"/>
          <w:sz w:val="24"/>
          <w:szCs w:val="24"/>
        </w:rPr>
      </w:pPr>
      <w:r w:rsidRPr="171E5B4B">
        <w:rPr>
          <w:rFonts w:ascii="Aptos" w:eastAsia="Aptos" w:hAnsi="Aptos" w:cs="Aptos"/>
          <w:b/>
          <w:bCs/>
          <w:color w:val="000000" w:themeColor="text1"/>
          <w:sz w:val="24"/>
          <w:szCs w:val="24"/>
        </w:rPr>
        <w:t>PLE</w:t>
      </w:r>
      <w:r w:rsidRPr="171E5B4B">
        <w:rPr>
          <w:rFonts w:ascii="Aptos" w:eastAsia="Aptos" w:hAnsi="Aptos" w:cs="Aptos"/>
          <w:color w:val="000000" w:themeColor="text1"/>
          <w:sz w:val="24"/>
          <w:szCs w:val="24"/>
        </w:rPr>
        <w:t xml:space="preserve"> - </w:t>
      </w:r>
      <w:r w:rsidRPr="171E5B4B">
        <w:rPr>
          <w:rFonts w:ascii="Aptos" w:eastAsia="Aptos" w:hAnsi="Aptos" w:cs="Aptos"/>
          <w:color w:val="212121"/>
          <w:sz w:val="24"/>
          <w:szCs w:val="24"/>
        </w:rPr>
        <w:t>Pilnā laika ekvivalents (darba laika uzskaitē).</w:t>
      </w:r>
      <w:r w:rsidR="35410349" w:rsidRPr="171E5B4B">
        <w:rPr>
          <w:rFonts w:ascii="Aptos" w:eastAsia="Aptos" w:hAnsi="Aptos" w:cs="Aptos"/>
          <w:sz w:val="24"/>
          <w:szCs w:val="24"/>
        </w:rPr>
        <w:t xml:space="preserve"> Atbalstītajos pētniecības objektos strādājošie pētnieki pilna laika ekvivalenta izteiksmē</w:t>
      </w:r>
    </w:p>
    <w:p w14:paraId="58A369AD" w14:textId="567B9D46" w:rsidR="7EF9C341" w:rsidRDefault="7EF9C341" w:rsidP="171E5B4B">
      <w:pPr>
        <w:spacing w:after="120" w:line="276" w:lineRule="auto"/>
        <w:jc w:val="both"/>
        <w:rPr>
          <w:rFonts w:ascii="Aptos" w:eastAsia="Aptos" w:hAnsi="Aptos" w:cs="Aptos"/>
          <w:sz w:val="24"/>
          <w:szCs w:val="24"/>
        </w:rPr>
      </w:pPr>
      <w:r w:rsidRPr="171E5B4B">
        <w:rPr>
          <w:rFonts w:ascii="Aptos" w:eastAsia="Aptos" w:hAnsi="Aptos" w:cs="Aptos"/>
          <w:b/>
          <w:bCs/>
          <w:sz w:val="24"/>
          <w:szCs w:val="24"/>
        </w:rPr>
        <w:t>MK noteikumi Nr.</w:t>
      </w:r>
      <w:r w:rsidR="71176BC6" w:rsidRPr="171E5B4B">
        <w:rPr>
          <w:rFonts w:ascii="Aptos" w:eastAsia="Aptos" w:hAnsi="Aptos" w:cs="Aptos"/>
          <w:b/>
          <w:bCs/>
          <w:sz w:val="24"/>
          <w:szCs w:val="24"/>
        </w:rPr>
        <w:t>88</w:t>
      </w:r>
      <w:r w:rsidRPr="171E5B4B">
        <w:rPr>
          <w:rFonts w:ascii="Aptos" w:eastAsia="Aptos" w:hAnsi="Aptos" w:cs="Aptos"/>
          <w:sz w:val="24"/>
          <w:szCs w:val="24"/>
        </w:rPr>
        <w:t xml:space="preserve"> – </w:t>
      </w:r>
      <w:r w:rsidR="7A8F1129" w:rsidRPr="171E5B4B">
        <w:rPr>
          <w:rFonts w:ascii="Aptos" w:eastAsia="Aptos" w:hAnsi="Aptos" w:cs="Aptos"/>
          <w:color w:val="000000" w:themeColor="text1"/>
          <w:sz w:val="24"/>
          <w:szCs w:val="24"/>
        </w:rPr>
        <w:t>Ministru kabineta 2025. gada 4. februāra noteikumi Nr. 88 Eiropas Savienības kohēzijas politikas programmas 2021. – 2027. gadam 1.1.1. specifiskā atbalsta mērķa “Pētniecības un inovāciju kapacitātes stiprināšana un progresīvu tehnoloģiju ieviešana kopējā P&amp;A sistēmā” 1.1.1.2. pasākuma “RIS3 pētniecības un inovācijas centri” īstenošanas noteikumi</w:t>
      </w:r>
    </w:p>
    <w:p w14:paraId="329D963E" w14:textId="47976D4E" w:rsidR="00C22CE1" w:rsidRDefault="00C22CE1" w:rsidP="171E5B4B">
      <w:pPr>
        <w:spacing w:before="120" w:after="0" w:line="264" w:lineRule="auto"/>
        <w:jc w:val="both"/>
        <w:rPr>
          <w:rFonts w:ascii="Aptos" w:eastAsia="Aptos" w:hAnsi="Aptos" w:cs="Aptos"/>
          <w:sz w:val="24"/>
          <w:szCs w:val="24"/>
        </w:rPr>
      </w:pPr>
    </w:p>
    <w:sdt>
      <w:sdtPr>
        <w:rPr>
          <w:rFonts w:asciiTheme="minorHAnsi" w:eastAsiaTheme="minorEastAsia" w:hAnsiTheme="minorHAnsi" w:cstheme="minorBidi"/>
          <w:color w:val="auto"/>
          <w:sz w:val="22"/>
          <w:szCs w:val="22"/>
        </w:rPr>
        <w:id w:val="1817180389"/>
        <w:docPartObj>
          <w:docPartGallery w:val="Table of Contents"/>
          <w:docPartUnique/>
        </w:docPartObj>
      </w:sdtPr>
      <w:sdtEndPr/>
      <w:sdtContent>
        <w:p w14:paraId="73CAD5BD" w14:textId="77777777" w:rsidR="004014D1" w:rsidRPr="009272E7" w:rsidRDefault="642E702F" w:rsidP="171E5B4B">
          <w:pPr>
            <w:pStyle w:val="Virsraksts3"/>
            <w:rPr>
              <w:rFonts w:ascii="Aptos" w:eastAsia="Aptos" w:hAnsi="Aptos" w:cs="Aptos"/>
              <w:b/>
              <w:bCs/>
              <w:color w:val="2F5496" w:themeColor="accent1" w:themeShade="BF"/>
              <w:u w:val="single"/>
            </w:rPr>
          </w:pPr>
          <w:r>
            <w:t>Saturs</w:t>
          </w:r>
        </w:p>
        <w:p w14:paraId="1EE9574F" w14:textId="77777777" w:rsidR="00535529" w:rsidRPr="009272E7" w:rsidRDefault="00535529" w:rsidP="171E5B4B">
          <w:pPr>
            <w:rPr>
              <w:rFonts w:ascii="Aptos" w:eastAsia="Aptos" w:hAnsi="Aptos" w:cs="Aptos"/>
            </w:rPr>
          </w:pPr>
        </w:p>
        <w:p w14:paraId="2092DD2F" w14:textId="524CDC98" w:rsidR="00FE7B4B" w:rsidRDefault="00FE7B4B" w:rsidP="171E5B4B">
          <w:pPr>
            <w:pStyle w:val="Saturs1"/>
            <w:tabs>
              <w:tab w:val="left" w:pos="435"/>
              <w:tab w:val="right" w:leader="dot" w:pos="15375"/>
            </w:tabs>
            <w:rPr>
              <w:rStyle w:val="Hipersaite"/>
              <w:noProof/>
              <w:kern w:val="2"/>
              <w:lang w:eastAsia="lv-LV"/>
              <w14:ligatures w14:val="standardContextual"/>
            </w:rPr>
          </w:pPr>
          <w:r>
            <w:fldChar w:fldCharType="begin"/>
          </w:r>
          <w:r w:rsidR="000A6089">
            <w:instrText>TOC \o "1-3" \z \u \h</w:instrText>
          </w:r>
          <w:r>
            <w:fldChar w:fldCharType="separate"/>
          </w:r>
          <w:hyperlink w:anchor="_Toc131580918">
            <w:r w:rsidR="171E5B4B" w:rsidRPr="171E5B4B">
              <w:rPr>
                <w:rStyle w:val="Hipersaite"/>
              </w:rPr>
              <w:t>1.</w:t>
            </w:r>
            <w:r w:rsidR="000A6089">
              <w:tab/>
            </w:r>
            <w:r w:rsidR="171E5B4B" w:rsidRPr="171E5B4B">
              <w:rPr>
                <w:rStyle w:val="Hipersaite"/>
              </w:rPr>
              <w:t>Vispārīgi jautājumi</w:t>
            </w:r>
            <w:r w:rsidR="000A6089">
              <w:tab/>
            </w:r>
            <w:r w:rsidR="000A6089">
              <w:fldChar w:fldCharType="begin"/>
            </w:r>
            <w:r w:rsidR="000A6089">
              <w:instrText>PAGEREF _Toc131580918 \h</w:instrText>
            </w:r>
            <w:r w:rsidR="000A6089">
              <w:fldChar w:fldCharType="separate"/>
            </w:r>
            <w:r w:rsidR="171E5B4B" w:rsidRPr="171E5B4B">
              <w:rPr>
                <w:rStyle w:val="Hipersaite"/>
              </w:rPr>
              <w:t>1</w:t>
            </w:r>
            <w:r w:rsidR="000A6089">
              <w:fldChar w:fldCharType="end"/>
            </w:r>
          </w:hyperlink>
        </w:p>
        <w:p w14:paraId="3D3C2AD7" w14:textId="1B1D2B07" w:rsidR="00FE7B4B" w:rsidRDefault="171E5B4B" w:rsidP="171E5B4B">
          <w:pPr>
            <w:pStyle w:val="Saturs1"/>
            <w:tabs>
              <w:tab w:val="left" w:pos="435"/>
              <w:tab w:val="right" w:leader="dot" w:pos="15375"/>
            </w:tabs>
            <w:rPr>
              <w:rStyle w:val="Hipersaite"/>
              <w:noProof/>
              <w:kern w:val="2"/>
              <w:lang w:eastAsia="lv-LV"/>
              <w14:ligatures w14:val="standardContextual"/>
            </w:rPr>
          </w:pPr>
          <w:hyperlink w:anchor="_Toc1697459366">
            <w:r w:rsidRPr="171E5B4B">
              <w:rPr>
                <w:rStyle w:val="Hipersaite"/>
              </w:rPr>
              <w:t>2.</w:t>
            </w:r>
            <w:r w:rsidR="00FE7B4B">
              <w:tab/>
            </w:r>
            <w:r w:rsidRPr="171E5B4B">
              <w:rPr>
                <w:rStyle w:val="Hipersaite"/>
              </w:rPr>
              <w:t>Darbību un izmaksu attiecināmība</w:t>
            </w:r>
            <w:r w:rsidR="00FE7B4B">
              <w:tab/>
            </w:r>
            <w:r w:rsidR="00FE7B4B">
              <w:fldChar w:fldCharType="begin"/>
            </w:r>
            <w:r w:rsidR="00FE7B4B">
              <w:instrText>PAGEREF _Toc1697459366 \h</w:instrText>
            </w:r>
            <w:r w:rsidR="00FE7B4B">
              <w:fldChar w:fldCharType="separate"/>
            </w:r>
            <w:r w:rsidRPr="171E5B4B">
              <w:rPr>
                <w:rStyle w:val="Hipersaite"/>
              </w:rPr>
              <w:t>2</w:t>
            </w:r>
            <w:r w:rsidR="00FE7B4B">
              <w:fldChar w:fldCharType="end"/>
            </w:r>
          </w:hyperlink>
        </w:p>
        <w:p w14:paraId="484460FB" w14:textId="7A01C283" w:rsidR="00FE7B4B" w:rsidRDefault="171E5B4B" w:rsidP="171E5B4B">
          <w:pPr>
            <w:pStyle w:val="Saturs1"/>
            <w:tabs>
              <w:tab w:val="left" w:pos="435"/>
              <w:tab w:val="right" w:leader="dot" w:pos="15375"/>
            </w:tabs>
            <w:rPr>
              <w:rStyle w:val="Hipersaite"/>
              <w:noProof/>
              <w:kern w:val="2"/>
              <w:lang w:eastAsia="lv-LV"/>
              <w14:ligatures w14:val="standardContextual"/>
            </w:rPr>
          </w:pPr>
          <w:hyperlink w:anchor="_Toc697226585">
            <w:r w:rsidRPr="171E5B4B">
              <w:rPr>
                <w:rStyle w:val="Hipersaite"/>
              </w:rPr>
              <w:t>3.</w:t>
            </w:r>
            <w:r w:rsidR="00FE7B4B">
              <w:tab/>
            </w:r>
            <w:r w:rsidRPr="171E5B4B">
              <w:rPr>
                <w:rStyle w:val="Hipersaite"/>
              </w:rPr>
              <w:t>Projekta iesnieguma aizpildīšana un pievienojamie dokumenti</w:t>
            </w:r>
            <w:r w:rsidR="00FE7B4B">
              <w:tab/>
            </w:r>
            <w:r w:rsidR="00FE7B4B">
              <w:fldChar w:fldCharType="begin"/>
            </w:r>
            <w:r w:rsidR="00FE7B4B">
              <w:instrText>PAGEREF _Toc697226585 \h</w:instrText>
            </w:r>
            <w:r w:rsidR="00FE7B4B">
              <w:fldChar w:fldCharType="separate"/>
            </w:r>
            <w:r w:rsidRPr="171E5B4B">
              <w:rPr>
                <w:rStyle w:val="Hipersaite"/>
              </w:rPr>
              <w:t>2</w:t>
            </w:r>
            <w:r w:rsidR="00FE7B4B">
              <w:fldChar w:fldCharType="end"/>
            </w:r>
          </w:hyperlink>
        </w:p>
        <w:p w14:paraId="02496616" w14:textId="4B4C0102" w:rsidR="00FE7B4B" w:rsidRDefault="171E5B4B" w:rsidP="171E5B4B">
          <w:pPr>
            <w:pStyle w:val="Saturs1"/>
            <w:tabs>
              <w:tab w:val="left" w:pos="435"/>
              <w:tab w:val="right" w:leader="dot" w:pos="15375"/>
            </w:tabs>
            <w:rPr>
              <w:rStyle w:val="Hipersaite"/>
              <w:noProof/>
              <w:kern w:val="2"/>
              <w:lang w:eastAsia="lv-LV"/>
              <w14:ligatures w14:val="standardContextual"/>
            </w:rPr>
          </w:pPr>
          <w:hyperlink w:anchor="_Toc1484241638">
            <w:r w:rsidRPr="171E5B4B">
              <w:rPr>
                <w:rStyle w:val="Hipersaite"/>
              </w:rPr>
              <w:t>4.</w:t>
            </w:r>
            <w:r w:rsidR="00FE7B4B">
              <w:tab/>
            </w:r>
            <w:r w:rsidRPr="171E5B4B">
              <w:rPr>
                <w:rStyle w:val="Hipersaite"/>
              </w:rPr>
              <w:t>Īstenošanas nosacījumi</w:t>
            </w:r>
            <w:r w:rsidR="00FE7B4B">
              <w:tab/>
            </w:r>
            <w:r w:rsidR="00FE7B4B">
              <w:fldChar w:fldCharType="begin"/>
            </w:r>
            <w:r w:rsidR="00FE7B4B">
              <w:instrText>PAGEREF _Toc1484241638 \h</w:instrText>
            </w:r>
            <w:r w:rsidR="00FE7B4B">
              <w:fldChar w:fldCharType="separate"/>
            </w:r>
            <w:r w:rsidRPr="171E5B4B">
              <w:rPr>
                <w:rStyle w:val="Hipersaite"/>
              </w:rPr>
              <w:t>2</w:t>
            </w:r>
            <w:r w:rsidR="00FE7B4B">
              <w:fldChar w:fldCharType="end"/>
            </w:r>
          </w:hyperlink>
        </w:p>
        <w:p w14:paraId="54DE18DB" w14:textId="6344BC13" w:rsidR="00FE7B4B" w:rsidRDefault="171E5B4B" w:rsidP="171E5B4B">
          <w:pPr>
            <w:pStyle w:val="Saturs1"/>
            <w:tabs>
              <w:tab w:val="left" w:pos="435"/>
              <w:tab w:val="right" w:leader="dot" w:pos="15375"/>
            </w:tabs>
            <w:rPr>
              <w:rStyle w:val="Hipersaite"/>
              <w:noProof/>
              <w:kern w:val="2"/>
              <w:lang w:eastAsia="lv-LV"/>
              <w14:ligatures w14:val="standardContextual"/>
            </w:rPr>
          </w:pPr>
          <w:hyperlink w:anchor="_Toc712619265">
            <w:r w:rsidRPr="171E5B4B">
              <w:rPr>
                <w:rStyle w:val="Hipersaite"/>
              </w:rPr>
              <w:t>5.</w:t>
            </w:r>
            <w:r w:rsidR="00FE7B4B">
              <w:tab/>
            </w:r>
            <w:r w:rsidRPr="171E5B4B">
              <w:rPr>
                <w:rStyle w:val="Hipersaite"/>
              </w:rPr>
              <w:t>Vērtēšana un lēmumu pieņemšana</w:t>
            </w:r>
            <w:r w:rsidR="00FE7B4B">
              <w:tab/>
            </w:r>
            <w:r w:rsidR="00FE7B4B">
              <w:fldChar w:fldCharType="begin"/>
            </w:r>
            <w:r w:rsidR="00FE7B4B">
              <w:instrText>PAGEREF _Toc712619265 \h</w:instrText>
            </w:r>
            <w:r w:rsidR="00FE7B4B">
              <w:fldChar w:fldCharType="separate"/>
            </w:r>
            <w:r w:rsidRPr="171E5B4B">
              <w:rPr>
                <w:rStyle w:val="Hipersaite"/>
              </w:rPr>
              <w:t>4</w:t>
            </w:r>
            <w:r w:rsidR="00FE7B4B">
              <w:fldChar w:fldCharType="end"/>
            </w:r>
          </w:hyperlink>
          <w:r w:rsidR="00FE7B4B">
            <w:fldChar w:fldCharType="end"/>
          </w:r>
        </w:p>
      </w:sdtContent>
    </w:sdt>
    <w:p w14:paraId="13822E28" w14:textId="676C729C" w:rsidR="00966B55" w:rsidRPr="00172CFE" w:rsidRDefault="00966B55" w:rsidP="171E5B4B">
      <w:pPr>
        <w:pStyle w:val="Saturs1"/>
        <w:tabs>
          <w:tab w:val="left" w:pos="435"/>
          <w:tab w:val="right" w:leader="dot" w:pos="15375"/>
        </w:tabs>
        <w:rPr>
          <w:rStyle w:val="Hipersaite"/>
          <w:rFonts w:ascii="Aptos" w:eastAsia="Aptos" w:hAnsi="Aptos" w:cs="Aptos"/>
          <w:lang w:eastAsia="lv-LV"/>
        </w:rPr>
      </w:pPr>
    </w:p>
    <w:tbl>
      <w:tblPr>
        <w:tblW w:w="1475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20"/>
        <w:gridCol w:w="4837"/>
        <w:gridCol w:w="8897"/>
      </w:tblGrid>
      <w:tr w:rsidR="00640E97" w:rsidRPr="00F570CF" w14:paraId="77F4DDC2" w14:textId="77777777" w:rsidTr="60807D85">
        <w:tc>
          <w:tcPr>
            <w:tcW w:w="1020"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F570CF" w:rsidRDefault="7B3B3046" w:rsidP="171E5B4B">
            <w:pPr>
              <w:spacing w:after="0"/>
              <w:ind w:left="17" w:right="17"/>
              <w:contextualSpacing/>
              <w:jc w:val="center"/>
              <w:rPr>
                <w:rFonts w:ascii="Aptos" w:eastAsia="Aptos" w:hAnsi="Aptos" w:cs="Aptos"/>
                <w:b/>
                <w:bCs/>
                <w:sz w:val="24"/>
                <w:szCs w:val="24"/>
              </w:rPr>
            </w:pPr>
            <w:r w:rsidRPr="171E5B4B">
              <w:rPr>
                <w:rFonts w:ascii="Aptos" w:eastAsia="Aptos" w:hAnsi="Aptos" w:cs="Aptos"/>
                <w:b/>
                <w:bCs/>
                <w:sz w:val="24"/>
                <w:szCs w:val="24"/>
              </w:rPr>
              <w:t>Nr.p.k.</w:t>
            </w:r>
          </w:p>
        </w:tc>
        <w:tc>
          <w:tcPr>
            <w:tcW w:w="4837"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F570CF" w:rsidRDefault="7B3B3046" w:rsidP="171E5B4B">
            <w:pPr>
              <w:spacing w:after="0"/>
              <w:ind w:left="17" w:right="17"/>
              <w:contextualSpacing/>
              <w:jc w:val="center"/>
              <w:rPr>
                <w:rFonts w:ascii="Aptos" w:eastAsia="Aptos" w:hAnsi="Aptos" w:cs="Aptos"/>
                <w:b/>
                <w:bCs/>
                <w:sz w:val="24"/>
                <w:szCs w:val="24"/>
              </w:rPr>
            </w:pPr>
            <w:r w:rsidRPr="171E5B4B">
              <w:rPr>
                <w:rFonts w:ascii="Aptos" w:eastAsia="Aptos" w:hAnsi="Aptos" w:cs="Aptos"/>
                <w:b/>
                <w:bCs/>
                <w:sz w:val="24"/>
                <w:szCs w:val="24"/>
              </w:rPr>
              <w:t>Jautājumi</w:t>
            </w:r>
          </w:p>
        </w:tc>
        <w:tc>
          <w:tcPr>
            <w:tcW w:w="8897"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F570CF" w:rsidRDefault="7B3B3046" w:rsidP="171E5B4B">
            <w:pPr>
              <w:spacing w:after="0"/>
              <w:contextualSpacing/>
              <w:jc w:val="center"/>
              <w:rPr>
                <w:rFonts w:ascii="Aptos" w:eastAsia="Aptos" w:hAnsi="Aptos" w:cs="Aptos"/>
                <w:b/>
                <w:bCs/>
                <w:sz w:val="24"/>
                <w:szCs w:val="24"/>
              </w:rPr>
            </w:pPr>
            <w:r w:rsidRPr="171E5B4B">
              <w:rPr>
                <w:rFonts w:ascii="Aptos" w:eastAsia="Aptos" w:hAnsi="Aptos" w:cs="Aptos"/>
                <w:b/>
                <w:bCs/>
                <w:sz w:val="24"/>
                <w:szCs w:val="24"/>
              </w:rPr>
              <w:t>Atbildes</w:t>
            </w:r>
          </w:p>
        </w:tc>
      </w:tr>
      <w:tr w:rsidR="00640E97" w:rsidRPr="00F570CF" w14:paraId="131B41A7" w14:textId="77777777" w:rsidTr="60807D85">
        <w:trPr>
          <w:trHeight w:val="328"/>
        </w:trPr>
        <w:tc>
          <w:tcPr>
            <w:tcW w:w="14754" w:type="dxa"/>
            <w:gridSpan w:val="3"/>
            <w:tcBorders>
              <w:bottom w:val="single" w:sz="4" w:space="0" w:color="000000" w:themeColor="text1"/>
            </w:tcBorders>
            <w:shd w:val="clear" w:color="auto" w:fill="D0CECE" w:themeFill="background2" w:themeFillShade="E6"/>
          </w:tcPr>
          <w:p w14:paraId="07EC663F" w14:textId="78494CB3" w:rsidR="00640E97" w:rsidRPr="00F570CF" w:rsidRDefault="55BD7D93" w:rsidP="171E5B4B">
            <w:pPr>
              <w:pStyle w:val="Virsraksts1"/>
              <w:numPr>
                <w:ilvl w:val="0"/>
                <w:numId w:val="12"/>
              </w:numPr>
              <w:tabs>
                <w:tab w:val="num" w:pos="360"/>
              </w:tabs>
              <w:spacing w:before="0" w:after="0"/>
              <w:ind w:left="0" w:firstLine="0"/>
              <w:contextualSpacing/>
              <w:rPr>
                <w:rFonts w:ascii="Aptos" w:eastAsia="Aptos" w:hAnsi="Aptos" w:cs="Aptos"/>
                <w:b w:val="0"/>
                <w:sz w:val="24"/>
                <w:szCs w:val="24"/>
              </w:rPr>
            </w:pPr>
            <w:bookmarkStart w:id="0" w:name="_Hlk156999165"/>
            <w:bookmarkStart w:id="1" w:name="_Toc131580918"/>
            <w:r w:rsidRPr="171E5B4B">
              <w:rPr>
                <w:rFonts w:ascii="Aptos" w:eastAsia="Aptos" w:hAnsi="Aptos" w:cs="Aptos"/>
                <w:sz w:val="24"/>
                <w:szCs w:val="24"/>
              </w:rPr>
              <w:t>Vispārīgi jautājumi</w:t>
            </w:r>
            <w:bookmarkEnd w:id="0"/>
            <w:bookmarkEnd w:id="1"/>
          </w:p>
        </w:tc>
      </w:tr>
      <w:tr w:rsidR="006C1764" w:rsidRPr="00F570CF" w14:paraId="7D4382B4" w14:textId="77777777" w:rsidTr="60807D85">
        <w:trPr>
          <w:trHeight w:val="465"/>
        </w:trPr>
        <w:tc>
          <w:tcPr>
            <w:tcW w:w="1020" w:type="dxa"/>
            <w:tcBorders>
              <w:bottom w:val="single" w:sz="4" w:space="0" w:color="000000" w:themeColor="text1"/>
              <w:right w:val="single" w:sz="4" w:space="0" w:color="auto"/>
            </w:tcBorders>
            <w:shd w:val="clear" w:color="auto" w:fill="auto"/>
          </w:tcPr>
          <w:p w14:paraId="169F7729" w14:textId="425D3624" w:rsidR="006C1764" w:rsidRPr="00F570CF" w:rsidRDefault="2F3AFFC0" w:rsidP="171E5B4B">
            <w:pPr>
              <w:spacing w:after="0"/>
              <w:contextualSpacing/>
              <w:jc w:val="both"/>
              <w:rPr>
                <w:rFonts w:ascii="Aptos" w:eastAsia="Aptos" w:hAnsi="Aptos" w:cs="Aptos"/>
                <w:sz w:val="24"/>
                <w:szCs w:val="24"/>
              </w:rPr>
            </w:pPr>
            <w:r w:rsidRPr="171E5B4B">
              <w:rPr>
                <w:rFonts w:ascii="Aptos" w:eastAsia="Aptos" w:hAnsi="Aptos" w:cs="Aptos"/>
                <w:sz w:val="24"/>
                <w:szCs w:val="24"/>
              </w:rPr>
              <w:t>1.1.</w:t>
            </w:r>
          </w:p>
        </w:tc>
        <w:tc>
          <w:tcPr>
            <w:tcW w:w="4837" w:type="dxa"/>
            <w:tcBorders>
              <w:bottom w:val="single" w:sz="4" w:space="0" w:color="000000" w:themeColor="text1"/>
              <w:right w:val="single" w:sz="4" w:space="0" w:color="auto"/>
            </w:tcBorders>
            <w:shd w:val="clear" w:color="auto" w:fill="auto"/>
          </w:tcPr>
          <w:p w14:paraId="17B25114" w14:textId="624A593B" w:rsidR="001A0B9A" w:rsidRPr="00375678" w:rsidRDefault="505A5FDD" w:rsidP="00375678">
            <w:pPr>
              <w:spacing w:after="0"/>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Saskaņā ar</w:t>
            </w:r>
            <w:r w:rsidR="3BAD7881" w:rsidRPr="171E5B4B">
              <w:rPr>
                <w:rFonts w:ascii="Aptos" w:eastAsia="Aptos" w:hAnsi="Aptos" w:cs="Aptos"/>
                <w:color w:val="000000" w:themeColor="text1"/>
                <w:sz w:val="24"/>
                <w:szCs w:val="24"/>
              </w:rPr>
              <w:t xml:space="preserve"> MK noteikumu </w:t>
            </w:r>
            <w:r w:rsidR="00E65499">
              <w:rPr>
                <w:rFonts w:ascii="Aptos" w:eastAsia="Aptos" w:hAnsi="Aptos" w:cs="Aptos"/>
                <w:color w:val="000000" w:themeColor="text1"/>
                <w:sz w:val="24"/>
                <w:szCs w:val="24"/>
              </w:rPr>
              <w:t xml:space="preserve">Nr. 88 </w:t>
            </w:r>
            <w:r w:rsidR="0957B5E2" w:rsidRPr="171E5B4B">
              <w:rPr>
                <w:rFonts w:ascii="Aptos" w:eastAsia="Aptos" w:hAnsi="Aptos" w:cs="Aptos"/>
                <w:sz w:val="24"/>
                <w:szCs w:val="24"/>
              </w:rPr>
              <w:t xml:space="preserve">21. </w:t>
            </w:r>
            <w:r w:rsidR="72F4716A" w:rsidRPr="171E5B4B">
              <w:rPr>
                <w:rFonts w:ascii="Aptos" w:eastAsia="Aptos" w:hAnsi="Aptos" w:cs="Aptos"/>
                <w:sz w:val="24"/>
                <w:szCs w:val="24"/>
              </w:rPr>
              <w:t>p</w:t>
            </w:r>
            <w:r w:rsidR="0957B5E2" w:rsidRPr="171E5B4B">
              <w:rPr>
                <w:rFonts w:ascii="Aptos" w:eastAsia="Aptos" w:hAnsi="Aptos" w:cs="Aptos"/>
                <w:sz w:val="24"/>
                <w:szCs w:val="24"/>
              </w:rPr>
              <w:t>unkt</w:t>
            </w:r>
            <w:r w:rsidR="418FA197" w:rsidRPr="171E5B4B">
              <w:rPr>
                <w:rFonts w:ascii="Aptos" w:eastAsia="Aptos" w:hAnsi="Aptos" w:cs="Aptos"/>
                <w:sz w:val="24"/>
                <w:szCs w:val="24"/>
              </w:rPr>
              <w:t>u</w:t>
            </w:r>
            <w:r w:rsidR="0957B5E2" w:rsidRPr="171E5B4B">
              <w:rPr>
                <w:rFonts w:ascii="Aptos" w:eastAsia="Aptos" w:hAnsi="Aptos" w:cs="Aptos"/>
                <w:sz w:val="24"/>
                <w:szCs w:val="24"/>
              </w:rPr>
              <w:t xml:space="preserve"> </w:t>
            </w:r>
            <w:r w:rsidR="7A332EE2" w:rsidRPr="171E5B4B">
              <w:rPr>
                <w:rFonts w:ascii="Aptos" w:eastAsia="Aptos" w:hAnsi="Aptos" w:cs="Aptos"/>
                <w:sz w:val="24"/>
                <w:szCs w:val="24"/>
              </w:rPr>
              <w:t>l</w:t>
            </w:r>
            <w:r w:rsidR="0957B5E2" w:rsidRPr="171E5B4B">
              <w:rPr>
                <w:rFonts w:ascii="Aptos" w:eastAsia="Aptos" w:hAnsi="Aptos" w:cs="Aptos"/>
                <w:sz w:val="24"/>
                <w:szCs w:val="24"/>
              </w:rPr>
              <w:t xml:space="preserve">īdz 2029. gada 31. decembrim sasniedzams iznākuma rādītājs </w:t>
            </w:r>
            <w:r w:rsidR="00F07524">
              <w:rPr>
                <w:rFonts w:ascii="Aptos" w:eastAsia="Aptos" w:hAnsi="Aptos" w:cs="Aptos"/>
                <w:sz w:val="24"/>
                <w:szCs w:val="24"/>
              </w:rPr>
              <w:t>“</w:t>
            </w:r>
            <w:r w:rsidR="0957B5E2" w:rsidRPr="171E5B4B">
              <w:rPr>
                <w:rFonts w:ascii="Aptos" w:eastAsia="Aptos" w:hAnsi="Aptos" w:cs="Aptos"/>
                <w:sz w:val="24"/>
                <w:szCs w:val="24"/>
              </w:rPr>
              <w:t>Atbalstītajos pētniecības objektos strādājošie pētnieki PLE izteiksmē</w:t>
            </w:r>
            <w:r w:rsidR="2B527542" w:rsidRPr="171E5B4B">
              <w:rPr>
                <w:rFonts w:ascii="Aptos" w:eastAsia="Aptos" w:hAnsi="Aptos" w:cs="Aptos"/>
                <w:sz w:val="24"/>
                <w:szCs w:val="24"/>
              </w:rPr>
              <w:t>”. Projekta iesniedzējs</w:t>
            </w:r>
            <w:r w:rsidR="3BAD7881" w:rsidRPr="171E5B4B">
              <w:rPr>
                <w:rFonts w:ascii="Aptos" w:eastAsia="Aptos" w:hAnsi="Aptos" w:cs="Aptos"/>
                <w:color w:val="000000" w:themeColor="text1"/>
                <w:sz w:val="24"/>
                <w:szCs w:val="24"/>
              </w:rPr>
              <w:t xml:space="preserve"> plāno iegādāties 1 iekārtu komplektu pašlaik, par ko tiek rakstīts projekta pieteikums, bet pēc “elastības finansējuma” piešķiršanas 2026.</w:t>
            </w:r>
            <w:r w:rsidR="00F07524">
              <w:rPr>
                <w:rFonts w:ascii="Aptos" w:eastAsia="Aptos" w:hAnsi="Aptos" w:cs="Aptos"/>
                <w:color w:val="000000" w:themeColor="text1"/>
                <w:sz w:val="24"/>
                <w:szCs w:val="24"/>
              </w:rPr>
              <w:t xml:space="preserve"> </w:t>
            </w:r>
            <w:r w:rsidR="3BAD7881" w:rsidRPr="171E5B4B">
              <w:rPr>
                <w:rFonts w:ascii="Aptos" w:eastAsia="Aptos" w:hAnsi="Aptos" w:cs="Aptos"/>
                <w:color w:val="000000" w:themeColor="text1"/>
                <w:sz w:val="24"/>
                <w:szCs w:val="24"/>
              </w:rPr>
              <w:t xml:space="preserve">gadā vēl plāno iegādāties 2 iekārtu komplektus. Un šie </w:t>
            </w:r>
            <w:r w:rsidR="518571CE" w:rsidRPr="171E5B4B">
              <w:rPr>
                <w:rFonts w:ascii="Aptos" w:eastAsia="Aptos" w:hAnsi="Aptos" w:cs="Aptos"/>
                <w:color w:val="000000" w:themeColor="text1"/>
                <w:sz w:val="24"/>
                <w:szCs w:val="24"/>
              </w:rPr>
              <w:t>sasniedzamie</w:t>
            </w:r>
            <w:r w:rsidR="3BAD7881" w:rsidRPr="171E5B4B">
              <w:rPr>
                <w:rFonts w:ascii="Aptos" w:eastAsia="Aptos" w:hAnsi="Aptos" w:cs="Aptos"/>
                <w:color w:val="000000" w:themeColor="text1"/>
                <w:sz w:val="24"/>
                <w:szCs w:val="24"/>
              </w:rPr>
              <w:t xml:space="preserve"> PLE</w:t>
            </w:r>
            <w:r w:rsidR="367EF7DF" w:rsidRPr="171E5B4B">
              <w:rPr>
                <w:rFonts w:ascii="Aptos" w:eastAsia="Aptos" w:hAnsi="Aptos" w:cs="Aptos"/>
                <w:color w:val="000000" w:themeColor="text1"/>
                <w:sz w:val="24"/>
                <w:szCs w:val="24"/>
              </w:rPr>
              <w:t xml:space="preserve"> rādītāji</w:t>
            </w:r>
            <w:r w:rsidR="3BAD7881" w:rsidRPr="171E5B4B">
              <w:rPr>
                <w:rFonts w:ascii="Aptos" w:eastAsia="Aptos" w:hAnsi="Aptos" w:cs="Aptos"/>
                <w:color w:val="000000" w:themeColor="text1"/>
                <w:sz w:val="24"/>
                <w:szCs w:val="24"/>
              </w:rPr>
              <w:t xml:space="preserve"> sadalītos uz šā brīža iekārtu un uz nākamajām 2 iekārtām. Vai šobrīd projekta pieteikumā jāraksta gala vērtība </w:t>
            </w:r>
            <w:r w:rsidR="77534A0B" w:rsidRPr="171E5B4B">
              <w:rPr>
                <w:rFonts w:ascii="Aptos" w:eastAsia="Aptos" w:hAnsi="Aptos" w:cs="Aptos"/>
                <w:color w:val="000000" w:themeColor="text1"/>
                <w:sz w:val="24"/>
                <w:szCs w:val="24"/>
              </w:rPr>
              <w:t>vai</w:t>
            </w:r>
            <w:r w:rsidR="3BAD7881" w:rsidRPr="171E5B4B">
              <w:rPr>
                <w:rFonts w:ascii="Aptos" w:eastAsia="Aptos" w:hAnsi="Aptos" w:cs="Aptos"/>
                <w:color w:val="000000" w:themeColor="text1"/>
                <w:sz w:val="24"/>
                <w:szCs w:val="24"/>
              </w:rPr>
              <w:t xml:space="preserve"> tikai </w:t>
            </w:r>
            <w:r w:rsidR="06D3A52C" w:rsidRPr="171E5B4B">
              <w:rPr>
                <w:rFonts w:ascii="Aptos" w:eastAsia="Aptos" w:hAnsi="Aptos" w:cs="Aptos"/>
                <w:color w:val="000000" w:themeColor="text1"/>
                <w:sz w:val="24"/>
                <w:szCs w:val="24"/>
              </w:rPr>
              <w:t>tie</w:t>
            </w:r>
            <w:r w:rsidR="3BAD7881" w:rsidRPr="171E5B4B">
              <w:rPr>
                <w:rFonts w:ascii="Aptos" w:eastAsia="Aptos" w:hAnsi="Aptos" w:cs="Aptos"/>
                <w:color w:val="000000" w:themeColor="text1"/>
                <w:sz w:val="24"/>
                <w:szCs w:val="24"/>
              </w:rPr>
              <w:t xml:space="preserve"> PLE</w:t>
            </w:r>
            <w:r w:rsidR="2CFBBA1F" w:rsidRPr="171E5B4B">
              <w:rPr>
                <w:rFonts w:ascii="Aptos" w:eastAsia="Aptos" w:hAnsi="Aptos" w:cs="Aptos"/>
                <w:color w:val="000000" w:themeColor="text1"/>
                <w:sz w:val="24"/>
                <w:szCs w:val="24"/>
              </w:rPr>
              <w:t xml:space="preserve"> rādītāji</w:t>
            </w:r>
            <w:r w:rsidR="3BAD7881" w:rsidRPr="171E5B4B">
              <w:rPr>
                <w:rFonts w:ascii="Aptos" w:eastAsia="Aptos" w:hAnsi="Aptos" w:cs="Aptos"/>
                <w:color w:val="000000" w:themeColor="text1"/>
                <w:sz w:val="24"/>
                <w:szCs w:val="24"/>
              </w:rPr>
              <w:t xml:space="preserve">, kas plānoti uz šo </w:t>
            </w:r>
            <w:r w:rsidR="688BB00E" w:rsidRPr="171E5B4B">
              <w:rPr>
                <w:rFonts w:ascii="Aptos" w:eastAsia="Aptos" w:hAnsi="Aptos" w:cs="Aptos"/>
                <w:color w:val="000000" w:themeColor="text1"/>
                <w:sz w:val="24"/>
                <w:szCs w:val="24"/>
              </w:rPr>
              <w:t xml:space="preserve">sākotnējo </w:t>
            </w:r>
            <w:r w:rsidR="3BAD7881" w:rsidRPr="171E5B4B">
              <w:rPr>
                <w:rFonts w:ascii="Aptos" w:eastAsia="Aptos" w:hAnsi="Aptos" w:cs="Aptos"/>
                <w:color w:val="000000" w:themeColor="text1"/>
                <w:sz w:val="24"/>
                <w:szCs w:val="24"/>
              </w:rPr>
              <w:t>iekārtu?</w:t>
            </w:r>
          </w:p>
        </w:tc>
        <w:tc>
          <w:tcPr>
            <w:tcW w:w="8897" w:type="dxa"/>
            <w:tcBorders>
              <w:left w:val="single" w:sz="4" w:space="0" w:color="auto"/>
              <w:bottom w:val="single" w:sz="4" w:space="0" w:color="000000" w:themeColor="text1"/>
            </w:tcBorders>
            <w:shd w:val="clear" w:color="auto" w:fill="auto"/>
          </w:tcPr>
          <w:p w14:paraId="10393218" w14:textId="4E4763F8" w:rsidR="002523B1" w:rsidRPr="00D41D1E" w:rsidRDefault="5CDABC2B" w:rsidP="171E5B4B">
            <w:pPr>
              <w:spacing w:after="0"/>
              <w:contextualSpacing/>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Rādītāji jānorāda pilnā apmērā. Infrastruktūras plānā norāda</w:t>
            </w:r>
            <w:r w:rsidR="23880CC6" w:rsidRPr="171E5B4B">
              <w:rPr>
                <w:rFonts w:ascii="Aptos" w:eastAsia="Aptos" w:hAnsi="Aptos" w:cs="Aptos"/>
                <w:color w:val="000000" w:themeColor="text1"/>
                <w:sz w:val="24"/>
                <w:szCs w:val="24"/>
              </w:rPr>
              <w:t xml:space="preserve"> atbilstošu informāciju par iekārtu iegādi</w:t>
            </w:r>
            <w:r w:rsidR="29D635CD" w:rsidRPr="171E5B4B">
              <w:rPr>
                <w:rFonts w:ascii="Aptos" w:eastAsia="Aptos" w:hAnsi="Aptos" w:cs="Aptos"/>
                <w:color w:val="000000" w:themeColor="text1"/>
                <w:sz w:val="24"/>
                <w:szCs w:val="24"/>
              </w:rPr>
              <w:t xml:space="preserve"> saskaņā ar projekta iesniegumā plānoto</w:t>
            </w:r>
            <w:r w:rsidR="23880CC6" w:rsidRPr="171E5B4B">
              <w:rPr>
                <w:rFonts w:ascii="Aptos" w:eastAsia="Aptos" w:hAnsi="Aptos" w:cs="Aptos"/>
                <w:color w:val="000000" w:themeColor="text1"/>
                <w:sz w:val="24"/>
                <w:szCs w:val="24"/>
              </w:rPr>
              <w:t xml:space="preserve"> un </w:t>
            </w:r>
            <w:r w:rsidR="740B3B23" w:rsidRPr="171E5B4B">
              <w:rPr>
                <w:rFonts w:ascii="Aptos" w:eastAsia="Aptos" w:hAnsi="Aptos" w:cs="Aptos"/>
                <w:color w:val="000000" w:themeColor="text1"/>
                <w:sz w:val="24"/>
                <w:szCs w:val="24"/>
              </w:rPr>
              <w:t xml:space="preserve">to, kas ir plānots </w:t>
            </w:r>
            <w:r w:rsidR="202BB286" w:rsidRPr="171E5B4B">
              <w:rPr>
                <w:rFonts w:ascii="Aptos" w:eastAsia="Aptos" w:hAnsi="Aptos" w:cs="Aptos"/>
                <w:color w:val="000000" w:themeColor="text1"/>
                <w:sz w:val="24"/>
                <w:szCs w:val="24"/>
              </w:rPr>
              <w:t>pēc 2026.</w:t>
            </w:r>
            <w:r w:rsidR="00F07524">
              <w:rPr>
                <w:rFonts w:ascii="Aptos" w:eastAsia="Aptos" w:hAnsi="Aptos" w:cs="Aptos"/>
                <w:color w:val="000000" w:themeColor="text1"/>
                <w:sz w:val="24"/>
                <w:szCs w:val="24"/>
              </w:rPr>
              <w:t xml:space="preserve"> </w:t>
            </w:r>
            <w:r w:rsidR="202BB286" w:rsidRPr="171E5B4B">
              <w:rPr>
                <w:rFonts w:ascii="Aptos" w:eastAsia="Aptos" w:hAnsi="Aptos" w:cs="Aptos"/>
                <w:color w:val="000000" w:themeColor="text1"/>
                <w:sz w:val="24"/>
                <w:szCs w:val="24"/>
              </w:rPr>
              <w:t>gada</w:t>
            </w:r>
            <w:r w:rsidR="23880CC6" w:rsidRPr="171E5B4B">
              <w:rPr>
                <w:rFonts w:ascii="Aptos" w:eastAsia="Aptos" w:hAnsi="Aptos" w:cs="Aptos"/>
                <w:color w:val="000000" w:themeColor="text1"/>
                <w:sz w:val="24"/>
                <w:szCs w:val="24"/>
              </w:rPr>
              <w:t>.</w:t>
            </w:r>
            <w:r w:rsidRPr="171E5B4B">
              <w:rPr>
                <w:rFonts w:ascii="Aptos" w:eastAsia="Aptos" w:hAnsi="Aptos" w:cs="Aptos"/>
                <w:color w:val="000000" w:themeColor="text1"/>
                <w:sz w:val="24"/>
                <w:szCs w:val="24"/>
              </w:rPr>
              <w:t xml:space="preserve"> </w:t>
            </w:r>
          </w:p>
        </w:tc>
      </w:tr>
      <w:tr w:rsidR="000D7A58" w:rsidRPr="00F570CF" w14:paraId="1F588033" w14:textId="77777777" w:rsidTr="60807D85">
        <w:trPr>
          <w:trHeight w:val="465"/>
        </w:trPr>
        <w:tc>
          <w:tcPr>
            <w:tcW w:w="1020" w:type="dxa"/>
            <w:tcBorders>
              <w:bottom w:val="single" w:sz="4" w:space="0" w:color="000000" w:themeColor="text1"/>
              <w:right w:val="single" w:sz="4" w:space="0" w:color="auto"/>
            </w:tcBorders>
          </w:tcPr>
          <w:p w14:paraId="6C9B4D55" w14:textId="59D61A6F" w:rsidR="000D7A58" w:rsidRPr="00F570CF" w:rsidRDefault="45AD8D8C" w:rsidP="171E5B4B">
            <w:pPr>
              <w:spacing w:after="0"/>
              <w:contextualSpacing/>
              <w:jc w:val="both"/>
              <w:rPr>
                <w:rFonts w:ascii="Aptos" w:eastAsia="Aptos" w:hAnsi="Aptos" w:cs="Aptos"/>
                <w:sz w:val="24"/>
                <w:szCs w:val="24"/>
              </w:rPr>
            </w:pPr>
            <w:r w:rsidRPr="171E5B4B">
              <w:rPr>
                <w:rFonts w:ascii="Aptos" w:eastAsia="Aptos" w:hAnsi="Aptos" w:cs="Aptos"/>
                <w:sz w:val="24"/>
                <w:szCs w:val="24"/>
              </w:rPr>
              <w:t>1.</w:t>
            </w:r>
            <w:r w:rsidR="7C97D6B6" w:rsidRPr="171E5B4B">
              <w:rPr>
                <w:rFonts w:ascii="Aptos" w:eastAsia="Aptos" w:hAnsi="Aptos" w:cs="Aptos"/>
                <w:sz w:val="24"/>
                <w:szCs w:val="24"/>
              </w:rPr>
              <w:t>2</w:t>
            </w:r>
            <w:r w:rsidRPr="171E5B4B">
              <w:rPr>
                <w:rFonts w:ascii="Aptos" w:eastAsia="Aptos" w:hAnsi="Aptos" w:cs="Aptos"/>
                <w:sz w:val="24"/>
                <w:szCs w:val="24"/>
              </w:rPr>
              <w:t>.</w:t>
            </w:r>
          </w:p>
        </w:tc>
        <w:tc>
          <w:tcPr>
            <w:tcW w:w="4837" w:type="dxa"/>
            <w:tcBorders>
              <w:bottom w:val="single" w:sz="4" w:space="0" w:color="000000" w:themeColor="text1"/>
              <w:right w:val="single" w:sz="4" w:space="0" w:color="auto"/>
            </w:tcBorders>
            <w:shd w:val="clear" w:color="auto" w:fill="auto"/>
          </w:tcPr>
          <w:p w14:paraId="1CF2AB25" w14:textId="021D0BFB" w:rsidR="00BC0882" w:rsidRPr="00BC0882" w:rsidRDefault="3520ADA7" w:rsidP="00375678">
            <w:pPr>
              <w:jc w:val="both"/>
              <w:rPr>
                <w:rFonts w:ascii="Aptos" w:eastAsia="Aptos" w:hAnsi="Aptos" w:cs="Aptos"/>
                <w:color w:val="000000" w:themeColor="text1"/>
                <w:sz w:val="24"/>
                <w:szCs w:val="24"/>
                <w:lang w:val="pt-BR"/>
              </w:rPr>
            </w:pPr>
            <w:r w:rsidRPr="171E5B4B">
              <w:rPr>
                <w:rFonts w:ascii="Aptos" w:eastAsia="Aptos" w:hAnsi="Aptos" w:cs="Aptos"/>
                <w:color w:val="000000" w:themeColor="text1"/>
                <w:sz w:val="24"/>
                <w:szCs w:val="24"/>
              </w:rPr>
              <w:t xml:space="preserve">Projektu sāksim īstenot pēc pieteikuma apstriprināšanas. </w:t>
            </w:r>
            <w:r w:rsidRPr="171E5B4B">
              <w:rPr>
                <w:rFonts w:ascii="Aptos" w:eastAsia="Aptos" w:hAnsi="Aptos" w:cs="Aptos"/>
                <w:color w:val="000000" w:themeColor="text1"/>
                <w:sz w:val="24"/>
                <w:szCs w:val="24"/>
                <w:lang w:val="pt-BR"/>
              </w:rPr>
              <w:t>Vai akt</w:t>
            </w:r>
            <w:r w:rsidR="22317E01" w:rsidRPr="171E5B4B">
              <w:rPr>
                <w:rFonts w:ascii="Aptos" w:eastAsia="Aptos" w:hAnsi="Aptos" w:cs="Aptos"/>
                <w:color w:val="000000" w:themeColor="text1"/>
                <w:sz w:val="24"/>
                <w:szCs w:val="24"/>
                <w:lang w:val="pt-BR"/>
              </w:rPr>
              <w:t>i</w:t>
            </w:r>
            <w:r w:rsidRPr="171E5B4B">
              <w:rPr>
                <w:rFonts w:ascii="Aptos" w:eastAsia="Aptos" w:hAnsi="Aptos" w:cs="Aptos"/>
                <w:color w:val="000000" w:themeColor="text1"/>
                <w:sz w:val="24"/>
                <w:szCs w:val="24"/>
                <w:lang w:val="pt-BR"/>
              </w:rPr>
              <w:t>vitāšu beigu datumu varam likt 2029.</w:t>
            </w:r>
            <w:r w:rsidR="00F07524">
              <w:rPr>
                <w:rFonts w:ascii="Aptos" w:eastAsia="Aptos" w:hAnsi="Aptos" w:cs="Aptos"/>
                <w:color w:val="000000" w:themeColor="text1"/>
                <w:sz w:val="24"/>
                <w:szCs w:val="24"/>
                <w:lang w:val="pt-BR"/>
              </w:rPr>
              <w:t xml:space="preserve"> </w:t>
            </w:r>
            <w:r w:rsidRPr="171E5B4B">
              <w:rPr>
                <w:rFonts w:ascii="Aptos" w:eastAsia="Aptos" w:hAnsi="Aptos" w:cs="Aptos"/>
                <w:color w:val="000000" w:themeColor="text1"/>
                <w:sz w:val="24"/>
                <w:szCs w:val="24"/>
                <w:lang w:val="pt-BR"/>
              </w:rPr>
              <w:t>gada 31.</w:t>
            </w:r>
            <w:r w:rsidR="00F07524">
              <w:rPr>
                <w:rFonts w:ascii="Aptos" w:eastAsia="Aptos" w:hAnsi="Aptos" w:cs="Aptos"/>
                <w:color w:val="000000" w:themeColor="text1"/>
                <w:sz w:val="24"/>
                <w:szCs w:val="24"/>
                <w:lang w:val="pt-BR"/>
              </w:rPr>
              <w:t xml:space="preserve"> </w:t>
            </w:r>
            <w:r w:rsidRPr="171E5B4B">
              <w:rPr>
                <w:rFonts w:ascii="Aptos" w:eastAsia="Aptos" w:hAnsi="Aptos" w:cs="Aptos"/>
                <w:color w:val="000000" w:themeColor="text1"/>
                <w:sz w:val="24"/>
                <w:szCs w:val="24"/>
                <w:lang w:val="pt-BR"/>
              </w:rPr>
              <w:t>decembri? Lai būtu droši, ka iekārta tiks iegādāta, sasniegsim PLE</w:t>
            </w:r>
            <w:r w:rsidR="05AEF4AB" w:rsidRPr="171E5B4B">
              <w:rPr>
                <w:rFonts w:ascii="Aptos" w:eastAsia="Aptos" w:hAnsi="Aptos" w:cs="Aptos"/>
                <w:color w:val="000000" w:themeColor="text1"/>
                <w:sz w:val="24"/>
                <w:szCs w:val="24"/>
                <w:lang w:val="pt-BR"/>
              </w:rPr>
              <w:t xml:space="preserve"> rādītājus</w:t>
            </w:r>
            <w:r w:rsidRPr="171E5B4B">
              <w:rPr>
                <w:rFonts w:ascii="Aptos" w:eastAsia="Aptos" w:hAnsi="Aptos" w:cs="Aptos"/>
                <w:color w:val="000000" w:themeColor="text1"/>
                <w:sz w:val="24"/>
                <w:szCs w:val="24"/>
                <w:lang w:val="pt-BR"/>
              </w:rPr>
              <w:t xml:space="preserve">, gan piesaistīsim </w:t>
            </w:r>
            <w:r w:rsidR="29FC2DC0" w:rsidRPr="171E5B4B">
              <w:rPr>
                <w:rFonts w:ascii="Aptos" w:eastAsia="Aptos" w:hAnsi="Aptos" w:cs="Aptos"/>
                <w:color w:val="000000" w:themeColor="text1"/>
                <w:sz w:val="24"/>
                <w:szCs w:val="24"/>
                <w:lang w:val="pt-BR"/>
              </w:rPr>
              <w:t xml:space="preserve">nepieciešamo </w:t>
            </w:r>
            <w:r w:rsidRPr="171E5B4B">
              <w:rPr>
                <w:rFonts w:ascii="Aptos" w:eastAsia="Aptos" w:hAnsi="Aptos" w:cs="Aptos"/>
                <w:color w:val="000000" w:themeColor="text1"/>
                <w:sz w:val="24"/>
                <w:szCs w:val="24"/>
                <w:lang w:val="pt-BR"/>
              </w:rPr>
              <w:t>finansējumu caur projektiem, gan īstenosim publicitātes pasākumus, proti, sasniegsim visus savus solītos rādītājus?</w:t>
            </w:r>
          </w:p>
        </w:tc>
        <w:tc>
          <w:tcPr>
            <w:tcW w:w="8897" w:type="dxa"/>
            <w:tcBorders>
              <w:left w:val="single" w:sz="4" w:space="0" w:color="auto"/>
              <w:bottom w:val="single" w:sz="4" w:space="0" w:color="000000" w:themeColor="text1"/>
            </w:tcBorders>
            <w:shd w:val="clear" w:color="auto" w:fill="auto"/>
          </w:tcPr>
          <w:p w14:paraId="07C52C1D" w14:textId="3265B967" w:rsidR="00BC0882" w:rsidRPr="00BC0882" w:rsidRDefault="6B19192F" w:rsidP="171E5B4B">
            <w:pPr>
              <w:spacing w:after="0" w:line="240" w:lineRule="auto"/>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P</w:t>
            </w:r>
            <w:r w:rsidR="1B68C68B" w:rsidRPr="171E5B4B">
              <w:rPr>
                <w:rFonts w:ascii="Aptos" w:eastAsia="Aptos" w:hAnsi="Aptos" w:cs="Aptos"/>
                <w:color w:val="000000" w:themeColor="text1"/>
                <w:sz w:val="24"/>
                <w:szCs w:val="24"/>
              </w:rPr>
              <w:t>rojekta beigu termiņu varat likt līdz šim datumam</w:t>
            </w:r>
            <w:r w:rsidR="1B68C68B" w:rsidRPr="171E5B4B">
              <w:rPr>
                <w:rFonts w:ascii="Aptos" w:eastAsia="Aptos" w:hAnsi="Aptos" w:cs="Aptos"/>
                <w:b/>
                <w:bCs/>
                <w:color w:val="000000" w:themeColor="text1"/>
                <w:sz w:val="24"/>
                <w:szCs w:val="24"/>
              </w:rPr>
              <w:t xml:space="preserve">. </w:t>
            </w:r>
            <w:r w:rsidR="1B68C68B" w:rsidRPr="171E5B4B">
              <w:rPr>
                <w:rFonts w:ascii="Aptos" w:eastAsia="Aptos" w:hAnsi="Aptos" w:cs="Aptos"/>
                <w:color w:val="000000" w:themeColor="text1"/>
                <w:sz w:val="24"/>
                <w:szCs w:val="24"/>
              </w:rPr>
              <w:t>Tas Jums neaizliedz projekta darbības pabeigt ātrāk.</w:t>
            </w:r>
            <w:r w:rsidR="5E46259C" w:rsidRPr="171E5B4B">
              <w:rPr>
                <w:rFonts w:ascii="Aptos" w:eastAsia="Aptos" w:hAnsi="Aptos" w:cs="Aptos"/>
                <w:color w:val="000000" w:themeColor="text1"/>
                <w:sz w:val="24"/>
                <w:szCs w:val="24"/>
              </w:rPr>
              <w:t xml:space="preserve"> Tajā pat laikā iesakām izvērtēt faktiski nepieciešamo termiņu projekta darbību īstenošanai.</w:t>
            </w:r>
          </w:p>
          <w:p w14:paraId="6F87546D" w14:textId="34A12B3C" w:rsidR="00BC0882" w:rsidRPr="00BC0882" w:rsidRDefault="1B68C68B" w:rsidP="171E5B4B">
            <w:pPr>
              <w:spacing w:after="0" w:line="240" w:lineRule="auto"/>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 xml:space="preserve">Projekta īstenošanas termiņš ir tas, kura ietvaros </w:t>
            </w:r>
            <w:r w:rsidR="00A521DF">
              <w:rPr>
                <w:rFonts w:ascii="Aptos" w:eastAsia="Aptos" w:hAnsi="Aptos" w:cs="Aptos"/>
                <w:color w:val="000000" w:themeColor="text1"/>
                <w:sz w:val="24"/>
                <w:szCs w:val="24"/>
              </w:rPr>
              <w:t>J</w:t>
            </w:r>
            <w:r w:rsidRPr="171E5B4B">
              <w:rPr>
                <w:rFonts w:ascii="Aptos" w:eastAsia="Aptos" w:hAnsi="Aptos" w:cs="Aptos"/>
                <w:color w:val="000000" w:themeColor="text1"/>
                <w:sz w:val="24"/>
                <w:szCs w:val="24"/>
              </w:rPr>
              <w:t>ūs veicat projektā paredzētās darbības</w:t>
            </w:r>
            <w:r w:rsidR="00A521DF">
              <w:rPr>
                <w:rFonts w:ascii="Aptos" w:eastAsia="Aptos" w:hAnsi="Aptos" w:cs="Aptos"/>
                <w:color w:val="000000" w:themeColor="text1"/>
                <w:sz w:val="24"/>
                <w:szCs w:val="24"/>
              </w:rPr>
              <w:t>,</w:t>
            </w:r>
            <w:r w:rsidRPr="171E5B4B">
              <w:rPr>
                <w:rFonts w:ascii="Aptos" w:eastAsia="Aptos" w:hAnsi="Aptos" w:cs="Aptos"/>
                <w:color w:val="000000" w:themeColor="text1"/>
                <w:sz w:val="24"/>
                <w:szCs w:val="24"/>
              </w:rPr>
              <w:t xml:space="preserve"> izmantojot projekta finansējumu.</w:t>
            </w:r>
          </w:p>
          <w:p w14:paraId="155D0975" w14:textId="63A65F59" w:rsidR="00BC0882" w:rsidRPr="00BC0882" w:rsidRDefault="1B68C68B" w:rsidP="171E5B4B">
            <w:pPr>
              <w:spacing w:after="0" w:line="240" w:lineRule="auto"/>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Rādītāju sasniegšana var notikt arī tad, ja visas darbības projektā ir pabeigtas, un finansējums saņemts.</w:t>
            </w:r>
          </w:p>
          <w:p w14:paraId="249C6842" w14:textId="5235169A" w:rsidR="00BC0882" w:rsidRPr="00375678" w:rsidRDefault="1B68C68B" w:rsidP="171E5B4B">
            <w:pPr>
              <w:spacing w:after="0" w:line="240" w:lineRule="auto"/>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Neatkarīgi no tā, cik ir projekta īstenošanas termiņš, rādītāji sasniedzami līdz 2029.</w:t>
            </w:r>
            <w:r w:rsidR="00A521DF">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gada beigām.</w:t>
            </w:r>
          </w:p>
        </w:tc>
      </w:tr>
      <w:tr w:rsidR="000D7A58" w:rsidRPr="00F570CF" w14:paraId="362AA940" w14:textId="77777777" w:rsidTr="60807D85">
        <w:trPr>
          <w:trHeight w:val="330"/>
        </w:trPr>
        <w:tc>
          <w:tcPr>
            <w:tcW w:w="1020" w:type="dxa"/>
            <w:tcBorders>
              <w:bottom w:val="single" w:sz="4" w:space="0" w:color="000000" w:themeColor="text1"/>
              <w:right w:val="single" w:sz="4" w:space="0" w:color="auto"/>
            </w:tcBorders>
          </w:tcPr>
          <w:p w14:paraId="1D948064" w14:textId="59BF01EA" w:rsidR="000D7A58" w:rsidRPr="00F570CF" w:rsidRDefault="45AD8D8C" w:rsidP="171E5B4B">
            <w:pPr>
              <w:spacing w:after="0"/>
              <w:contextualSpacing/>
              <w:jc w:val="both"/>
              <w:rPr>
                <w:rFonts w:ascii="Aptos" w:eastAsia="Aptos" w:hAnsi="Aptos" w:cs="Aptos"/>
                <w:sz w:val="24"/>
                <w:szCs w:val="24"/>
              </w:rPr>
            </w:pPr>
            <w:r w:rsidRPr="171E5B4B">
              <w:rPr>
                <w:rFonts w:ascii="Aptos" w:eastAsia="Aptos" w:hAnsi="Aptos" w:cs="Aptos"/>
                <w:sz w:val="24"/>
                <w:szCs w:val="24"/>
              </w:rPr>
              <w:t>1.</w:t>
            </w:r>
            <w:r w:rsidR="7C97D6B6" w:rsidRPr="171E5B4B">
              <w:rPr>
                <w:rFonts w:ascii="Aptos" w:eastAsia="Aptos" w:hAnsi="Aptos" w:cs="Aptos"/>
                <w:sz w:val="24"/>
                <w:szCs w:val="24"/>
              </w:rPr>
              <w:t>3</w:t>
            </w:r>
            <w:r w:rsidRPr="171E5B4B">
              <w:rPr>
                <w:rFonts w:ascii="Aptos" w:eastAsia="Aptos" w:hAnsi="Aptos" w:cs="Aptos"/>
                <w:sz w:val="24"/>
                <w:szCs w:val="24"/>
              </w:rPr>
              <w:t>.</w:t>
            </w:r>
          </w:p>
        </w:tc>
        <w:tc>
          <w:tcPr>
            <w:tcW w:w="4837" w:type="dxa"/>
            <w:tcBorders>
              <w:bottom w:val="single" w:sz="4" w:space="0" w:color="000000" w:themeColor="text1"/>
              <w:right w:val="single" w:sz="4" w:space="0" w:color="auto"/>
            </w:tcBorders>
            <w:shd w:val="clear" w:color="auto" w:fill="auto"/>
          </w:tcPr>
          <w:p w14:paraId="650E3C64" w14:textId="418EE917" w:rsidR="002929B9" w:rsidRPr="00375678" w:rsidRDefault="6811C9C6" w:rsidP="00375678">
            <w:pPr>
              <w:jc w:val="both"/>
              <w:rPr>
                <w:rFonts w:ascii="Aptos" w:eastAsia="Aptos" w:hAnsi="Aptos" w:cs="Aptos"/>
                <w:sz w:val="24"/>
                <w:szCs w:val="24"/>
              </w:rPr>
            </w:pPr>
            <w:r w:rsidRPr="171E5B4B">
              <w:rPr>
                <w:rFonts w:ascii="Aptos" w:eastAsia="Aptos" w:hAnsi="Aptos" w:cs="Aptos"/>
                <w:color w:val="000000" w:themeColor="text1"/>
                <w:sz w:val="24"/>
                <w:szCs w:val="24"/>
              </w:rPr>
              <w:t>Vai varam likt projekta uzsākšanai 2025.</w:t>
            </w:r>
            <w:r w:rsidR="00A521DF">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gada 4.</w:t>
            </w:r>
            <w:r w:rsidR="00A521DF">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ceturksni?</w:t>
            </w:r>
          </w:p>
        </w:tc>
        <w:tc>
          <w:tcPr>
            <w:tcW w:w="8897" w:type="dxa"/>
            <w:tcBorders>
              <w:left w:val="single" w:sz="4" w:space="0" w:color="auto"/>
              <w:bottom w:val="single" w:sz="4" w:space="0" w:color="000000" w:themeColor="text1"/>
            </w:tcBorders>
            <w:shd w:val="clear" w:color="auto" w:fill="auto"/>
          </w:tcPr>
          <w:p w14:paraId="6E2FADC7" w14:textId="1DE263E9" w:rsidR="002929B9" w:rsidRPr="002929B9" w:rsidRDefault="6811C9C6" w:rsidP="171E5B4B">
            <w:pPr>
              <w:spacing w:after="0"/>
              <w:contextualSpacing/>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 xml:space="preserve">Jā, var likt. </w:t>
            </w:r>
            <w:r w:rsidR="3DBFFDBF" w:rsidRPr="171E5B4B">
              <w:rPr>
                <w:rFonts w:ascii="Aptos" w:eastAsia="Aptos" w:hAnsi="Aptos" w:cs="Aptos"/>
                <w:color w:val="000000" w:themeColor="text1"/>
                <w:sz w:val="24"/>
                <w:szCs w:val="24"/>
              </w:rPr>
              <w:t>Projekta uzsākšanas termiņu</w:t>
            </w:r>
            <w:r w:rsidRPr="171E5B4B">
              <w:rPr>
                <w:rFonts w:ascii="Aptos" w:eastAsia="Aptos" w:hAnsi="Aptos" w:cs="Aptos"/>
                <w:color w:val="000000" w:themeColor="text1"/>
                <w:sz w:val="24"/>
                <w:szCs w:val="24"/>
              </w:rPr>
              <w:t xml:space="preserve"> var precizēt</w:t>
            </w:r>
            <w:r w:rsidR="00A521DF">
              <w:rPr>
                <w:rFonts w:ascii="Aptos" w:eastAsia="Aptos" w:hAnsi="Aptos" w:cs="Aptos"/>
                <w:color w:val="000000" w:themeColor="text1"/>
                <w:sz w:val="24"/>
                <w:szCs w:val="24"/>
              </w:rPr>
              <w:t>,</w:t>
            </w:r>
            <w:r w:rsidR="64C38E9E" w:rsidRPr="171E5B4B">
              <w:rPr>
                <w:rFonts w:ascii="Aptos" w:eastAsia="Aptos" w:hAnsi="Aptos" w:cs="Aptos"/>
                <w:color w:val="000000" w:themeColor="text1"/>
                <w:sz w:val="24"/>
                <w:szCs w:val="24"/>
              </w:rPr>
              <w:t xml:space="preserve"> ņemot vērā vērtēšanas procesa gaitu.</w:t>
            </w:r>
            <w:r w:rsidRPr="171E5B4B">
              <w:rPr>
                <w:rFonts w:ascii="Aptos" w:eastAsia="Aptos" w:hAnsi="Aptos" w:cs="Aptos"/>
                <w:color w:val="000000" w:themeColor="text1"/>
                <w:sz w:val="24"/>
                <w:szCs w:val="24"/>
              </w:rPr>
              <w:t xml:space="preserve"> </w:t>
            </w:r>
            <w:r w:rsidR="5A5953C3" w:rsidRPr="171E5B4B">
              <w:rPr>
                <w:rFonts w:ascii="Aptos" w:eastAsia="Aptos" w:hAnsi="Aptos" w:cs="Aptos"/>
                <w:color w:val="000000" w:themeColor="text1"/>
                <w:sz w:val="24"/>
                <w:szCs w:val="24"/>
              </w:rPr>
              <w:t>Šobrīd saskaņā ar atlases laika g</w:t>
            </w:r>
            <w:r w:rsidR="54A5B176" w:rsidRPr="171E5B4B">
              <w:rPr>
                <w:rFonts w:ascii="Aptos" w:eastAsia="Aptos" w:hAnsi="Aptos" w:cs="Aptos"/>
                <w:color w:val="000000" w:themeColor="text1"/>
                <w:sz w:val="24"/>
                <w:szCs w:val="24"/>
              </w:rPr>
              <w:t>r</w:t>
            </w:r>
            <w:r w:rsidR="5A5953C3" w:rsidRPr="171E5B4B">
              <w:rPr>
                <w:rFonts w:ascii="Aptos" w:eastAsia="Aptos" w:hAnsi="Aptos" w:cs="Aptos"/>
                <w:color w:val="000000" w:themeColor="text1"/>
                <w:sz w:val="24"/>
                <w:szCs w:val="24"/>
              </w:rPr>
              <w:t>afiku</w:t>
            </w:r>
            <w:r w:rsidRPr="171E5B4B">
              <w:rPr>
                <w:rFonts w:ascii="Aptos" w:eastAsia="Aptos" w:hAnsi="Aptos" w:cs="Aptos"/>
                <w:color w:val="000000" w:themeColor="text1"/>
                <w:sz w:val="24"/>
                <w:szCs w:val="24"/>
              </w:rPr>
              <w:t xml:space="preserve"> tas būtu reāls termiņš.</w:t>
            </w:r>
          </w:p>
        </w:tc>
      </w:tr>
      <w:tr w:rsidR="171E5B4B" w14:paraId="62094510" w14:textId="77777777" w:rsidTr="60807D85">
        <w:trPr>
          <w:trHeight w:val="300"/>
        </w:trPr>
        <w:tc>
          <w:tcPr>
            <w:tcW w:w="1020" w:type="dxa"/>
            <w:tcBorders>
              <w:bottom w:val="single" w:sz="4" w:space="0" w:color="000000" w:themeColor="text1"/>
              <w:right w:val="single" w:sz="4" w:space="0" w:color="auto"/>
            </w:tcBorders>
          </w:tcPr>
          <w:p w14:paraId="0DF9DB29" w14:textId="4C53930D" w:rsidR="6811C9C6" w:rsidRDefault="6811C9C6" w:rsidP="171E5B4B">
            <w:pPr>
              <w:jc w:val="both"/>
              <w:rPr>
                <w:rFonts w:ascii="Aptos" w:eastAsia="Aptos" w:hAnsi="Aptos" w:cs="Aptos"/>
                <w:sz w:val="24"/>
                <w:szCs w:val="24"/>
              </w:rPr>
            </w:pPr>
            <w:r w:rsidRPr="171E5B4B">
              <w:rPr>
                <w:rFonts w:ascii="Aptos" w:eastAsia="Aptos" w:hAnsi="Aptos" w:cs="Aptos"/>
                <w:sz w:val="24"/>
                <w:szCs w:val="24"/>
              </w:rPr>
              <w:lastRenderedPageBreak/>
              <w:t>1.4.</w:t>
            </w:r>
          </w:p>
        </w:tc>
        <w:tc>
          <w:tcPr>
            <w:tcW w:w="4837" w:type="dxa"/>
            <w:tcBorders>
              <w:bottom w:val="single" w:sz="4" w:space="0" w:color="000000" w:themeColor="text1"/>
              <w:right w:val="single" w:sz="4" w:space="0" w:color="auto"/>
            </w:tcBorders>
            <w:shd w:val="clear" w:color="auto" w:fill="auto"/>
          </w:tcPr>
          <w:p w14:paraId="1A0658B9" w14:textId="4CBC08D2" w:rsidR="46F1C927" w:rsidRPr="00375678" w:rsidRDefault="6811C9C6" w:rsidP="171E5B4B">
            <w:pPr>
              <w:jc w:val="both"/>
              <w:rPr>
                <w:sz w:val="24"/>
                <w:szCs w:val="24"/>
              </w:rPr>
            </w:pPr>
            <w:r w:rsidRPr="171E5B4B">
              <w:rPr>
                <w:rFonts w:ascii="Aptos" w:eastAsia="Aptos" w:hAnsi="Aptos" w:cs="Aptos"/>
                <w:color w:val="000000" w:themeColor="text1"/>
                <w:sz w:val="24"/>
                <w:szCs w:val="24"/>
              </w:rPr>
              <w:t>Vai obligāti iekārtas iegāde jāpabeidz līdz 2025.</w:t>
            </w:r>
            <w:r w:rsidR="00960988">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gada 31.</w:t>
            </w:r>
            <w:r w:rsidR="00960988">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decembrim? Vai iekārtas iepirkuma izsludināšana utt. jāveic pirms projekta apstiprināšanas?</w:t>
            </w:r>
          </w:p>
        </w:tc>
        <w:tc>
          <w:tcPr>
            <w:tcW w:w="8897" w:type="dxa"/>
            <w:tcBorders>
              <w:left w:val="single" w:sz="4" w:space="0" w:color="auto"/>
              <w:bottom w:val="single" w:sz="4" w:space="0" w:color="000000" w:themeColor="text1"/>
            </w:tcBorders>
            <w:shd w:val="clear" w:color="auto" w:fill="auto"/>
          </w:tcPr>
          <w:p w14:paraId="2408E300" w14:textId="26047F1B" w:rsidR="753C1432" w:rsidRDefault="753C1432" w:rsidP="171E5B4B">
            <w:pPr>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V</w:t>
            </w:r>
            <w:r w:rsidR="6811C9C6" w:rsidRPr="171E5B4B">
              <w:rPr>
                <w:rFonts w:ascii="Aptos" w:eastAsia="Aptos" w:hAnsi="Aptos" w:cs="Aptos"/>
                <w:color w:val="000000" w:themeColor="text1"/>
                <w:sz w:val="24"/>
                <w:szCs w:val="24"/>
              </w:rPr>
              <w:t>isu var uzsākt pēc vienošanās noslēgšanas</w:t>
            </w:r>
            <w:r w:rsidR="2733740C" w:rsidRPr="171E5B4B">
              <w:rPr>
                <w:rFonts w:ascii="Aptos" w:eastAsia="Aptos" w:hAnsi="Aptos" w:cs="Aptos"/>
                <w:color w:val="000000" w:themeColor="text1"/>
                <w:sz w:val="24"/>
                <w:szCs w:val="24"/>
              </w:rPr>
              <w:t xml:space="preserve"> </w:t>
            </w:r>
            <w:r w:rsidR="6811C9C6" w:rsidRPr="171E5B4B">
              <w:rPr>
                <w:rFonts w:ascii="Aptos" w:eastAsia="Aptos" w:hAnsi="Aptos" w:cs="Aptos"/>
                <w:color w:val="000000" w:themeColor="text1"/>
                <w:sz w:val="24"/>
                <w:szCs w:val="24"/>
              </w:rPr>
              <w:t>ar CFLA, attiecīgi plānojot projekta laika grafiku. Saskaņā ar MK noteikumu</w:t>
            </w:r>
            <w:r w:rsidR="735D0C6E" w:rsidRPr="171E5B4B">
              <w:rPr>
                <w:rFonts w:ascii="Aptos" w:eastAsia="Aptos" w:hAnsi="Aptos" w:cs="Aptos"/>
                <w:color w:val="000000" w:themeColor="text1"/>
                <w:sz w:val="24"/>
                <w:szCs w:val="24"/>
              </w:rPr>
              <w:t xml:space="preserve"> Nr.</w:t>
            </w:r>
            <w:r w:rsidR="00A00B0D">
              <w:rPr>
                <w:rFonts w:ascii="Aptos" w:eastAsia="Aptos" w:hAnsi="Aptos" w:cs="Aptos"/>
                <w:color w:val="000000" w:themeColor="text1"/>
                <w:sz w:val="24"/>
                <w:szCs w:val="24"/>
              </w:rPr>
              <w:t xml:space="preserve"> </w:t>
            </w:r>
            <w:r w:rsidR="735D0C6E" w:rsidRPr="171E5B4B">
              <w:rPr>
                <w:rFonts w:ascii="Aptos" w:eastAsia="Aptos" w:hAnsi="Aptos" w:cs="Aptos"/>
                <w:color w:val="000000" w:themeColor="text1"/>
                <w:sz w:val="24"/>
                <w:szCs w:val="24"/>
              </w:rPr>
              <w:t>88</w:t>
            </w:r>
            <w:r w:rsidR="6811C9C6" w:rsidRPr="171E5B4B">
              <w:rPr>
                <w:rFonts w:ascii="Aptos" w:eastAsia="Aptos" w:hAnsi="Aptos" w:cs="Aptos"/>
                <w:color w:val="000000" w:themeColor="text1"/>
                <w:sz w:val="24"/>
                <w:szCs w:val="24"/>
              </w:rPr>
              <w:t xml:space="preserve"> 39.</w:t>
            </w:r>
            <w:r w:rsidR="00A00B0D">
              <w:rPr>
                <w:rFonts w:ascii="Aptos" w:eastAsia="Aptos" w:hAnsi="Aptos" w:cs="Aptos"/>
                <w:color w:val="000000" w:themeColor="text1"/>
                <w:sz w:val="24"/>
                <w:szCs w:val="24"/>
              </w:rPr>
              <w:t xml:space="preserve"> </w:t>
            </w:r>
            <w:r w:rsidR="6811C9C6" w:rsidRPr="171E5B4B">
              <w:rPr>
                <w:rFonts w:ascii="Aptos" w:eastAsia="Aptos" w:hAnsi="Aptos" w:cs="Aptos"/>
                <w:color w:val="000000" w:themeColor="text1"/>
                <w:sz w:val="24"/>
                <w:szCs w:val="24"/>
              </w:rPr>
              <w:t xml:space="preserve">punktu projektu īsteno saskaņā ar vienošanos par projekta īstenošanu, kas noslēgta starp finansējuma saņēmēju un </w:t>
            </w:r>
            <w:r w:rsidR="007950E2">
              <w:rPr>
                <w:rFonts w:ascii="Aptos" w:eastAsia="Aptos" w:hAnsi="Aptos" w:cs="Aptos"/>
                <w:color w:val="000000" w:themeColor="text1"/>
                <w:sz w:val="24"/>
                <w:szCs w:val="24"/>
              </w:rPr>
              <w:t>CFLA</w:t>
            </w:r>
            <w:r w:rsidR="6811C9C6" w:rsidRPr="171E5B4B">
              <w:rPr>
                <w:rFonts w:ascii="Aptos" w:eastAsia="Aptos" w:hAnsi="Aptos" w:cs="Aptos"/>
                <w:color w:val="000000" w:themeColor="text1"/>
                <w:sz w:val="24"/>
                <w:szCs w:val="24"/>
              </w:rPr>
              <w:t>, bet ne ilgāk kā līdz 2029. gada 31. decembrim. Iekārtas iegāde nav obligāti jāpabeidz līdz 2025.</w:t>
            </w:r>
            <w:r w:rsidR="00764F35">
              <w:rPr>
                <w:rFonts w:ascii="Aptos" w:eastAsia="Aptos" w:hAnsi="Aptos" w:cs="Aptos"/>
                <w:color w:val="000000" w:themeColor="text1"/>
                <w:sz w:val="24"/>
                <w:szCs w:val="24"/>
              </w:rPr>
              <w:t xml:space="preserve"> </w:t>
            </w:r>
            <w:r w:rsidR="6811C9C6" w:rsidRPr="171E5B4B">
              <w:rPr>
                <w:rFonts w:ascii="Aptos" w:eastAsia="Aptos" w:hAnsi="Aptos" w:cs="Aptos"/>
                <w:color w:val="000000" w:themeColor="text1"/>
                <w:sz w:val="24"/>
                <w:szCs w:val="24"/>
              </w:rPr>
              <w:t>gada 31.</w:t>
            </w:r>
            <w:r w:rsidR="00764F35">
              <w:rPr>
                <w:rFonts w:ascii="Aptos" w:eastAsia="Aptos" w:hAnsi="Aptos" w:cs="Aptos"/>
                <w:color w:val="000000" w:themeColor="text1"/>
                <w:sz w:val="24"/>
                <w:szCs w:val="24"/>
              </w:rPr>
              <w:t xml:space="preserve"> </w:t>
            </w:r>
            <w:r w:rsidR="6811C9C6" w:rsidRPr="171E5B4B">
              <w:rPr>
                <w:rFonts w:ascii="Aptos" w:eastAsia="Aptos" w:hAnsi="Aptos" w:cs="Aptos"/>
                <w:color w:val="000000" w:themeColor="text1"/>
                <w:sz w:val="24"/>
                <w:szCs w:val="24"/>
              </w:rPr>
              <w:t>decembrim. Izvērtējiet iespējas un attiecīgi plānoj</w:t>
            </w:r>
            <w:r w:rsidR="00764F35">
              <w:rPr>
                <w:rFonts w:ascii="Aptos" w:eastAsia="Aptos" w:hAnsi="Aptos" w:cs="Aptos"/>
                <w:color w:val="000000" w:themeColor="text1"/>
                <w:sz w:val="24"/>
                <w:szCs w:val="24"/>
              </w:rPr>
              <w:t>ie</w:t>
            </w:r>
            <w:r w:rsidR="6811C9C6" w:rsidRPr="171E5B4B">
              <w:rPr>
                <w:rFonts w:ascii="Aptos" w:eastAsia="Aptos" w:hAnsi="Aptos" w:cs="Aptos"/>
                <w:color w:val="000000" w:themeColor="text1"/>
                <w:sz w:val="24"/>
                <w:szCs w:val="24"/>
              </w:rPr>
              <w:t xml:space="preserve">t kopējo projekta </w:t>
            </w:r>
            <w:r w:rsidR="2050EE09" w:rsidRPr="171E5B4B">
              <w:rPr>
                <w:rFonts w:ascii="Aptos" w:eastAsia="Aptos" w:hAnsi="Aptos" w:cs="Aptos"/>
                <w:color w:val="000000" w:themeColor="text1"/>
                <w:sz w:val="24"/>
                <w:szCs w:val="24"/>
              </w:rPr>
              <w:t xml:space="preserve">īstenošanas laika </w:t>
            </w:r>
            <w:r w:rsidR="6811C9C6" w:rsidRPr="171E5B4B">
              <w:rPr>
                <w:rFonts w:ascii="Aptos" w:eastAsia="Aptos" w:hAnsi="Aptos" w:cs="Aptos"/>
                <w:color w:val="000000" w:themeColor="text1"/>
                <w:sz w:val="24"/>
                <w:szCs w:val="24"/>
              </w:rPr>
              <w:t xml:space="preserve">grafiku, </w:t>
            </w:r>
            <w:r w:rsidR="066A70F6" w:rsidRPr="171E5B4B">
              <w:rPr>
                <w:rFonts w:ascii="Aptos" w:eastAsia="Aptos" w:hAnsi="Aptos" w:cs="Aptos"/>
                <w:color w:val="000000" w:themeColor="text1"/>
                <w:sz w:val="24"/>
                <w:szCs w:val="24"/>
              </w:rPr>
              <w:t>atbilstoši plānotajām darbībām projektā. L</w:t>
            </w:r>
            <w:r w:rsidR="6811C9C6" w:rsidRPr="171E5B4B">
              <w:rPr>
                <w:rFonts w:ascii="Aptos" w:eastAsia="Aptos" w:hAnsi="Aptos" w:cs="Aptos"/>
                <w:color w:val="000000" w:themeColor="text1"/>
                <w:sz w:val="24"/>
                <w:szCs w:val="24"/>
              </w:rPr>
              <w:t xml:space="preserve">abāk </w:t>
            </w:r>
            <w:r w:rsidR="75CA84FA" w:rsidRPr="171E5B4B">
              <w:rPr>
                <w:rFonts w:ascii="Aptos" w:eastAsia="Aptos" w:hAnsi="Aptos" w:cs="Aptos"/>
                <w:color w:val="000000" w:themeColor="text1"/>
                <w:sz w:val="24"/>
                <w:szCs w:val="24"/>
              </w:rPr>
              <w:t xml:space="preserve">plānot laiku </w:t>
            </w:r>
            <w:r w:rsidR="6811C9C6" w:rsidRPr="171E5B4B">
              <w:rPr>
                <w:rFonts w:ascii="Aptos" w:eastAsia="Aptos" w:hAnsi="Aptos" w:cs="Aptos"/>
                <w:color w:val="000000" w:themeColor="text1"/>
                <w:sz w:val="24"/>
                <w:szCs w:val="24"/>
              </w:rPr>
              <w:t xml:space="preserve">ar rezervi, nekā par īsu. Var būt problēmas ar </w:t>
            </w:r>
            <w:r w:rsidR="16F43E7C" w:rsidRPr="171E5B4B">
              <w:rPr>
                <w:rFonts w:ascii="Aptos" w:eastAsia="Aptos" w:hAnsi="Aptos" w:cs="Aptos"/>
                <w:color w:val="000000" w:themeColor="text1"/>
                <w:sz w:val="24"/>
                <w:szCs w:val="24"/>
              </w:rPr>
              <w:t xml:space="preserve">iekārtu </w:t>
            </w:r>
            <w:r w:rsidR="6811C9C6" w:rsidRPr="171E5B4B">
              <w:rPr>
                <w:rFonts w:ascii="Aptos" w:eastAsia="Aptos" w:hAnsi="Aptos" w:cs="Aptos"/>
                <w:color w:val="000000" w:themeColor="text1"/>
                <w:sz w:val="24"/>
                <w:szCs w:val="24"/>
              </w:rPr>
              <w:t>iegādi, piegādāšanu, uzstādīšanu utt.</w:t>
            </w:r>
          </w:p>
        </w:tc>
      </w:tr>
      <w:tr w:rsidR="171E5B4B" w14:paraId="3E362F5D" w14:textId="77777777" w:rsidTr="60807D85">
        <w:trPr>
          <w:trHeight w:val="300"/>
        </w:trPr>
        <w:tc>
          <w:tcPr>
            <w:tcW w:w="1020" w:type="dxa"/>
            <w:tcBorders>
              <w:bottom w:val="single" w:sz="4" w:space="0" w:color="000000" w:themeColor="text1"/>
              <w:right w:val="single" w:sz="4" w:space="0" w:color="auto"/>
            </w:tcBorders>
          </w:tcPr>
          <w:p w14:paraId="1953F160" w14:textId="6BE5E494" w:rsidR="666A8FE1" w:rsidRDefault="666A8FE1" w:rsidP="171E5B4B">
            <w:pPr>
              <w:jc w:val="both"/>
              <w:rPr>
                <w:rFonts w:ascii="Aptos" w:eastAsia="Aptos" w:hAnsi="Aptos" w:cs="Aptos"/>
                <w:sz w:val="24"/>
                <w:szCs w:val="24"/>
              </w:rPr>
            </w:pPr>
            <w:r w:rsidRPr="171E5B4B">
              <w:rPr>
                <w:rFonts w:ascii="Aptos" w:eastAsia="Aptos" w:hAnsi="Aptos" w:cs="Aptos"/>
                <w:sz w:val="24"/>
                <w:szCs w:val="24"/>
              </w:rPr>
              <w:t>1.5.</w:t>
            </w:r>
          </w:p>
        </w:tc>
        <w:tc>
          <w:tcPr>
            <w:tcW w:w="4837" w:type="dxa"/>
            <w:tcBorders>
              <w:bottom w:val="single" w:sz="4" w:space="0" w:color="000000" w:themeColor="text1"/>
              <w:right w:val="single" w:sz="4" w:space="0" w:color="auto"/>
            </w:tcBorders>
            <w:shd w:val="clear" w:color="auto" w:fill="auto"/>
          </w:tcPr>
          <w:p w14:paraId="5F29C018" w14:textId="2F9E5A81" w:rsidR="666A8FE1" w:rsidRDefault="666A8FE1" w:rsidP="171E5B4B">
            <w:pPr>
              <w:jc w:val="both"/>
              <w:rPr>
                <w:rFonts w:ascii="Aptos" w:eastAsia="Aptos" w:hAnsi="Aptos" w:cs="Aptos"/>
                <w:sz w:val="24"/>
                <w:szCs w:val="24"/>
              </w:rPr>
            </w:pPr>
            <w:r w:rsidRPr="171E5B4B">
              <w:rPr>
                <w:rFonts w:ascii="Aptos" w:eastAsia="Aptos" w:hAnsi="Aptos" w:cs="Aptos"/>
                <w:color w:val="000000" w:themeColor="text1"/>
                <w:sz w:val="24"/>
                <w:szCs w:val="24"/>
              </w:rPr>
              <w:t>C</w:t>
            </w:r>
            <w:r w:rsidR="6811C9C6" w:rsidRPr="171E5B4B">
              <w:rPr>
                <w:rFonts w:ascii="Aptos" w:eastAsia="Aptos" w:hAnsi="Aptos" w:cs="Aptos"/>
                <w:color w:val="000000" w:themeColor="text1"/>
                <w:sz w:val="24"/>
                <w:szCs w:val="24"/>
              </w:rPr>
              <w:t xml:space="preserve">ik dienās pēc līguma noslēgšanas ar CFLA tiek piešķirts </w:t>
            </w:r>
            <w:r w:rsidR="14E8DBC6" w:rsidRPr="171E5B4B">
              <w:rPr>
                <w:rFonts w:ascii="Aptos" w:eastAsia="Aptos" w:hAnsi="Aptos" w:cs="Aptos"/>
                <w:color w:val="000000" w:themeColor="text1"/>
                <w:sz w:val="24"/>
                <w:szCs w:val="24"/>
              </w:rPr>
              <w:t xml:space="preserve">avanss </w:t>
            </w:r>
            <w:r w:rsidR="6811C9C6" w:rsidRPr="171E5B4B">
              <w:rPr>
                <w:rFonts w:ascii="Aptos" w:eastAsia="Aptos" w:hAnsi="Aptos" w:cs="Aptos"/>
                <w:color w:val="000000" w:themeColor="text1"/>
                <w:sz w:val="24"/>
                <w:szCs w:val="24"/>
              </w:rPr>
              <w:t>30% apmērā no projekta kopsummas? Kā notiek pārējās iekārtas iegādes summas atmaksas kārtība – laiks/nepieciešamie dokumenti iesniegšanai CFLA/pārbaudes utt</w:t>
            </w:r>
            <w:r w:rsidR="322F9935" w:rsidRPr="171E5B4B">
              <w:rPr>
                <w:rFonts w:ascii="Aptos" w:eastAsia="Aptos" w:hAnsi="Aptos" w:cs="Aptos"/>
                <w:color w:val="000000" w:themeColor="text1"/>
                <w:sz w:val="24"/>
                <w:szCs w:val="24"/>
              </w:rPr>
              <w:t>.?</w:t>
            </w:r>
          </w:p>
          <w:p w14:paraId="6B9D221C" w14:textId="2628DF5C" w:rsidR="171E5B4B" w:rsidRDefault="171E5B4B" w:rsidP="00375678">
            <w:pPr>
              <w:jc w:val="both"/>
              <w:rPr>
                <w:rFonts w:ascii="Aptos" w:eastAsia="Aptos" w:hAnsi="Aptos" w:cs="Aptos"/>
                <w:color w:val="000000" w:themeColor="text1"/>
                <w:sz w:val="24"/>
                <w:szCs w:val="24"/>
              </w:rPr>
            </w:pPr>
          </w:p>
        </w:tc>
        <w:tc>
          <w:tcPr>
            <w:tcW w:w="8897" w:type="dxa"/>
            <w:tcBorders>
              <w:left w:val="single" w:sz="4" w:space="0" w:color="auto"/>
              <w:bottom w:val="single" w:sz="4" w:space="0" w:color="000000" w:themeColor="text1"/>
            </w:tcBorders>
            <w:shd w:val="clear" w:color="auto" w:fill="auto"/>
          </w:tcPr>
          <w:p w14:paraId="50F5465B" w14:textId="18A0CE3F" w:rsidR="6811C9C6" w:rsidRDefault="6811C9C6" w:rsidP="171E5B4B">
            <w:pPr>
              <w:jc w:val="both"/>
              <w:rPr>
                <w:rFonts w:ascii="Aptos" w:eastAsia="Aptos" w:hAnsi="Aptos" w:cs="Aptos"/>
                <w:color w:val="000000" w:themeColor="text1"/>
                <w:sz w:val="24"/>
                <w:szCs w:val="24"/>
              </w:rPr>
            </w:pPr>
            <w:r w:rsidRPr="6239BF34">
              <w:rPr>
                <w:rFonts w:ascii="Aptos" w:eastAsia="Aptos" w:hAnsi="Aptos" w:cs="Aptos"/>
                <w:color w:val="000000" w:themeColor="text1"/>
                <w:sz w:val="24"/>
                <w:szCs w:val="24"/>
              </w:rPr>
              <w:t xml:space="preserve">Avansu piešķir pēc vienošanās noslēgšanas, Valsts kases konta atvēršanas projektam un avansa pieprasījuma iesniegšanas. Parasti tas notiek </w:t>
            </w:r>
            <w:r w:rsidR="6DDAEF29" w:rsidRPr="6239BF34">
              <w:rPr>
                <w:rFonts w:ascii="Aptos" w:eastAsia="Aptos" w:hAnsi="Aptos" w:cs="Aptos"/>
                <w:color w:val="000000" w:themeColor="text1"/>
                <w:sz w:val="24"/>
                <w:szCs w:val="24"/>
              </w:rPr>
              <w:t>apmēram</w:t>
            </w:r>
            <w:r w:rsidRPr="6239BF34">
              <w:rPr>
                <w:rFonts w:ascii="Aptos" w:eastAsia="Aptos" w:hAnsi="Aptos" w:cs="Aptos"/>
                <w:color w:val="000000" w:themeColor="text1"/>
                <w:sz w:val="24"/>
                <w:szCs w:val="24"/>
              </w:rPr>
              <w:t xml:space="preserve"> </w:t>
            </w:r>
            <w:r w:rsidR="4D099851" w:rsidRPr="6239BF34">
              <w:rPr>
                <w:rFonts w:ascii="Aptos" w:eastAsia="Aptos" w:hAnsi="Aptos" w:cs="Aptos"/>
                <w:color w:val="000000" w:themeColor="text1"/>
                <w:sz w:val="24"/>
                <w:szCs w:val="24"/>
              </w:rPr>
              <w:t xml:space="preserve">5 </w:t>
            </w:r>
            <w:r w:rsidR="28E5A47D" w:rsidRPr="6239BF34">
              <w:rPr>
                <w:rFonts w:ascii="Aptos" w:eastAsia="Aptos" w:hAnsi="Aptos" w:cs="Aptos"/>
                <w:color w:val="000000" w:themeColor="text1"/>
                <w:sz w:val="24"/>
                <w:szCs w:val="24"/>
              </w:rPr>
              <w:t>darba</w:t>
            </w:r>
            <w:r w:rsidRPr="6239BF34">
              <w:rPr>
                <w:rFonts w:ascii="Aptos" w:eastAsia="Aptos" w:hAnsi="Aptos" w:cs="Aptos"/>
                <w:color w:val="000000" w:themeColor="text1"/>
                <w:sz w:val="24"/>
                <w:szCs w:val="24"/>
              </w:rPr>
              <w:t>dienu laikā pēc pieprasījuma sa</w:t>
            </w:r>
            <w:r w:rsidR="320916C9" w:rsidRPr="6239BF34">
              <w:rPr>
                <w:rFonts w:ascii="Aptos" w:eastAsia="Aptos" w:hAnsi="Aptos" w:cs="Aptos"/>
                <w:color w:val="000000" w:themeColor="text1"/>
                <w:sz w:val="24"/>
                <w:szCs w:val="24"/>
              </w:rPr>
              <w:t>ņ</w:t>
            </w:r>
            <w:r w:rsidRPr="6239BF34">
              <w:rPr>
                <w:rFonts w:ascii="Aptos" w:eastAsia="Aptos" w:hAnsi="Aptos" w:cs="Aptos"/>
                <w:color w:val="000000" w:themeColor="text1"/>
                <w:sz w:val="24"/>
                <w:szCs w:val="24"/>
              </w:rPr>
              <w:t>emšanas, ja nav nepieciešama papildus informācija.</w:t>
            </w:r>
            <w:r w:rsidR="4DF2D5EF" w:rsidRPr="6239BF34">
              <w:rPr>
                <w:rFonts w:ascii="Aptos" w:eastAsia="Aptos" w:hAnsi="Aptos" w:cs="Aptos"/>
                <w:color w:val="000000" w:themeColor="text1"/>
                <w:sz w:val="24"/>
                <w:szCs w:val="24"/>
              </w:rPr>
              <w:t xml:space="preserve"> L</w:t>
            </w:r>
            <w:r w:rsidRPr="6239BF34">
              <w:rPr>
                <w:rFonts w:ascii="Aptos" w:eastAsia="Aptos" w:hAnsi="Aptos" w:cs="Aptos"/>
                <w:color w:val="000000" w:themeColor="text1"/>
                <w:sz w:val="24"/>
                <w:szCs w:val="24"/>
              </w:rPr>
              <w:t xml:space="preserve">ai saņemtu pārējo finansējumu, </w:t>
            </w:r>
            <w:r w:rsidR="4557D14D" w:rsidRPr="6239BF34">
              <w:rPr>
                <w:rFonts w:ascii="Aptos" w:eastAsia="Aptos" w:hAnsi="Aptos" w:cs="Aptos"/>
                <w:color w:val="000000" w:themeColor="text1"/>
                <w:sz w:val="24"/>
                <w:szCs w:val="24"/>
              </w:rPr>
              <w:t xml:space="preserve">pēc </w:t>
            </w:r>
            <w:r w:rsidR="000B045A" w:rsidRPr="6239BF34">
              <w:rPr>
                <w:rFonts w:ascii="Aptos" w:eastAsia="Aptos" w:hAnsi="Aptos" w:cs="Aptos"/>
                <w:color w:val="000000" w:themeColor="text1"/>
                <w:sz w:val="24"/>
                <w:szCs w:val="24"/>
              </w:rPr>
              <w:t>v</w:t>
            </w:r>
            <w:r w:rsidR="4557D14D" w:rsidRPr="6239BF34">
              <w:rPr>
                <w:rFonts w:ascii="Aptos" w:eastAsia="Aptos" w:hAnsi="Aptos" w:cs="Aptos"/>
                <w:color w:val="000000" w:themeColor="text1"/>
                <w:sz w:val="24"/>
                <w:szCs w:val="24"/>
              </w:rPr>
              <w:t>ienošanās noslēgšanas</w:t>
            </w:r>
            <w:r w:rsidRPr="6239BF34">
              <w:rPr>
                <w:rFonts w:ascii="Aptos" w:eastAsia="Aptos" w:hAnsi="Aptos" w:cs="Aptos"/>
                <w:color w:val="000000" w:themeColor="text1"/>
                <w:sz w:val="24"/>
                <w:szCs w:val="24"/>
              </w:rPr>
              <w:t xml:space="preserve"> būs jāiesniedz maksājumu pieprasījumu iesniegšanas grafiks</w:t>
            </w:r>
            <w:r w:rsidR="6A5FF87D" w:rsidRPr="6239BF34">
              <w:rPr>
                <w:rFonts w:ascii="Aptos" w:eastAsia="Aptos" w:hAnsi="Aptos" w:cs="Aptos"/>
                <w:color w:val="000000" w:themeColor="text1"/>
                <w:sz w:val="24"/>
                <w:szCs w:val="24"/>
              </w:rPr>
              <w:t>,</w:t>
            </w:r>
            <w:r w:rsidRPr="6239BF34">
              <w:rPr>
                <w:rFonts w:ascii="Aptos" w:eastAsia="Aptos" w:hAnsi="Aptos" w:cs="Aptos"/>
                <w:color w:val="000000" w:themeColor="text1"/>
                <w:sz w:val="24"/>
                <w:szCs w:val="24"/>
              </w:rPr>
              <w:t xml:space="preserve"> un saskaņā ar to arī iesniegsiet maksājumu pieprasījumu</w:t>
            </w:r>
            <w:r w:rsidR="5A5FDAFB" w:rsidRPr="6239BF34">
              <w:rPr>
                <w:rFonts w:ascii="Aptos" w:eastAsia="Aptos" w:hAnsi="Aptos" w:cs="Aptos"/>
                <w:color w:val="000000" w:themeColor="text1"/>
                <w:sz w:val="24"/>
                <w:szCs w:val="24"/>
              </w:rPr>
              <w:t>s</w:t>
            </w:r>
            <w:r w:rsidRPr="6239BF34">
              <w:rPr>
                <w:rFonts w:ascii="Aptos" w:eastAsia="Aptos" w:hAnsi="Aptos" w:cs="Aptos"/>
                <w:color w:val="000000" w:themeColor="text1"/>
                <w:sz w:val="24"/>
                <w:szCs w:val="24"/>
              </w:rPr>
              <w:t>, visus nepieciešamos dokumentus KPVIS. Tie var būt līgumi ar piegādātāju, pieņemšanas nodošanas akti, avansa rēķini, rēķini, pavadzīmes utt., faktiski visi dokumenti saskaņā ar iegādes procesa nodrošināšanu. Pieļauju, ka varat plānot visas summas atmaksu uzreiz, ja par iekārtu tas būs vienreizējs maksājums. Taču šīs lietas detalizēti izrunāsiet ar norādīto kontaktpersonu pēc vienošanās noslēgšanas, kad sastādīsiet iepriekšminēto maksājumu pieprasījumu iesniegšanas grafiku.</w:t>
            </w:r>
          </w:p>
        </w:tc>
      </w:tr>
      <w:tr w:rsidR="171E5B4B" w14:paraId="08C62942" w14:textId="77777777" w:rsidTr="60807D85">
        <w:trPr>
          <w:trHeight w:val="300"/>
        </w:trPr>
        <w:tc>
          <w:tcPr>
            <w:tcW w:w="1020" w:type="dxa"/>
            <w:tcBorders>
              <w:bottom w:val="single" w:sz="4" w:space="0" w:color="000000" w:themeColor="text1"/>
              <w:right w:val="single" w:sz="4" w:space="0" w:color="auto"/>
            </w:tcBorders>
          </w:tcPr>
          <w:p w14:paraId="234DB7A6" w14:textId="2D645938" w:rsidR="6DE91044" w:rsidRDefault="6DE91044" w:rsidP="171E5B4B">
            <w:pPr>
              <w:jc w:val="both"/>
              <w:rPr>
                <w:rFonts w:ascii="Aptos" w:eastAsia="Aptos" w:hAnsi="Aptos" w:cs="Aptos"/>
                <w:sz w:val="24"/>
                <w:szCs w:val="24"/>
              </w:rPr>
            </w:pPr>
            <w:r w:rsidRPr="171E5B4B">
              <w:rPr>
                <w:rFonts w:ascii="Aptos" w:eastAsia="Aptos" w:hAnsi="Aptos" w:cs="Aptos"/>
                <w:sz w:val="24"/>
                <w:szCs w:val="24"/>
              </w:rPr>
              <w:t>1.6.</w:t>
            </w:r>
          </w:p>
        </w:tc>
        <w:tc>
          <w:tcPr>
            <w:tcW w:w="4837" w:type="dxa"/>
            <w:tcBorders>
              <w:bottom w:val="single" w:sz="4" w:space="0" w:color="000000" w:themeColor="text1"/>
              <w:right w:val="single" w:sz="4" w:space="0" w:color="auto"/>
            </w:tcBorders>
            <w:shd w:val="clear" w:color="auto" w:fill="auto"/>
          </w:tcPr>
          <w:p w14:paraId="4473F33F" w14:textId="38121CD7" w:rsidR="171E5B4B" w:rsidRPr="00375678" w:rsidRDefault="6DE91044" w:rsidP="00375678">
            <w:pPr>
              <w:spacing w:after="0"/>
              <w:jc w:val="both"/>
              <w:rPr>
                <w:rFonts w:ascii="Aptos" w:eastAsia="Aptos" w:hAnsi="Aptos" w:cs="Aptos"/>
                <w:color w:val="000000" w:themeColor="text1"/>
              </w:rPr>
            </w:pPr>
            <w:r w:rsidRPr="171E5B4B">
              <w:rPr>
                <w:rFonts w:ascii="Aptos" w:eastAsia="Aptos" w:hAnsi="Aptos" w:cs="Aptos"/>
                <w:color w:val="000000" w:themeColor="text1"/>
                <w:sz w:val="24"/>
                <w:szCs w:val="24"/>
              </w:rPr>
              <w:t>P</w:t>
            </w:r>
            <w:r w:rsidR="2F0C19BF" w:rsidRPr="171E5B4B">
              <w:rPr>
                <w:rFonts w:ascii="Aptos" w:eastAsia="Aptos" w:hAnsi="Aptos" w:cs="Aptos"/>
                <w:color w:val="000000" w:themeColor="text1"/>
                <w:sz w:val="24"/>
                <w:szCs w:val="24"/>
              </w:rPr>
              <w:t xml:space="preserve">lānojam iekārtas iegādi, kas ir vienīgā darbība </w:t>
            </w:r>
            <w:r w:rsidR="7CC858E2" w:rsidRPr="171E5B4B">
              <w:rPr>
                <w:rFonts w:ascii="Aptos" w:eastAsia="Aptos" w:hAnsi="Aptos" w:cs="Aptos"/>
                <w:color w:val="000000" w:themeColor="text1"/>
                <w:sz w:val="24"/>
                <w:szCs w:val="24"/>
              </w:rPr>
              <w:t>p</w:t>
            </w:r>
            <w:r w:rsidR="2F0C19BF" w:rsidRPr="171E5B4B">
              <w:rPr>
                <w:rFonts w:ascii="Aptos" w:eastAsia="Aptos" w:hAnsi="Aptos" w:cs="Aptos"/>
                <w:color w:val="000000" w:themeColor="text1"/>
                <w:sz w:val="24"/>
                <w:szCs w:val="24"/>
              </w:rPr>
              <w:t xml:space="preserve">ar </w:t>
            </w:r>
            <w:r w:rsidR="3DC66BDB" w:rsidRPr="171E5B4B">
              <w:rPr>
                <w:rFonts w:ascii="Aptos" w:eastAsia="Aptos" w:hAnsi="Aptos" w:cs="Aptos"/>
                <w:color w:val="000000" w:themeColor="text1"/>
                <w:sz w:val="24"/>
                <w:szCs w:val="24"/>
              </w:rPr>
              <w:t xml:space="preserve">projekta </w:t>
            </w:r>
            <w:r w:rsidR="2F0C19BF" w:rsidRPr="171E5B4B">
              <w:rPr>
                <w:rFonts w:ascii="Aptos" w:eastAsia="Aptos" w:hAnsi="Aptos" w:cs="Aptos"/>
                <w:color w:val="000000" w:themeColor="text1"/>
                <w:sz w:val="24"/>
                <w:szCs w:val="24"/>
              </w:rPr>
              <w:t>finansējumu projektā</w:t>
            </w:r>
            <w:r w:rsidR="66F800CE" w:rsidRPr="171E5B4B">
              <w:rPr>
                <w:rFonts w:ascii="Aptos" w:eastAsia="Aptos" w:hAnsi="Aptos" w:cs="Aptos"/>
                <w:color w:val="000000" w:themeColor="text1"/>
                <w:sz w:val="24"/>
                <w:szCs w:val="24"/>
              </w:rPr>
              <w:t>.</w:t>
            </w:r>
            <w:r w:rsidR="2F0C19BF" w:rsidRPr="171E5B4B">
              <w:rPr>
                <w:rFonts w:ascii="Aptos" w:eastAsia="Aptos" w:hAnsi="Aptos" w:cs="Aptos"/>
                <w:color w:val="000000" w:themeColor="text1"/>
                <w:sz w:val="24"/>
                <w:szCs w:val="24"/>
              </w:rPr>
              <w:t xml:space="preserve"> </w:t>
            </w:r>
            <w:r w:rsidR="4ABD1C87" w:rsidRPr="171E5B4B">
              <w:rPr>
                <w:rFonts w:ascii="Aptos" w:eastAsia="Aptos" w:hAnsi="Aptos" w:cs="Aptos"/>
                <w:color w:val="000000" w:themeColor="text1"/>
                <w:sz w:val="24"/>
                <w:szCs w:val="24"/>
              </w:rPr>
              <w:t xml:space="preserve">Ja projektu sākam </w:t>
            </w:r>
            <w:r w:rsidR="2F0C19BF" w:rsidRPr="171E5B4B">
              <w:rPr>
                <w:rFonts w:ascii="Aptos" w:eastAsia="Aptos" w:hAnsi="Aptos" w:cs="Aptos"/>
                <w:color w:val="000000" w:themeColor="text1"/>
                <w:sz w:val="24"/>
                <w:szCs w:val="24"/>
              </w:rPr>
              <w:t xml:space="preserve">īstenot pēc projekta apstiprināšanas, vai pie </w:t>
            </w:r>
            <w:r w:rsidR="54C869E0" w:rsidRPr="171E5B4B">
              <w:rPr>
                <w:rFonts w:ascii="Aptos" w:eastAsia="Aptos" w:hAnsi="Aptos" w:cs="Aptos"/>
                <w:color w:val="000000" w:themeColor="text1"/>
                <w:sz w:val="24"/>
                <w:szCs w:val="24"/>
              </w:rPr>
              <w:t xml:space="preserve">projekta </w:t>
            </w:r>
            <w:r w:rsidR="2F0C19BF" w:rsidRPr="171E5B4B">
              <w:rPr>
                <w:rFonts w:ascii="Aptos" w:eastAsia="Aptos" w:hAnsi="Aptos" w:cs="Aptos"/>
                <w:color w:val="000000" w:themeColor="text1"/>
                <w:sz w:val="24"/>
                <w:szCs w:val="24"/>
              </w:rPr>
              <w:t>pieteikuma iesniegšanas jāpievieno iekārtas tehniskā specifikācija, tirgus izpētes dokumenti utml.?</w:t>
            </w:r>
          </w:p>
        </w:tc>
        <w:tc>
          <w:tcPr>
            <w:tcW w:w="8897" w:type="dxa"/>
            <w:tcBorders>
              <w:left w:val="single" w:sz="4" w:space="0" w:color="auto"/>
              <w:bottom w:val="single" w:sz="4" w:space="0" w:color="000000" w:themeColor="text1"/>
            </w:tcBorders>
            <w:shd w:val="clear" w:color="auto" w:fill="auto"/>
          </w:tcPr>
          <w:p w14:paraId="4D897488" w14:textId="14AC7351" w:rsidR="304EC10E" w:rsidRDefault="304EC10E" w:rsidP="171E5B4B">
            <w:pPr>
              <w:spacing w:after="0"/>
              <w:jc w:val="both"/>
              <w:rPr>
                <w:rFonts w:ascii="Aptos" w:eastAsia="Aptos" w:hAnsi="Aptos" w:cs="Aptos"/>
                <w:b/>
                <w:bCs/>
                <w:color w:val="000000" w:themeColor="text1"/>
              </w:rPr>
            </w:pPr>
            <w:r w:rsidRPr="171E5B4B">
              <w:rPr>
                <w:rFonts w:ascii="Aptos" w:eastAsia="Aptos" w:hAnsi="Aptos" w:cs="Aptos"/>
                <w:color w:val="000000" w:themeColor="text1"/>
                <w:sz w:val="24"/>
                <w:szCs w:val="24"/>
              </w:rPr>
              <w:t>Jā, šādu dokumentāciju pievieno kā izmaksu pamatojošo dokumentāciju. Projekta iesniegumā</w:t>
            </w:r>
            <w:r w:rsidR="2F0C19BF" w:rsidRPr="171E5B4B">
              <w:rPr>
                <w:rFonts w:ascii="Aptos" w:eastAsia="Aptos" w:hAnsi="Aptos" w:cs="Aptos"/>
                <w:color w:val="000000" w:themeColor="text1"/>
                <w:sz w:val="24"/>
                <w:szCs w:val="24"/>
              </w:rPr>
              <w:t xml:space="preserve"> </w:t>
            </w:r>
            <w:r w:rsidR="5BE66984" w:rsidRPr="171E5B4B">
              <w:rPr>
                <w:rFonts w:ascii="Aptos" w:eastAsia="Aptos" w:hAnsi="Aptos" w:cs="Aptos"/>
                <w:color w:val="000000" w:themeColor="text1"/>
                <w:sz w:val="24"/>
                <w:szCs w:val="24"/>
              </w:rPr>
              <w:t>v</w:t>
            </w:r>
            <w:r w:rsidR="2F0C19BF" w:rsidRPr="171E5B4B">
              <w:rPr>
                <w:rFonts w:ascii="Aptos" w:eastAsia="Aptos" w:hAnsi="Aptos" w:cs="Aptos"/>
                <w:color w:val="000000" w:themeColor="text1"/>
                <w:sz w:val="24"/>
                <w:szCs w:val="24"/>
              </w:rPr>
              <w:t>ar norādīt arī internetvietnes saiti, kur informācija par iekārtu pieejama</w:t>
            </w:r>
            <w:r w:rsidR="7B3651A9" w:rsidRPr="171E5B4B">
              <w:rPr>
                <w:rFonts w:ascii="Aptos" w:eastAsia="Aptos" w:hAnsi="Aptos" w:cs="Aptos"/>
                <w:color w:val="000000" w:themeColor="text1"/>
                <w:sz w:val="24"/>
                <w:szCs w:val="24"/>
              </w:rPr>
              <w:t>.  Var norādīt citu pamatojošu informāciju, piemēram, pamatojot ar citu līdzīgu iekārtas iepirkumu</w:t>
            </w:r>
            <w:r w:rsidR="2107954D" w:rsidRPr="171E5B4B">
              <w:rPr>
                <w:rFonts w:ascii="Aptos" w:eastAsia="Aptos" w:hAnsi="Aptos" w:cs="Aptos"/>
                <w:color w:val="000000" w:themeColor="text1"/>
                <w:sz w:val="24"/>
                <w:szCs w:val="24"/>
              </w:rPr>
              <w:t>.</w:t>
            </w:r>
            <w:r w:rsidR="7B3651A9" w:rsidRPr="171E5B4B">
              <w:rPr>
                <w:rFonts w:ascii="Aptos" w:eastAsia="Aptos" w:hAnsi="Aptos" w:cs="Aptos"/>
                <w:b/>
                <w:bCs/>
                <w:color w:val="000000" w:themeColor="text1"/>
              </w:rPr>
              <w:t xml:space="preserve"> </w:t>
            </w:r>
          </w:p>
          <w:p w14:paraId="1DFC0900" w14:textId="59397E78" w:rsidR="171E5B4B" w:rsidRDefault="171E5B4B" w:rsidP="171E5B4B">
            <w:pPr>
              <w:jc w:val="both"/>
              <w:rPr>
                <w:rFonts w:ascii="Aptos" w:eastAsia="Aptos" w:hAnsi="Aptos" w:cs="Aptos"/>
                <w:sz w:val="24"/>
                <w:szCs w:val="24"/>
              </w:rPr>
            </w:pPr>
          </w:p>
        </w:tc>
      </w:tr>
      <w:tr w:rsidR="171E5B4B" w14:paraId="18587281" w14:textId="77777777" w:rsidTr="60807D85">
        <w:trPr>
          <w:trHeight w:val="300"/>
        </w:trPr>
        <w:tc>
          <w:tcPr>
            <w:tcW w:w="1020" w:type="dxa"/>
            <w:tcBorders>
              <w:bottom w:val="single" w:sz="4" w:space="0" w:color="000000" w:themeColor="text1"/>
              <w:right w:val="single" w:sz="4" w:space="0" w:color="auto"/>
            </w:tcBorders>
          </w:tcPr>
          <w:p w14:paraId="3B44B647" w14:textId="7457E37F" w:rsidR="64DA6222" w:rsidRDefault="64DA6222" w:rsidP="171E5B4B">
            <w:pPr>
              <w:jc w:val="both"/>
              <w:rPr>
                <w:rFonts w:ascii="Aptos" w:eastAsia="Aptos" w:hAnsi="Aptos" w:cs="Aptos"/>
                <w:sz w:val="24"/>
                <w:szCs w:val="24"/>
              </w:rPr>
            </w:pPr>
            <w:r w:rsidRPr="171E5B4B">
              <w:rPr>
                <w:rFonts w:ascii="Aptos" w:eastAsia="Aptos" w:hAnsi="Aptos" w:cs="Aptos"/>
                <w:sz w:val="24"/>
                <w:szCs w:val="24"/>
              </w:rPr>
              <w:t>1.7.</w:t>
            </w:r>
          </w:p>
        </w:tc>
        <w:tc>
          <w:tcPr>
            <w:tcW w:w="4837" w:type="dxa"/>
            <w:tcBorders>
              <w:bottom w:val="single" w:sz="4" w:space="0" w:color="000000" w:themeColor="text1"/>
              <w:right w:val="single" w:sz="4" w:space="0" w:color="auto"/>
            </w:tcBorders>
            <w:shd w:val="clear" w:color="auto" w:fill="auto"/>
          </w:tcPr>
          <w:p w14:paraId="6AE0A0E0" w14:textId="6209873B" w:rsidR="171E5B4B" w:rsidRDefault="1B864F5B" w:rsidP="171E5B4B">
            <w:pPr>
              <w:jc w:val="both"/>
              <w:rPr>
                <w:rFonts w:ascii="Calibri" w:eastAsia="Calibri" w:hAnsi="Calibri" w:cs="Calibri"/>
                <w:color w:val="000000" w:themeColor="text1"/>
                <w:sz w:val="24"/>
                <w:szCs w:val="24"/>
              </w:rPr>
            </w:pPr>
            <w:r w:rsidRPr="171E5B4B">
              <w:rPr>
                <w:rFonts w:ascii="Calibri" w:eastAsia="Calibri" w:hAnsi="Calibri" w:cs="Calibri"/>
                <w:color w:val="000000" w:themeColor="text1"/>
                <w:sz w:val="24"/>
                <w:szCs w:val="24"/>
              </w:rPr>
              <w:t>MK</w:t>
            </w:r>
            <w:r w:rsidR="7B247F90" w:rsidRPr="171E5B4B">
              <w:rPr>
                <w:rFonts w:ascii="Calibri" w:eastAsia="Calibri" w:hAnsi="Calibri" w:cs="Calibri"/>
                <w:color w:val="000000" w:themeColor="text1"/>
                <w:sz w:val="24"/>
                <w:szCs w:val="24"/>
              </w:rPr>
              <w:t xml:space="preserve"> noteikumu Nr.</w:t>
            </w:r>
            <w:r w:rsidR="007000AC">
              <w:rPr>
                <w:rFonts w:ascii="Calibri" w:eastAsia="Calibri" w:hAnsi="Calibri" w:cs="Calibri"/>
                <w:color w:val="000000" w:themeColor="text1"/>
                <w:sz w:val="24"/>
                <w:szCs w:val="24"/>
              </w:rPr>
              <w:t xml:space="preserve"> </w:t>
            </w:r>
            <w:r w:rsidR="7B247F90" w:rsidRPr="171E5B4B">
              <w:rPr>
                <w:rFonts w:ascii="Calibri" w:eastAsia="Calibri" w:hAnsi="Calibri" w:cs="Calibri"/>
                <w:color w:val="000000" w:themeColor="text1"/>
                <w:sz w:val="24"/>
                <w:szCs w:val="24"/>
              </w:rPr>
              <w:t>88</w:t>
            </w:r>
            <w:r w:rsidRPr="171E5B4B">
              <w:rPr>
                <w:rFonts w:ascii="Calibri" w:eastAsia="Calibri" w:hAnsi="Calibri" w:cs="Calibri"/>
                <w:color w:val="000000" w:themeColor="text1"/>
                <w:sz w:val="24"/>
                <w:szCs w:val="24"/>
              </w:rPr>
              <w:t xml:space="preserve"> 21., 22., 23.</w:t>
            </w:r>
            <w:r w:rsidR="3FD9D836" w:rsidRPr="171E5B4B">
              <w:rPr>
                <w:rFonts w:ascii="Calibri" w:eastAsia="Calibri" w:hAnsi="Calibri" w:cs="Calibri"/>
                <w:color w:val="000000" w:themeColor="text1"/>
                <w:sz w:val="24"/>
                <w:szCs w:val="24"/>
              </w:rPr>
              <w:t xml:space="preserve"> punktā</w:t>
            </w:r>
            <w:r w:rsidRPr="171E5B4B">
              <w:rPr>
                <w:rFonts w:ascii="Calibri" w:eastAsia="Calibri" w:hAnsi="Calibri" w:cs="Calibri"/>
                <w:color w:val="000000" w:themeColor="text1"/>
                <w:sz w:val="24"/>
                <w:szCs w:val="24"/>
              </w:rPr>
              <w:t xml:space="preserve"> katrai augstskolai ir noteikti konkrēti sasniedzamie iznākuma un nacionālie rādītāji līdz 2029.</w:t>
            </w:r>
            <w:r w:rsidR="007000AC">
              <w:rPr>
                <w:rFonts w:ascii="Calibri" w:eastAsia="Calibri" w:hAnsi="Calibri" w:cs="Calibri"/>
                <w:color w:val="000000" w:themeColor="text1"/>
                <w:sz w:val="24"/>
                <w:szCs w:val="24"/>
              </w:rPr>
              <w:t xml:space="preserve"> </w:t>
            </w:r>
            <w:r w:rsidRPr="171E5B4B">
              <w:rPr>
                <w:rFonts w:ascii="Calibri" w:eastAsia="Calibri" w:hAnsi="Calibri" w:cs="Calibri"/>
                <w:color w:val="000000" w:themeColor="text1"/>
                <w:sz w:val="24"/>
                <w:szCs w:val="24"/>
              </w:rPr>
              <w:t>gada 31.</w:t>
            </w:r>
            <w:r w:rsidR="007000AC">
              <w:rPr>
                <w:rFonts w:ascii="Calibri" w:eastAsia="Calibri" w:hAnsi="Calibri" w:cs="Calibri"/>
                <w:color w:val="000000" w:themeColor="text1"/>
                <w:sz w:val="24"/>
                <w:szCs w:val="24"/>
              </w:rPr>
              <w:t xml:space="preserve"> </w:t>
            </w:r>
            <w:r w:rsidRPr="171E5B4B">
              <w:rPr>
                <w:rFonts w:ascii="Calibri" w:eastAsia="Calibri" w:hAnsi="Calibri" w:cs="Calibri"/>
                <w:color w:val="000000" w:themeColor="text1"/>
                <w:sz w:val="24"/>
                <w:szCs w:val="24"/>
              </w:rPr>
              <w:t>decembrim.</w:t>
            </w:r>
            <w:r w:rsidR="65E9EA2D" w:rsidRPr="171E5B4B">
              <w:rPr>
                <w:rFonts w:ascii="Calibri" w:eastAsia="Calibri" w:hAnsi="Calibri" w:cs="Calibri"/>
                <w:color w:val="000000" w:themeColor="text1"/>
                <w:sz w:val="24"/>
                <w:szCs w:val="24"/>
              </w:rPr>
              <w:t xml:space="preserve"> R</w:t>
            </w:r>
            <w:r w:rsidRPr="171E5B4B">
              <w:rPr>
                <w:rFonts w:ascii="Calibri" w:eastAsia="Calibri" w:hAnsi="Calibri" w:cs="Calibri"/>
                <w:color w:val="000000" w:themeColor="text1"/>
                <w:sz w:val="24"/>
                <w:szCs w:val="24"/>
              </w:rPr>
              <w:t xml:space="preserve">ādītājus varam sasniegt tikai </w:t>
            </w:r>
            <w:r w:rsidRPr="171E5B4B">
              <w:rPr>
                <w:rFonts w:ascii="Calibri" w:eastAsia="Calibri" w:hAnsi="Calibri" w:cs="Calibri"/>
                <w:color w:val="000000" w:themeColor="text1"/>
                <w:sz w:val="24"/>
                <w:szCs w:val="24"/>
              </w:rPr>
              <w:lastRenderedPageBreak/>
              <w:t xml:space="preserve">gadījumā, ja tiks piešķirts papildus finansējums. Vai pareizi saprotam, ka šobrīd projekta iesniegumā norādām tikai tās vērtības šiem rādītājiem, kas tiks sasniegtas bez papildus finansējuma, jo projekta iesniegums tiek gatavots šobrīd apstiprinātā finansējuma ietvaros bez elastības finansējuma? Vai projekta iesniegums netiks noraidīts, ja netiks pilnā apmērā uzrādīti </w:t>
            </w:r>
            <w:r w:rsidR="75DF2A71" w:rsidRPr="171E5B4B">
              <w:rPr>
                <w:rFonts w:ascii="Calibri" w:eastAsia="Calibri" w:hAnsi="Calibri" w:cs="Calibri"/>
                <w:color w:val="000000" w:themeColor="text1"/>
                <w:sz w:val="24"/>
                <w:szCs w:val="24"/>
              </w:rPr>
              <w:t>MK noteikumu Nr.</w:t>
            </w:r>
            <w:r w:rsidR="004E525C">
              <w:rPr>
                <w:rFonts w:ascii="Calibri" w:eastAsia="Calibri" w:hAnsi="Calibri" w:cs="Calibri"/>
                <w:color w:val="000000" w:themeColor="text1"/>
                <w:sz w:val="24"/>
                <w:szCs w:val="24"/>
              </w:rPr>
              <w:t xml:space="preserve"> </w:t>
            </w:r>
            <w:r w:rsidR="75DF2A71" w:rsidRPr="171E5B4B">
              <w:rPr>
                <w:rFonts w:ascii="Calibri" w:eastAsia="Calibri" w:hAnsi="Calibri" w:cs="Calibri"/>
                <w:color w:val="000000" w:themeColor="text1"/>
                <w:sz w:val="24"/>
                <w:szCs w:val="24"/>
              </w:rPr>
              <w:t>88 21., 22., 23. punktā</w:t>
            </w:r>
            <w:r w:rsidRPr="171E5B4B">
              <w:rPr>
                <w:rFonts w:ascii="Calibri" w:eastAsia="Calibri" w:hAnsi="Calibri" w:cs="Calibri"/>
                <w:color w:val="000000" w:themeColor="text1"/>
                <w:sz w:val="24"/>
                <w:szCs w:val="24"/>
              </w:rPr>
              <w:t xml:space="preserve"> augstskolai noteiktie sasniedzamie iznākuma un nacionālie rādītāji līdz 2029.</w:t>
            </w:r>
            <w:r w:rsidR="004E525C">
              <w:rPr>
                <w:rFonts w:ascii="Calibri" w:eastAsia="Calibri" w:hAnsi="Calibri" w:cs="Calibri"/>
                <w:color w:val="000000" w:themeColor="text1"/>
                <w:sz w:val="24"/>
                <w:szCs w:val="24"/>
              </w:rPr>
              <w:t xml:space="preserve"> </w:t>
            </w:r>
            <w:r w:rsidRPr="171E5B4B">
              <w:rPr>
                <w:rFonts w:ascii="Calibri" w:eastAsia="Calibri" w:hAnsi="Calibri" w:cs="Calibri"/>
                <w:color w:val="000000" w:themeColor="text1"/>
                <w:sz w:val="24"/>
                <w:szCs w:val="24"/>
              </w:rPr>
              <w:t>gada 31.</w:t>
            </w:r>
            <w:r w:rsidR="004E525C">
              <w:rPr>
                <w:rFonts w:ascii="Calibri" w:eastAsia="Calibri" w:hAnsi="Calibri" w:cs="Calibri"/>
                <w:color w:val="000000" w:themeColor="text1"/>
                <w:sz w:val="24"/>
                <w:szCs w:val="24"/>
              </w:rPr>
              <w:t xml:space="preserve"> </w:t>
            </w:r>
            <w:r w:rsidRPr="171E5B4B">
              <w:rPr>
                <w:rFonts w:ascii="Calibri" w:eastAsia="Calibri" w:hAnsi="Calibri" w:cs="Calibri"/>
                <w:color w:val="000000" w:themeColor="text1"/>
                <w:sz w:val="24"/>
                <w:szCs w:val="24"/>
              </w:rPr>
              <w:t>decembrim</w:t>
            </w:r>
            <w:r w:rsidR="3EA2D16D" w:rsidRPr="171E5B4B">
              <w:rPr>
                <w:rFonts w:ascii="Calibri" w:eastAsia="Calibri" w:hAnsi="Calibri" w:cs="Calibri"/>
                <w:color w:val="000000" w:themeColor="text1"/>
                <w:sz w:val="24"/>
                <w:szCs w:val="24"/>
              </w:rPr>
              <w:t xml:space="preserve">? </w:t>
            </w:r>
            <w:r w:rsidRPr="171E5B4B">
              <w:rPr>
                <w:rFonts w:ascii="Calibri" w:eastAsia="Calibri" w:hAnsi="Calibri" w:cs="Calibri"/>
                <w:color w:val="000000" w:themeColor="text1"/>
                <w:sz w:val="24"/>
                <w:szCs w:val="24"/>
              </w:rPr>
              <w:t>Vai arī projekta iesniegumā mums uzrādīt rādītājus pilnā apmērā, bet pieliekot klāt atsauci, ka šie rādītāji tiks izpildīti, ja tiks piešķirts elastības finansējums?</w:t>
            </w:r>
          </w:p>
        </w:tc>
        <w:tc>
          <w:tcPr>
            <w:tcW w:w="8897" w:type="dxa"/>
            <w:tcBorders>
              <w:left w:val="single" w:sz="4" w:space="0" w:color="auto"/>
              <w:bottom w:val="single" w:sz="4" w:space="0" w:color="000000" w:themeColor="text1"/>
            </w:tcBorders>
            <w:shd w:val="clear" w:color="auto" w:fill="auto"/>
          </w:tcPr>
          <w:p w14:paraId="03CE0399" w14:textId="06DA766B" w:rsidR="6DCD749C" w:rsidRDefault="6DCD749C" w:rsidP="171E5B4B">
            <w:pPr>
              <w:jc w:val="both"/>
              <w:rPr>
                <w:rFonts w:ascii="Calibri" w:eastAsia="Calibri" w:hAnsi="Calibri" w:cs="Calibri"/>
                <w:color w:val="000000" w:themeColor="text1"/>
              </w:rPr>
            </w:pPr>
            <w:r w:rsidRPr="171E5B4B">
              <w:rPr>
                <w:rFonts w:ascii="Aptos" w:eastAsia="Aptos" w:hAnsi="Aptos" w:cs="Aptos"/>
                <w:color w:val="000000" w:themeColor="text1"/>
                <w:sz w:val="24"/>
                <w:szCs w:val="24"/>
              </w:rPr>
              <w:lastRenderedPageBreak/>
              <w:t>MK noteikumu Nr.</w:t>
            </w:r>
            <w:r w:rsidR="004E525C">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 xml:space="preserve">88 21., 22., 23. punktā noteiktie </w:t>
            </w:r>
            <w:r w:rsidR="4475C28A" w:rsidRPr="171E5B4B">
              <w:rPr>
                <w:rFonts w:ascii="Aptos" w:eastAsia="Aptos" w:hAnsi="Aptos" w:cs="Aptos"/>
                <w:color w:val="000000" w:themeColor="text1"/>
                <w:sz w:val="24"/>
                <w:szCs w:val="24"/>
              </w:rPr>
              <w:t>r</w:t>
            </w:r>
            <w:r w:rsidR="1B864F5B" w:rsidRPr="171E5B4B">
              <w:rPr>
                <w:rFonts w:ascii="Aptos" w:eastAsia="Aptos" w:hAnsi="Aptos" w:cs="Aptos"/>
                <w:color w:val="000000" w:themeColor="text1"/>
                <w:sz w:val="24"/>
                <w:szCs w:val="24"/>
              </w:rPr>
              <w:t xml:space="preserve">ādītāji jānorāda pilnā apmērā. </w:t>
            </w:r>
            <w:r w:rsidR="3E2B0ACC" w:rsidRPr="171E5B4B">
              <w:rPr>
                <w:rFonts w:ascii="Aptos" w:eastAsia="Aptos" w:hAnsi="Aptos" w:cs="Aptos"/>
                <w:color w:val="000000" w:themeColor="text1"/>
                <w:sz w:val="24"/>
                <w:szCs w:val="24"/>
              </w:rPr>
              <w:t>Ja i</w:t>
            </w:r>
            <w:r w:rsidR="1B864F5B" w:rsidRPr="171E5B4B">
              <w:rPr>
                <w:rFonts w:ascii="Aptos" w:eastAsia="Aptos" w:hAnsi="Aptos" w:cs="Aptos"/>
                <w:color w:val="000000" w:themeColor="text1"/>
                <w:sz w:val="24"/>
                <w:szCs w:val="24"/>
              </w:rPr>
              <w:t xml:space="preserve">nfrastruktūras plānā </w:t>
            </w:r>
            <w:r w:rsidR="42E5CE44" w:rsidRPr="171E5B4B">
              <w:rPr>
                <w:rFonts w:ascii="Aptos" w:eastAsia="Aptos" w:hAnsi="Aptos" w:cs="Aptos"/>
                <w:color w:val="000000" w:themeColor="text1"/>
                <w:sz w:val="24"/>
                <w:szCs w:val="24"/>
              </w:rPr>
              <w:t>jau ir norādīta informācija par veicamajām darbībām līdz elastības finansējuma piešķiršanai un pēc tā saņemšanas</w:t>
            </w:r>
            <w:r w:rsidR="1B864F5B" w:rsidRPr="171E5B4B">
              <w:rPr>
                <w:rFonts w:ascii="Aptos" w:eastAsia="Aptos" w:hAnsi="Aptos" w:cs="Aptos"/>
                <w:color w:val="000000" w:themeColor="text1"/>
                <w:sz w:val="24"/>
                <w:szCs w:val="24"/>
              </w:rPr>
              <w:t xml:space="preserve">, plašāki skaidrojumi </w:t>
            </w:r>
            <w:r w:rsidR="1B864F5B" w:rsidRPr="171E5B4B">
              <w:rPr>
                <w:rFonts w:ascii="Aptos" w:eastAsia="Aptos" w:hAnsi="Aptos" w:cs="Aptos"/>
                <w:color w:val="000000" w:themeColor="text1"/>
                <w:sz w:val="24"/>
                <w:szCs w:val="24"/>
              </w:rPr>
              <w:lastRenderedPageBreak/>
              <w:t xml:space="preserve">projekta </w:t>
            </w:r>
            <w:r w:rsidR="0CB5DC07" w:rsidRPr="171E5B4B">
              <w:rPr>
                <w:rFonts w:ascii="Aptos" w:eastAsia="Aptos" w:hAnsi="Aptos" w:cs="Aptos"/>
                <w:color w:val="000000" w:themeColor="text1"/>
                <w:sz w:val="24"/>
                <w:szCs w:val="24"/>
              </w:rPr>
              <w:t xml:space="preserve">iesnieguma </w:t>
            </w:r>
            <w:r w:rsidR="1B864F5B" w:rsidRPr="171E5B4B">
              <w:rPr>
                <w:rFonts w:ascii="Aptos" w:eastAsia="Aptos" w:hAnsi="Aptos" w:cs="Aptos"/>
                <w:color w:val="000000" w:themeColor="text1"/>
                <w:sz w:val="24"/>
                <w:szCs w:val="24"/>
              </w:rPr>
              <w:t>aprakstā  nav nepieciešami, pietiek ar atsauci uz infrastruktūras plānu</w:t>
            </w:r>
            <w:r w:rsidR="1B864F5B" w:rsidRPr="171E5B4B">
              <w:rPr>
                <w:rFonts w:ascii="Calibri" w:eastAsia="Calibri" w:hAnsi="Calibri" w:cs="Calibri"/>
                <w:color w:val="000000" w:themeColor="text1"/>
              </w:rPr>
              <w:t>.</w:t>
            </w:r>
          </w:p>
        </w:tc>
      </w:tr>
      <w:tr w:rsidR="171E5B4B" w14:paraId="2C6158E0" w14:textId="77777777" w:rsidTr="60807D85">
        <w:trPr>
          <w:trHeight w:val="300"/>
        </w:trPr>
        <w:tc>
          <w:tcPr>
            <w:tcW w:w="1020" w:type="dxa"/>
            <w:tcBorders>
              <w:bottom w:val="single" w:sz="4" w:space="0" w:color="000000" w:themeColor="text1"/>
              <w:right w:val="single" w:sz="4" w:space="0" w:color="auto"/>
            </w:tcBorders>
          </w:tcPr>
          <w:p w14:paraId="1A793929" w14:textId="7ACA36F5" w:rsidR="739A2884" w:rsidRDefault="739A2884" w:rsidP="171E5B4B">
            <w:pPr>
              <w:jc w:val="both"/>
              <w:rPr>
                <w:rFonts w:ascii="Aptos" w:eastAsia="Aptos" w:hAnsi="Aptos" w:cs="Aptos"/>
                <w:sz w:val="24"/>
                <w:szCs w:val="24"/>
              </w:rPr>
            </w:pPr>
            <w:r w:rsidRPr="171E5B4B">
              <w:rPr>
                <w:rFonts w:ascii="Aptos" w:eastAsia="Aptos" w:hAnsi="Aptos" w:cs="Aptos"/>
                <w:sz w:val="24"/>
                <w:szCs w:val="24"/>
              </w:rPr>
              <w:lastRenderedPageBreak/>
              <w:t>1.8.</w:t>
            </w:r>
          </w:p>
        </w:tc>
        <w:tc>
          <w:tcPr>
            <w:tcW w:w="4837" w:type="dxa"/>
            <w:tcBorders>
              <w:bottom w:val="single" w:sz="4" w:space="0" w:color="000000" w:themeColor="text1"/>
              <w:right w:val="single" w:sz="4" w:space="0" w:color="auto"/>
            </w:tcBorders>
            <w:shd w:val="clear" w:color="auto" w:fill="auto"/>
          </w:tcPr>
          <w:p w14:paraId="0FDB4ECD" w14:textId="63DA0732" w:rsidR="16325B13" w:rsidRDefault="739A2884" w:rsidP="171E5B4B">
            <w:pPr>
              <w:jc w:val="both"/>
              <w:rPr>
                <w:rFonts w:ascii="Aptos" w:eastAsia="Aptos" w:hAnsi="Aptos" w:cs="Aptos"/>
                <w:color w:val="000000" w:themeColor="text1"/>
                <w:sz w:val="20"/>
                <w:szCs w:val="20"/>
              </w:rPr>
            </w:pPr>
            <w:r w:rsidRPr="171E5B4B">
              <w:rPr>
                <w:rFonts w:ascii="Calibri" w:eastAsia="Calibri" w:hAnsi="Calibri" w:cs="Calibri"/>
                <w:color w:val="000000" w:themeColor="text1"/>
                <w:sz w:val="24"/>
                <w:szCs w:val="24"/>
              </w:rPr>
              <w:t>K</w:t>
            </w:r>
            <w:r w:rsidR="1B864F5B" w:rsidRPr="171E5B4B">
              <w:rPr>
                <w:rFonts w:ascii="Calibri" w:eastAsia="Calibri" w:hAnsi="Calibri" w:cs="Calibri"/>
                <w:color w:val="000000" w:themeColor="text1"/>
                <w:sz w:val="24"/>
                <w:szCs w:val="24"/>
              </w:rPr>
              <w:t>āds ir provizoriskais datums, kad varētu tikt slēgts līgums</w:t>
            </w:r>
            <w:r w:rsidR="2EA2D57D" w:rsidRPr="171E5B4B">
              <w:rPr>
                <w:rFonts w:ascii="Calibri" w:eastAsia="Calibri" w:hAnsi="Calibri" w:cs="Calibri"/>
                <w:color w:val="000000" w:themeColor="text1"/>
                <w:sz w:val="24"/>
                <w:szCs w:val="24"/>
              </w:rPr>
              <w:t>/vienošanās</w:t>
            </w:r>
            <w:r w:rsidR="1B864F5B" w:rsidRPr="171E5B4B">
              <w:rPr>
                <w:rFonts w:ascii="Calibri" w:eastAsia="Calibri" w:hAnsi="Calibri" w:cs="Calibri"/>
                <w:color w:val="000000" w:themeColor="text1"/>
                <w:sz w:val="24"/>
                <w:szCs w:val="24"/>
              </w:rPr>
              <w:t xml:space="preserve">? Nepieciešams zināt, lai pēc iespējas precīzāk saplānotu projekta laika grafiku.  </w:t>
            </w:r>
          </w:p>
        </w:tc>
        <w:tc>
          <w:tcPr>
            <w:tcW w:w="8897" w:type="dxa"/>
            <w:tcBorders>
              <w:left w:val="single" w:sz="4" w:space="0" w:color="auto"/>
              <w:bottom w:val="single" w:sz="4" w:space="0" w:color="000000" w:themeColor="text1"/>
            </w:tcBorders>
            <w:shd w:val="clear" w:color="auto" w:fill="auto"/>
          </w:tcPr>
          <w:p w14:paraId="402BFEBC" w14:textId="2E6FC4D9" w:rsidR="1B864F5B" w:rsidRDefault="1B864F5B" w:rsidP="171E5B4B">
            <w:pPr>
              <w:spacing w:after="0"/>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 xml:space="preserve">Šobrīd precīzu datumu ir grūti nosaukt. </w:t>
            </w:r>
            <w:r w:rsidR="29E543C2" w:rsidRPr="171E5B4B">
              <w:rPr>
                <w:rFonts w:ascii="Aptos" w:eastAsia="Aptos" w:hAnsi="Aptos" w:cs="Aptos"/>
                <w:color w:val="000000" w:themeColor="text1"/>
                <w:sz w:val="24"/>
                <w:szCs w:val="24"/>
              </w:rPr>
              <w:t xml:space="preserve">Vērtēšana tiks uzsākta tūlīt pēc projektu iesniegumu saņemšanas. Plānojot </w:t>
            </w:r>
            <w:r w:rsidRPr="171E5B4B">
              <w:rPr>
                <w:rFonts w:ascii="Aptos" w:eastAsia="Aptos" w:hAnsi="Aptos" w:cs="Aptos"/>
                <w:color w:val="000000" w:themeColor="text1"/>
                <w:sz w:val="24"/>
                <w:szCs w:val="24"/>
              </w:rPr>
              <w:t xml:space="preserve">projekta </w:t>
            </w:r>
            <w:r w:rsidR="327F598F" w:rsidRPr="171E5B4B">
              <w:rPr>
                <w:rFonts w:ascii="Aptos" w:eastAsia="Aptos" w:hAnsi="Aptos" w:cs="Aptos"/>
                <w:color w:val="000000" w:themeColor="text1"/>
                <w:sz w:val="24"/>
                <w:szCs w:val="24"/>
              </w:rPr>
              <w:t xml:space="preserve">īstenošanas </w:t>
            </w:r>
            <w:r w:rsidRPr="171E5B4B">
              <w:rPr>
                <w:rFonts w:ascii="Aptos" w:eastAsia="Aptos" w:hAnsi="Aptos" w:cs="Aptos"/>
                <w:color w:val="000000" w:themeColor="text1"/>
                <w:sz w:val="24"/>
                <w:szCs w:val="24"/>
              </w:rPr>
              <w:t>grafiku,</w:t>
            </w:r>
            <w:r w:rsidR="7F33A770" w:rsidRPr="171E5B4B">
              <w:rPr>
                <w:rFonts w:ascii="Aptos" w:eastAsia="Aptos" w:hAnsi="Aptos" w:cs="Aptos"/>
                <w:color w:val="000000" w:themeColor="text1"/>
                <w:sz w:val="24"/>
                <w:szCs w:val="24"/>
              </w:rPr>
              <w:t xml:space="preserve"> aptuvenais projekta īstenošanas sākuma laiks varētu būt</w:t>
            </w:r>
            <w:r w:rsidR="3C8693B4" w:rsidRPr="171E5B4B">
              <w:rPr>
                <w:rFonts w:ascii="Aptos" w:eastAsia="Aptos" w:hAnsi="Aptos" w:cs="Aptos"/>
                <w:color w:val="000000" w:themeColor="text1"/>
                <w:sz w:val="24"/>
                <w:szCs w:val="24"/>
              </w:rPr>
              <w:t xml:space="preserve"> 3. vai</w:t>
            </w:r>
            <w:r w:rsidR="7F33A770" w:rsidRPr="171E5B4B">
              <w:rPr>
                <w:rFonts w:ascii="Aptos" w:eastAsia="Aptos" w:hAnsi="Aptos" w:cs="Aptos"/>
                <w:color w:val="000000" w:themeColor="text1"/>
                <w:sz w:val="24"/>
                <w:szCs w:val="24"/>
              </w:rPr>
              <w:t xml:space="preserve"> 4.ceturksnis. </w:t>
            </w:r>
            <w:r w:rsidR="2A03EA0E" w:rsidRPr="171E5B4B">
              <w:rPr>
                <w:rFonts w:ascii="Aptos" w:eastAsia="Aptos" w:hAnsi="Aptos" w:cs="Aptos"/>
                <w:color w:val="000000" w:themeColor="text1"/>
                <w:sz w:val="24"/>
                <w:szCs w:val="24"/>
              </w:rPr>
              <w:t xml:space="preserve">Tas atkarīgs no tā, vai projektu iesniegumi tiks apstiprināti uzreiz, vai būs apstiprināti ar nosacījumu. </w:t>
            </w:r>
            <w:r w:rsidR="699DCDFB" w:rsidRPr="171E5B4B">
              <w:rPr>
                <w:rFonts w:ascii="Aptos" w:eastAsia="Aptos" w:hAnsi="Aptos" w:cs="Aptos"/>
                <w:color w:val="000000" w:themeColor="text1"/>
                <w:sz w:val="24"/>
                <w:szCs w:val="24"/>
              </w:rPr>
              <w:t>Ņemot vērā konkrēto situāciju, grafiku varēs precizēt</w:t>
            </w:r>
            <w:r w:rsidR="55C0C9B1" w:rsidRPr="171E5B4B">
              <w:rPr>
                <w:rFonts w:ascii="Aptos" w:eastAsia="Aptos" w:hAnsi="Aptos" w:cs="Aptos"/>
                <w:color w:val="000000" w:themeColor="text1"/>
                <w:sz w:val="24"/>
                <w:szCs w:val="24"/>
              </w:rPr>
              <w:t>.</w:t>
            </w:r>
          </w:p>
        </w:tc>
      </w:tr>
      <w:tr w:rsidR="171E5B4B" w14:paraId="603E17BE" w14:textId="77777777" w:rsidTr="60807D85">
        <w:trPr>
          <w:trHeight w:val="300"/>
        </w:trPr>
        <w:tc>
          <w:tcPr>
            <w:tcW w:w="1020" w:type="dxa"/>
            <w:tcBorders>
              <w:bottom w:val="single" w:sz="4" w:space="0" w:color="000000" w:themeColor="text1"/>
              <w:right w:val="single" w:sz="4" w:space="0" w:color="auto"/>
            </w:tcBorders>
          </w:tcPr>
          <w:p w14:paraId="139F5811" w14:textId="55B983BB" w:rsidR="190DAF23" w:rsidRDefault="190DAF23" w:rsidP="171E5B4B">
            <w:pPr>
              <w:jc w:val="both"/>
              <w:rPr>
                <w:rFonts w:ascii="Aptos" w:eastAsia="Aptos" w:hAnsi="Aptos" w:cs="Aptos"/>
                <w:sz w:val="24"/>
                <w:szCs w:val="24"/>
              </w:rPr>
            </w:pPr>
            <w:r w:rsidRPr="171E5B4B">
              <w:rPr>
                <w:rFonts w:ascii="Aptos" w:eastAsia="Aptos" w:hAnsi="Aptos" w:cs="Aptos"/>
                <w:sz w:val="24"/>
                <w:szCs w:val="24"/>
              </w:rPr>
              <w:t>1.9.</w:t>
            </w:r>
          </w:p>
        </w:tc>
        <w:tc>
          <w:tcPr>
            <w:tcW w:w="4837" w:type="dxa"/>
            <w:tcBorders>
              <w:bottom w:val="single" w:sz="4" w:space="0" w:color="000000" w:themeColor="text1"/>
              <w:right w:val="single" w:sz="4" w:space="0" w:color="auto"/>
            </w:tcBorders>
            <w:shd w:val="clear" w:color="auto" w:fill="auto"/>
          </w:tcPr>
          <w:p w14:paraId="693E614B" w14:textId="7B424F4F" w:rsidR="171E5B4B" w:rsidRDefault="4E73044E" w:rsidP="00375678">
            <w:pPr>
              <w:spacing w:after="0"/>
              <w:jc w:val="both"/>
              <w:rPr>
                <w:rFonts w:ascii="Calibri" w:eastAsia="Calibri" w:hAnsi="Calibri" w:cs="Calibri"/>
                <w:color w:val="000000" w:themeColor="text1"/>
                <w:sz w:val="24"/>
                <w:szCs w:val="24"/>
              </w:rPr>
            </w:pPr>
            <w:r w:rsidRPr="171E5B4B">
              <w:rPr>
                <w:rFonts w:ascii="Calibri" w:eastAsia="Calibri" w:hAnsi="Calibri" w:cs="Calibri"/>
                <w:color w:val="000000" w:themeColor="text1"/>
                <w:sz w:val="24"/>
                <w:szCs w:val="24"/>
              </w:rPr>
              <w:t>K</w:t>
            </w:r>
            <w:r w:rsidR="4483AC32" w:rsidRPr="171E5B4B">
              <w:rPr>
                <w:rFonts w:ascii="Calibri" w:eastAsia="Calibri" w:hAnsi="Calibri" w:cs="Calibri"/>
                <w:color w:val="000000" w:themeColor="text1"/>
                <w:sz w:val="24"/>
                <w:szCs w:val="24"/>
              </w:rPr>
              <w:t xml:space="preserve">ā </w:t>
            </w:r>
            <w:r w:rsidR="41149B70" w:rsidRPr="171E5B4B">
              <w:rPr>
                <w:rFonts w:ascii="Calibri" w:eastAsia="Calibri" w:hAnsi="Calibri" w:cs="Calibri"/>
                <w:color w:val="000000" w:themeColor="text1"/>
                <w:sz w:val="24"/>
                <w:szCs w:val="24"/>
              </w:rPr>
              <w:t xml:space="preserve">jānorāda </w:t>
            </w:r>
            <w:r w:rsidR="4483AC32" w:rsidRPr="171E5B4B">
              <w:rPr>
                <w:rFonts w:ascii="Calibri" w:eastAsia="Calibri" w:hAnsi="Calibri" w:cs="Calibri"/>
                <w:color w:val="000000" w:themeColor="text1"/>
                <w:sz w:val="24"/>
                <w:szCs w:val="24"/>
              </w:rPr>
              <w:t xml:space="preserve">informācija projekta iesniegumā par papildus aprīkojuma iegādi, </w:t>
            </w:r>
            <w:r w:rsidR="4483AC32" w:rsidRPr="171E5B4B">
              <w:rPr>
                <w:rFonts w:ascii="Calibri" w:eastAsia="Calibri" w:hAnsi="Calibri" w:cs="Calibri"/>
                <w:sz w:val="24"/>
                <w:szCs w:val="24"/>
              </w:rPr>
              <w:t>ja pēc Eiropas Komisijas lēmuma par vidusposma pārskatu pasākumam tiks piešķirts papildus finansējums no 2026. gada 1. janvāra? Vai šobrīd nerakstīt neko un pēc tam tiks veikti grozījumi projektā</w:t>
            </w:r>
            <w:r w:rsidR="000121E0">
              <w:rPr>
                <w:rFonts w:ascii="Calibri" w:eastAsia="Calibri" w:hAnsi="Calibri" w:cs="Calibri"/>
                <w:sz w:val="24"/>
                <w:szCs w:val="24"/>
              </w:rPr>
              <w:t>,</w:t>
            </w:r>
            <w:r w:rsidR="4483AC32" w:rsidRPr="171E5B4B">
              <w:rPr>
                <w:rFonts w:ascii="Calibri" w:eastAsia="Calibri" w:hAnsi="Calibri" w:cs="Calibri"/>
                <w:sz w:val="24"/>
                <w:szCs w:val="24"/>
              </w:rPr>
              <w:t xml:space="preserve"> jeb tomēr ja</w:t>
            </w:r>
            <w:r w:rsidR="4483AC32" w:rsidRPr="171E5B4B">
              <w:rPr>
                <w:rFonts w:ascii="Calibri" w:eastAsia="Calibri" w:hAnsi="Calibri" w:cs="Calibri"/>
                <w:color w:val="000000" w:themeColor="text1"/>
                <w:sz w:val="24"/>
                <w:szCs w:val="24"/>
              </w:rPr>
              <w:t xml:space="preserve">u šobrīd projekta iesniegumā paredzēt aprīkojuma iegādi par visu maksimālo summu vai vismaz ierakstīt vienu rindkopu, ka pilnvērtīgākai projekta mērķu sasniegšanai būtu </w:t>
            </w:r>
            <w:r w:rsidR="4483AC32" w:rsidRPr="171E5B4B">
              <w:rPr>
                <w:rFonts w:ascii="Calibri" w:eastAsia="Calibri" w:hAnsi="Calibri" w:cs="Calibri"/>
                <w:color w:val="000000" w:themeColor="text1"/>
                <w:sz w:val="24"/>
                <w:szCs w:val="24"/>
              </w:rPr>
              <w:lastRenderedPageBreak/>
              <w:t>nepieciešams iegādāties tādu un tādu papildus aprīkojumu?</w:t>
            </w:r>
          </w:p>
        </w:tc>
        <w:tc>
          <w:tcPr>
            <w:tcW w:w="8897" w:type="dxa"/>
            <w:tcBorders>
              <w:left w:val="single" w:sz="4" w:space="0" w:color="auto"/>
              <w:bottom w:val="single" w:sz="4" w:space="0" w:color="000000" w:themeColor="text1"/>
            </w:tcBorders>
            <w:shd w:val="clear" w:color="auto" w:fill="auto"/>
          </w:tcPr>
          <w:p w14:paraId="601369ED" w14:textId="49E4C8EA" w:rsidR="4483AC32" w:rsidRDefault="4483AC32" w:rsidP="171E5B4B">
            <w:pPr>
              <w:jc w:val="both"/>
              <w:rPr>
                <w:rFonts w:ascii="Calibri" w:eastAsia="Calibri" w:hAnsi="Calibri" w:cs="Calibri"/>
                <w:color w:val="000000" w:themeColor="text1"/>
                <w:sz w:val="24"/>
                <w:szCs w:val="24"/>
              </w:rPr>
            </w:pPr>
            <w:r w:rsidRPr="171E5B4B">
              <w:rPr>
                <w:rFonts w:ascii="Calibri" w:eastAsia="Calibri" w:hAnsi="Calibri" w:cs="Calibri"/>
                <w:color w:val="000000" w:themeColor="text1"/>
                <w:sz w:val="24"/>
                <w:szCs w:val="24"/>
              </w:rPr>
              <w:lastRenderedPageBreak/>
              <w:t>Informācija par elastības finansējuma izlietojumu, ja tāds tiks piešķirts, ir atrodama infrastruktūras plānā, kas ir pielikumā. Ja projekta pieteikumu uzskat</w:t>
            </w:r>
            <w:r w:rsidR="324306F8" w:rsidRPr="171E5B4B">
              <w:rPr>
                <w:rFonts w:ascii="Calibri" w:eastAsia="Calibri" w:hAnsi="Calibri" w:cs="Calibri"/>
                <w:color w:val="000000" w:themeColor="text1"/>
                <w:sz w:val="24"/>
                <w:szCs w:val="24"/>
              </w:rPr>
              <w:t>ā</w:t>
            </w:r>
            <w:r w:rsidRPr="171E5B4B">
              <w:rPr>
                <w:rFonts w:ascii="Calibri" w:eastAsia="Calibri" w:hAnsi="Calibri" w:cs="Calibri"/>
                <w:color w:val="000000" w:themeColor="text1"/>
                <w:sz w:val="24"/>
                <w:szCs w:val="24"/>
              </w:rPr>
              <w:t>m par pamattekstu, tad tajā būtu jābūt atsaucei uz pielikumu, bet garš nākotnes plānu izklāsts projekta aprakstā nav nepieciešams, lai informācija nedublējas.</w:t>
            </w:r>
          </w:p>
          <w:p w14:paraId="06C721B7" w14:textId="3A5E6E10" w:rsidR="683F99F8" w:rsidRDefault="683F99F8" w:rsidP="171E5B4B">
            <w:pPr>
              <w:jc w:val="both"/>
              <w:rPr>
                <w:rFonts w:ascii="Calibri" w:eastAsia="Calibri" w:hAnsi="Calibri" w:cs="Calibri"/>
              </w:rPr>
            </w:pPr>
            <w:r w:rsidRPr="171E5B4B">
              <w:rPr>
                <w:rFonts w:ascii="Calibri" w:eastAsia="Calibri" w:hAnsi="Calibri" w:cs="Calibri"/>
                <w:color w:val="000000" w:themeColor="text1"/>
              </w:rPr>
              <w:t xml:space="preserve"> </w:t>
            </w:r>
          </w:p>
        </w:tc>
      </w:tr>
      <w:tr w:rsidR="171E5B4B" w14:paraId="08811A0A" w14:textId="77777777" w:rsidTr="60807D85">
        <w:trPr>
          <w:trHeight w:val="300"/>
        </w:trPr>
        <w:tc>
          <w:tcPr>
            <w:tcW w:w="1020" w:type="dxa"/>
            <w:tcBorders>
              <w:bottom w:val="single" w:sz="4" w:space="0" w:color="000000" w:themeColor="text1"/>
              <w:right w:val="single" w:sz="4" w:space="0" w:color="auto"/>
            </w:tcBorders>
          </w:tcPr>
          <w:p w14:paraId="737568E4" w14:textId="7ECD06F0" w:rsidR="66327FC5" w:rsidRDefault="66327FC5" w:rsidP="171E5B4B">
            <w:pPr>
              <w:jc w:val="both"/>
              <w:rPr>
                <w:rFonts w:ascii="Aptos" w:eastAsia="Aptos" w:hAnsi="Aptos" w:cs="Aptos"/>
                <w:sz w:val="24"/>
                <w:szCs w:val="24"/>
              </w:rPr>
            </w:pPr>
            <w:r w:rsidRPr="171E5B4B">
              <w:rPr>
                <w:rFonts w:ascii="Aptos" w:eastAsia="Aptos" w:hAnsi="Aptos" w:cs="Aptos"/>
                <w:sz w:val="24"/>
                <w:szCs w:val="24"/>
              </w:rPr>
              <w:lastRenderedPageBreak/>
              <w:t>1.10.</w:t>
            </w:r>
          </w:p>
        </w:tc>
        <w:tc>
          <w:tcPr>
            <w:tcW w:w="4837" w:type="dxa"/>
            <w:tcBorders>
              <w:bottom w:val="single" w:sz="4" w:space="0" w:color="000000" w:themeColor="text1"/>
              <w:right w:val="single" w:sz="4" w:space="0" w:color="auto"/>
            </w:tcBorders>
            <w:shd w:val="clear" w:color="auto" w:fill="auto"/>
          </w:tcPr>
          <w:p w14:paraId="33ED199F" w14:textId="7B6C4FA4" w:rsidR="171E5B4B" w:rsidRDefault="4FA8F07C" w:rsidP="171E5B4B">
            <w:pPr>
              <w:spacing w:after="0"/>
              <w:jc w:val="both"/>
              <w:rPr>
                <w:rFonts w:ascii="Calibri" w:eastAsia="Calibri" w:hAnsi="Calibri" w:cs="Calibri"/>
                <w:color w:val="000000" w:themeColor="text1"/>
                <w:sz w:val="24"/>
                <w:szCs w:val="24"/>
              </w:rPr>
            </w:pPr>
            <w:r w:rsidRPr="171E5B4B">
              <w:rPr>
                <w:rFonts w:ascii="Calibri" w:eastAsia="Calibri" w:hAnsi="Calibri" w:cs="Calibri"/>
                <w:color w:val="000000" w:themeColor="text1"/>
                <w:sz w:val="24"/>
                <w:szCs w:val="24"/>
              </w:rPr>
              <w:t>MK n</w:t>
            </w:r>
            <w:r w:rsidR="4483AC32" w:rsidRPr="171E5B4B">
              <w:rPr>
                <w:rFonts w:ascii="Calibri" w:eastAsia="Calibri" w:hAnsi="Calibri" w:cs="Calibri"/>
                <w:color w:val="000000" w:themeColor="text1"/>
                <w:sz w:val="24"/>
                <w:szCs w:val="24"/>
              </w:rPr>
              <w:t>oteikumu</w:t>
            </w:r>
            <w:r w:rsidR="58097AFA" w:rsidRPr="171E5B4B">
              <w:rPr>
                <w:rFonts w:ascii="Calibri" w:eastAsia="Calibri" w:hAnsi="Calibri" w:cs="Calibri"/>
                <w:color w:val="000000" w:themeColor="text1"/>
                <w:sz w:val="24"/>
                <w:szCs w:val="24"/>
              </w:rPr>
              <w:t xml:space="preserve"> Nr.</w:t>
            </w:r>
            <w:r w:rsidR="000121E0">
              <w:rPr>
                <w:rFonts w:ascii="Calibri" w:eastAsia="Calibri" w:hAnsi="Calibri" w:cs="Calibri"/>
                <w:color w:val="000000" w:themeColor="text1"/>
                <w:sz w:val="24"/>
                <w:szCs w:val="24"/>
              </w:rPr>
              <w:t xml:space="preserve"> </w:t>
            </w:r>
            <w:r w:rsidR="58097AFA" w:rsidRPr="171E5B4B">
              <w:rPr>
                <w:rFonts w:ascii="Calibri" w:eastAsia="Calibri" w:hAnsi="Calibri" w:cs="Calibri"/>
                <w:color w:val="000000" w:themeColor="text1"/>
                <w:sz w:val="24"/>
                <w:szCs w:val="24"/>
              </w:rPr>
              <w:t>88</w:t>
            </w:r>
            <w:r w:rsidR="4483AC32" w:rsidRPr="171E5B4B">
              <w:rPr>
                <w:rFonts w:ascii="Calibri" w:eastAsia="Calibri" w:hAnsi="Calibri" w:cs="Calibri"/>
                <w:color w:val="000000" w:themeColor="text1"/>
                <w:sz w:val="24"/>
                <w:szCs w:val="24"/>
              </w:rPr>
              <w:t xml:space="preserve"> 32.3. punkts nosaka, ka </w:t>
            </w:r>
            <w:r w:rsidR="10624B71" w:rsidRPr="171E5B4B">
              <w:rPr>
                <w:rFonts w:ascii="Calibri" w:eastAsia="Calibri" w:hAnsi="Calibri" w:cs="Calibri"/>
                <w:color w:val="000000" w:themeColor="text1"/>
                <w:sz w:val="24"/>
                <w:szCs w:val="24"/>
              </w:rPr>
              <w:t>v</w:t>
            </w:r>
            <w:r w:rsidR="4483AC32" w:rsidRPr="171E5B4B">
              <w:rPr>
                <w:rFonts w:ascii="Calibri" w:eastAsia="Calibri" w:hAnsi="Calibri" w:cs="Calibri"/>
                <w:color w:val="000000" w:themeColor="text1"/>
                <w:sz w:val="24"/>
                <w:szCs w:val="24"/>
              </w:rPr>
              <w:t>isās stratēģiski svarīgā projekta komunikācijas aktivitātēs (īpaši, plašāka mēroga publicitātes pasākumi, preses relīzes) finansējuma saņēmējs nodrošina ciešu sadarbību ar Izglītības un zinātnes ministriju, nodrošinot savlaicīgu publicitātes informāciju, kā arī  sadarbību ar Eiropas Komisijas pārstāvniecību Latvijā. Atbilstoši regulas prasībām, mēs paredzēsim vienu plašāka mēroga publicitātes pasākumu mediju intereses un sabiedrības uzmanības piesaistīšanai, kur tiks iesaistīta EK, IZM, FM un CFLA. Taču jautājums, vai pilnīgi par jebkuru pasākumu jāinformē/jāsadarbojas ar IZM un EK? Un vai šis nosacījums nav attiecināms tikai tādā gadījumā, ja publicitātes pasākumi tiek veikti par projekta līdzekļiem, nevis par pašu līdzekļiem?</w:t>
            </w:r>
          </w:p>
        </w:tc>
        <w:tc>
          <w:tcPr>
            <w:tcW w:w="8897" w:type="dxa"/>
            <w:tcBorders>
              <w:left w:val="single" w:sz="4" w:space="0" w:color="auto"/>
              <w:bottom w:val="single" w:sz="4" w:space="0" w:color="000000" w:themeColor="text1"/>
            </w:tcBorders>
            <w:shd w:val="clear" w:color="auto" w:fill="auto"/>
          </w:tcPr>
          <w:p w14:paraId="567D7EC0" w14:textId="158CEE47" w:rsidR="4483AC32" w:rsidRDefault="4483AC32" w:rsidP="171E5B4B">
            <w:pPr>
              <w:jc w:val="both"/>
              <w:rPr>
                <w:rFonts w:ascii="Calibri" w:eastAsia="Calibri" w:hAnsi="Calibri" w:cs="Calibri"/>
                <w:color w:val="000000" w:themeColor="text1"/>
                <w:sz w:val="24"/>
                <w:szCs w:val="24"/>
              </w:rPr>
            </w:pPr>
            <w:r w:rsidRPr="171E5B4B">
              <w:rPr>
                <w:rFonts w:ascii="Calibri" w:eastAsia="Calibri" w:hAnsi="Calibri" w:cs="Calibri"/>
                <w:color w:val="000000" w:themeColor="text1"/>
                <w:sz w:val="24"/>
                <w:szCs w:val="24"/>
              </w:rPr>
              <w:t>Atbilstoši M</w:t>
            </w:r>
            <w:r w:rsidR="00DF1F9E">
              <w:rPr>
                <w:rFonts w:ascii="Calibri" w:eastAsia="Calibri" w:hAnsi="Calibri" w:cs="Calibri"/>
                <w:color w:val="000000" w:themeColor="text1"/>
                <w:sz w:val="24"/>
                <w:szCs w:val="24"/>
              </w:rPr>
              <w:t>K noteikumu Nr. 88</w:t>
            </w:r>
            <w:r w:rsidRPr="171E5B4B">
              <w:rPr>
                <w:rFonts w:ascii="Calibri" w:eastAsia="Calibri" w:hAnsi="Calibri" w:cs="Calibri"/>
                <w:color w:val="000000" w:themeColor="text1"/>
                <w:sz w:val="24"/>
                <w:szCs w:val="24"/>
              </w:rPr>
              <w:t xml:space="preserve"> 32.3. punktam komunikācijas un vizuālās identitātes prasību nodrošināšanai visās projekta komunikācijas plānā norādītās stratēģiski svarīgā projekta komunikācijas aktivitātēs (īpaši, plašāka mēroga publicitātes pasākumi, preses relīzes) finansējuma saņēmējs nodrošina ciešu sadarbību ar Izglītības un zinātnes ministriju, nodrošinot savlaicīgu publicitātes informāciju, kā arī  sadarbību ar Eiropas Komisijas pārstāvniecību Latvijā. </w:t>
            </w:r>
          </w:p>
          <w:p w14:paraId="5084813C" w14:textId="0264A66F" w:rsidR="4483AC32" w:rsidRDefault="4483AC32" w:rsidP="171E5B4B">
            <w:pPr>
              <w:jc w:val="both"/>
              <w:rPr>
                <w:rFonts w:ascii="Calibri" w:eastAsia="Calibri" w:hAnsi="Calibri" w:cs="Calibri"/>
              </w:rPr>
            </w:pPr>
            <w:r w:rsidRPr="171E5B4B">
              <w:rPr>
                <w:rFonts w:ascii="Calibri" w:eastAsia="Calibri" w:hAnsi="Calibri" w:cs="Calibri"/>
                <w:color w:val="000000" w:themeColor="text1"/>
                <w:sz w:val="24"/>
                <w:szCs w:val="24"/>
              </w:rPr>
              <w:t>Tātad vajadzētu informēt par visiem pasākumiem, kas finansēti no projekta. Ja kaut ko dara ārpus projekta papildus – tad vēlams, bet neobligāti</w:t>
            </w:r>
            <w:r w:rsidRPr="171E5B4B">
              <w:rPr>
                <w:rFonts w:ascii="Calibri" w:eastAsia="Calibri" w:hAnsi="Calibri" w:cs="Calibri"/>
                <w:color w:val="000000" w:themeColor="text1"/>
              </w:rPr>
              <w:t>.</w:t>
            </w:r>
          </w:p>
        </w:tc>
      </w:tr>
      <w:tr w:rsidR="00FD2F14" w:rsidRPr="00F570CF" w14:paraId="2FEB01EF" w14:textId="77777777" w:rsidTr="60807D85">
        <w:tc>
          <w:tcPr>
            <w:tcW w:w="14754" w:type="dxa"/>
            <w:gridSpan w:val="3"/>
            <w:tcBorders>
              <w:bottom w:val="single" w:sz="4" w:space="0" w:color="000000" w:themeColor="text1"/>
            </w:tcBorders>
            <w:shd w:val="clear" w:color="auto" w:fill="BFBFBF" w:themeFill="background1" w:themeFillShade="BF"/>
          </w:tcPr>
          <w:p w14:paraId="699262F3" w14:textId="351D8BD4" w:rsidR="00FD2F14" w:rsidRPr="00F570CF" w:rsidRDefault="6F53B687" w:rsidP="171E5B4B">
            <w:pPr>
              <w:pStyle w:val="Virsraksts1"/>
              <w:numPr>
                <w:ilvl w:val="0"/>
                <w:numId w:val="12"/>
              </w:numPr>
              <w:tabs>
                <w:tab w:val="num" w:pos="360"/>
              </w:tabs>
              <w:spacing w:before="0" w:after="0"/>
              <w:ind w:left="0" w:firstLine="0"/>
              <w:contextualSpacing/>
              <w:rPr>
                <w:rFonts w:ascii="Aptos" w:eastAsia="Aptos" w:hAnsi="Aptos" w:cs="Aptos"/>
                <w:sz w:val="24"/>
                <w:szCs w:val="24"/>
              </w:rPr>
            </w:pPr>
            <w:bookmarkStart w:id="2" w:name="_Toc1697459366"/>
            <w:r w:rsidRPr="171E5B4B">
              <w:rPr>
                <w:rFonts w:ascii="Aptos" w:eastAsia="Aptos" w:hAnsi="Aptos" w:cs="Aptos"/>
                <w:sz w:val="24"/>
                <w:szCs w:val="24"/>
              </w:rPr>
              <w:t>Darbību un izmaksu attiecināmība</w:t>
            </w:r>
            <w:bookmarkEnd w:id="2"/>
          </w:p>
        </w:tc>
      </w:tr>
      <w:tr w:rsidR="00FD2F14" w:rsidRPr="00F570CF" w14:paraId="1D8572C7" w14:textId="77777777" w:rsidTr="60807D85">
        <w:tc>
          <w:tcPr>
            <w:tcW w:w="1020" w:type="dxa"/>
          </w:tcPr>
          <w:p w14:paraId="30683193" w14:textId="77777777" w:rsidR="00FD2F14" w:rsidRDefault="6F53B687" w:rsidP="171E5B4B">
            <w:pPr>
              <w:spacing w:after="0" w:line="240" w:lineRule="auto"/>
              <w:contextualSpacing/>
              <w:jc w:val="both"/>
              <w:rPr>
                <w:rFonts w:ascii="Aptos" w:eastAsia="Aptos" w:hAnsi="Aptos" w:cs="Aptos"/>
                <w:sz w:val="24"/>
                <w:szCs w:val="24"/>
              </w:rPr>
            </w:pPr>
            <w:r w:rsidRPr="171E5B4B">
              <w:rPr>
                <w:rFonts w:ascii="Aptos" w:eastAsia="Aptos" w:hAnsi="Aptos" w:cs="Aptos"/>
                <w:sz w:val="24"/>
                <w:szCs w:val="24"/>
              </w:rPr>
              <w:t>2.</w:t>
            </w:r>
            <w:r w:rsidR="5F667E7E" w:rsidRPr="171E5B4B">
              <w:rPr>
                <w:rFonts w:ascii="Aptos" w:eastAsia="Aptos" w:hAnsi="Aptos" w:cs="Aptos"/>
                <w:sz w:val="24"/>
                <w:szCs w:val="24"/>
              </w:rPr>
              <w:t>1</w:t>
            </w:r>
            <w:r w:rsidRPr="171E5B4B">
              <w:rPr>
                <w:rFonts w:ascii="Aptos" w:eastAsia="Aptos" w:hAnsi="Aptos" w:cs="Aptos"/>
                <w:sz w:val="24"/>
                <w:szCs w:val="24"/>
              </w:rPr>
              <w:t>.</w:t>
            </w:r>
          </w:p>
          <w:p w14:paraId="263CCFFA" w14:textId="774AEE1A" w:rsidR="0098476E" w:rsidRPr="00F570CF" w:rsidRDefault="0098476E" w:rsidP="171E5B4B">
            <w:pPr>
              <w:spacing w:after="0" w:line="240" w:lineRule="auto"/>
              <w:contextualSpacing/>
              <w:jc w:val="both"/>
              <w:rPr>
                <w:rFonts w:ascii="Aptos" w:eastAsia="Aptos" w:hAnsi="Aptos" w:cs="Aptos"/>
                <w:sz w:val="24"/>
                <w:szCs w:val="24"/>
                <w:highlight w:val="yellow"/>
              </w:rPr>
            </w:pPr>
          </w:p>
        </w:tc>
        <w:tc>
          <w:tcPr>
            <w:tcW w:w="4837" w:type="dxa"/>
            <w:shd w:val="clear" w:color="auto" w:fill="auto"/>
          </w:tcPr>
          <w:p w14:paraId="32319F38" w14:textId="630229AF" w:rsidR="00F169FF" w:rsidRPr="00F169FF" w:rsidRDefault="7D7F1A51" w:rsidP="171E5B4B">
            <w:pPr>
              <w:spacing w:after="0"/>
              <w:contextualSpacing/>
              <w:jc w:val="both"/>
              <w:rPr>
                <w:rFonts w:ascii="Aptos" w:eastAsia="Aptos" w:hAnsi="Aptos" w:cs="Aptos"/>
                <w:sz w:val="24"/>
                <w:szCs w:val="24"/>
                <w:lang w:val="lv"/>
              </w:rPr>
            </w:pPr>
            <w:r w:rsidRPr="171E5B4B">
              <w:rPr>
                <w:rFonts w:ascii="Aptos" w:eastAsia="Aptos" w:hAnsi="Aptos" w:cs="Aptos"/>
                <w:sz w:val="24"/>
                <w:szCs w:val="24"/>
                <w:lang w:val="lv"/>
              </w:rPr>
              <w:t>V</w:t>
            </w:r>
            <w:r w:rsidR="3BA1EF5B" w:rsidRPr="171E5B4B">
              <w:rPr>
                <w:rFonts w:ascii="Aptos" w:eastAsia="Aptos" w:hAnsi="Aptos" w:cs="Aptos"/>
                <w:sz w:val="24"/>
                <w:szCs w:val="24"/>
                <w:lang w:val="lv"/>
              </w:rPr>
              <w:t>ai izmaksas par iekārtu iegādi būs attiecināmas, ja</w:t>
            </w:r>
            <w:r w:rsidR="418200FC" w:rsidRPr="171E5B4B">
              <w:rPr>
                <w:rFonts w:ascii="Aptos" w:eastAsia="Aptos" w:hAnsi="Aptos" w:cs="Aptos"/>
                <w:sz w:val="24"/>
                <w:szCs w:val="24"/>
                <w:lang w:val="lv"/>
              </w:rPr>
              <w:t xml:space="preserve"> </w:t>
            </w:r>
            <w:r w:rsidR="3BA1EF5B" w:rsidRPr="171E5B4B">
              <w:rPr>
                <w:rFonts w:ascii="Aptos" w:eastAsia="Aptos" w:hAnsi="Aptos" w:cs="Aptos"/>
                <w:sz w:val="24"/>
                <w:szCs w:val="24"/>
                <w:lang w:val="lv"/>
              </w:rPr>
              <w:t>līgum</w:t>
            </w:r>
            <w:r w:rsidR="5072A8B6" w:rsidRPr="171E5B4B">
              <w:rPr>
                <w:rFonts w:ascii="Aptos" w:eastAsia="Aptos" w:hAnsi="Aptos" w:cs="Aptos"/>
                <w:sz w:val="24"/>
                <w:szCs w:val="24"/>
                <w:lang w:val="lv"/>
              </w:rPr>
              <w:t>s</w:t>
            </w:r>
            <w:r w:rsidR="3BA1EF5B" w:rsidRPr="171E5B4B">
              <w:rPr>
                <w:rFonts w:ascii="Aptos" w:eastAsia="Aptos" w:hAnsi="Aptos" w:cs="Aptos"/>
                <w:sz w:val="24"/>
                <w:szCs w:val="24"/>
                <w:lang w:val="lv"/>
              </w:rPr>
              <w:t xml:space="preserve"> ar piegādātāju </w:t>
            </w:r>
            <w:r w:rsidR="213EB8D4" w:rsidRPr="171E5B4B">
              <w:rPr>
                <w:rFonts w:ascii="Aptos" w:eastAsia="Aptos" w:hAnsi="Aptos" w:cs="Aptos"/>
                <w:sz w:val="24"/>
                <w:szCs w:val="24"/>
                <w:lang w:val="lv"/>
              </w:rPr>
              <w:t xml:space="preserve">noslēgts </w:t>
            </w:r>
            <w:r w:rsidR="3BA1EF5B" w:rsidRPr="171E5B4B">
              <w:rPr>
                <w:rFonts w:ascii="Aptos" w:eastAsia="Aptos" w:hAnsi="Aptos" w:cs="Aptos"/>
                <w:sz w:val="24"/>
                <w:szCs w:val="24"/>
                <w:lang w:val="lv"/>
              </w:rPr>
              <w:t>24.04.2025. un līguma izpildes laiks ir līdz 23.07.2025. (+ 1 mēnesis rēķina apmaksai)?</w:t>
            </w:r>
          </w:p>
          <w:p w14:paraId="02547323" w14:textId="2EB7BAB9" w:rsidR="00F169FF" w:rsidRPr="00F169FF" w:rsidRDefault="3BA1EF5B" w:rsidP="171E5B4B">
            <w:pPr>
              <w:spacing w:after="0"/>
              <w:contextualSpacing/>
              <w:jc w:val="both"/>
              <w:rPr>
                <w:rFonts w:ascii="Aptos" w:eastAsia="Aptos" w:hAnsi="Aptos" w:cs="Aptos"/>
                <w:sz w:val="24"/>
                <w:szCs w:val="24"/>
                <w:lang w:val="lv"/>
              </w:rPr>
            </w:pPr>
            <w:r w:rsidRPr="171E5B4B">
              <w:rPr>
                <w:rFonts w:ascii="Aptos" w:eastAsia="Aptos" w:hAnsi="Aptos" w:cs="Aptos"/>
                <w:sz w:val="24"/>
                <w:szCs w:val="24"/>
                <w:lang w:val="lv"/>
              </w:rPr>
              <w:t>Universitāte plāno iesniegt projekta pieteikumu KPVIS līdz 20.06.2025.</w:t>
            </w:r>
          </w:p>
          <w:p w14:paraId="359030BA" w14:textId="5D372A38" w:rsidR="00F169FF" w:rsidRPr="00F169FF" w:rsidRDefault="00F169FF" w:rsidP="171E5B4B">
            <w:pPr>
              <w:spacing w:after="0"/>
              <w:contextualSpacing/>
              <w:jc w:val="both"/>
              <w:rPr>
                <w:rFonts w:ascii="Calibri Light" w:eastAsia="Calibri Light" w:hAnsi="Calibri Light" w:cs="Calibri Light"/>
                <w:color w:val="222A35" w:themeColor="text2" w:themeShade="80"/>
                <w:sz w:val="24"/>
                <w:szCs w:val="24"/>
                <w:lang w:val="lv"/>
              </w:rPr>
            </w:pPr>
          </w:p>
          <w:p w14:paraId="105BD184" w14:textId="58F5FFB0" w:rsidR="00F169FF" w:rsidRPr="00F169FF" w:rsidRDefault="00F169FF" w:rsidP="171E5B4B">
            <w:pPr>
              <w:spacing w:after="0"/>
              <w:contextualSpacing/>
              <w:jc w:val="both"/>
              <w:rPr>
                <w:rFonts w:ascii="Calibri Light" w:eastAsia="Calibri Light" w:hAnsi="Calibri Light" w:cs="Calibri Light"/>
                <w:color w:val="222A35" w:themeColor="text2" w:themeShade="80"/>
                <w:sz w:val="24"/>
                <w:szCs w:val="24"/>
                <w:lang w:val="lv"/>
              </w:rPr>
            </w:pPr>
          </w:p>
          <w:p w14:paraId="7D1C8ECD" w14:textId="53138354" w:rsidR="00F169FF" w:rsidRPr="00F169FF" w:rsidRDefault="00F169FF" w:rsidP="171E5B4B">
            <w:pPr>
              <w:spacing w:after="0"/>
              <w:contextualSpacing/>
              <w:jc w:val="both"/>
              <w:rPr>
                <w:rFonts w:ascii="Calibri Light" w:eastAsia="Calibri Light" w:hAnsi="Calibri Light" w:cs="Calibri Light"/>
                <w:color w:val="222A35" w:themeColor="text2" w:themeShade="80"/>
                <w:sz w:val="24"/>
                <w:szCs w:val="24"/>
                <w:lang w:val="lv"/>
              </w:rPr>
            </w:pPr>
          </w:p>
          <w:p w14:paraId="06037521" w14:textId="0A349442" w:rsidR="00F169FF" w:rsidRPr="00F169FF" w:rsidRDefault="00F169FF" w:rsidP="171E5B4B">
            <w:pPr>
              <w:spacing w:after="0"/>
              <w:contextualSpacing/>
              <w:jc w:val="both"/>
              <w:rPr>
                <w:rFonts w:ascii="Aptos" w:eastAsia="Aptos" w:hAnsi="Aptos" w:cs="Aptos"/>
                <w:sz w:val="24"/>
                <w:szCs w:val="24"/>
                <w:highlight w:val="yellow"/>
              </w:rPr>
            </w:pPr>
          </w:p>
        </w:tc>
        <w:tc>
          <w:tcPr>
            <w:tcW w:w="8897" w:type="dxa"/>
            <w:shd w:val="clear" w:color="auto" w:fill="auto"/>
          </w:tcPr>
          <w:p w14:paraId="669FE1D8" w14:textId="389BDC06" w:rsidR="00F169FF" w:rsidRPr="00C96608" w:rsidRDefault="3BA1EF5B" w:rsidP="171E5B4B">
            <w:pPr>
              <w:spacing w:after="0" w:line="240" w:lineRule="auto"/>
              <w:jc w:val="both"/>
              <w:rPr>
                <w:rFonts w:ascii="Aptos" w:eastAsia="Aptos" w:hAnsi="Aptos" w:cs="Aptos"/>
                <w:color w:val="000000" w:themeColor="text1"/>
                <w:sz w:val="24"/>
                <w:szCs w:val="24"/>
                <w:lang w:val="lv"/>
              </w:rPr>
            </w:pPr>
            <w:r w:rsidRPr="171E5B4B">
              <w:rPr>
                <w:rFonts w:ascii="Aptos" w:eastAsia="Aptos" w:hAnsi="Aptos" w:cs="Aptos"/>
                <w:color w:val="000000" w:themeColor="text1"/>
                <w:sz w:val="24"/>
                <w:szCs w:val="24"/>
                <w:lang w:val="lv"/>
              </w:rPr>
              <w:t>Saskaņā ar MK noteikumu Nr.</w:t>
            </w:r>
            <w:r w:rsidR="00065D1C">
              <w:rPr>
                <w:rFonts w:ascii="Aptos" w:eastAsia="Aptos" w:hAnsi="Aptos" w:cs="Aptos"/>
                <w:color w:val="000000" w:themeColor="text1"/>
                <w:sz w:val="24"/>
                <w:szCs w:val="24"/>
                <w:lang w:val="lv"/>
              </w:rPr>
              <w:t xml:space="preserve"> </w:t>
            </w:r>
            <w:r w:rsidRPr="171E5B4B">
              <w:rPr>
                <w:rFonts w:ascii="Aptos" w:eastAsia="Aptos" w:hAnsi="Aptos" w:cs="Aptos"/>
                <w:color w:val="000000" w:themeColor="text1"/>
                <w:sz w:val="24"/>
                <w:szCs w:val="24"/>
                <w:lang w:val="lv"/>
              </w:rPr>
              <w:t>88</w:t>
            </w:r>
          </w:p>
          <w:p w14:paraId="2A413009" w14:textId="43BFB630" w:rsidR="00F169FF" w:rsidRPr="00C96608" w:rsidRDefault="3BA1EF5B" w:rsidP="171E5B4B">
            <w:pPr>
              <w:spacing w:after="0" w:line="240" w:lineRule="auto"/>
              <w:jc w:val="both"/>
              <w:rPr>
                <w:rFonts w:ascii="Aptos" w:eastAsia="Aptos" w:hAnsi="Aptos" w:cs="Aptos"/>
                <w:color w:val="000000" w:themeColor="text1"/>
                <w:sz w:val="24"/>
                <w:szCs w:val="24"/>
                <w:lang w:val="lv"/>
              </w:rPr>
            </w:pPr>
            <w:r w:rsidRPr="171E5B4B">
              <w:rPr>
                <w:rFonts w:ascii="Aptos" w:eastAsia="Aptos" w:hAnsi="Aptos" w:cs="Aptos"/>
                <w:color w:val="000000" w:themeColor="text1"/>
                <w:sz w:val="24"/>
                <w:szCs w:val="24"/>
                <w:lang w:val="lv"/>
              </w:rPr>
              <w:t>38.punktu projekta izmaksas ir attiecināmas:</w:t>
            </w:r>
          </w:p>
          <w:p w14:paraId="273AD122" w14:textId="69E27159" w:rsidR="00F169FF" w:rsidRPr="00C96608" w:rsidRDefault="3BA1EF5B" w:rsidP="171E5B4B">
            <w:pPr>
              <w:spacing w:after="0" w:line="240" w:lineRule="auto"/>
              <w:jc w:val="both"/>
              <w:rPr>
                <w:rFonts w:ascii="Aptos" w:eastAsia="Aptos" w:hAnsi="Aptos" w:cs="Aptos"/>
                <w:color w:val="000000" w:themeColor="text1"/>
                <w:sz w:val="24"/>
                <w:szCs w:val="24"/>
                <w:lang w:val="lv"/>
              </w:rPr>
            </w:pPr>
            <w:r w:rsidRPr="171E5B4B">
              <w:rPr>
                <w:rFonts w:ascii="Aptos" w:eastAsia="Aptos" w:hAnsi="Aptos" w:cs="Aptos"/>
                <w:color w:val="000000" w:themeColor="text1"/>
                <w:sz w:val="24"/>
                <w:szCs w:val="24"/>
                <w:lang w:val="lv"/>
              </w:rPr>
              <w:t xml:space="preserve">38.1. </w:t>
            </w:r>
            <w:r w:rsidRPr="171E5B4B">
              <w:rPr>
                <w:rFonts w:ascii="Aptos" w:eastAsia="Aptos" w:hAnsi="Aptos" w:cs="Aptos"/>
                <w:b/>
                <w:bCs/>
                <w:color w:val="000000" w:themeColor="text1"/>
                <w:sz w:val="24"/>
                <w:szCs w:val="24"/>
                <w:lang w:val="lv"/>
              </w:rPr>
              <w:t>no MK noteikumu spēkā stāšanās dienas, ja īsteno ar saimniecisko darbību nesaistītu projektu</w:t>
            </w:r>
            <w:r w:rsidRPr="171E5B4B">
              <w:rPr>
                <w:rFonts w:ascii="Aptos" w:eastAsia="Aptos" w:hAnsi="Aptos" w:cs="Aptos"/>
                <w:color w:val="000000" w:themeColor="text1"/>
                <w:sz w:val="24"/>
                <w:szCs w:val="24"/>
                <w:lang w:val="lv"/>
              </w:rPr>
              <w:t xml:space="preserve"> vai ar saimniecisko</w:t>
            </w:r>
          </w:p>
          <w:p w14:paraId="4A87890F" w14:textId="088E48A5" w:rsidR="00F169FF" w:rsidRPr="00C96608" w:rsidRDefault="3BA1EF5B" w:rsidP="171E5B4B">
            <w:pPr>
              <w:spacing w:after="0" w:line="240" w:lineRule="auto"/>
              <w:jc w:val="both"/>
              <w:rPr>
                <w:rFonts w:ascii="Aptos" w:eastAsia="Aptos" w:hAnsi="Aptos" w:cs="Aptos"/>
                <w:b/>
                <w:bCs/>
                <w:color w:val="000000" w:themeColor="text1"/>
                <w:sz w:val="24"/>
                <w:szCs w:val="24"/>
                <w:lang w:val="lv"/>
              </w:rPr>
            </w:pPr>
            <w:r w:rsidRPr="171E5B4B">
              <w:rPr>
                <w:rFonts w:ascii="Aptos" w:eastAsia="Aptos" w:hAnsi="Aptos" w:cs="Aptos"/>
                <w:color w:val="000000" w:themeColor="text1"/>
                <w:sz w:val="24"/>
                <w:szCs w:val="24"/>
                <w:lang w:val="lv"/>
              </w:rPr>
              <w:t xml:space="preserve">darbību nesaistītu kombinēta atbalsta projekta daļu, </w:t>
            </w:r>
            <w:r w:rsidRPr="171E5B4B">
              <w:rPr>
                <w:rFonts w:ascii="Aptos" w:eastAsia="Aptos" w:hAnsi="Aptos" w:cs="Aptos"/>
                <w:b/>
                <w:bCs/>
                <w:color w:val="000000" w:themeColor="text1"/>
                <w:sz w:val="24"/>
                <w:szCs w:val="24"/>
                <w:lang w:val="lv"/>
              </w:rPr>
              <w:t>kā arī īstenojot šo noteikumu 32.1. apakšpunktā minētās tehniskās priekšizpētes ietvaros atbalstāmās darbības</w:t>
            </w:r>
            <w:r w:rsidRPr="171E5B4B">
              <w:rPr>
                <w:rFonts w:ascii="Aptos" w:eastAsia="Aptos" w:hAnsi="Aptos" w:cs="Aptos"/>
                <w:color w:val="000000" w:themeColor="text1"/>
                <w:sz w:val="24"/>
                <w:szCs w:val="24"/>
                <w:lang w:val="lv"/>
              </w:rPr>
              <w:t xml:space="preserve">. </w:t>
            </w:r>
          </w:p>
          <w:p w14:paraId="09EEF2E3" w14:textId="5E455911" w:rsidR="00F169FF" w:rsidRPr="00C96608" w:rsidRDefault="3BA1EF5B" w:rsidP="171E5B4B">
            <w:pPr>
              <w:spacing w:after="0" w:line="240" w:lineRule="auto"/>
              <w:jc w:val="both"/>
              <w:rPr>
                <w:rFonts w:ascii="Aptos" w:eastAsia="Aptos" w:hAnsi="Aptos" w:cs="Aptos"/>
                <w:b/>
                <w:bCs/>
                <w:color w:val="000000" w:themeColor="text1"/>
                <w:sz w:val="24"/>
                <w:szCs w:val="24"/>
                <w:lang w:val="lv"/>
              </w:rPr>
            </w:pPr>
            <w:r w:rsidRPr="171E5B4B">
              <w:rPr>
                <w:rFonts w:ascii="Aptos" w:eastAsia="Aptos" w:hAnsi="Aptos" w:cs="Aptos"/>
                <w:color w:val="000000" w:themeColor="text1"/>
                <w:sz w:val="24"/>
                <w:szCs w:val="24"/>
                <w:lang w:val="lv"/>
              </w:rPr>
              <w:t xml:space="preserve">Projekta iesniegumā neiekļauj un finansējumu nepiešķir </w:t>
            </w:r>
            <w:r w:rsidRPr="171E5B4B">
              <w:rPr>
                <w:rFonts w:ascii="Aptos" w:eastAsia="Aptos" w:hAnsi="Aptos" w:cs="Aptos"/>
                <w:b/>
                <w:bCs/>
                <w:color w:val="000000" w:themeColor="text1"/>
                <w:sz w:val="24"/>
                <w:szCs w:val="24"/>
                <w:lang w:val="lv"/>
              </w:rPr>
              <w:t xml:space="preserve">pirms projekta iesnieguma iesniegšanas </w:t>
            </w:r>
            <w:r w:rsidR="00D3178A">
              <w:rPr>
                <w:rFonts w:ascii="Aptos" w:eastAsia="Aptos" w:hAnsi="Aptos" w:cs="Aptos"/>
                <w:b/>
                <w:bCs/>
                <w:color w:val="000000" w:themeColor="text1"/>
                <w:sz w:val="24"/>
                <w:szCs w:val="24"/>
                <w:lang w:val="lv"/>
              </w:rPr>
              <w:t>CFLA</w:t>
            </w:r>
            <w:r w:rsidRPr="171E5B4B">
              <w:rPr>
                <w:rFonts w:ascii="Aptos" w:eastAsia="Aptos" w:hAnsi="Aptos" w:cs="Aptos"/>
                <w:b/>
                <w:bCs/>
                <w:color w:val="000000" w:themeColor="text1"/>
                <w:sz w:val="24"/>
                <w:szCs w:val="24"/>
                <w:lang w:val="lv"/>
              </w:rPr>
              <w:t xml:space="preserve"> pabeigtām darbībām.</w:t>
            </w:r>
          </w:p>
          <w:p w14:paraId="4DB11528" w14:textId="77ECBC90" w:rsidR="00F169FF" w:rsidRPr="00C96608" w:rsidRDefault="3BA1EF5B" w:rsidP="171E5B4B">
            <w:pPr>
              <w:spacing w:after="0" w:line="240" w:lineRule="auto"/>
              <w:jc w:val="both"/>
              <w:rPr>
                <w:rFonts w:ascii="Aptos" w:eastAsia="Aptos" w:hAnsi="Aptos" w:cs="Aptos"/>
                <w:color w:val="000000"/>
                <w:sz w:val="24"/>
                <w:szCs w:val="24"/>
                <w:shd w:val="clear" w:color="auto" w:fill="FFFFFF"/>
                <w:lang w:eastAsia="lv-LV"/>
              </w:rPr>
            </w:pPr>
            <w:r w:rsidRPr="171E5B4B">
              <w:rPr>
                <w:rFonts w:ascii="Aptos" w:eastAsia="Aptos" w:hAnsi="Aptos" w:cs="Aptos"/>
                <w:color w:val="000000" w:themeColor="text1"/>
                <w:sz w:val="24"/>
                <w:szCs w:val="24"/>
                <w:lang w:val="lv"/>
              </w:rPr>
              <w:t xml:space="preserve">Pēc Jūsu sniegtas informācijas ir secināms, ka runa ir par nesaimniecisku projektu un, ka darbība ir uzsākta, bet nav pabeigta. Jebkurā gadījumā Jūs nedrīkstat šī līguma </w:t>
            </w:r>
            <w:r w:rsidRPr="171E5B4B">
              <w:rPr>
                <w:rFonts w:ascii="Aptos" w:eastAsia="Aptos" w:hAnsi="Aptos" w:cs="Aptos"/>
                <w:color w:val="000000" w:themeColor="text1"/>
                <w:sz w:val="24"/>
                <w:szCs w:val="24"/>
                <w:lang w:val="lv"/>
              </w:rPr>
              <w:lastRenderedPageBreak/>
              <w:t>izpildi pabeigt pirms projekta iesniegšanas, jo tad izmaksas būs neattiecināmas. Ja arī piegādātājs visu nodrošina īsākā termiņā, apmaksāt i</w:t>
            </w:r>
            <w:r w:rsidR="40A1D8EA" w:rsidRPr="171E5B4B">
              <w:rPr>
                <w:rFonts w:ascii="Aptos" w:eastAsia="Aptos" w:hAnsi="Aptos" w:cs="Aptos"/>
                <w:color w:val="000000" w:themeColor="text1"/>
                <w:sz w:val="24"/>
                <w:szCs w:val="24"/>
                <w:lang w:val="lv"/>
              </w:rPr>
              <w:t>zpildi var</w:t>
            </w:r>
            <w:r w:rsidRPr="171E5B4B">
              <w:rPr>
                <w:rFonts w:ascii="Aptos" w:eastAsia="Aptos" w:hAnsi="Aptos" w:cs="Aptos"/>
                <w:color w:val="000000" w:themeColor="text1"/>
                <w:sz w:val="24"/>
                <w:szCs w:val="24"/>
                <w:lang w:val="lv"/>
              </w:rPr>
              <w:t xml:space="preserve"> pēc datuma, kad būs iesniegts projekta iesniegums.</w:t>
            </w:r>
          </w:p>
        </w:tc>
      </w:tr>
      <w:tr w:rsidR="008B4665" w:rsidRPr="00F570CF" w14:paraId="39F7567D" w14:textId="77777777" w:rsidTr="60807D85">
        <w:tc>
          <w:tcPr>
            <w:tcW w:w="14754" w:type="dxa"/>
            <w:gridSpan w:val="3"/>
            <w:tcBorders>
              <w:bottom w:val="single" w:sz="4" w:space="0" w:color="000000" w:themeColor="text1"/>
            </w:tcBorders>
            <w:shd w:val="clear" w:color="auto" w:fill="BFBFBF" w:themeFill="background1" w:themeFillShade="BF"/>
          </w:tcPr>
          <w:p w14:paraId="155D5E4C" w14:textId="06D8C374" w:rsidR="008B4665" w:rsidRPr="00F570CF" w:rsidRDefault="682F43E4" w:rsidP="171E5B4B">
            <w:pPr>
              <w:pStyle w:val="Virsraksts1"/>
              <w:numPr>
                <w:ilvl w:val="0"/>
                <w:numId w:val="12"/>
              </w:numPr>
              <w:tabs>
                <w:tab w:val="num" w:pos="360"/>
              </w:tabs>
              <w:spacing w:before="0" w:after="0"/>
              <w:ind w:left="0" w:firstLine="0"/>
              <w:contextualSpacing/>
              <w:rPr>
                <w:rFonts w:ascii="Aptos" w:eastAsia="Aptos" w:hAnsi="Aptos" w:cs="Aptos"/>
                <w:sz w:val="24"/>
                <w:szCs w:val="24"/>
              </w:rPr>
            </w:pPr>
            <w:bookmarkStart w:id="3" w:name="_Toc20918689"/>
            <w:bookmarkStart w:id="4" w:name="_Toc46148094"/>
            <w:bookmarkStart w:id="5" w:name="_Toc697226585"/>
            <w:r w:rsidRPr="171E5B4B">
              <w:rPr>
                <w:rFonts w:ascii="Aptos" w:eastAsia="Aptos" w:hAnsi="Aptos" w:cs="Aptos"/>
                <w:sz w:val="24"/>
                <w:szCs w:val="24"/>
              </w:rPr>
              <w:lastRenderedPageBreak/>
              <w:t>Projekta iesnieguma aizpildīšana</w:t>
            </w:r>
            <w:bookmarkEnd w:id="3"/>
            <w:bookmarkEnd w:id="4"/>
            <w:r w:rsidRPr="171E5B4B">
              <w:rPr>
                <w:rFonts w:ascii="Aptos" w:eastAsia="Aptos" w:hAnsi="Aptos" w:cs="Aptos"/>
                <w:sz w:val="24"/>
                <w:szCs w:val="24"/>
              </w:rPr>
              <w:t xml:space="preserve"> un pievienojamie dokumenti</w:t>
            </w:r>
            <w:bookmarkEnd w:id="5"/>
          </w:p>
        </w:tc>
      </w:tr>
      <w:tr w:rsidR="008B4665" w:rsidRPr="00F570CF" w14:paraId="6B4F6906" w14:textId="77777777" w:rsidTr="60807D85">
        <w:trPr>
          <w:trHeight w:val="465"/>
        </w:trPr>
        <w:tc>
          <w:tcPr>
            <w:tcW w:w="1020" w:type="dxa"/>
          </w:tcPr>
          <w:p w14:paraId="7C6FDB7A" w14:textId="4F8730C7" w:rsidR="008B4665" w:rsidRPr="00F570CF" w:rsidRDefault="682F43E4" w:rsidP="171E5B4B">
            <w:pPr>
              <w:spacing w:after="0"/>
              <w:contextualSpacing/>
              <w:jc w:val="both"/>
              <w:rPr>
                <w:rFonts w:ascii="Aptos" w:eastAsia="Aptos" w:hAnsi="Aptos" w:cs="Aptos"/>
                <w:sz w:val="24"/>
                <w:szCs w:val="24"/>
              </w:rPr>
            </w:pPr>
            <w:r w:rsidRPr="171E5B4B">
              <w:rPr>
                <w:rFonts w:ascii="Aptos" w:eastAsia="Aptos" w:hAnsi="Aptos" w:cs="Aptos"/>
                <w:sz w:val="24"/>
                <w:szCs w:val="24"/>
              </w:rPr>
              <w:t>3.1.</w:t>
            </w:r>
          </w:p>
        </w:tc>
        <w:tc>
          <w:tcPr>
            <w:tcW w:w="4837" w:type="dxa"/>
            <w:shd w:val="clear" w:color="auto" w:fill="auto"/>
          </w:tcPr>
          <w:p w14:paraId="7707E9B2" w14:textId="5D311C48" w:rsidR="00C836A3" w:rsidRPr="00C836A3" w:rsidRDefault="088001D0" w:rsidP="171E5B4B">
            <w:pPr>
              <w:spacing w:before="240" w:after="240" w:line="240" w:lineRule="auto"/>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Rakstot pieteikumu, kurā sadaļā jābūt aprakstītam par</w:t>
            </w:r>
            <w:r w:rsidR="007E01E8">
              <w:rPr>
                <w:rFonts w:ascii="Aptos" w:eastAsia="Aptos" w:hAnsi="Aptos" w:cs="Aptos"/>
                <w:color w:val="000000" w:themeColor="text1"/>
                <w:sz w:val="24"/>
                <w:szCs w:val="24"/>
              </w:rPr>
              <w:t xml:space="preserve"> MK noteikumu Nr. 88</w:t>
            </w:r>
            <w:r w:rsidRPr="171E5B4B">
              <w:rPr>
                <w:rFonts w:ascii="Aptos" w:eastAsia="Aptos" w:hAnsi="Aptos" w:cs="Aptos"/>
                <w:color w:val="000000" w:themeColor="text1"/>
                <w:sz w:val="24"/>
                <w:szCs w:val="24"/>
              </w:rPr>
              <w:t xml:space="preserve"> 10.1., 10.2, 10.4.</w:t>
            </w:r>
            <w:r w:rsidR="007E01E8">
              <w:rPr>
                <w:rFonts w:ascii="Aptos" w:eastAsia="Aptos" w:hAnsi="Aptos" w:cs="Aptos"/>
                <w:color w:val="000000" w:themeColor="text1"/>
                <w:sz w:val="24"/>
                <w:szCs w:val="24"/>
              </w:rPr>
              <w:t xml:space="preserve"> punktu</w:t>
            </w:r>
            <w:r w:rsidRPr="171E5B4B">
              <w:rPr>
                <w:rFonts w:ascii="Aptos" w:eastAsia="Aptos" w:hAnsi="Aptos" w:cs="Aptos"/>
                <w:color w:val="000000" w:themeColor="text1"/>
                <w:sz w:val="24"/>
                <w:szCs w:val="24"/>
              </w:rPr>
              <w:t>?</w:t>
            </w:r>
          </w:p>
          <w:p w14:paraId="6A43E3CF" w14:textId="4FFAECDB" w:rsidR="00C836A3" w:rsidRPr="00C836A3" w:rsidRDefault="00C836A3" w:rsidP="00375678">
            <w:pPr>
              <w:spacing w:after="0" w:line="240" w:lineRule="auto"/>
              <w:jc w:val="both"/>
              <w:rPr>
                <w:rFonts w:ascii="Aptos" w:eastAsia="Aptos" w:hAnsi="Aptos" w:cs="Aptos"/>
                <w:sz w:val="24"/>
                <w:szCs w:val="24"/>
              </w:rPr>
            </w:pPr>
          </w:p>
        </w:tc>
        <w:tc>
          <w:tcPr>
            <w:tcW w:w="8897" w:type="dxa"/>
            <w:shd w:val="clear" w:color="auto" w:fill="auto"/>
          </w:tcPr>
          <w:p w14:paraId="15F3DAE1" w14:textId="1A1D760D" w:rsidR="00C836A3" w:rsidRPr="00C836A3" w:rsidRDefault="428ED95A" w:rsidP="171E5B4B">
            <w:pPr>
              <w:spacing w:after="0" w:line="240" w:lineRule="auto"/>
              <w:jc w:val="both"/>
              <w:rPr>
                <w:rFonts w:ascii="Aptos" w:eastAsia="Aptos" w:hAnsi="Aptos" w:cs="Aptos"/>
                <w:sz w:val="24"/>
                <w:szCs w:val="24"/>
              </w:rPr>
            </w:pPr>
            <w:r w:rsidRPr="171E5B4B">
              <w:rPr>
                <w:rFonts w:ascii="Aptos" w:eastAsia="Aptos" w:hAnsi="Aptos" w:cs="Aptos"/>
                <w:sz w:val="24"/>
                <w:szCs w:val="24"/>
              </w:rPr>
              <w:t>Saskaņā ar MK noteikumu Nr.</w:t>
            </w:r>
            <w:r w:rsidR="007E01E8">
              <w:rPr>
                <w:rFonts w:ascii="Aptos" w:eastAsia="Aptos" w:hAnsi="Aptos" w:cs="Aptos"/>
                <w:sz w:val="24"/>
                <w:szCs w:val="24"/>
              </w:rPr>
              <w:t xml:space="preserve"> </w:t>
            </w:r>
            <w:r w:rsidRPr="171E5B4B">
              <w:rPr>
                <w:rFonts w:ascii="Aptos" w:eastAsia="Aptos" w:hAnsi="Aptos" w:cs="Aptos"/>
                <w:sz w:val="24"/>
                <w:szCs w:val="24"/>
              </w:rPr>
              <w:t>88 10.</w:t>
            </w:r>
            <w:r w:rsidR="007E01E8">
              <w:rPr>
                <w:rFonts w:ascii="Aptos" w:eastAsia="Aptos" w:hAnsi="Aptos" w:cs="Aptos"/>
                <w:sz w:val="24"/>
                <w:szCs w:val="24"/>
              </w:rPr>
              <w:t xml:space="preserve"> </w:t>
            </w:r>
            <w:r w:rsidRPr="171E5B4B">
              <w:rPr>
                <w:rFonts w:ascii="Aptos" w:eastAsia="Aptos" w:hAnsi="Aptos" w:cs="Aptos"/>
                <w:sz w:val="24"/>
                <w:szCs w:val="24"/>
              </w:rPr>
              <w:t xml:space="preserve">punktu </w:t>
            </w:r>
            <w:r w:rsidR="030C258E" w:rsidRPr="171E5B4B">
              <w:rPr>
                <w:rFonts w:ascii="Aptos" w:eastAsia="Aptos" w:hAnsi="Aptos" w:cs="Aptos"/>
                <w:sz w:val="24"/>
                <w:szCs w:val="24"/>
              </w:rPr>
              <w:t>p</w:t>
            </w:r>
            <w:r w:rsidRPr="171E5B4B">
              <w:rPr>
                <w:rFonts w:ascii="Aptos" w:eastAsia="Aptos" w:hAnsi="Aptos" w:cs="Aptos"/>
                <w:sz w:val="24"/>
                <w:szCs w:val="24"/>
              </w:rPr>
              <w:t xml:space="preserve">asākuma ietvaros </w:t>
            </w:r>
            <w:r w:rsidR="70CEF88E" w:rsidRPr="171E5B4B">
              <w:rPr>
                <w:rFonts w:ascii="Aptos" w:eastAsia="Aptos" w:hAnsi="Aptos" w:cs="Aptos"/>
                <w:sz w:val="24"/>
                <w:szCs w:val="24"/>
              </w:rPr>
              <w:t xml:space="preserve">KPVIS </w:t>
            </w:r>
            <w:r w:rsidR="3ED54552" w:rsidRPr="171E5B4B">
              <w:rPr>
                <w:rFonts w:ascii="Aptos" w:eastAsia="Aptos" w:hAnsi="Aptos" w:cs="Aptos"/>
                <w:sz w:val="24"/>
                <w:szCs w:val="24"/>
              </w:rPr>
              <w:t>finansējuma saņēmējam ir jāuzkrāj šādi RIS3 rādītāji katrā no RIS3 jomām sadalījumā pa labuma guvēju veidiem</w:t>
            </w:r>
            <w:r w:rsidR="445126CA" w:rsidRPr="171E5B4B">
              <w:rPr>
                <w:rFonts w:ascii="Aptos" w:eastAsia="Aptos" w:hAnsi="Aptos" w:cs="Aptos"/>
                <w:sz w:val="24"/>
                <w:szCs w:val="24"/>
              </w:rPr>
              <w:t xml:space="preserve"> [...]. Tātad šis MK noteikumu Nr.</w:t>
            </w:r>
            <w:r w:rsidR="009316CA">
              <w:rPr>
                <w:rFonts w:ascii="Aptos" w:eastAsia="Aptos" w:hAnsi="Aptos" w:cs="Aptos"/>
                <w:sz w:val="24"/>
                <w:szCs w:val="24"/>
              </w:rPr>
              <w:t xml:space="preserve"> </w:t>
            </w:r>
            <w:r w:rsidR="445126CA" w:rsidRPr="171E5B4B">
              <w:rPr>
                <w:rFonts w:ascii="Aptos" w:eastAsia="Aptos" w:hAnsi="Aptos" w:cs="Aptos"/>
                <w:sz w:val="24"/>
                <w:szCs w:val="24"/>
              </w:rPr>
              <w:t xml:space="preserve">88 </w:t>
            </w:r>
            <w:r w:rsidR="7E75D707" w:rsidRPr="171E5B4B">
              <w:rPr>
                <w:rFonts w:ascii="Aptos" w:eastAsia="Aptos" w:hAnsi="Aptos" w:cs="Aptos"/>
                <w:sz w:val="24"/>
                <w:szCs w:val="24"/>
              </w:rPr>
              <w:t xml:space="preserve">10. </w:t>
            </w:r>
            <w:r w:rsidR="445126CA" w:rsidRPr="171E5B4B">
              <w:rPr>
                <w:rFonts w:ascii="Aptos" w:eastAsia="Aptos" w:hAnsi="Aptos" w:cs="Aptos"/>
                <w:sz w:val="24"/>
                <w:szCs w:val="24"/>
              </w:rPr>
              <w:t xml:space="preserve">punkts attiecas uz datu uzkrāšanu projekta īstenošanas laikā. </w:t>
            </w:r>
          </w:p>
          <w:p w14:paraId="49876C37" w14:textId="57CB6E58" w:rsidR="00C836A3" w:rsidRPr="00C836A3" w:rsidRDefault="445126CA" w:rsidP="171E5B4B">
            <w:pPr>
              <w:spacing w:after="0" w:line="240" w:lineRule="auto"/>
              <w:jc w:val="both"/>
              <w:rPr>
                <w:rFonts w:ascii="Aptos" w:eastAsia="Aptos" w:hAnsi="Aptos" w:cs="Aptos"/>
                <w:sz w:val="24"/>
                <w:szCs w:val="24"/>
              </w:rPr>
            </w:pPr>
            <w:r w:rsidRPr="171E5B4B">
              <w:rPr>
                <w:rFonts w:ascii="Aptos" w:eastAsia="Aptos" w:hAnsi="Aptos" w:cs="Aptos"/>
                <w:sz w:val="24"/>
                <w:szCs w:val="24"/>
              </w:rPr>
              <w:t>Projektu iesniedzot</w:t>
            </w:r>
            <w:r w:rsidR="009316CA">
              <w:rPr>
                <w:rFonts w:ascii="Aptos" w:eastAsia="Aptos" w:hAnsi="Aptos" w:cs="Aptos"/>
                <w:sz w:val="24"/>
                <w:szCs w:val="24"/>
              </w:rPr>
              <w:t>,</w:t>
            </w:r>
            <w:r w:rsidR="4123D469" w:rsidRPr="171E5B4B">
              <w:rPr>
                <w:rFonts w:ascii="Aptos" w:eastAsia="Aptos" w:hAnsi="Aptos" w:cs="Aptos"/>
                <w:sz w:val="24"/>
                <w:szCs w:val="24"/>
              </w:rPr>
              <w:t xml:space="preserve"> </w:t>
            </w:r>
            <w:r w:rsidR="3627F357" w:rsidRPr="171E5B4B">
              <w:rPr>
                <w:rFonts w:ascii="Aptos" w:eastAsia="Aptos" w:hAnsi="Aptos" w:cs="Aptos"/>
                <w:sz w:val="24"/>
                <w:szCs w:val="24"/>
              </w:rPr>
              <w:t xml:space="preserve">sadaļā “Rādītāji” </w:t>
            </w:r>
            <w:r w:rsidR="4123D469" w:rsidRPr="171E5B4B">
              <w:rPr>
                <w:rFonts w:ascii="Aptos" w:eastAsia="Aptos" w:hAnsi="Aptos" w:cs="Aptos"/>
                <w:sz w:val="24"/>
                <w:szCs w:val="24"/>
              </w:rPr>
              <w:t xml:space="preserve">jānorāda </w:t>
            </w:r>
            <w:r w:rsidR="5644ABD4" w:rsidRPr="171E5B4B">
              <w:rPr>
                <w:rFonts w:ascii="Aptos" w:eastAsia="Aptos" w:hAnsi="Aptos" w:cs="Aptos"/>
                <w:sz w:val="24"/>
                <w:szCs w:val="24"/>
              </w:rPr>
              <w:t>MK noteikumu Nr.</w:t>
            </w:r>
            <w:r w:rsidR="009316CA">
              <w:rPr>
                <w:rFonts w:ascii="Aptos" w:eastAsia="Aptos" w:hAnsi="Aptos" w:cs="Aptos"/>
                <w:sz w:val="24"/>
                <w:szCs w:val="24"/>
              </w:rPr>
              <w:t xml:space="preserve"> </w:t>
            </w:r>
            <w:r w:rsidR="5644ABD4" w:rsidRPr="171E5B4B">
              <w:rPr>
                <w:rFonts w:ascii="Aptos" w:eastAsia="Aptos" w:hAnsi="Aptos" w:cs="Aptos"/>
                <w:sz w:val="24"/>
                <w:szCs w:val="24"/>
              </w:rPr>
              <w:t xml:space="preserve">88 9. punktā noteiktie </w:t>
            </w:r>
            <w:r w:rsidR="111A1B44" w:rsidRPr="171E5B4B">
              <w:rPr>
                <w:rFonts w:ascii="Aptos" w:eastAsia="Aptos" w:hAnsi="Aptos" w:cs="Aptos"/>
                <w:sz w:val="24"/>
                <w:szCs w:val="24"/>
              </w:rPr>
              <w:t xml:space="preserve">divi </w:t>
            </w:r>
            <w:r w:rsidR="5644ABD4" w:rsidRPr="171E5B4B">
              <w:rPr>
                <w:rFonts w:ascii="Aptos" w:eastAsia="Aptos" w:hAnsi="Aptos" w:cs="Aptos"/>
                <w:sz w:val="24"/>
                <w:szCs w:val="24"/>
              </w:rPr>
              <w:t>iznākuma rādītāji un nacionāl</w:t>
            </w:r>
            <w:r w:rsidR="239842DB" w:rsidRPr="171E5B4B">
              <w:rPr>
                <w:rFonts w:ascii="Aptos" w:eastAsia="Aptos" w:hAnsi="Aptos" w:cs="Aptos"/>
                <w:sz w:val="24"/>
                <w:szCs w:val="24"/>
              </w:rPr>
              <w:t>ais rādītājs</w:t>
            </w:r>
            <w:r w:rsidR="6E5C4ADF" w:rsidRPr="171E5B4B">
              <w:rPr>
                <w:rFonts w:ascii="Aptos" w:eastAsia="Aptos" w:hAnsi="Aptos" w:cs="Aptos"/>
                <w:sz w:val="24"/>
                <w:szCs w:val="24"/>
              </w:rPr>
              <w:t xml:space="preserve">. </w:t>
            </w:r>
          </w:p>
        </w:tc>
      </w:tr>
      <w:tr w:rsidR="008B4665" w:rsidRPr="00F570CF" w14:paraId="681DB879" w14:textId="77777777" w:rsidTr="60807D85">
        <w:trPr>
          <w:trHeight w:val="465"/>
        </w:trPr>
        <w:tc>
          <w:tcPr>
            <w:tcW w:w="1020" w:type="dxa"/>
          </w:tcPr>
          <w:p w14:paraId="20D8741D" w14:textId="00DD9B0D" w:rsidR="008B4665" w:rsidRPr="00F570CF" w:rsidRDefault="682F43E4" w:rsidP="171E5B4B">
            <w:pPr>
              <w:spacing w:after="0"/>
              <w:contextualSpacing/>
              <w:jc w:val="both"/>
              <w:rPr>
                <w:rFonts w:ascii="Aptos" w:eastAsia="Aptos" w:hAnsi="Aptos" w:cs="Aptos"/>
                <w:sz w:val="24"/>
                <w:szCs w:val="24"/>
              </w:rPr>
            </w:pPr>
            <w:r w:rsidRPr="171E5B4B">
              <w:rPr>
                <w:rFonts w:ascii="Aptos" w:eastAsia="Aptos" w:hAnsi="Aptos" w:cs="Aptos"/>
                <w:sz w:val="24"/>
                <w:szCs w:val="24"/>
              </w:rPr>
              <w:t>3.2.</w:t>
            </w:r>
          </w:p>
        </w:tc>
        <w:tc>
          <w:tcPr>
            <w:tcW w:w="4837" w:type="dxa"/>
            <w:shd w:val="clear" w:color="auto" w:fill="auto"/>
          </w:tcPr>
          <w:p w14:paraId="2AEB4884" w14:textId="78188A6E" w:rsidR="00C836A3" w:rsidRPr="00C836A3" w:rsidRDefault="20C6CD71" w:rsidP="00375678">
            <w:pPr>
              <w:spacing w:before="240" w:after="240" w:line="240" w:lineRule="auto"/>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 xml:space="preserve">Vai </w:t>
            </w:r>
            <w:r w:rsidR="140DDB96" w:rsidRPr="171E5B4B">
              <w:rPr>
                <w:rFonts w:ascii="Aptos" w:eastAsia="Aptos" w:hAnsi="Aptos" w:cs="Aptos"/>
                <w:color w:val="000000" w:themeColor="text1"/>
                <w:sz w:val="24"/>
                <w:szCs w:val="24"/>
              </w:rPr>
              <w:t>projekta iesniedzējam</w:t>
            </w:r>
            <w:r w:rsidRPr="171E5B4B">
              <w:rPr>
                <w:rFonts w:ascii="Aptos" w:eastAsia="Aptos" w:hAnsi="Aptos" w:cs="Aptos"/>
                <w:color w:val="000000" w:themeColor="text1"/>
                <w:sz w:val="24"/>
                <w:szCs w:val="24"/>
              </w:rPr>
              <w:t xml:space="preserve"> ir aktuāls </w:t>
            </w:r>
            <w:r w:rsidR="1584BF72" w:rsidRPr="171E5B4B">
              <w:rPr>
                <w:rFonts w:ascii="Aptos" w:eastAsia="Aptos" w:hAnsi="Aptos" w:cs="Aptos"/>
                <w:color w:val="000000" w:themeColor="text1"/>
                <w:sz w:val="24"/>
                <w:szCs w:val="24"/>
              </w:rPr>
              <w:t>MK noteikumu Nr.</w:t>
            </w:r>
            <w:r w:rsidR="009316CA">
              <w:rPr>
                <w:rFonts w:ascii="Aptos" w:eastAsia="Aptos" w:hAnsi="Aptos" w:cs="Aptos"/>
                <w:color w:val="000000" w:themeColor="text1"/>
                <w:sz w:val="24"/>
                <w:szCs w:val="24"/>
              </w:rPr>
              <w:t xml:space="preserve"> </w:t>
            </w:r>
            <w:r w:rsidR="1584BF72" w:rsidRPr="171E5B4B">
              <w:rPr>
                <w:rFonts w:ascii="Aptos" w:eastAsia="Aptos" w:hAnsi="Aptos" w:cs="Aptos"/>
                <w:color w:val="000000" w:themeColor="text1"/>
                <w:sz w:val="24"/>
                <w:szCs w:val="24"/>
              </w:rPr>
              <w:t xml:space="preserve">88 </w:t>
            </w:r>
            <w:r w:rsidRPr="171E5B4B">
              <w:rPr>
                <w:rFonts w:ascii="Aptos" w:eastAsia="Aptos" w:hAnsi="Aptos" w:cs="Aptos"/>
                <w:color w:val="000000" w:themeColor="text1"/>
                <w:sz w:val="24"/>
                <w:szCs w:val="24"/>
              </w:rPr>
              <w:t>10.1.</w:t>
            </w:r>
            <w:r w:rsidR="009316CA">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 xml:space="preserve">punkts </w:t>
            </w:r>
            <w:r w:rsidR="009316CA">
              <w:rPr>
                <w:rFonts w:ascii="Aptos" w:eastAsia="Aptos" w:hAnsi="Aptos" w:cs="Aptos"/>
                <w:color w:val="000000" w:themeColor="text1"/>
                <w:sz w:val="24"/>
                <w:szCs w:val="24"/>
              </w:rPr>
              <w:t>“</w:t>
            </w:r>
            <w:r w:rsidRPr="171E5B4B">
              <w:rPr>
                <w:rFonts w:ascii="Aptos" w:eastAsia="Aptos" w:hAnsi="Aptos" w:cs="Aptos"/>
                <w:color w:val="000000" w:themeColor="text1"/>
                <w:sz w:val="24"/>
                <w:szCs w:val="24"/>
              </w:rPr>
              <w:t>Tehniski ekonomiskā priekšizpēte</w:t>
            </w:r>
            <w:r w:rsidR="009316CA">
              <w:rPr>
                <w:rFonts w:ascii="Aptos" w:eastAsia="Aptos" w:hAnsi="Aptos" w:cs="Aptos"/>
                <w:color w:val="000000" w:themeColor="text1"/>
                <w:sz w:val="24"/>
                <w:szCs w:val="24"/>
              </w:rPr>
              <w:t>”</w:t>
            </w:r>
            <w:r w:rsidRPr="171E5B4B">
              <w:rPr>
                <w:rFonts w:ascii="Aptos" w:eastAsia="Aptos" w:hAnsi="Aptos" w:cs="Aptos"/>
                <w:color w:val="000000" w:themeColor="text1"/>
                <w:sz w:val="24"/>
                <w:szCs w:val="24"/>
              </w:rPr>
              <w:t>, j</w:t>
            </w:r>
            <w:r w:rsidR="26C04861" w:rsidRPr="171E5B4B">
              <w:rPr>
                <w:rFonts w:ascii="Aptos" w:eastAsia="Aptos" w:hAnsi="Aptos" w:cs="Aptos"/>
                <w:color w:val="000000" w:themeColor="text1"/>
                <w:sz w:val="24"/>
                <w:szCs w:val="24"/>
              </w:rPr>
              <w:t xml:space="preserve">a projekta iesniegumā </w:t>
            </w:r>
            <w:r w:rsidRPr="171E5B4B">
              <w:rPr>
                <w:rFonts w:ascii="Aptos" w:eastAsia="Aptos" w:hAnsi="Aptos" w:cs="Aptos"/>
                <w:color w:val="000000" w:themeColor="text1"/>
                <w:sz w:val="24"/>
                <w:szCs w:val="24"/>
              </w:rPr>
              <w:t xml:space="preserve">nav </w:t>
            </w:r>
            <w:r w:rsidR="0F0F013D" w:rsidRPr="171E5B4B">
              <w:rPr>
                <w:rFonts w:ascii="Aptos" w:eastAsia="Aptos" w:hAnsi="Aptos" w:cs="Aptos"/>
                <w:color w:val="000000" w:themeColor="text1"/>
                <w:sz w:val="24"/>
                <w:szCs w:val="24"/>
              </w:rPr>
              <w:t xml:space="preserve">paredzēta </w:t>
            </w:r>
            <w:r w:rsidRPr="171E5B4B">
              <w:rPr>
                <w:rFonts w:ascii="Aptos" w:eastAsia="Aptos" w:hAnsi="Aptos" w:cs="Aptos"/>
                <w:color w:val="000000" w:themeColor="text1"/>
                <w:sz w:val="24"/>
                <w:szCs w:val="24"/>
              </w:rPr>
              <w:t>tāda darbība. Ir tikai 2 darbības  - iekārtas iegāde un komunikāciju plāns ar publisko pasākumu</w:t>
            </w:r>
            <w:r w:rsidR="5023E4B5" w:rsidRPr="171E5B4B">
              <w:rPr>
                <w:rFonts w:ascii="Aptos" w:eastAsia="Aptos" w:hAnsi="Aptos" w:cs="Aptos"/>
                <w:color w:val="000000" w:themeColor="text1"/>
                <w:sz w:val="24"/>
                <w:szCs w:val="24"/>
              </w:rPr>
              <w:t>.</w:t>
            </w:r>
            <w:r w:rsidRPr="171E5B4B">
              <w:rPr>
                <w:rFonts w:ascii="Aptos" w:eastAsia="Aptos" w:hAnsi="Aptos" w:cs="Aptos"/>
                <w:color w:val="000000" w:themeColor="text1"/>
                <w:sz w:val="24"/>
                <w:szCs w:val="24"/>
              </w:rPr>
              <w:t>+ HP_VINPI rādītāju "Viegli lasīt"</w:t>
            </w:r>
            <w:r w:rsidR="4FD47779" w:rsidRPr="171E5B4B">
              <w:rPr>
                <w:rFonts w:ascii="Aptos" w:eastAsia="Aptos" w:hAnsi="Aptos" w:cs="Aptos"/>
                <w:color w:val="000000" w:themeColor="text1"/>
                <w:sz w:val="24"/>
                <w:szCs w:val="24"/>
              </w:rPr>
              <w:t>.</w:t>
            </w:r>
          </w:p>
        </w:tc>
        <w:tc>
          <w:tcPr>
            <w:tcW w:w="8897" w:type="dxa"/>
            <w:shd w:val="clear" w:color="auto" w:fill="auto"/>
          </w:tcPr>
          <w:p w14:paraId="3CB58001" w14:textId="2A36B425" w:rsidR="00C836A3" w:rsidRPr="00C836A3" w:rsidRDefault="4FD47779" w:rsidP="171E5B4B">
            <w:pPr>
              <w:spacing w:after="0" w:line="240" w:lineRule="auto"/>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Ja netiek paredzētas tehniski ekonomiskās priekšizpētes izmaksas, tad tādas nenorād</w:t>
            </w:r>
            <w:r w:rsidR="1724BBEF" w:rsidRPr="171E5B4B">
              <w:rPr>
                <w:rFonts w:ascii="Aptos" w:eastAsia="Aptos" w:hAnsi="Aptos" w:cs="Aptos"/>
                <w:color w:val="000000" w:themeColor="text1"/>
                <w:sz w:val="24"/>
                <w:szCs w:val="24"/>
              </w:rPr>
              <w:t>a ne projekta iesniegumā</w:t>
            </w:r>
            <w:r w:rsidR="009316CA">
              <w:rPr>
                <w:rFonts w:ascii="Aptos" w:eastAsia="Aptos" w:hAnsi="Aptos" w:cs="Aptos"/>
                <w:color w:val="000000" w:themeColor="text1"/>
                <w:sz w:val="24"/>
                <w:szCs w:val="24"/>
              </w:rPr>
              <w:t>,</w:t>
            </w:r>
            <w:r w:rsidR="1724BBEF" w:rsidRPr="171E5B4B">
              <w:rPr>
                <w:rFonts w:ascii="Aptos" w:eastAsia="Aptos" w:hAnsi="Aptos" w:cs="Aptos"/>
                <w:color w:val="000000" w:themeColor="text1"/>
                <w:sz w:val="24"/>
                <w:szCs w:val="24"/>
              </w:rPr>
              <w:t xml:space="preserve"> ne arī iesniedzot pārskatu par rādītāju izpildi, </w:t>
            </w:r>
            <w:r w:rsidRPr="171E5B4B">
              <w:rPr>
                <w:rFonts w:ascii="Aptos" w:eastAsia="Aptos" w:hAnsi="Aptos" w:cs="Aptos"/>
                <w:color w:val="000000" w:themeColor="text1"/>
                <w:sz w:val="24"/>
                <w:szCs w:val="24"/>
              </w:rPr>
              <w:t>šajā punktā norād</w:t>
            </w:r>
            <w:r w:rsidR="094AB312" w:rsidRPr="171E5B4B">
              <w:rPr>
                <w:rFonts w:ascii="Aptos" w:eastAsia="Aptos" w:hAnsi="Aptos" w:cs="Aptos"/>
                <w:color w:val="000000" w:themeColor="text1"/>
                <w:sz w:val="24"/>
                <w:szCs w:val="24"/>
              </w:rPr>
              <w:t>ot</w:t>
            </w:r>
            <w:r w:rsidRPr="171E5B4B">
              <w:rPr>
                <w:rFonts w:ascii="Aptos" w:eastAsia="Aptos" w:hAnsi="Aptos" w:cs="Aptos"/>
                <w:color w:val="000000" w:themeColor="text1"/>
                <w:sz w:val="24"/>
                <w:szCs w:val="24"/>
              </w:rPr>
              <w:t xml:space="preserve"> N/A vai 0 euro.</w:t>
            </w:r>
          </w:p>
          <w:p w14:paraId="1F49AA79" w14:textId="00A753AE" w:rsidR="00C836A3" w:rsidRPr="00C836A3" w:rsidRDefault="00C836A3" w:rsidP="171E5B4B">
            <w:pPr>
              <w:spacing w:after="0" w:line="240" w:lineRule="auto"/>
              <w:ind w:left="1440"/>
              <w:jc w:val="both"/>
              <w:rPr>
                <w:rFonts w:ascii="Aptos" w:eastAsia="Aptos" w:hAnsi="Aptos" w:cs="Aptos"/>
                <w:sz w:val="24"/>
                <w:szCs w:val="24"/>
              </w:rPr>
            </w:pPr>
          </w:p>
        </w:tc>
      </w:tr>
      <w:tr w:rsidR="008B4665" w:rsidRPr="00F570CF" w14:paraId="19BED4BA" w14:textId="77777777" w:rsidTr="60807D85">
        <w:trPr>
          <w:trHeight w:val="465"/>
        </w:trPr>
        <w:tc>
          <w:tcPr>
            <w:tcW w:w="1020" w:type="dxa"/>
          </w:tcPr>
          <w:p w14:paraId="12D4AA24" w14:textId="56A57277" w:rsidR="008B4665" w:rsidRDefault="682F43E4" w:rsidP="171E5B4B">
            <w:pPr>
              <w:spacing w:after="0"/>
              <w:contextualSpacing/>
              <w:jc w:val="both"/>
              <w:rPr>
                <w:rFonts w:ascii="Aptos" w:eastAsia="Aptos" w:hAnsi="Aptos" w:cs="Aptos"/>
                <w:sz w:val="24"/>
                <w:szCs w:val="24"/>
              </w:rPr>
            </w:pPr>
            <w:r w:rsidRPr="171E5B4B">
              <w:rPr>
                <w:rFonts w:ascii="Aptos" w:eastAsia="Aptos" w:hAnsi="Aptos" w:cs="Aptos"/>
                <w:sz w:val="24"/>
                <w:szCs w:val="24"/>
              </w:rPr>
              <w:t>3.3.</w:t>
            </w:r>
          </w:p>
        </w:tc>
        <w:tc>
          <w:tcPr>
            <w:tcW w:w="4837" w:type="dxa"/>
            <w:shd w:val="clear" w:color="auto" w:fill="auto"/>
          </w:tcPr>
          <w:p w14:paraId="27E8891C" w14:textId="4223C08A" w:rsidR="008B4665" w:rsidRPr="005D7C6E" w:rsidRDefault="56CFB873" w:rsidP="171E5B4B">
            <w:pPr>
              <w:spacing w:after="0" w:line="240" w:lineRule="auto"/>
              <w:jc w:val="both"/>
              <w:rPr>
                <w:rFonts w:ascii="Aptos" w:eastAsia="Aptos" w:hAnsi="Aptos" w:cs="Aptos"/>
                <w:color w:val="000000" w:themeColor="text1"/>
                <w:sz w:val="24"/>
                <w:szCs w:val="24"/>
              </w:rPr>
            </w:pPr>
            <w:r w:rsidRPr="60807D85">
              <w:rPr>
                <w:rFonts w:ascii="Aptos" w:eastAsia="Aptos" w:hAnsi="Aptos" w:cs="Aptos"/>
                <w:color w:val="000000" w:themeColor="text1"/>
                <w:sz w:val="24"/>
                <w:szCs w:val="24"/>
              </w:rPr>
              <w:t>K</w:t>
            </w:r>
            <w:r w:rsidR="1C7DF30A" w:rsidRPr="60807D85">
              <w:rPr>
                <w:rFonts w:ascii="Aptos" w:eastAsia="Aptos" w:hAnsi="Aptos" w:cs="Aptos"/>
                <w:color w:val="000000" w:themeColor="text1"/>
                <w:sz w:val="24"/>
                <w:szCs w:val="24"/>
              </w:rPr>
              <w:t>as tieši ir domāt</w:t>
            </w:r>
            <w:r w:rsidR="0A9DF3B5" w:rsidRPr="60807D85">
              <w:rPr>
                <w:rFonts w:ascii="Aptos" w:eastAsia="Aptos" w:hAnsi="Aptos" w:cs="Aptos"/>
                <w:color w:val="000000" w:themeColor="text1"/>
                <w:sz w:val="24"/>
                <w:szCs w:val="24"/>
              </w:rPr>
              <w:t>s ar</w:t>
            </w:r>
            <w:r w:rsidR="1C7DF30A" w:rsidRPr="60807D85">
              <w:rPr>
                <w:rFonts w:ascii="Aptos" w:eastAsia="Aptos" w:hAnsi="Aptos" w:cs="Aptos"/>
                <w:color w:val="000000" w:themeColor="text1"/>
                <w:sz w:val="24"/>
                <w:szCs w:val="24"/>
              </w:rPr>
              <w:t xml:space="preserve"> </w:t>
            </w:r>
            <w:r w:rsidR="4BCE010B" w:rsidRPr="60807D85">
              <w:rPr>
                <w:rFonts w:ascii="Aptos" w:eastAsia="Aptos" w:hAnsi="Aptos" w:cs="Aptos"/>
                <w:color w:val="000000" w:themeColor="text1"/>
                <w:sz w:val="24"/>
                <w:szCs w:val="24"/>
              </w:rPr>
              <w:t>MK noteikumu Nr.</w:t>
            </w:r>
            <w:r w:rsidR="009316CA" w:rsidRPr="60807D85">
              <w:rPr>
                <w:rFonts w:ascii="Aptos" w:eastAsia="Aptos" w:hAnsi="Aptos" w:cs="Aptos"/>
                <w:color w:val="000000" w:themeColor="text1"/>
                <w:sz w:val="24"/>
                <w:szCs w:val="24"/>
              </w:rPr>
              <w:t xml:space="preserve"> </w:t>
            </w:r>
            <w:r w:rsidR="4BCE010B" w:rsidRPr="60807D85">
              <w:rPr>
                <w:rFonts w:ascii="Aptos" w:eastAsia="Aptos" w:hAnsi="Aptos" w:cs="Aptos"/>
                <w:color w:val="000000" w:themeColor="text1"/>
                <w:sz w:val="24"/>
                <w:szCs w:val="24"/>
              </w:rPr>
              <w:t xml:space="preserve">88 10.2. punktā norādītajiem </w:t>
            </w:r>
            <w:r w:rsidR="1C7DF30A" w:rsidRPr="60807D85">
              <w:rPr>
                <w:rFonts w:ascii="Aptos" w:eastAsia="Aptos" w:hAnsi="Aptos" w:cs="Aptos"/>
                <w:color w:val="000000" w:themeColor="text1"/>
                <w:sz w:val="24"/>
                <w:szCs w:val="24"/>
              </w:rPr>
              <w:t>iekārtas iegādes izdevumi</w:t>
            </w:r>
            <w:r w:rsidR="2E24BF04" w:rsidRPr="60807D85">
              <w:rPr>
                <w:rFonts w:ascii="Aptos" w:eastAsia="Aptos" w:hAnsi="Aptos" w:cs="Aptos"/>
                <w:color w:val="000000" w:themeColor="text1"/>
                <w:sz w:val="24"/>
                <w:szCs w:val="24"/>
              </w:rPr>
              <w:t>em</w:t>
            </w:r>
            <w:r w:rsidR="1C7DF30A" w:rsidRPr="60807D85">
              <w:rPr>
                <w:rFonts w:ascii="Aptos" w:eastAsia="Aptos" w:hAnsi="Aptos" w:cs="Aptos"/>
                <w:color w:val="000000" w:themeColor="text1"/>
                <w:sz w:val="24"/>
                <w:szCs w:val="24"/>
              </w:rPr>
              <w:t>, tostarp kapitālizdevumi</w:t>
            </w:r>
            <w:r w:rsidR="7BF53236" w:rsidRPr="60807D85">
              <w:rPr>
                <w:rFonts w:ascii="Aptos" w:eastAsia="Aptos" w:hAnsi="Aptos" w:cs="Aptos"/>
                <w:color w:val="000000" w:themeColor="text1"/>
                <w:sz w:val="24"/>
                <w:szCs w:val="24"/>
              </w:rPr>
              <w:t>em</w:t>
            </w:r>
            <w:r w:rsidR="009316CA" w:rsidRPr="60807D85">
              <w:rPr>
                <w:rFonts w:ascii="Aptos" w:eastAsia="Aptos" w:hAnsi="Aptos" w:cs="Aptos"/>
                <w:color w:val="000000" w:themeColor="text1"/>
                <w:sz w:val="24"/>
                <w:szCs w:val="24"/>
              </w:rPr>
              <w:t>,</w:t>
            </w:r>
            <w:r w:rsidR="7363D108" w:rsidRPr="60807D85">
              <w:rPr>
                <w:rFonts w:ascii="Aptos" w:eastAsia="Aptos" w:hAnsi="Aptos" w:cs="Aptos"/>
                <w:color w:val="000000" w:themeColor="text1"/>
                <w:sz w:val="24"/>
                <w:szCs w:val="24"/>
              </w:rPr>
              <w:t xml:space="preserve"> un </w:t>
            </w:r>
            <w:r w:rsidR="1C7DF30A" w:rsidRPr="60807D85">
              <w:rPr>
                <w:rFonts w:ascii="Aptos" w:eastAsia="Aptos" w:hAnsi="Aptos" w:cs="Aptos"/>
                <w:color w:val="000000" w:themeColor="text1"/>
                <w:sz w:val="24"/>
                <w:szCs w:val="24"/>
              </w:rPr>
              <w:t xml:space="preserve">10.4. </w:t>
            </w:r>
            <w:r w:rsidR="5E88A134" w:rsidRPr="60807D85">
              <w:rPr>
                <w:rFonts w:ascii="Aptos" w:eastAsia="Aptos" w:hAnsi="Aptos" w:cs="Aptos"/>
                <w:color w:val="000000" w:themeColor="text1"/>
                <w:sz w:val="24"/>
                <w:szCs w:val="24"/>
              </w:rPr>
              <w:t xml:space="preserve">punktā norādītajām </w:t>
            </w:r>
            <w:r w:rsidR="1C7DF30A" w:rsidRPr="60807D85">
              <w:rPr>
                <w:rFonts w:ascii="Aptos" w:eastAsia="Aptos" w:hAnsi="Aptos" w:cs="Aptos"/>
                <w:color w:val="000000" w:themeColor="text1"/>
                <w:sz w:val="24"/>
                <w:szCs w:val="24"/>
              </w:rPr>
              <w:t>privāt</w:t>
            </w:r>
            <w:r w:rsidR="7A710C91" w:rsidRPr="60807D85">
              <w:rPr>
                <w:rFonts w:ascii="Aptos" w:eastAsia="Aptos" w:hAnsi="Aptos" w:cs="Aptos"/>
                <w:color w:val="000000" w:themeColor="text1"/>
                <w:sz w:val="24"/>
                <w:szCs w:val="24"/>
              </w:rPr>
              <w:t>ajām</w:t>
            </w:r>
            <w:r w:rsidR="1C7DF30A" w:rsidRPr="60807D85">
              <w:rPr>
                <w:rFonts w:ascii="Aptos" w:eastAsia="Aptos" w:hAnsi="Aptos" w:cs="Aptos"/>
                <w:color w:val="000000" w:themeColor="text1"/>
                <w:sz w:val="24"/>
                <w:szCs w:val="24"/>
              </w:rPr>
              <w:t xml:space="preserve"> investīcij</w:t>
            </w:r>
            <w:r w:rsidR="1540FC14" w:rsidRPr="60807D85">
              <w:rPr>
                <w:rFonts w:ascii="Aptos" w:eastAsia="Aptos" w:hAnsi="Aptos" w:cs="Aptos"/>
                <w:color w:val="000000" w:themeColor="text1"/>
                <w:sz w:val="24"/>
                <w:szCs w:val="24"/>
              </w:rPr>
              <w:t>ām.</w:t>
            </w:r>
            <w:r w:rsidR="1C7DF30A" w:rsidRPr="60807D85">
              <w:rPr>
                <w:rFonts w:ascii="Aptos" w:eastAsia="Aptos" w:hAnsi="Aptos" w:cs="Aptos"/>
                <w:color w:val="000000" w:themeColor="text1"/>
                <w:sz w:val="24"/>
                <w:szCs w:val="24"/>
              </w:rPr>
              <w:t xml:space="preserve"> </w:t>
            </w:r>
            <w:r w:rsidR="69178136" w:rsidRPr="60807D85">
              <w:rPr>
                <w:rFonts w:ascii="Aptos" w:eastAsia="Aptos" w:hAnsi="Aptos" w:cs="Aptos"/>
                <w:color w:val="000000" w:themeColor="text1"/>
                <w:sz w:val="24"/>
                <w:szCs w:val="24"/>
              </w:rPr>
              <w:t>K</w:t>
            </w:r>
            <w:r w:rsidR="1C7DF30A" w:rsidRPr="60807D85">
              <w:rPr>
                <w:rFonts w:ascii="Aptos" w:eastAsia="Aptos" w:hAnsi="Aptos" w:cs="Aptos"/>
                <w:color w:val="000000" w:themeColor="text1"/>
                <w:sz w:val="24"/>
                <w:szCs w:val="24"/>
              </w:rPr>
              <w:t>as ar šo jēdzienu ir saprotams?</w:t>
            </w:r>
          </w:p>
          <w:p w14:paraId="372EA559" w14:textId="3C215136" w:rsidR="008B4665" w:rsidRPr="005D7C6E" w:rsidRDefault="008B4665" w:rsidP="171E5B4B">
            <w:pPr>
              <w:spacing w:after="0" w:line="240" w:lineRule="auto"/>
              <w:jc w:val="both"/>
              <w:rPr>
                <w:rFonts w:ascii="Aptos" w:eastAsia="Aptos" w:hAnsi="Aptos" w:cs="Aptos"/>
                <w:color w:val="000000" w:themeColor="text1"/>
                <w:sz w:val="24"/>
                <w:szCs w:val="24"/>
              </w:rPr>
            </w:pPr>
          </w:p>
          <w:p w14:paraId="038FF2FC" w14:textId="40374DB0" w:rsidR="008B4665" w:rsidRPr="005D7C6E" w:rsidRDefault="008B4665" w:rsidP="171E5B4B">
            <w:pPr>
              <w:spacing w:after="0" w:line="240" w:lineRule="auto"/>
              <w:jc w:val="both"/>
              <w:rPr>
                <w:rFonts w:ascii="Aptos" w:eastAsia="Aptos" w:hAnsi="Aptos" w:cs="Aptos"/>
                <w:sz w:val="24"/>
                <w:szCs w:val="24"/>
              </w:rPr>
            </w:pPr>
          </w:p>
        </w:tc>
        <w:tc>
          <w:tcPr>
            <w:tcW w:w="8897" w:type="dxa"/>
            <w:shd w:val="clear" w:color="auto" w:fill="auto"/>
          </w:tcPr>
          <w:p w14:paraId="192B936E" w14:textId="4CFA2E24" w:rsidR="00F70111" w:rsidRPr="00F70111" w:rsidRDefault="5FF69010" w:rsidP="171E5B4B">
            <w:pPr>
              <w:spacing w:after="0" w:line="240" w:lineRule="auto"/>
              <w:jc w:val="both"/>
              <w:rPr>
                <w:rFonts w:ascii="Aptos" w:eastAsia="Aptos" w:hAnsi="Aptos" w:cs="Aptos"/>
                <w:color w:val="000000" w:themeColor="text1"/>
                <w:sz w:val="24"/>
                <w:szCs w:val="24"/>
              </w:rPr>
            </w:pPr>
            <w:r w:rsidRPr="60807D85">
              <w:rPr>
                <w:rFonts w:ascii="Aptos" w:eastAsia="Aptos" w:hAnsi="Aptos" w:cs="Aptos"/>
                <w:color w:val="000000" w:themeColor="text1"/>
                <w:sz w:val="24"/>
                <w:szCs w:val="24"/>
              </w:rPr>
              <w:t>CSP Zinātniskās institūcijas gada pārskatā iekšējie izdevumi zinātnisko darbu veikšanai tiek klasificēti kārtējos izdevumos un kapitālizdevumos</w:t>
            </w:r>
            <w:r w:rsidR="112CCB13" w:rsidRPr="60807D85">
              <w:rPr>
                <w:rFonts w:ascii="Aptos" w:eastAsia="Aptos" w:hAnsi="Aptos" w:cs="Aptos"/>
                <w:color w:val="000000" w:themeColor="text1"/>
                <w:sz w:val="24"/>
                <w:szCs w:val="24"/>
              </w:rPr>
              <w:t>.</w:t>
            </w:r>
            <w:r w:rsidRPr="60807D85">
              <w:rPr>
                <w:rFonts w:ascii="Aptos" w:eastAsia="Aptos" w:hAnsi="Aptos" w:cs="Aptos"/>
                <w:color w:val="000000" w:themeColor="text1"/>
                <w:sz w:val="24"/>
                <w:szCs w:val="24"/>
              </w:rPr>
              <w:t xml:space="preserve"> </w:t>
            </w:r>
            <w:r w:rsidR="4685F1CE" w:rsidRPr="60807D85">
              <w:rPr>
                <w:rFonts w:ascii="Aptos" w:eastAsia="Aptos" w:hAnsi="Aptos" w:cs="Aptos"/>
                <w:color w:val="000000" w:themeColor="text1"/>
                <w:sz w:val="24"/>
                <w:szCs w:val="24"/>
              </w:rPr>
              <w:t>K</w:t>
            </w:r>
            <w:r w:rsidRPr="60807D85">
              <w:rPr>
                <w:rFonts w:ascii="Aptos" w:eastAsia="Aptos" w:hAnsi="Aptos" w:cs="Aptos"/>
                <w:color w:val="000000" w:themeColor="text1"/>
                <w:sz w:val="24"/>
                <w:szCs w:val="24"/>
              </w:rPr>
              <w:t>apitālizdevumi sastāv no kategorijām</w:t>
            </w:r>
            <w:r w:rsidR="0E9C2E90" w:rsidRPr="60807D85">
              <w:rPr>
                <w:rFonts w:ascii="Aptos" w:eastAsia="Aptos" w:hAnsi="Aptos" w:cs="Aptos"/>
                <w:color w:val="000000" w:themeColor="text1"/>
                <w:sz w:val="24"/>
                <w:szCs w:val="24"/>
              </w:rPr>
              <w:t>:</w:t>
            </w:r>
            <w:r w:rsidRPr="60807D85">
              <w:rPr>
                <w:rFonts w:ascii="Aptos" w:eastAsia="Aptos" w:hAnsi="Aptos" w:cs="Aptos"/>
                <w:color w:val="000000" w:themeColor="text1"/>
                <w:sz w:val="24"/>
                <w:szCs w:val="24"/>
              </w:rPr>
              <w:t xml:space="preserve"> 1) zeme un ēkas, 2) mašīnas un iekārtas, 3) datoru programmatūra, 4) citi intelektuālā īpašuma produkti. </w:t>
            </w:r>
          </w:p>
          <w:p w14:paraId="20177C35" w14:textId="27B8BD2C" w:rsidR="00F70111" w:rsidRPr="00F70111" w:rsidRDefault="5FF69010" w:rsidP="171E5B4B">
            <w:pPr>
              <w:spacing w:after="0" w:line="240" w:lineRule="auto"/>
              <w:jc w:val="both"/>
              <w:rPr>
                <w:rFonts w:ascii="Aptos" w:eastAsia="Aptos" w:hAnsi="Aptos" w:cs="Aptos"/>
                <w:color w:val="000000" w:themeColor="text1"/>
                <w:sz w:val="24"/>
                <w:szCs w:val="24"/>
              </w:rPr>
            </w:pPr>
            <w:r w:rsidRPr="60807D85">
              <w:rPr>
                <w:rFonts w:ascii="Aptos" w:eastAsia="Aptos" w:hAnsi="Aptos" w:cs="Aptos"/>
                <w:color w:val="000000" w:themeColor="text1"/>
                <w:sz w:val="24"/>
                <w:szCs w:val="24"/>
              </w:rPr>
              <w:t>MK</w:t>
            </w:r>
            <w:r w:rsidR="7009EA3E" w:rsidRPr="60807D85">
              <w:rPr>
                <w:rFonts w:ascii="Aptos" w:eastAsia="Aptos" w:hAnsi="Aptos" w:cs="Aptos"/>
                <w:color w:val="000000" w:themeColor="text1"/>
                <w:sz w:val="24"/>
                <w:szCs w:val="24"/>
              </w:rPr>
              <w:t xml:space="preserve"> noteikumu Nr.</w:t>
            </w:r>
            <w:r w:rsidR="005F2DED" w:rsidRPr="60807D85">
              <w:rPr>
                <w:rFonts w:ascii="Aptos" w:eastAsia="Aptos" w:hAnsi="Aptos" w:cs="Aptos"/>
                <w:color w:val="000000" w:themeColor="text1"/>
                <w:sz w:val="24"/>
                <w:szCs w:val="24"/>
              </w:rPr>
              <w:t xml:space="preserve"> </w:t>
            </w:r>
            <w:r w:rsidR="7009EA3E" w:rsidRPr="60807D85">
              <w:rPr>
                <w:rFonts w:ascii="Aptos" w:eastAsia="Aptos" w:hAnsi="Aptos" w:cs="Aptos"/>
                <w:color w:val="000000" w:themeColor="text1"/>
                <w:sz w:val="24"/>
                <w:szCs w:val="24"/>
              </w:rPr>
              <w:t>88</w:t>
            </w:r>
            <w:r w:rsidRPr="60807D85">
              <w:rPr>
                <w:rFonts w:ascii="Aptos" w:eastAsia="Aptos" w:hAnsi="Aptos" w:cs="Aptos"/>
                <w:color w:val="000000" w:themeColor="text1"/>
                <w:sz w:val="24"/>
                <w:szCs w:val="24"/>
              </w:rPr>
              <w:t xml:space="preserve"> 35.3. punktā minētās pētniecības infrastruktūras attīstības izmaksas atbilst kapitālizdevumiem.</w:t>
            </w:r>
          </w:p>
          <w:p w14:paraId="44696119" w14:textId="174CEF8B" w:rsidR="00F70111" w:rsidRPr="00F70111" w:rsidRDefault="5FF69010" w:rsidP="171E5B4B">
            <w:pPr>
              <w:spacing w:after="0" w:line="240" w:lineRule="auto"/>
              <w:jc w:val="both"/>
              <w:rPr>
                <w:rFonts w:ascii="Aptos" w:eastAsia="Aptos" w:hAnsi="Aptos" w:cs="Aptos"/>
                <w:sz w:val="24"/>
                <w:szCs w:val="24"/>
              </w:rPr>
            </w:pPr>
            <w:r w:rsidRPr="171E5B4B">
              <w:rPr>
                <w:rFonts w:ascii="Aptos" w:eastAsia="Aptos" w:hAnsi="Aptos" w:cs="Aptos"/>
                <w:color w:val="000000" w:themeColor="text1"/>
                <w:sz w:val="24"/>
                <w:szCs w:val="24"/>
              </w:rPr>
              <w:t xml:space="preserve">Privātās investīcijas ir atbalsta saņēmēja piesaistītās privātās investīcijas pētniecības darbībām papildus publiskajam </w:t>
            </w:r>
            <w:r w:rsidR="0E754269" w:rsidRPr="171E5B4B">
              <w:rPr>
                <w:rFonts w:ascii="Aptos" w:eastAsia="Aptos" w:hAnsi="Aptos" w:cs="Aptos"/>
                <w:color w:val="000000" w:themeColor="text1"/>
                <w:sz w:val="24"/>
                <w:szCs w:val="24"/>
              </w:rPr>
              <w:t>pētniecības un attīstības finansējumam.</w:t>
            </w:r>
          </w:p>
        </w:tc>
      </w:tr>
      <w:tr w:rsidR="003B6990" w:rsidRPr="00F570CF" w14:paraId="32696442" w14:textId="77777777" w:rsidTr="60807D85">
        <w:trPr>
          <w:trHeight w:val="274"/>
        </w:trPr>
        <w:tc>
          <w:tcPr>
            <w:tcW w:w="14754" w:type="dxa"/>
            <w:gridSpan w:val="3"/>
            <w:shd w:val="clear" w:color="auto" w:fill="BFBFBF" w:themeFill="background1" w:themeFillShade="BF"/>
          </w:tcPr>
          <w:p w14:paraId="55D6F45D" w14:textId="4573E29D" w:rsidR="003B6990" w:rsidRPr="00F570CF" w:rsidRDefault="13DECAD3" w:rsidP="171E5B4B">
            <w:pPr>
              <w:pStyle w:val="Virsraksts1"/>
              <w:numPr>
                <w:ilvl w:val="0"/>
                <w:numId w:val="12"/>
              </w:numPr>
              <w:tabs>
                <w:tab w:val="num" w:pos="360"/>
              </w:tabs>
              <w:spacing w:before="0" w:after="0"/>
              <w:ind w:left="0" w:firstLine="0"/>
              <w:contextualSpacing/>
              <w:rPr>
                <w:rFonts w:ascii="Aptos" w:eastAsia="Aptos" w:hAnsi="Aptos" w:cs="Aptos"/>
                <w:color w:val="0070C0"/>
                <w:sz w:val="24"/>
                <w:szCs w:val="24"/>
              </w:rPr>
            </w:pPr>
            <w:bookmarkStart w:id="6" w:name="_Toc1484241638"/>
            <w:r w:rsidRPr="171E5B4B">
              <w:rPr>
                <w:rFonts w:ascii="Aptos" w:eastAsia="Aptos" w:hAnsi="Aptos" w:cs="Aptos"/>
                <w:sz w:val="24"/>
                <w:szCs w:val="24"/>
              </w:rPr>
              <w:t>Īstenošanas nosacījumi</w:t>
            </w:r>
            <w:bookmarkEnd w:id="6"/>
          </w:p>
        </w:tc>
      </w:tr>
      <w:tr w:rsidR="003B6990" w:rsidRPr="00F570CF" w14:paraId="1F0AE41F" w14:textId="77777777" w:rsidTr="60807D85">
        <w:trPr>
          <w:trHeight w:val="465"/>
        </w:trPr>
        <w:tc>
          <w:tcPr>
            <w:tcW w:w="1020" w:type="dxa"/>
          </w:tcPr>
          <w:p w14:paraId="29D85184" w14:textId="6E2E73B7" w:rsidR="003B6990" w:rsidRPr="00F570CF" w:rsidRDefault="69996A3D" w:rsidP="171E5B4B">
            <w:pPr>
              <w:pStyle w:val="Vienkrsteksts"/>
              <w:spacing w:before="0"/>
              <w:contextualSpacing/>
              <w:rPr>
                <w:rFonts w:ascii="Aptos" w:eastAsia="Aptos" w:hAnsi="Aptos" w:cs="Aptos"/>
                <w:sz w:val="24"/>
                <w:szCs w:val="24"/>
                <w:lang w:val="lv-LV" w:eastAsia="lv-LV"/>
              </w:rPr>
            </w:pPr>
            <w:r w:rsidRPr="171E5B4B">
              <w:rPr>
                <w:rFonts w:ascii="Aptos" w:eastAsia="Aptos" w:hAnsi="Aptos" w:cs="Aptos"/>
                <w:sz w:val="24"/>
                <w:szCs w:val="24"/>
                <w:lang w:val="lv-LV" w:eastAsia="lv-LV"/>
              </w:rPr>
              <w:t>4.1.</w:t>
            </w:r>
          </w:p>
        </w:tc>
        <w:tc>
          <w:tcPr>
            <w:tcW w:w="4837" w:type="dxa"/>
            <w:shd w:val="clear" w:color="auto" w:fill="auto"/>
          </w:tcPr>
          <w:p w14:paraId="6ABBF16B" w14:textId="5931AFDB" w:rsidR="00320647" w:rsidRPr="00375678" w:rsidRDefault="3B71E513" w:rsidP="00375678">
            <w:pPr>
              <w:spacing w:before="240" w:after="240"/>
              <w:jc w:val="both"/>
              <w:rPr>
                <w:rFonts w:ascii="Aptos" w:eastAsia="Aptos" w:hAnsi="Aptos" w:cs="Aptos"/>
                <w:color w:val="000000" w:themeColor="text1"/>
                <w:sz w:val="24"/>
                <w:szCs w:val="24"/>
              </w:rPr>
            </w:pPr>
            <w:r w:rsidRPr="171E5B4B">
              <w:rPr>
                <w:rFonts w:ascii="Aptos" w:eastAsia="Aptos" w:hAnsi="Aptos" w:cs="Aptos"/>
                <w:color w:val="000000" w:themeColor="text1"/>
                <w:sz w:val="24"/>
                <w:szCs w:val="24"/>
              </w:rPr>
              <w:t>MK noteikumu Nr.</w:t>
            </w:r>
            <w:r w:rsidR="005F2DED">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88 10.</w:t>
            </w:r>
            <w:r w:rsidR="005F2DED">
              <w:rPr>
                <w:rFonts w:ascii="Aptos" w:eastAsia="Aptos" w:hAnsi="Aptos" w:cs="Aptos"/>
                <w:color w:val="000000" w:themeColor="text1"/>
                <w:sz w:val="24"/>
                <w:szCs w:val="24"/>
              </w:rPr>
              <w:t xml:space="preserve"> </w:t>
            </w:r>
            <w:r w:rsidRPr="171E5B4B">
              <w:rPr>
                <w:rFonts w:ascii="Aptos" w:eastAsia="Aptos" w:hAnsi="Aptos" w:cs="Aptos"/>
                <w:color w:val="000000" w:themeColor="text1"/>
                <w:sz w:val="24"/>
                <w:szCs w:val="24"/>
              </w:rPr>
              <w:t xml:space="preserve">punktā </w:t>
            </w:r>
            <w:r w:rsidR="1F8DC11F" w:rsidRPr="171E5B4B">
              <w:rPr>
                <w:rFonts w:ascii="Aptos" w:eastAsia="Aptos" w:hAnsi="Aptos" w:cs="Aptos"/>
                <w:color w:val="000000" w:themeColor="text1"/>
                <w:sz w:val="24"/>
                <w:szCs w:val="24"/>
              </w:rPr>
              <w:t>noteikts, ka p</w:t>
            </w:r>
            <w:r w:rsidRPr="171E5B4B">
              <w:rPr>
                <w:rFonts w:ascii="Aptos" w:eastAsia="Aptos" w:hAnsi="Aptos" w:cs="Aptos"/>
                <w:color w:val="000000" w:themeColor="text1"/>
                <w:sz w:val="24"/>
                <w:szCs w:val="24"/>
              </w:rPr>
              <w:t xml:space="preserve">asākuma ietvaros KPVIS finansējuma saņēmējam jāuzkrāj RIS3 rādītāji katrā no </w:t>
            </w:r>
            <w:r w:rsidRPr="171E5B4B">
              <w:rPr>
                <w:rFonts w:ascii="Aptos" w:eastAsia="Aptos" w:hAnsi="Aptos" w:cs="Aptos"/>
                <w:color w:val="000000" w:themeColor="text1"/>
                <w:sz w:val="24"/>
                <w:szCs w:val="24"/>
              </w:rPr>
              <w:lastRenderedPageBreak/>
              <w:t>RIS3 jomām sadalījumā pa labuma guvēju veidie</w:t>
            </w:r>
            <w:r w:rsidR="3032E633" w:rsidRPr="171E5B4B">
              <w:rPr>
                <w:rFonts w:ascii="Aptos" w:eastAsia="Aptos" w:hAnsi="Aptos" w:cs="Aptos"/>
                <w:color w:val="000000" w:themeColor="text1"/>
                <w:sz w:val="24"/>
                <w:szCs w:val="24"/>
              </w:rPr>
              <w:t xml:space="preserve">m. </w:t>
            </w:r>
            <w:r w:rsidRPr="171E5B4B">
              <w:rPr>
                <w:rFonts w:ascii="Aptos" w:eastAsia="Aptos" w:hAnsi="Aptos" w:cs="Aptos"/>
                <w:color w:val="000000" w:themeColor="text1"/>
                <w:sz w:val="24"/>
                <w:szCs w:val="24"/>
              </w:rPr>
              <w:t>Kā/kur notiks uzkrāšana?</w:t>
            </w:r>
          </w:p>
        </w:tc>
        <w:tc>
          <w:tcPr>
            <w:tcW w:w="8897" w:type="dxa"/>
            <w:shd w:val="clear" w:color="auto" w:fill="auto"/>
          </w:tcPr>
          <w:p w14:paraId="378FA5A3" w14:textId="06A867FE" w:rsidR="00320647" w:rsidRPr="00320647" w:rsidRDefault="1B737DE8" w:rsidP="005F2DED">
            <w:pPr>
              <w:spacing w:after="0" w:line="240" w:lineRule="auto"/>
              <w:contextualSpacing/>
              <w:jc w:val="both"/>
              <w:rPr>
                <w:rFonts w:ascii="Aptos" w:eastAsia="Aptos" w:hAnsi="Aptos" w:cs="Aptos"/>
                <w:color w:val="000000" w:themeColor="text1"/>
                <w:sz w:val="24"/>
                <w:szCs w:val="24"/>
              </w:rPr>
            </w:pPr>
            <w:r w:rsidRPr="60807D85">
              <w:rPr>
                <w:rFonts w:ascii="Aptos" w:eastAsia="Aptos" w:hAnsi="Aptos" w:cs="Aptos"/>
                <w:color w:val="000000" w:themeColor="text1"/>
                <w:sz w:val="24"/>
                <w:szCs w:val="24"/>
              </w:rPr>
              <w:lastRenderedPageBreak/>
              <w:t>RIS3 rādītāju uzkrāšan</w:t>
            </w:r>
            <w:r w:rsidR="25A065D1" w:rsidRPr="60807D85">
              <w:rPr>
                <w:rFonts w:ascii="Aptos" w:eastAsia="Aptos" w:hAnsi="Aptos" w:cs="Aptos"/>
                <w:color w:val="000000" w:themeColor="text1"/>
                <w:sz w:val="24"/>
                <w:szCs w:val="24"/>
              </w:rPr>
              <w:t>a</w:t>
            </w:r>
            <w:r w:rsidRPr="60807D85">
              <w:rPr>
                <w:rFonts w:ascii="Aptos" w:eastAsia="Aptos" w:hAnsi="Aptos" w:cs="Aptos"/>
                <w:color w:val="000000" w:themeColor="text1"/>
                <w:sz w:val="24"/>
                <w:szCs w:val="24"/>
              </w:rPr>
              <w:t xml:space="preserve"> notiek KPVIS sistēmā, institūcijām sniedzot regulārus projekta pārskatus. Kā praktiski tas būs jādara, to izsk</w:t>
            </w:r>
            <w:r w:rsidR="29A735C5" w:rsidRPr="60807D85">
              <w:rPr>
                <w:rFonts w:ascii="Aptos" w:eastAsia="Aptos" w:hAnsi="Aptos" w:cs="Aptos"/>
                <w:color w:val="000000" w:themeColor="text1"/>
                <w:sz w:val="24"/>
                <w:szCs w:val="24"/>
              </w:rPr>
              <w:t>aidros CFLA speciālisti projekta īstenošanas laikā.</w:t>
            </w:r>
          </w:p>
          <w:p w14:paraId="4729861D" w14:textId="4B37876F" w:rsidR="00320647" w:rsidRPr="00320647" w:rsidRDefault="00320647" w:rsidP="171E5B4B">
            <w:pPr>
              <w:spacing w:after="0" w:line="240" w:lineRule="auto"/>
              <w:contextualSpacing/>
              <w:jc w:val="both"/>
              <w:rPr>
                <w:rFonts w:ascii="Aptos" w:eastAsia="Aptos" w:hAnsi="Aptos" w:cs="Aptos"/>
                <w:sz w:val="24"/>
                <w:szCs w:val="24"/>
              </w:rPr>
            </w:pPr>
          </w:p>
        </w:tc>
      </w:tr>
      <w:tr w:rsidR="003B6990" w:rsidRPr="00F570CF" w14:paraId="3A56E1D2" w14:textId="77777777" w:rsidTr="60807D85">
        <w:trPr>
          <w:trHeight w:val="274"/>
        </w:trPr>
        <w:tc>
          <w:tcPr>
            <w:tcW w:w="14754" w:type="dxa"/>
            <w:gridSpan w:val="3"/>
            <w:shd w:val="clear" w:color="auto" w:fill="BFBFBF" w:themeFill="background1" w:themeFillShade="BF"/>
          </w:tcPr>
          <w:p w14:paraId="1DCF720B" w14:textId="45ABD006" w:rsidR="003B6990" w:rsidRPr="00DF0488" w:rsidRDefault="13DECAD3" w:rsidP="171E5B4B">
            <w:pPr>
              <w:pStyle w:val="Virsraksts1"/>
              <w:numPr>
                <w:ilvl w:val="0"/>
                <w:numId w:val="12"/>
              </w:numPr>
              <w:tabs>
                <w:tab w:val="num" w:pos="360"/>
              </w:tabs>
              <w:spacing w:before="0" w:after="0"/>
              <w:ind w:left="0" w:firstLine="0"/>
              <w:contextualSpacing/>
              <w:rPr>
                <w:rFonts w:ascii="Aptos" w:eastAsia="Aptos" w:hAnsi="Aptos" w:cs="Aptos"/>
                <w:color w:val="0070C0"/>
                <w:sz w:val="24"/>
                <w:szCs w:val="24"/>
              </w:rPr>
            </w:pPr>
            <w:bookmarkStart w:id="7" w:name="_Toc712619265"/>
            <w:r w:rsidRPr="171E5B4B">
              <w:rPr>
                <w:rFonts w:ascii="Aptos" w:eastAsia="Aptos" w:hAnsi="Aptos" w:cs="Aptos"/>
                <w:sz w:val="24"/>
                <w:szCs w:val="24"/>
              </w:rPr>
              <w:lastRenderedPageBreak/>
              <w:t>Vērtēšana un lēmumu pieņemšana</w:t>
            </w:r>
            <w:bookmarkEnd w:id="7"/>
          </w:p>
        </w:tc>
      </w:tr>
      <w:tr w:rsidR="003B6990" w:rsidRPr="00F570CF" w14:paraId="29E44BEE" w14:textId="77777777" w:rsidTr="60807D85">
        <w:trPr>
          <w:trHeight w:val="465"/>
        </w:trPr>
        <w:tc>
          <w:tcPr>
            <w:tcW w:w="1020" w:type="dxa"/>
          </w:tcPr>
          <w:p w14:paraId="3221F641" w14:textId="1FF5D74E" w:rsidR="003B6990" w:rsidRPr="00F570CF" w:rsidRDefault="13DECAD3" w:rsidP="171E5B4B">
            <w:pPr>
              <w:pStyle w:val="Vienkrsteksts"/>
              <w:spacing w:before="0"/>
              <w:contextualSpacing/>
              <w:rPr>
                <w:rFonts w:ascii="Aptos" w:eastAsia="Aptos" w:hAnsi="Aptos" w:cs="Aptos"/>
                <w:sz w:val="24"/>
                <w:szCs w:val="24"/>
                <w:lang w:val="lv-LV" w:eastAsia="lv-LV"/>
              </w:rPr>
            </w:pPr>
            <w:r w:rsidRPr="171E5B4B">
              <w:rPr>
                <w:rFonts w:ascii="Aptos" w:eastAsia="Aptos" w:hAnsi="Aptos" w:cs="Aptos"/>
                <w:sz w:val="24"/>
                <w:szCs w:val="24"/>
                <w:lang w:val="lv-LV" w:eastAsia="lv-LV"/>
              </w:rPr>
              <w:t>5.1.</w:t>
            </w:r>
          </w:p>
        </w:tc>
        <w:tc>
          <w:tcPr>
            <w:tcW w:w="4837" w:type="dxa"/>
            <w:shd w:val="clear" w:color="auto" w:fill="auto"/>
          </w:tcPr>
          <w:p w14:paraId="5BF0E198" w14:textId="088CCFBB" w:rsidR="003B6990" w:rsidRPr="00F570CF" w:rsidRDefault="003B6990" w:rsidP="171E5B4B">
            <w:pPr>
              <w:pStyle w:val="Vienkrsteksts"/>
              <w:spacing w:before="0"/>
              <w:contextualSpacing/>
              <w:rPr>
                <w:rFonts w:ascii="Aptos" w:eastAsia="Aptos" w:hAnsi="Aptos" w:cs="Aptos"/>
                <w:sz w:val="24"/>
                <w:szCs w:val="24"/>
                <w:lang w:val="lv-LV" w:eastAsia="lv-LV"/>
              </w:rPr>
            </w:pPr>
          </w:p>
        </w:tc>
        <w:tc>
          <w:tcPr>
            <w:tcW w:w="8897" w:type="dxa"/>
            <w:shd w:val="clear" w:color="auto" w:fill="auto"/>
          </w:tcPr>
          <w:p w14:paraId="430B7715" w14:textId="6578CDA7" w:rsidR="003B6990" w:rsidRPr="00F570CF" w:rsidRDefault="003B6990" w:rsidP="171E5B4B">
            <w:pPr>
              <w:spacing w:after="0" w:line="240" w:lineRule="auto"/>
              <w:contextualSpacing/>
              <w:jc w:val="both"/>
              <w:rPr>
                <w:rFonts w:ascii="Aptos" w:eastAsia="Aptos" w:hAnsi="Aptos" w:cs="Aptos"/>
                <w:sz w:val="24"/>
                <w:szCs w:val="24"/>
              </w:rPr>
            </w:pPr>
          </w:p>
        </w:tc>
      </w:tr>
    </w:tbl>
    <w:p w14:paraId="02C9F9E3" w14:textId="1E25BB13" w:rsidR="0001751C" w:rsidRPr="00F570CF" w:rsidRDefault="0001751C" w:rsidP="008E1571">
      <w:pPr>
        <w:spacing w:after="0" w:line="264" w:lineRule="auto"/>
        <w:contextualSpacing/>
        <w:jc w:val="both"/>
        <w:rPr>
          <w:rFonts w:ascii="Times New Roman" w:hAnsi="Times New Roman" w:cs="Times New Roman"/>
        </w:rPr>
      </w:pPr>
    </w:p>
    <w:sectPr w:rsidR="0001751C" w:rsidRPr="00F570CF" w:rsidSect="00BC1926">
      <w:headerReference w:type="default" r:id="rId11"/>
      <w:footerReference w:type="default" r:id="rId12"/>
      <w:headerReference w:type="first" r:id="rId13"/>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2F41" w14:textId="77777777" w:rsidR="00BD6D21" w:rsidRDefault="00BD6D21" w:rsidP="00F40189">
      <w:pPr>
        <w:spacing w:after="0" w:line="240" w:lineRule="auto"/>
      </w:pPr>
      <w:r>
        <w:separator/>
      </w:r>
    </w:p>
  </w:endnote>
  <w:endnote w:type="continuationSeparator" w:id="0">
    <w:p w14:paraId="1BF42AA3" w14:textId="77777777" w:rsidR="00BD6D21" w:rsidRDefault="00BD6D21" w:rsidP="00F40189">
      <w:pPr>
        <w:spacing w:after="0" w:line="240" w:lineRule="auto"/>
      </w:pPr>
      <w:r>
        <w:continuationSeparator/>
      </w:r>
    </w:p>
  </w:endnote>
  <w:endnote w:type="continuationNotice" w:id="1">
    <w:p w14:paraId="07BBBF39" w14:textId="77777777" w:rsidR="00BD6D21" w:rsidRDefault="00BD6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Kjene"/>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802E" w14:textId="77777777" w:rsidR="00BD6D21" w:rsidRDefault="00BD6D21" w:rsidP="00F40189">
      <w:pPr>
        <w:spacing w:after="0" w:line="240" w:lineRule="auto"/>
      </w:pPr>
      <w:r>
        <w:separator/>
      </w:r>
    </w:p>
  </w:footnote>
  <w:footnote w:type="continuationSeparator" w:id="0">
    <w:p w14:paraId="6418F019" w14:textId="77777777" w:rsidR="00BD6D21" w:rsidRDefault="00BD6D21" w:rsidP="00F40189">
      <w:pPr>
        <w:spacing w:after="0" w:line="240" w:lineRule="auto"/>
      </w:pPr>
      <w:r>
        <w:continuationSeparator/>
      </w:r>
    </w:p>
  </w:footnote>
  <w:footnote w:type="continuationNotice" w:id="1">
    <w:p w14:paraId="7B79EA24" w14:textId="77777777" w:rsidR="00BD6D21" w:rsidRDefault="00BD6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8E4DC"/>
    <w:multiLevelType w:val="hybridMultilevel"/>
    <w:tmpl w:val="888E4110"/>
    <w:lvl w:ilvl="0" w:tplc="80CA5BBE">
      <w:start w:val="1"/>
      <w:numFmt w:val="decimal"/>
      <w:lvlText w:val="%1."/>
      <w:lvlJc w:val="left"/>
      <w:pPr>
        <w:ind w:left="720" w:hanging="360"/>
      </w:pPr>
    </w:lvl>
    <w:lvl w:ilvl="1" w:tplc="DE0034E6">
      <w:start w:val="1"/>
      <w:numFmt w:val="lowerLetter"/>
      <w:lvlText w:val="%2."/>
      <w:lvlJc w:val="left"/>
      <w:pPr>
        <w:ind w:left="1440" w:hanging="360"/>
      </w:pPr>
    </w:lvl>
    <w:lvl w:ilvl="2" w:tplc="B298041A">
      <w:start w:val="1"/>
      <w:numFmt w:val="lowerRoman"/>
      <w:lvlText w:val="%3."/>
      <w:lvlJc w:val="right"/>
      <w:pPr>
        <w:ind w:left="2160" w:hanging="180"/>
      </w:pPr>
    </w:lvl>
    <w:lvl w:ilvl="3" w:tplc="A124853C">
      <w:start w:val="1"/>
      <w:numFmt w:val="decimal"/>
      <w:lvlText w:val="%4."/>
      <w:lvlJc w:val="left"/>
      <w:pPr>
        <w:ind w:left="2880" w:hanging="360"/>
      </w:pPr>
    </w:lvl>
    <w:lvl w:ilvl="4" w:tplc="F5848EF2">
      <w:start w:val="1"/>
      <w:numFmt w:val="lowerLetter"/>
      <w:lvlText w:val="%5."/>
      <w:lvlJc w:val="left"/>
      <w:pPr>
        <w:ind w:left="3600" w:hanging="360"/>
      </w:pPr>
    </w:lvl>
    <w:lvl w:ilvl="5" w:tplc="4BBCD256">
      <w:start w:val="1"/>
      <w:numFmt w:val="lowerRoman"/>
      <w:lvlText w:val="%6."/>
      <w:lvlJc w:val="right"/>
      <w:pPr>
        <w:ind w:left="4320" w:hanging="180"/>
      </w:pPr>
    </w:lvl>
    <w:lvl w:ilvl="6" w:tplc="C38456AE">
      <w:start w:val="1"/>
      <w:numFmt w:val="decimal"/>
      <w:lvlText w:val="%7."/>
      <w:lvlJc w:val="left"/>
      <w:pPr>
        <w:ind w:left="5040" w:hanging="360"/>
      </w:pPr>
    </w:lvl>
    <w:lvl w:ilvl="7" w:tplc="BC966240">
      <w:start w:val="1"/>
      <w:numFmt w:val="lowerLetter"/>
      <w:lvlText w:val="%8."/>
      <w:lvlJc w:val="left"/>
      <w:pPr>
        <w:ind w:left="5760" w:hanging="360"/>
      </w:pPr>
    </w:lvl>
    <w:lvl w:ilvl="8" w:tplc="8EC6E742">
      <w:start w:val="1"/>
      <w:numFmt w:val="lowerRoman"/>
      <w:lvlText w:val="%9."/>
      <w:lvlJc w:val="right"/>
      <w:pPr>
        <w:ind w:left="6480" w:hanging="180"/>
      </w:pPr>
    </w:lvl>
  </w:abstractNum>
  <w:abstractNum w:abstractNumId="2"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7"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FB90D5"/>
    <w:multiLevelType w:val="hybridMultilevel"/>
    <w:tmpl w:val="7C788F96"/>
    <w:lvl w:ilvl="0" w:tplc="DD0CB024">
      <w:start w:val="1"/>
      <w:numFmt w:val="lowerLetter"/>
      <w:lvlText w:val="%1."/>
      <w:lvlJc w:val="left"/>
      <w:pPr>
        <w:ind w:left="720" w:hanging="360"/>
      </w:pPr>
    </w:lvl>
    <w:lvl w:ilvl="1" w:tplc="F4EC8154">
      <w:start w:val="1"/>
      <w:numFmt w:val="lowerLetter"/>
      <w:lvlText w:val="%2."/>
      <w:lvlJc w:val="left"/>
      <w:pPr>
        <w:ind w:left="1440" w:hanging="360"/>
      </w:pPr>
    </w:lvl>
    <w:lvl w:ilvl="2" w:tplc="FEFEF63A">
      <w:start w:val="1"/>
      <w:numFmt w:val="lowerRoman"/>
      <w:lvlText w:val="%3."/>
      <w:lvlJc w:val="right"/>
      <w:pPr>
        <w:ind w:left="2160" w:hanging="180"/>
      </w:pPr>
    </w:lvl>
    <w:lvl w:ilvl="3" w:tplc="BC72E7A8">
      <w:start w:val="1"/>
      <w:numFmt w:val="decimal"/>
      <w:lvlText w:val="%4."/>
      <w:lvlJc w:val="left"/>
      <w:pPr>
        <w:ind w:left="2880" w:hanging="360"/>
      </w:pPr>
    </w:lvl>
    <w:lvl w:ilvl="4" w:tplc="C4408370">
      <w:start w:val="1"/>
      <w:numFmt w:val="lowerLetter"/>
      <w:lvlText w:val="%5."/>
      <w:lvlJc w:val="left"/>
      <w:pPr>
        <w:ind w:left="3600" w:hanging="360"/>
      </w:pPr>
    </w:lvl>
    <w:lvl w:ilvl="5" w:tplc="E1A41540">
      <w:start w:val="1"/>
      <w:numFmt w:val="lowerRoman"/>
      <w:lvlText w:val="%6."/>
      <w:lvlJc w:val="right"/>
      <w:pPr>
        <w:ind w:left="4320" w:hanging="180"/>
      </w:pPr>
    </w:lvl>
    <w:lvl w:ilvl="6" w:tplc="AEF43414">
      <w:start w:val="1"/>
      <w:numFmt w:val="decimal"/>
      <w:lvlText w:val="%7."/>
      <w:lvlJc w:val="left"/>
      <w:pPr>
        <w:ind w:left="5040" w:hanging="360"/>
      </w:pPr>
    </w:lvl>
    <w:lvl w:ilvl="7" w:tplc="5B8CA1B6">
      <w:start w:val="1"/>
      <w:numFmt w:val="lowerLetter"/>
      <w:lvlText w:val="%8."/>
      <w:lvlJc w:val="left"/>
      <w:pPr>
        <w:ind w:left="5760" w:hanging="360"/>
      </w:pPr>
    </w:lvl>
    <w:lvl w:ilvl="8" w:tplc="46848690">
      <w:start w:val="1"/>
      <w:numFmt w:val="lowerRoman"/>
      <w:lvlText w:val="%9."/>
      <w:lvlJc w:val="right"/>
      <w:pPr>
        <w:ind w:left="6480" w:hanging="180"/>
      </w:pPr>
    </w:lvl>
  </w:abstractNum>
  <w:abstractNum w:abstractNumId="9" w15:restartNumberingAfterBreak="0">
    <w:nsid w:val="0E6F14CF"/>
    <w:multiLevelType w:val="hybridMultilevel"/>
    <w:tmpl w:val="CAE2B9F4"/>
    <w:lvl w:ilvl="0" w:tplc="7612FFC0">
      <w:start w:val="2"/>
      <w:numFmt w:val="decimal"/>
      <w:lvlText w:val="%1."/>
      <w:lvlJc w:val="left"/>
      <w:pPr>
        <w:ind w:left="720" w:hanging="360"/>
      </w:pPr>
    </w:lvl>
    <w:lvl w:ilvl="1" w:tplc="F0D0F10A">
      <w:start w:val="1"/>
      <w:numFmt w:val="lowerLetter"/>
      <w:lvlText w:val="%2."/>
      <w:lvlJc w:val="left"/>
      <w:pPr>
        <w:ind w:left="1440" w:hanging="360"/>
      </w:pPr>
    </w:lvl>
    <w:lvl w:ilvl="2" w:tplc="9CF4A348">
      <w:start w:val="1"/>
      <w:numFmt w:val="lowerRoman"/>
      <w:lvlText w:val="%3."/>
      <w:lvlJc w:val="right"/>
      <w:pPr>
        <w:ind w:left="2160" w:hanging="180"/>
      </w:pPr>
    </w:lvl>
    <w:lvl w:ilvl="3" w:tplc="956830DA">
      <w:start w:val="1"/>
      <w:numFmt w:val="decimal"/>
      <w:lvlText w:val="%4."/>
      <w:lvlJc w:val="left"/>
      <w:pPr>
        <w:ind w:left="2880" w:hanging="360"/>
      </w:pPr>
    </w:lvl>
    <w:lvl w:ilvl="4" w:tplc="8A02EC00">
      <w:start w:val="1"/>
      <w:numFmt w:val="lowerLetter"/>
      <w:lvlText w:val="%5."/>
      <w:lvlJc w:val="left"/>
      <w:pPr>
        <w:ind w:left="3600" w:hanging="360"/>
      </w:pPr>
    </w:lvl>
    <w:lvl w:ilvl="5" w:tplc="5C7C7C5E">
      <w:start w:val="1"/>
      <w:numFmt w:val="lowerRoman"/>
      <w:lvlText w:val="%6."/>
      <w:lvlJc w:val="right"/>
      <w:pPr>
        <w:ind w:left="4320" w:hanging="180"/>
      </w:pPr>
    </w:lvl>
    <w:lvl w:ilvl="6" w:tplc="BC36E9EE">
      <w:start w:val="1"/>
      <w:numFmt w:val="decimal"/>
      <w:lvlText w:val="%7."/>
      <w:lvlJc w:val="left"/>
      <w:pPr>
        <w:ind w:left="5040" w:hanging="360"/>
      </w:pPr>
    </w:lvl>
    <w:lvl w:ilvl="7" w:tplc="EB14F6F6">
      <w:start w:val="1"/>
      <w:numFmt w:val="lowerLetter"/>
      <w:lvlText w:val="%8."/>
      <w:lvlJc w:val="left"/>
      <w:pPr>
        <w:ind w:left="5760" w:hanging="360"/>
      </w:pPr>
    </w:lvl>
    <w:lvl w:ilvl="8" w:tplc="CC821A5E">
      <w:start w:val="1"/>
      <w:numFmt w:val="lowerRoman"/>
      <w:lvlText w:val="%9."/>
      <w:lvlJc w:val="right"/>
      <w:pPr>
        <w:ind w:left="6480" w:hanging="180"/>
      </w:pPr>
    </w:lvl>
  </w:abstractNum>
  <w:abstractNum w:abstractNumId="10"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4887E0"/>
    <w:multiLevelType w:val="hybridMultilevel"/>
    <w:tmpl w:val="8F4AB518"/>
    <w:lvl w:ilvl="0" w:tplc="F240159E">
      <w:start w:val="2"/>
      <w:numFmt w:val="decimal"/>
      <w:lvlText w:val="%1."/>
      <w:lvlJc w:val="left"/>
      <w:pPr>
        <w:ind w:left="720" w:hanging="360"/>
      </w:pPr>
    </w:lvl>
    <w:lvl w:ilvl="1" w:tplc="C20AABF4">
      <w:start w:val="1"/>
      <w:numFmt w:val="lowerLetter"/>
      <w:lvlText w:val="%2."/>
      <w:lvlJc w:val="left"/>
      <w:pPr>
        <w:ind w:left="1440" w:hanging="360"/>
      </w:pPr>
    </w:lvl>
    <w:lvl w:ilvl="2" w:tplc="2B0AA960">
      <w:start w:val="1"/>
      <w:numFmt w:val="lowerRoman"/>
      <w:lvlText w:val="%3."/>
      <w:lvlJc w:val="right"/>
      <w:pPr>
        <w:ind w:left="2160" w:hanging="180"/>
      </w:pPr>
    </w:lvl>
    <w:lvl w:ilvl="3" w:tplc="7B0CD720">
      <w:start w:val="1"/>
      <w:numFmt w:val="decimal"/>
      <w:lvlText w:val="%4."/>
      <w:lvlJc w:val="left"/>
      <w:pPr>
        <w:ind w:left="2880" w:hanging="360"/>
      </w:pPr>
    </w:lvl>
    <w:lvl w:ilvl="4" w:tplc="94224E28">
      <w:start w:val="1"/>
      <w:numFmt w:val="lowerLetter"/>
      <w:lvlText w:val="%5."/>
      <w:lvlJc w:val="left"/>
      <w:pPr>
        <w:ind w:left="3600" w:hanging="360"/>
      </w:pPr>
    </w:lvl>
    <w:lvl w:ilvl="5" w:tplc="E370C704">
      <w:start w:val="1"/>
      <w:numFmt w:val="lowerRoman"/>
      <w:lvlText w:val="%6."/>
      <w:lvlJc w:val="right"/>
      <w:pPr>
        <w:ind w:left="4320" w:hanging="180"/>
      </w:pPr>
    </w:lvl>
    <w:lvl w:ilvl="6" w:tplc="8F4CDE4E">
      <w:start w:val="1"/>
      <w:numFmt w:val="decimal"/>
      <w:lvlText w:val="%7."/>
      <w:lvlJc w:val="left"/>
      <w:pPr>
        <w:ind w:left="5040" w:hanging="360"/>
      </w:pPr>
    </w:lvl>
    <w:lvl w:ilvl="7" w:tplc="D7903258">
      <w:start w:val="1"/>
      <w:numFmt w:val="lowerLetter"/>
      <w:lvlText w:val="%8."/>
      <w:lvlJc w:val="left"/>
      <w:pPr>
        <w:ind w:left="5760" w:hanging="360"/>
      </w:pPr>
    </w:lvl>
    <w:lvl w:ilvl="8" w:tplc="A04C22FA">
      <w:start w:val="1"/>
      <w:numFmt w:val="lowerRoman"/>
      <w:lvlText w:val="%9."/>
      <w:lvlJc w:val="right"/>
      <w:pPr>
        <w:ind w:left="6480" w:hanging="180"/>
      </w:pPr>
    </w:lvl>
  </w:abstractNum>
  <w:abstractNum w:abstractNumId="15"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A646B4"/>
    <w:multiLevelType w:val="multilevel"/>
    <w:tmpl w:val="790C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2AF0A9"/>
    <w:multiLevelType w:val="hybridMultilevel"/>
    <w:tmpl w:val="02B083B8"/>
    <w:lvl w:ilvl="0" w:tplc="8C681D26">
      <w:start w:val="1"/>
      <w:numFmt w:val="decimal"/>
      <w:lvlText w:val="%1."/>
      <w:lvlJc w:val="left"/>
      <w:pPr>
        <w:ind w:left="720" w:hanging="360"/>
      </w:pPr>
    </w:lvl>
    <w:lvl w:ilvl="1" w:tplc="B470A822">
      <w:start w:val="1"/>
      <w:numFmt w:val="lowerLetter"/>
      <w:lvlText w:val="%2."/>
      <w:lvlJc w:val="left"/>
      <w:pPr>
        <w:ind w:left="1440" w:hanging="360"/>
      </w:pPr>
    </w:lvl>
    <w:lvl w:ilvl="2" w:tplc="B08A3FC6">
      <w:start w:val="1"/>
      <w:numFmt w:val="lowerRoman"/>
      <w:lvlText w:val="%3."/>
      <w:lvlJc w:val="right"/>
      <w:pPr>
        <w:ind w:left="2160" w:hanging="180"/>
      </w:pPr>
    </w:lvl>
    <w:lvl w:ilvl="3" w:tplc="1AB296C2">
      <w:start w:val="1"/>
      <w:numFmt w:val="decimal"/>
      <w:lvlText w:val="%4."/>
      <w:lvlJc w:val="left"/>
      <w:pPr>
        <w:ind w:left="2880" w:hanging="360"/>
      </w:pPr>
    </w:lvl>
    <w:lvl w:ilvl="4" w:tplc="FD66C028">
      <w:start w:val="1"/>
      <w:numFmt w:val="lowerLetter"/>
      <w:lvlText w:val="%5."/>
      <w:lvlJc w:val="left"/>
      <w:pPr>
        <w:ind w:left="3600" w:hanging="360"/>
      </w:pPr>
    </w:lvl>
    <w:lvl w:ilvl="5" w:tplc="509E3B0C">
      <w:start w:val="1"/>
      <w:numFmt w:val="lowerRoman"/>
      <w:lvlText w:val="%6."/>
      <w:lvlJc w:val="right"/>
      <w:pPr>
        <w:ind w:left="4320" w:hanging="180"/>
      </w:pPr>
    </w:lvl>
    <w:lvl w:ilvl="6" w:tplc="A2227376">
      <w:start w:val="1"/>
      <w:numFmt w:val="decimal"/>
      <w:lvlText w:val="%7."/>
      <w:lvlJc w:val="left"/>
      <w:pPr>
        <w:ind w:left="5040" w:hanging="360"/>
      </w:pPr>
    </w:lvl>
    <w:lvl w:ilvl="7" w:tplc="09ECDFFC">
      <w:start w:val="1"/>
      <w:numFmt w:val="lowerLetter"/>
      <w:lvlText w:val="%8."/>
      <w:lvlJc w:val="left"/>
      <w:pPr>
        <w:ind w:left="5760" w:hanging="360"/>
      </w:pPr>
    </w:lvl>
    <w:lvl w:ilvl="8" w:tplc="79DEC6D6">
      <w:start w:val="1"/>
      <w:numFmt w:val="lowerRoman"/>
      <w:lvlText w:val="%9."/>
      <w:lvlJc w:val="right"/>
      <w:pPr>
        <w:ind w:left="6480" w:hanging="180"/>
      </w:pPr>
    </w:lvl>
  </w:abstractNum>
  <w:abstractNum w:abstractNumId="24" w15:restartNumberingAfterBreak="0">
    <w:nsid w:val="47774A12"/>
    <w:multiLevelType w:val="hybridMultilevel"/>
    <w:tmpl w:val="26E6CB58"/>
    <w:lvl w:ilvl="0" w:tplc="9FE8FC76">
      <w:start w:val="1"/>
      <w:numFmt w:val="lowerLetter"/>
      <w:lvlText w:val="%1."/>
      <w:lvlJc w:val="left"/>
      <w:pPr>
        <w:ind w:left="720" w:hanging="360"/>
      </w:pPr>
    </w:lvl>
    <w:lvl w:ilvl="1" w:tplc="ED34673C">
      <w:start w:val="1"/>
      <w:numFmt w:val="lowerLetter"/>
      <w:lvlText w:val="%2."/>
      <w:lvlJc w:val="left"/>
      <w:pPr>
        <w:ind w:left="1440" w:hanging="360"/>
      </w:pPr>
    </w:lvl>
    <w:lvl w:ilvl="2" w:tplc="F320ACA8">
      <w:start w:val="1"/>
      <w:numFmt w:val="lowerRoman"/>
      <w:lvlText w:val="%3."/>
      <w:lvlJc w:val="right"/>
      <w:pPr>
        <w:ind w:left="2160" w:hanging="180"/>
      </w:pPr>
    </w:lvl>
    <w:lvl w:ilvl="3" w:tplc="4B403A64">
      <w:start w:val="1"/>
      <w:numFmt w:val="decimal"/>
      <w:lvlText w:val="%4."/>
      <w:lvlJc w:val="left"/>
      <w:pPr>
        <w:ind w:left="2880" w:hanging="360"/>
      </w:pPr>
    </w:lvl>
    <w:lvl w:ilvl="4" w:tplc="934AE7A4">
      <w:start w:val="1"/>
      <w:numFmt w:val="lowerLetter"/>
      <w:lvlText w:val="%5."/>
      <w:lvlJc w:val="left"/>
      <w:pPr>
        <w:ind w:left="3600" w:hanging="360"/>
      </w:pPr>
    </w:lvl>
    <w:lvl w:ilvl="5" w:tplc="281052CE">
      <w:start w:val="1"/>
      <w:numFmt w:val="lowerRoman"/>
      <w:lvlText w:val="%6."/>
      <w:lvlJc w:val="right"/>
      <w:pPr>
        <w:ind w:left="4320" w:hanging="180"/>
      </w:pPr>
    </w:lvl>
    <w:lvl w:ilvl="6" w:tplc="F8846B7A">
      <w:start w:val="1"/>
      <w:numFmt w:val="decimal"/>
      <w:lvlText w:val="%7."/>
      <w:lvlJc w:val="left"/>
      <w:pPr>
        <w:ind w:left="5040" w:hanging="360"/>
      </w:pPr>
    </w:lvl>
    <w:lvl w:ilvl="7" w:tplc="A30A4DB8">
      <w:start w:val="1"/>
      <w:numFmt w:val="lowerLetter"/>
      <w:lvlText w:val="%8."/>
      <w:lvlJc w:val="left"/>
      <w:pPr>
        <w:ind w:left="5760" w:hanging="360"/>
      </w:pPr>
    </w:lvl>
    <w:lvl w:ilvl="8" w:tplc="0226A4CC">
      <w:start w:val="1"/>
      <w:numFmt w:val="lowerRoman"/>
      <w:lvlText w:val="%9."/>
      <w:lvlJc w:val="right"/>
      <w:pPr>
        <w:ind w:left="6480" w:hanging="180"/>
      </w:pPr>
    </w:lvl>
  </w:abstractNum>
  <w:abstractNum w:abstractNumId="25"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26A1625"/>
    <w:multiLevelType w:val="hybridMultilevel"/>
    <w:tmpl w:val="6812FC8E"/>
    <w:lvl w:ilvl="0" w:tplc="5C8CF370">
      <w:start w:val="1"/>
      <w:numFmt w:val="decimal"/>
      <w:lvlText w:val="%1."/>
      <w:lvlJc w:val="left"/>
      <w:pPr>
        <w:ind w:left="720" w:hanging="360"/>
      </w:pPr>
    </w:lvl>
    <w:lvl w:ilvl="1" w:tplc="CCEAB232">
      <w:start w:val="1"/>
      <w:numFmt w:val="lowerLetter"/>
      <w:lvlText w:val="%2."/>
      <w:lvlJc w:val="left"/>
      <w:pPr>
        <w:ind w:left="1440" w:hanging="360"/>
      </w:pPr>
    </w:lvl>
    <w:lvl w:ilvl="2" w:tplc="B60C8AE8">
      <w:start w:val="1"/>
      <w:numFmt w:val="lowerRoman"/>
      <w:lvlText w:val="%3."/>
      <w:lvlJc w:val="right"/>
      <w:pPr>
        <w:ind w:left="2160" w:hanging="180"/>
      </w:pPr>
    </w:lvl>
    <w:lvl w:ilvl="3" w:tplc="47561AD8">
      <w:start w:val="1"/>
      <w:numFmt w:val="decimal"/>
      <w:lvlText w:val="%4."/>
      <w:lvlJc w:val="left"/>
      <w:pPr>
        <w:ind w:left="2880" w:hanging="360"/>
      </w:pPr>
    </w:lvl>
    <w:lvl w:ilvl="4" w:tplc="18F48AB4">
      <w:start w:val="1"/>
      <w:numFmt w:val="lowerLetter"/>
      <w:lvlText w:val="%5."/>
      <w:lvlJc w:val="left"/>
      <w:pPr>
        <w:ind w:left="3600" w:hanging="360"/>
      </w:pPr>
    </w:lvl>
    <w:lvl w:ilvl="5" w:tplc="ADAE8548">
      <w:start w:val="1"/>
      <w:numFmt w:val="lowerRoman"/>
      <w:lvlText w:val="%6."/>
      <w:lvlJc w:val="right"/>
      <w:pPr>
        <w:ind w:left="4320" w:hanging="180"/>
      </w:pPr>
    </w:lvl>
    <w:lvl w:ilvl="6" w:tplc="C59C7B24">
      <w:start w:val="1"/>
      <w:numFmt w:val="decimal"/>
      <w:lvlText w:val="%7."/>
      <w:lvlJc w:val="left"/>
      <w:pPr>
        <w:ind w:left="5040" w:hanging="360"/>
      </w:pPr>
    </w:lvl>
    <w:lvl w:ilvl="7" w:tplc="9FA64086">
      <w:start w:val="1"/>
      <w:numFmt w:val="lowerLetter"/>
      <w:lvlText w:val="%8."/>
      <w:lvlJc w:val="left"/>
      <w:pPr>
        <w:ind w:left="5760" w:hanging="360"/>
      </w:pPr>
    </w:lvl>
    <w:lvl w:ilvl="8" w:tplc="A036CB32">
      <w:start w:val="1"/>
      <w:numFmt w:val="lowerRoman"/>
      <w:lvlText w:val="%9."/>
      <w:lvlJc w:val="right"/>
      <w:pPr>
        <w:ind w:left="6480" w:hanging="180"/>
      </w:pPr>
    </w:lvl>
  </w:abstractNum>
  <w:abstractNum w:abstractNumId="32"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F04713"/>
    <w:multiLevelType w:val="hybridMultilevel"/>
    <w:tmpl w:val="138AD1D8"/>
    <w:lvl w:ilvl="0" w:tplc="F0A6B37E">
      <w:start w:val="1"/>
      <w:numFmt w:val="decimal"/>
      <w:lvlText w:val="%1."/>
      <w:lvlJc w:val="left"/>
      <w:pPr>
        <w:ind w:left="720" w:hanging="360"/>
      </w:pPr>
    </w:lvl>
    <w:lvl w:ilvl="1" w:tplc="71EA9AE0">
      <w:start w:val="1"/>
      <w:numFmt w:val="lowerLetter"/>
      <w:lvlText w:val="%2."/>
      <w:lvlJc w:val="left"/>
      <w:pPr>
        <w:ind w:left="1440" w:hanging="360"/>
      </w:pPr>
    </w:lvl>
    <w:lvl w:ilvl="2" w:tplc="12FA7CA6">
      <w:start w:val="1"/>
      <w:numFmt w:val="lowerRoman"/>
      <w:lvlText w:val="%3."/>
      <w:lvlJc w:val="right"/>
      <w:pPr>
        <w:ind w:left="2160" w:hanging="180"/>
      </w:pPr>
    </w:lvl>
    <w:lvl w:ilvl="3" w:tplc="4BFA4F3A">
      <w:start w:val="1"/>
      <w:numFmt w:val="decimal"/>
      <w:lvlText w:val="%4."/>
      <w:lvlJc w:val="left"/>
      <w:pPr>
        <w:ind w:left="2880" w:hanging="360"/>
      </w:pPr>
    </w:lvl>
    <w:lvl w:ilvl="4" w:tplc="C8CCD4E4">
      <w:start w:val="1"/>
      <w:numFmt w:val="lowerLetter"/>
      <w:lvlText w:val="%5."/>
      <w:lvlJc w:val="left"/>
      <w:pPr>
        <w:ind w:left="3600" w:hanging="360"/>
      </w:pPr>
    </w:lvl>
    <w:lvl w:ilvl="5" w:tplc="E0468B52">
      <w:start w:val="1"/>
      <w:numFmt w:val="lowerRoman"/>
      <w:lvlText w:val="%6."/>
      <w:lvlJc w:val="right"/>
      <w:pPr>
        <w:ind w:left="4320" w:hanging="180"/>
      </w:pPr>
    </w:lvl>
    <w:lvl w:ilvl="6" w:tplc="3110C2E4">
      <w:start w:val="1"/>
      <w:numFmt w:val="decimal"/>
      <w:lvlText w:val="%7."/>
      <w:lvlJc w:val="left"/>
      <w:pPr>
        <w:ind w:left="5040" w:hanging="360"/>
      </w:pPr>
    </w:lvl>
    <w:lvl w:ilvl="7" w:tplc="60F02EAC">
      <w:start w:val="1"/>
      <w:numFmt w:val="lowerLetter"/>
      <w:lvlText w:val="%8."/>
      <w:lvlJc w:val="left"/>
      <w:pPr>
        <w:ind w:left="5760" w:hanging="360"/>
      </w:pPr>
    </w:lvl>
    <w:lvl w:ilvl="8" w:tplc="0810A19A">
      <w:start w:val="1"/>
      <w:numFmt w:val="lowerRoman"/>
      <w:lvlText w:val="%9."/>
      <w:lvlJc w:val="right"/>
      <w:pPr>
        <w:ind w:left="6480" w:hanging="180"/>
      </w:pPr>
    </w:lvl>
  </w:abstractNum>
  <w:abstractNum w:abstractNumId="35" w15:restartNumberingAfterBreak="0">
    <w:nsid w:val="5E6C059C"/>
    <w:multiLevelType w:val="hybridMultilevel"/>
    <w:tmpl w:val="A8F2E81E"/>
    <w:lvl w:ilvl="0" w:tplc="5E624FEE">
      <w:start w:val="2"/>
      <w:numFmt w:val="decimal"/>
      <w:lvlText w:val="%1."/>
      <w:lvlJc w:val="left"/>
      <w:pPr>
        <w:ind w:left="720" w:hanging="360"/>
      </w:pPr>
    </w:lvl>
    <w:lvl w:ilvl="1" w:tplc="C71C19C6">
      <w:start w:val="1"/>
      <w:numFmt w:val="lowerLetter"/>
      <w:lvlText w:val="%2."/>
      <w:lvlJc w:val="left"/>
      <w:pPr>
        <w:ind w:left="1440" w:hanging="360"/>
      </w:pPr>
    </w:lvl>
    <w:lvl w:ilvl="2" w:tplc="358CB6D8">
      <w:start w:val="1"/>
      <w:numFmt w:val="lowerRoman"/>
      <w:lvlText w:val="%3."/>
      <w:lvlJc w:val="right"/>
      <w:pPr>
        <w:ind w:left="2160" w:hanging="180"/>
      </w:pPr>
    </w:lvl>
    <w:lvl w:ilvl="3" w:tplc="011CD818">
      <w:start w:val="1"/>
      <w:numFmt w:val="decimal"/>
      <w:lvlText w:val="%4."/>
      <w:lvlJc w:val="left"/>
      <w:pPr>
        <w:ind w:left="2880" w:hanging="360"/>
      </w:pPr>
    </w:lvl>
    <w:lvl w:ilvl="4" w:tplc="8A988BE8">
      <w:start w:val="1"/>
      <w:numFmt w:val="lowerLetter"/>
      <w:lvlText w:val="%5."/>
      <w:lvlJc w:val="left"/>
      <w:pPr>
        <w:ind w:left="3600" w:hanging="360"/>
      </w:pPr>
    </w:lvl>
    <w:lvl w:ilvl="5" w:tplc="CC4CF9E2">
      <w:start w:val="1"/>
      <w:numFmt w:val="lowerRoman"/>
      <w:lvlText w:val="%6."/>
      <w:lvlJc w:val="right"/>
      <w:pPr>
        <w:ind w:left="4320" w:hanging="180"/>
      </w:pPr>
    </w:lvl>
    <w:lvl w:ilvl="6" w:tplc="F9A84EE2">
      <w:start w:val="1"/>
      <w:numFmt w:val="decimal"/>
      <w:lvlText w:val="%7."/>
      <w:lvlJc w:val="left"/>
      <w:pPr>
        <w:ind w:left="5040" w:hanging="360"/>
      </w:pPr>
    </w:lvl>
    <w:lvl w:ilvl="7" w:tplc="BDDA053E">
      <w:start w:val="1"/>
      <w:numFmt w:val="lowerLetter"/>
      <w:lvlText w:val="%8."/>
      <w:lvlJc w:val="left"/>
      <w:pPr>
        <w:ind w:left="5760" w:hanging="360"/>
      </w:pPr>
    </w:lvl>
    <w:lvl w:ilvl="8" w:tplc="5A780DF0">
      <w:start w:val="1"/>
      <w:numFmt w:val="lowerRoman"/>
      <w:lvlText w:val="%9."/>
      <w:lvlJc w:val="right"/>
      <w:pPr>
        <w:ind w:left="6480" w:hanging="180"/>
      </w:pPr>
    </w:lvl>
  </w:abstractNum>
  <w:abstractNum w:abstractNumId="36" w15:restartNumberingAfterBreak="0">
    <w:nsid w:val="6B771E9D"/>
    <w:multiLevelType w:val="hybridMultilevel"/>
    <w:tmpl w:val="47AAB414"/>
    <w:lvl w:ilvl="0" w:tplc="D994971E">
      <w:start w:val="1"/>
      <w:numFmt w:val="lowerLetter"/>
      <w:lvlText w:val="%1."/>
      <w:lvlJc w:val="left"/>
      <w:pPr>
        <w:ind w:left="720" w:hanging="360"/>
      </w:pPr>
    </w:lvl>
    <w:lvl w:ilvl="1" w:tplc="FC529396">
      <w:start w:val="1"/>
      <w:numFmt w:val="lowerLetter"/>
      <w:lvlText w:val="%2."/>
      <w:lvlJc w:val="left"/>
      <w:pPr>
        <w:ind w:left="1440" w:hanging="360"/>
      </w:pPr>
    </w:lvl>
    <w:lvl w:ilvl="2" w:tplc="6EAE8978">
      <w:start w:val="1"/>
      <w:numFmt w:val="lowerRoman"/>
      <w:lvlText w:val="%3."/>
      <w:lvlJc w:val="right"/>
      <w:pPr>
        <w:ind w:left="2160" w:hanging="180"/>
      </w:pPr>
    </w:lvl>
    <w:lvl w:ilvl="3" w:tplc="587E542C">
      <w:start w:val="1"/>
      <w:numFmt w:val="decimal"/>
      <w:lvlText w:val="%4."/>
      <w:lvlJc w:val="left"/>
      <w:pPr>
        <w:ind w:left="2880" w:hanging="360"/>
      </w:pPr>
    </w:lvl>
    <w:lvl w:ilvl="4" w:tplc="90C42C66">
      <w:start w:val="1"/>
      <w:numFmt w:val="lowerLetter"/>
      <w:lvlText w:val="%5."/>
      <w:lvlJc w:val="left"/>
      <w:pPr>
        <w:ind w:left="3600" w:hanging="360"/>
      </w:pPr>
    </w:lvl>
    <w:lvl w:ilvl="5" w:tplc="BC98CC60">
      <w:start w:val="1"/>
      <w:numFmt w:val="lowerRoman"/>
      <w:lvlText w:val="%6."/>
      <w:lvlJc w:val="right"/>
      <w:pPr>
        <w:ind w:left="4320" w:hanging="180"/>
      </w:pPr>
    </w:lvl>
    <w:lvl w:ilvl="6" w:tplc="000047A6">
      <w:start w:val="1"/>
      <w:numFmt w:val="decimal"/>
      <w:lvlText w:val="%7."/>
      <w:lvlJc w:val="left"/>
      <w:pPr>
        <w:ind w:left="5040" w:hanging="360"/>
      </w:pPr>
    </w:lvl>
    <w:lvl w:ilvl="7" w:tplc="069E500A">
      <w:start w:val="1"/>
      <w:numFmt w:val="lowerLetter"/>
      <w:lvlText w:val="%8."/>
      <w:lvlJc w:val="left"/>
      <w:pPr>
        <w:ind w:left="5760" w:hanging="360"/>
      </w:pPr>
    </w:lvl>
    <w:lvl w:ilvl="8" w:tplc="19AC387E">
      <w:start w:val="1"/>
      <w:numFmt w:val="lowerRoman"/>
      <w:lvlText w:val="%9."/>
      <w:lvlJc w:val="right"/>
      <w:pPr>
        <w:ind w:left="6480" w:hanging="180"/>
      </w:pPr>
    </w:lvl>
  </w:abstractNum>
  <w:abstractNum w:abstractNumId="37" w15:restartNumberingAfterBreak="0">
    <w:nsid w:val="6FA18A2A"/>
    <w:multiLevelType w:val="hybridMultilevel"/>
    <w:tmpl w:val="AA341E9C"/>
    <w:lvl w:ilvl="0" w:tplc="CF98906A">
      <w:start w:val="1"/>
      <w:numFmt w:val="decimal"/>
      <w:lvlText w:val="%1."/>
      <w:lvlJc w:val="left"/>
      <w:pPr>
        <w:ind w:left="720" w:hanging="360"/>
      </w:pPr>
    </w:lvl>
    <w:lvl w:ilvl="1" w:tplc="B9242168">
      <w:start w:val="1"/>
      <w:numFmt w:val="lowerLetter"/>
      <w:lvlText w:val="%2."/>
      <w:lvlJc w:val="left"/>
      <w:pPr>
        <w:ind w:left="1440" w:hanging="360"/>
      </w:pPr>
    </w:lvl>
    <w:lvl w:ilvl="2" w:tplc="0A280DF4">
      <w:start w:val="1"/>
      <w:numFmt w:val="lowerRoman"/>
      <w:lvlText w:val="%3."/>
      <w:lvlJc w:val="right"/>
      <w:pPr>
        <w:ind w:left="2160" w:hanging="180"/>
      </w:pPr>
    </w:lvl>
    <w:lvl w:ilvl="3" w:tplc="D07A8352">
      <w:start w:val="1"/>
      <w:numFmt w:val="decimal"/>
      <w:lvlText w:val="%4."/>
      <w:lvlJc w:val="left"/>
      <w:pPr>
        <w:ind w:left="2880" w:hanging="360"/>
      </w:pPr>
    </w:lvl>
    <w:lvl w:ilvl="4" w:tplc="4A7CDDCE">
      <w:start w:val="1"/>
      <w:numFmt w:val="lowerLetter"/>
      <w:lvlText w:val="%5."/>
      <w:lvlJc w:val="left"/>
      <w:pPr>
        <w:ind w:left="3600" w:hanging="360"/>
      </w:pPr>
    </w:lvl>
    <w:lvl w:ilvl="5" w:tplc="A48653DA">
      <w:start w:val="1"/>
      <w:numFmt w:val="lowerRoman"/>
      <w:lvlText w:val="%6."/>
      <w:lvlJc w:val="right"/>
      <w:pPr>
        <w:ind w:left="4320" w:hanging="180"/>
      </w:pPr>
    </w:lvl>
    <w:lvl w:ilvl="6" w:tplc="6734B3F4">
      <w:start w:val="1"/>
      <w:numFmt w:val="decimal"/>
      <w:lvlText w:val="%7."/>
      <w:lvlJc w:val="left"/>
      <w:pPr>
        <w:ind w:left="5040" w:hanging="360"/>
      </w:pPr>
    </w:lvl>
    <w:lvl w:ilvl="7" w:tplc="0596A52A">
      <w:start w:val="1"/>
      <w:numFmt w:val="lowerLetter"/>
      <w:lvlText w:val="%8."/>
      <w:lvlJc w:val="left"/>
      <w:pPr>
        <w:ind w:left="5760" w:hanging="360"/>
      </w:pPr>
    </w:lvl>
    <w:lvl w:ilvl="8" w:tplc="D40669DC">
      <w:start w:val="1"/>
      <w:numFmt w:val="lowerRoman"/>
      <w:lvlText w:val="%9."/>
      <w:lvlJc w:val="right"/>
      <w:pPr>
        <w:ind w:left="6480" w:hanging="180"/>
      </w:pPr>
    </w:lvl>
  </w:abstractNum>
  <w:abstractNum w:abstractNumId="38"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666501">
    <w:abstractNumId w:val="36"/>
  </w:num>
  <w:num w:numId="2" w16cid:durableId="377553353">
    <w:abstractNumId w:val="37"/>
  </w:num>
  <w:num w:numId="3" w16cid:durableId="270548321">
    <w:abstractNumId w:val="8"/>
  </w:num>
  <w:num w:numId="4" w16cid:durableId="901015982">
    <w:abstractNumId w:val="24"/>
  </w:num>
  <w:num w:numId="5" w16cid:durableId="1412583225">
    <w:abstractNumId w:val="35"/>
  </w:num>
  <w:num w:numId="6" w16cid:durableId="1898122060">
    <w:abstractNumId w:val="31"/>
  </w:num>
  <w:num w:numId="7" w16cid:durableId="488718931">
    <w:abstractNumId w:val="14"/>
  </w:num>
  <w:num w:numId="8" w16cid:durableId="1736197076">
    <w:abstractNumId w:val="9"/>
  </w:num>
  <w:num w:numId="9" w16cid:durableId="789126271">
    <w:abstractNumId w:val="23"/>
  </w:num>
  <w:num w:numId="10" w16cid:durableId="1113283996">
    <w:abstractNumId w:val="1"/>
  </w:num>
  <w:num w:numId="11" w16cid:durableId="2102137870">
    <w:abstractNumId w:val="34"/>
  </w:num>
  <w:num w:numId="12" w16cid:durableId="1528981843">
    <w:abstractNumId w:val="22"/>
    <w:lvlOverride w:ilvl="0">
      <w:startOverride w:val="1"/>
    </w:lvlOverride>
  </w:num>
  <w:num w:numId="13" w16cid:durableId="2094155065">
    <w:abstractNumId w:val="2"/>
  </w:num>
  <w:num w:numId="14" w16cid:durableId="355808986">
    <w:abstractNumId w:val="11"/>
  </w:num>
  <w:num w:numId="15" w16cid:durableId="76176898">
    <w:abstractNumId w:val="5"/>
  </w:num>
  <w:num w:numId="16" w16cid:durableId="1510367791">
    <w:abstractNumId w:val="0"/>
  </w:num>
  <w:num w:numId="17" w16cid:durableId="25840376">
    <w:abstractNumId w:val="25"/>
  </w:num>
  <w:num w:numId="18" w16cid:durableId="436949091">
    <w:abstractNumId w:val="16"/>
  </w:num>
  <w:num w:numId="19" w16cid:durableId="2073963128">
    <w:abstractNumId w:val="6"/>
  </w:num>
  <w:num w:numId="20" w16cid:durableId="456724627">
    <w:abstractNumId w:val="40"/>
  </w:num>
  <w:num w:numId="21" w16cid:durableId="345792616">
    <w:abstractNumId w:val="20"/>
  </w:num>
  <w:num w:numId="22" w16cid:durableId="1232500369">
    <w:abstractNumId w:val="29"/>
  </w:num>
  <w:num w:numId="23" w16cid:durableId="662507761">
    <w:abstractNumId w:val="10"/>
  </w:num>
  <w:num w:numId="24" w16cid:durableId="1493135904">
    <w:abstractNumId w:val="7"/>
  </w:num>
  <w:num w:numId="25" w16cid:durableId="916011092">
    <w:abstractNumId w:val="17"/>
  </w:num>
  <w:num w:numId="26" w16cid:durableId="948510152">
    <w:abstractNumId w:val="33"/>
  </w:num>
  <w:num w:numId="27" w16cid:durableId="1542938891">
    <w:abstractNumId w:val="27"/>
  </w:num>
  <w:num w:numId="28" w16cid:durableId="297688451">
    <w:abstractNumId w:val="13"/>
  </w:num>
  <w:num w:numId="29" w16cid:durableId="1645158716">
    <w:abstractNumId w:val="12"/>
  </w:num>
  <w:num w:numId="30" w16cid:durableId="1256860966">
    <w:abstractNumId w:val="3"/>
  </w:num>
  <w:num w:numId="31" w16cid:durableId="967197692">
    <w:abstractNumId w:val="32"/>
  </w:num>
  <w:num w:numId="32" w16cid:durableId="468285196">
    <w:abstractNumId w:val="30"/>
  </w:num>
  <w:num w:numId="33" w16cid:durableId="951203216">
    <w:abstractNumId w:val="39"/>
  </w:num>
  <w:num w:numId="34" w16cid:durableId="756486845">
    <w:abstractNumId w:val="28"/>
  </w:num>
  <w:num w:numId="35" w16cid:durableId="1924676567">
    <w:abstractNumId w:val="21"/>
  </w:num>
  <w:num w:numId="36" w16cid:durableId="224292720">
    <w:abstractNumId w:val="18"/>
  </w:num>
  <w:num w:numId="37" w16cid:durableId="217087642">
    <w:abstractNumId w:val="26"/>
  </w:num>
  <w:num w:numId="38" w16cid:durableId="1386946441">
    <w:abstractNumId w:val="38"/>
  </w:num>
  <w:num w:numId="39" w16cid:durableId="1653411198">
    <w:abstractNumId w:val="4"/>
  </w:num>
  <w:num w:numId="40" w16cid:durableId="150414071">
    <w:abstractNumId w:val="41"/>
  </w:num>
  <w:num w:numId="41" w16cid:durableId="147869436">
    <w:abstractNumId w:val="15"/>
  </w:num>
  <w:num w:numId="42" w16cid:durableId="155727948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121E0"/>
    <w:rsid w:val="00013176"/>
    <w:rsid w:val="00014165"/>
    <w:rsid w:val="00014769"/>
    <w:rsid w:val="00016179"/>
    <w:rsid w:val="0001751C"/>
    <w:rsid w:val="0002065C"/>
    <w:rsid w:val="0002660A"/>
    <w:rsid w:val="00027081"/>
    <w:rsid w:val="0002734B"/>
    <w:rsid w:val="000274CC"/>
    <w:rsid w:val="000315CA"/>
    <w:rsid w:val="00033288"/>
    <w:rsid w:val="000332F8"/>
    <w:rsid w:val="0003436B"/>
    <w:rsid w:val="00034E9A"/>
    <w:rsid w:val="000366E9"/>
    <w:rsid w:val="000370B3"/>
    <w:rsid w:val="00040437"/>
    <w:rsid w:val="00042DBE"/>
    <w:rsid w:val="00044F5E"/>
    <w:rsid w:val="00045081"/>
    <w:rsid w:val="00045289"/>
    <w:rsid w:val="00046334"/>
    <w:rsid w:val="00051FAC"/>
    <w:rsid w:val="0005250A"/>
    <w:rsid w:val="00054588"/>
    <w:rsid w:val="00054E84"/>
    <w:rsid w:val="00056E4C"/>
    <w:rsid w:val="00057E65"/>
    <w:rsid w:val="00060586"/>
    <w:rsid w:val="00065D1C"/>
    <w:rsid w:val="00066091"/>
    <w:rsid w:val="000668A4"/>
    <w:rsid w:val="00067F2E"/>
    <w:rsid w:val="000740EF"/>
    <w:rsid w:val="000750BD"/>
    <w:rsid w:val="00080323"/>
    <w:rsid w:val="000831C9"/>
    <w:rsid w:val="000844DB"/>
    <w:rsid w:val="0008456F"/>
    <w:rsid w:val="00084989"/>
    <w:rsid w:val="00084E06"/>
    <w:rsid w:val="000869E9"/>
    <w:rsid w:val="0008720C"/>
    <w:rsid w:val="00094BE6"/>
    <w:rsid w:val="000957F5"/>
    <w:rsid w:val="00096D3B"/>
    <w:rsid w:val="0009700A"/>
    <w:rsid w:val="000A0964"/>
    <w:rsid w:val="000A0C53"/>
    <w:rsid w:val="000A16B0"/>
    <w:rsid w:val="000A2FEC"/>
    <w:rsid w:val="000A3B3D"/>
    <w:rsid w:val="000A6089"/>
    <w:rsid w:val="000A69B8"/>
    <w:rsid w:val="000A6E4D"/>
    <w:rsid w:val="000A7046"/>
    <w:rsid w:val="000A714F"/>
    <w:rsid w:val="000B045A"/>
    <w:rsid w:val="000B1274"/>
    <w:rsid w:val="000B1B76"/>
    <w:rsid w:val="000B3F06"/>
    <w:rsid w:val="000B3F84"/>
    <w:rsid w:val="000C0606"/>
    <w:rsid w:val="000C2CAA"/>
    <w:rsid w:val="000C44CC"/>
    <w:rsid w:val="000C5BD6"/>
    <w:rsid w:val="000C75AB"/>
    <w:rsid w:val="000D03D1"/>
    <w:rsid w:val="000D064B"/>
    <w:rsid w:val="000D1B05"/>
    <w:rsid w:val="000D4636"/>
    <w:rsid w:val="000D7004"/>
    <w:rsid w:val="000D7A45"/>
    <w:rsid w:val="000D7A58"/>
    <w:rsid w:val="000E1DAB"/>
    <w:rsid w:val="000E5BB6"/>
    <w:rsid w:val="000E6FDA"/>
    <w:rsid w:val="000E72DD"/>
    <w:rsid w:val="000EB3B5"/>
    <w:rsid w:val="000F130A"/>
    <w:rsid w:val="000F29E6"/>
    <w:rsid w:val="001037E5"/>
    <w:rsid w:val="001054D4"/>
    <w:rsid w:val="00105D85"/>
    <w:rsid w:val="0010753A"/>
    <w:rsid w:val="00111616"/>
    <w:rsid w:val="00111B1F"/>
    <w:rsid w:val="00112BBC"/>
    <w:rsid w:val="00115E8A"/>
    <w:rsid w:val="001169C3"/>
    <w:rsid w:val="001201A2"/>
    <w:rsid w:val="001204C6"/>
    <w:rsid w:val="00120683"/>
    <w:rsid w:val="00124660"/>
    <w:rsid w:val="00124C7D"/>
    <w:rsid w:val="00124CE6"/>
    <w:rsid w:val="0013123F"/>
    <w:rsid w:val="0013169C"/>
    <w:rsid w:val="00132421"/>
    <w:rsid w:val="00134F2A"/>
    <w:rsid w:val="001354AB"/>
    <w:rsid w:val="0013779C"/>
    <w:rsid w:val="00137F1E"/>
    <w:rsid w:val="00140BF6"/>
    <w:rsid w:val="00141646"/>
    <w:rsid w:val="00141859"/>
    <w:rsid w:val="001454F4"/>
    <w:rsid w:val="00145603"/>
    <w:rsid w:val="001468F0"/>
    <w:rsid w:val="00146B3E"/>
    <w:rsid w:val="00147D18"/>
    <w:rsid w:val="00151FEF"/>
    <w:rsid w:val="00153E1F"/>
    <w:rsid w:val="00155558"/>
    <w:rsid w:val="001555E2"/>
    <w:rsid w:val="0016077D"/>
    <w:rsid w:val="00165303"/>
    <w:rsid w:val="00165E39"/>
    <w:rsid w:val="00166531"/>
    <w:rsid w:val="00172C1E"/>
    <w:rsid w:val="00172CFE"/>
    <w:rsid w:val="001738C2"/>
    <w:rsid w:val="00175761"/>
    <w:rsid w:val="001757A8"/>
    <w:rsid w:val="0017628F"/>
    <w:rsid w:val="001767A9"/>
    <w:rsid w:val="00181E1D"/>
    <w:rsid w:val="00182373"/>
    <w:rsid w:val="00186097"/>
    <w:rsid w:val="001861F3"/>
    <w:rsid w:val="00191B15"/>
    <w:rsid w:val="001943E8"/>
    <w:rsid w:val="00194C4B"/>
    <w:rsid w:val="0019515F"/>
    <w:rsid w:val="00196B92"/>
    <w:rsid w:val="001A0589"/>
    <w:rsid w:val="001A0B9A"/>
    <w:rsid w:val="001A2E41"/>
    <w:rsid w:val="001A300A"/>
    <w:rsid w:val="001A5808"/>
    <w:rsid w:val="001A58B5"/>
    <w:rsid w:val="001A5B52"/>
    <w:rsid w:val="001A604D"/>
    <w:rsid w:val="001A759D"/>
    <w:rsid w:val="001B0077"/>
    <w:rsid w:val="001B08C1"/>
    <w:rsid w:val="001B0B2D"/>
    <w:rsid w:val="001B0B92"/>
    <w:rsid w:val="001B6467"/>
    <w:rsid w:val="001B7A03"/>
    <w:rsid w:val="001C1334"/>
    <w:rsid w:val="001C3368"/>
    <w:rsid w:val="001C3B83"/>
    <w:rsid w:val="001C3ED0"/>
    <w:rsid w:val="001C4351"/>
    <w:rsid w:val="001C4898"/>
    <w:rsid w:val="001C6531"/>
    <w:rsid w:val="001D00E4"/>
    <w:rsid w:val="001D1362"/>
    <w:rsid w:val="001D206E"/>
    <w:rsid w:val="001D26AB"/>
    <w:rsid w:val="001D2C7F"/>
    <w:rsid w:val="001D3AF3"/>
    <w:rsid w:val="001D77E5"/>
    <w:rsid w:val="001E0210"/>
    <w:rsid w:val="001E0FDE"/>
    <w:rsid w:val="001E1DBF"/>
    <w:rsid w:val="001E2B9F"/>
    <w:rsid w:val="001E2F51"/>
    <w:rsid w:val="001E47D2"/>
    <w:rsid w:val="001F0BBE"/>
    <w:rsid w:val="001F15DB"/>
    <w:rsid w:val="001F2D1F"/>
    <w:rsid w:val="001F36CD"/>
    <w:rsid w:val="001F3D98"/>
    <w:rsid w:val="001F3E41"/>
    <w:rsid w:val="001F4478"/>
    <w:rsid w:val="001F48BA"/>
    <w:rsid w:val="001F60B0"/>
    <w:rsid w:val="001F6A34"/>
    <w:rsid w:val="001F71D8"/>
    <w:rsid w:val="00201549"/>
    <w:rsid w:val="002045AB"/>
    <w:rsid w:val="0020760B"/>
    <w:rsid w:val="002125BE"/>
    <w:rsid w:val="00215D66"/>
    <w:rsid w:val="00217605"/>
    <w:rsid w:val="00217759"/>
    <w:rsid w:val="002205DB"/>
    <w:rsid w:val="0022211B"/>
    <w:rsid w:val="0022445C"/>
    <w:rsid w:val="0022482C"/>
    <w:rsid w:val="00224F17"/>
    <w:rsid w:val="002251E3"/>
    <w:rsid w:val="002273BC"/>
    <w:rsid w:val="002300EC"/>
    <w:rsid w:val="002307BB"/>
    <w:rsid w:val="00232D6C"/>
    <w:rsid w:val="00232F5C"/>
    <w:rsid w:val="00234A67"/>
    <w:rsid w:val="002374D8"/>
    <w:rsid w:val="00237B30"/>
    <w:rsid w:val="00237ECA"/>
    <w:rsid w:val="00240EEF"/>
    <w:rsid w:val="00241F24"/>
    <w:rsid w:val="00241FF0"/>
    <w:rsid w:val="00242002"/>
    <w:rsid w:val="002448FF"/>
    <w:rsid w:val="0024493E"/>
    <w:rsid w:val="002453A6"/>
    <w:rsid w:val="00246BD9"/>
    <w:rsid w:val="00247515"/>
    <w:rsid w:val="00251051"/>
    <w:rsid w:val="00251361"/>
    <w:rsid w:val="0025147A"/>
    <w:rsid w:val="002523B1"/>
    <w:rsid w:val="00253B87"/>
    <w:rsid w:val="00254120"/>
    <w:rsid w:val="0025436A"/>
    <w:rsid w:val="002550EF"/>
    <w:rsid w:val="00256E69"/>
    <w:rsid w:val="002574AC"/>
    <w:rsid w:val="00257515"/>
    <w:rsid w:val="002602DA"/>
    <w:rsid w:val="00262BED"/>
    <w:rsid w:val="00262CE6"/>
    <w:rsid w:val="00264596"/>
    <w:rsid w:val="002677C9"/>
    <w:rsid w:val="0027183E"/>
    <w:rsid w:val="00271C85"/>
    <w:rsid w:val="00276CC4"/>
    <w:rsid w:val="0027756D"/>
    <w:rsid w:val="00280C60"/>
    <w:rsid w:val="00282558"/>
    <w:rsid w:val="00282822"/>
    <w:rsid w:val="002842F7"/>
    <w:rsid w:val="0028435D"/>
    <w:rsid w:val="00291A7C"/>
    <w:rsid w:val="002929B9"/>
    <w:rsid w:val="00293387"/>
    <w:rsid w:val="00293558"/>
    <w:rsid w:val="0029428E"/>
    <w:rsid w:val="00295C38"/>
    <w:rsid w:val="00296C80"/>
    <w:rsid w:val="002A1711"/>
    <w:rsid w:val="002A1748"/>
    <w:rsid w:val="002A1F0E"/>
    <w:rsid w:val="002A2D77"/>
    <w:rsid w:val="002A42FA"/>
    <w:rsid w:val="002A44BE"/>
    <w:rsid w:val="002AC341"/>
    <w:rsid w:val="002B4840"/>
    <w:rsid w:val="002B544C"/>
    <w:rsid w:val="002B546E"/>
    <w:rsid w:val="002B5A09"/>
    <w:rsid w:val="002B751C"/>
    <w:rsid w:val="002C08C9"/>
    <w:rsid w:val="002C0F61"/>
    <w:rsid w:val="002C1406"/>
    <w:rsid w:val="002C56BF"/>
    <w:rsid w:val="002C67BF"/>
    <w:rsid w:val="002C6A1A"/>
    <w:rsid w:val="002C7CF5"/>
    <w:rsid w:val="002D0CCE"/>
    <w:rsid w:val="002D164C"/>
    <w:rsid w:val="002D4A5A"/>
    <w:rsid w:val="002D530D"/>
    <w:rsid w:val="002D60ED"/>
    <w:rsid w:val="002D635D"/>
    <w:rsid w:val="002D67E3"/>
    <w:rsid w:val="002D6E5A"/>
    <w:rsid w:val="002D71EB"/>
    <w:rsid w:val="002D7C93"/>
    <w:rsid w:val="002E19B0"/>
    <w:rsid w:val="002E1E83"/>
    <w:rsid w:val="002E2F05"/>
    <w:rsid w:val="002E7E2F"/>
    <w:rsid w:val="002F044E"/>
    <w:rsid w:val="002F0AE6"/>
    <w:rsid w:val="002F0FDF"/>
    <w:rsid w:val="002F48AF"/>
    <w:rsid w:val="002F4DBB"/>
    <w:rsid w:val="002F5EDF"/>
    <w:rsid w:val="002F6CAE"/>
    <w:rsid w:val="002F76B6"/>
    <w:rsid w:val="002F7AA4"/>
    <w:rsid w:val="002F7C7E"/>
    <w:rsid w:val="0030241A"/>
    <w:rsid w:val="00302687"/>
    <w:rsid w:val="003026C9"/>
    <w:rsid w:val="00304FB5"/>
    <w:rsid w:val="003055F8"/>
    <w:rsid w:val="00306EE5"/>
    <w:rsid w:val="00307446"/>
    <w:rsid w:val="0030791B"/>
    <w:rsid w:val="003110F8"/>
    <w:rsid w:val="00311233"/>
    <w:rsid w:val="003112C5"/>
    <w:rsid w:val="00311D86"/>
    <w:rsid w:val="00312102"/>
    <w:rsid w:val="0031516F"/>
    <w:rsid w:val="003169D6"/>
    <w:rsid w:val="00317070"/>
    <w:rsid w:val="00320647"/>
    <w:rsid w:val="003208F1"/>
    <w:rsid w:val="003209DF"/>
    <w:rsid w:val="0032234C"/>
    <w:rsid w:val="0032264F"/>
    <w:rsid w:val="00323E81"/>
    <w:rsid w:val="003248D4"/>
    <w:rsid w:val="003257BE"/>
    <w:rsid w:val="00326265"/>
    <w:rsid w:val="003273EA"/>
    <w:rsid w:val="00330334"/>
    <w:rsid w:val="003305C6"/>
    <w:rsid w:val="00330AD4"/>
    <w:rsid w:val="00330E01"/>
    <w:rsid w:val="00334BD0"/>
    <w:rsid w:val="00335A3C"/>
    <w:rsid w:val="00335BF8"/>
    <w:rsid w:val="00335D0F"/>
    <w:rsid w:val="00337491"/>
    <w:rsid w:val="00340297"/>
    <w:rsid w:val="003409E5"/>
    <w:rsid w:val="00340B1B"/>
    <w:rsid w:val="0034243A"/>
    <w:rsid w:val="003426A3"/>
    <w:rsid w:val="00344A72"/>
    <w:rsid w:val="003477F7"/>
    <w:rsid w:val="00350E30"/>
    <w:rsid w:val="00355E6F"/>
    <w:rsid w:val="003569CC"/>
    <w:rsid w:val="00360F9B"/>
    <w:rsid w:val="00361142"/>
    <w:rsid w:val="00362070"/>
    <w:rsid w:val="003669C5"/>
    <w:rsid w:val="00367BD8"/>
    <w:rsid w:val="003706A7"/>
    <w:rsid w:val="00371A44"/>
    <w:rsid w:val="00373FFF"/>
    <w:rsid w:val="0037444A"/>
    <w:rsid w:val="003745AE"/>
    <w:rsid w:val="00375678"/>
    <w:rsid w:val="00377042"/>
    <w:rsid w:val="0037796F"/>
    <w:rsid w:val="003807FD"/>
    <w:rsid w:val="00381766"/>
    <w:rsid w:val="00381C88"/>
    <w:rsid w:val="0038395A"/>
    <w:rsid w:val="00384353"/>
    <w:rsid w:val="003843FE"/>
    <w:rsid w:val="003852C2"/>
    <w:rsid w:val="00385CBB"/>
    <w:rsid w:val="003867E4"/>
    <w:rsid w:val="00386C4A"/>
    <w:rsid w:val="00391F01"/>
    <w:rsid w:val="003932E0"/>
    <w:rsid w:val="00394A51"/>
    <w:rsid w:val="00394B9B"/>
    <w:rsid w:val="003979F7"/>
    <w:rsid w:val="003A1606"/>
    <w:rsid w:val="003A4088"/>
    <w:rsid w:val="003A40FF"/>
    <w:rsid w:val="003A54DE"/>
    <w:rsid w:val="003A5D02"/>
    <w:rsid w:val="003B0290"/>
    <w:rsid w:val="003B1197"/>
    <w:rsid w:val="003B11A7"/>
    <w:rsid w:val="003B25F1"/>
    <w:rsid w:val="003B2C0C"/>
    <w:rsid w:val="003B2F9D"/>
    <w:rsid w:val="003B49E0"/>
    <w:rsid w:val="003B5C35"/>
    <w:rsid w:val="003B684A"/>
    <w:rsid w:val="003B6990"/>
    <w:rsid w:val="003B6BA5"/>
    <w:rsid w:val="003B7DFC"/>
    <w:rsid w:val="003C0995"/>
    <w:rsid w:val="003C1724"/>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D780C"/>
    <w:rsid w:val="003E0CAB"/>
    <w:rsid w:val="003E0E4D"/>
    <w:rsid w:val="003E1B80"/>
    <w:rsid w:val="003E53EF"/>
    <w:rsid w:val="003E5E5E"/>
    <w:rsid w:val="003F1D2E"/>
    <w:rsid w:val="003F2AD6"/>
    <w:rsid w:val="003F57F3"/>
    <w:rsid w:val="003F5CF0"/>
    <w:rsid w:val="003F63B4"/>
    <w:rsid w:val="00400973"/>
    <w:rsid w:val="00400C41"/>
    <w:rsid w:val="00400F13"/>
    <w:rsid w:val="004014D1"/>
    <w:rsid w:val="004036F4"/>
    <w:rsid w:val="00403FD5"/>
    <w:rsid w:val="0040433D"/>
    <w:rsid w:val="0040549F"/>
    <w:rsid w:val="004066F0"/>
    <w:rsid w:val="004105EC"/>
    <w:rsid w:val="00411BE1"/>
    <w:rsid w:val="004138A3"/>
    <w:rsid w:val="004150C5"/>
    <w:rsid w:val="00417112"/>
    <w:rsid w:val="00420734"/>
    <w:rsid w:val="00421F7E"/>
    <w:rsid w:val="00424368"/>
    <w:rsid w:val="00424E71"/>
    <w:rsid w:val="004264B8"/>
    <w:rsid w:val="004271C4"/>
    <w:rsid w:val="00430199"/>
    <w:rsid w:val="00430797"/>
    <w:rsid w:val="00431AD9"/>
    <w:rsid w:val="00432EFC"/>
    <w:rsid w:val="004331CF"/>
    <w:rsid w:val="00433379"/>
    <w:rsid w:val="004333D2"/>
    <w:rsid w:val="0043407C"/>
    <w:rsid w:val="00435269"/>
    <w:rsid w:val="00435D03"/>
    <w:rsid w:val="00435D45"/>
    <w:rsid w:val="004375A8"/>
    <w:rsid w:val="00437E71"/>
    <w:rsid w:val="004407E6"/>
    <w:rsid w:val="004423B9"/>
    <w:rsid w:val="00444070"/>
    <w:rsid w:val="0044745B"/>
    <w:rsid w:val="00452933"/>
    <w:rsid w:val="00453357"/>
    <w:rsid w:val="00455652"/>
    <w:rsid w:val="00456BDD"/>
    <w:rsid w:val="00456C5D"/>
    <w:rsid w:val="00464760"/>
    <w:rsid w:val="00466581"/>
    <w:rsid w:val="00466769"/>
    <w:rsid w:val="004668A7"/>
    <w:rsid w:val="00470FCF"/>
    <w:rsid w:val="00471547"/>
    <w:rsid w:val="004729DC"/>
    <w:rsid w:val="0047335E"/>
    <w:rsid w:val="0047641E"/>
    <w:rsid w:val="00477041"/>
    <w:rsid w:val="004778AB"/>
    <w:rsid w:val="00483AF8"/>
    <w:rsid w:val="00484FA6"/>
    <w:rsid w:val="00485630"/>
    <w:rsid w:val="0048605B"/>
    <w:rsid w:val="00486651"/>
    <w:rsid w:val="0049041C"/>
    <w:rsid w:val="004961F2"/>
    <w:rsid w:val="004962C4"/>
    <w:rsid w:val="004963B8"/>
    <w:rsid w:val="00497BE6"/>
    <w:rsid w:val="004A1A43"/>
    <w:rsid w:val="004A229D"/>
    <w:rsid w:val="004A2854"/>
    <w:rsid w:val="004A38BA"/>
    <w:rsid w:val="004A4C9D"/>
    <w:rsid w:val="004A65A2"/>
    <w:rsid w:val="004A6732"/>
    <w:rsid w:val="004A7CA6"/>
    <w:rsid w:val="004B0F75"/>
    <w:rsid w:val="004B15F8"/>
    <w:rsid w:val="004B1884"/>
    <w:rsid w:val="004B39F8"/>
    <w:rsid w:val="004B6EF2"/>
    <w:rsid w:val="004C079F"/>
    <w:rsid w:val="004C0869"/>
    <w:rsid w:val="004C0E4D"/>
    <w:rsid w:val="004C1427"/>
    <w:rsid w:val="004C27CB"/>
    <w:rsid w:val="004C41CB"/>
    <w:rsid w:val="004C458A"/>
    <w:rsid w:val="004C4AF2"/>
    <w:rsid w:val="004C6B1A"/>
    <w:rsid w:val="004D1BA5"/>
    <w:rsid w:val="004D2127"/>
    <w:rsid w:val="004D4964"/>
    <w:rsid w:val="004D4D77"/>
    <w:rsid w:val="004D53E1"/>
    <w:rsid w:val="004D6F72"/>
    <w:rsid w:val="004D7087"/>
    <w:rsid w:val="004D7542"/>
    <w:rsid w:val="004E1B30"/>
    <w:rsid w:val="004E1B9B"/>
    <w:rsid w:val="004E3620"/>
    <w:rsid w:val="004E38BB"/>
    <w:rsid w:val="004E3F62"/>
    <w:rsid w:val="004E3F72"/>
    <w:rsid w:val="004E441E"/>
    <w:rsid w:val="004E525C"/>
    <w:rsid w:val="004E52F2"/>
    <w:rsid w:val="004E53D7"/>
    <w:rsid w:val="004E659C"/>
    <w:rsid w:val="004E6D42"/>
    <w:rsid w:val="004E6EF4"/>
    <w:rsid w:val="004F1614"/>
    <w:rsid w:val="004F40A5"/>
    <w:rsid w:val="004F4BE7"/>
    <w:rsid w:val="004F5103"/>
    <w:rsid w:val="005022B8"/>
    <w:rsid w:val="005023C5"/>
    <w:rsid w:val="005040E5"/>
    <w:rsid w:val="00505361"/>
    <w:rsid w:val="00505FD6"/>
    <w:rsid w:val="0051123F"/>
    <w:rsid w:val="005121C7"/>
    <w:rsid w:val="0051337F"/>
    <w:rsid w:val="00513642"/>
    <w:rsid w:val="00513A9C"/>
    <w:rsid w:val="00513DED"/>
    <w:rsid w:val="005143BB"/>
    <w:rsid w:val="00514946"/>
    <w:rsid w:val="005151A5"/>
    <w:rsid w:val="00515C9D"/>
    <w:rsid w:val="00516771"/>
    <w:rsid w:val="00520EF7"/>
    <w:rsid w:val="00522B46"/>
    <w:rsid w:val="00524658"/>
    <w:rsid w:val="00524A5C"/>
    <w:rsid w:val="0052520D"/>
    <w:rsid w:val="00527D6D"/>
    <w:rsid w:val="005307CC"/>
    <w:rsid w:val="00531295"/>
    <w:rsid w:val="00533E2D"/>
    <w:rsid w:val="00535529"/>
    <w:rsid w:val="00535643"/>
    <w:rsid w:val="00536D9D"/>
    <w:rsid w:val="00540C4D"/>
    <w:rsid w:val="00540CE7"/>
    <w:rsid w:val="005436CC"/>
    <w:rsid w:val="00543E52"/>
    <w:rsid w:val="00544C83"/>
    <w:rsid w:val="00545D23"/>
    <w:rsid w:val="00546775"/>
    <w:rsid w:val="00551F9D"/>
    <w:rsid w:val="00552176"/>
    <w:rsid w:val="005526E4"/>
    <w:rsid w:val="0055579F"/>
    <w:rsid w:val="00560B5F"/>
    <w:rsid w:val="005641F7"/>
    <w:rsid w:val="00565B55"/>
    <w:rsid w:val="00570939"/>
    <w:rsid w:val="005710D9"/>
    <w:rsid w:val="00573636"/>
    <w:rsid w:val="00573740"/>
    <w:rsid w:val="00577A42"/>
    <w:rsid w:val="005806E2"/>
    <w:rsid w:val="005812E9"/>
    <w:rsid w:val="00584268"/>
    <w:rsid w:val="00584DF6"/>
    <w:rsid w:val="005854D5"/>
    <w:rsid w:val="005862D6"/>
    <w:rsid w:val="00586C20"/>
    <w:rsid w:val="00587493"/>
    <w:rsid w:val="005878CB"/>
    <w:rsid w:val="00592109"/>
    <w:rsid w:val="00593DA2"/>
    <w:rsid w:val="00595AC1"/>
    <w:rsid w:val="005A04E3"/>
    <w:rsid w:val="005A0A8C"/>
    <w:rsid w:val="005A2942"/>
    <w:rsid w:val="005A69B7"/>
    <w:rsid w:val="005A6B51"/>
    <w:rsid w:val="005B197D"/>
    <w:rsid w:val="005B22E5"/>
    <w:rsid w:val="005B3B98"/>
    <w:rsid w:val="005B428D"/>
    <w:rsid w:val="005B5B04"/>
    <w:rsid w:val="005C0C2B"/>
    <w:rsid w:val="005C2CE6"/>
    <w:rsid w:val="005C3470"/>
    <w:rsid w:val="005C6FA5"/>
    <w:rsid w:val="005C7BE9"/>
    <w:rsid w:val="005D2984"/>
    <w:rsid w:val="005D3159"/>
    <w:rsid w:val="005D681C"/>
    <w:rsid w:val="005D7C6E"/>
    <w:rsid w:val="005DAA94"/>
    <w:rsid w:val="005E00DF"/>
    <w:rsid w:val="005E4008"/>
    <w:rsid w:val="005E7A36"/>
    <w:rsid w:val="005F0634"/>
    <w:rsid w:val="005F0675"/>
    <w:rsid w:val="005F2DED"/>
    <w:rsid w:val="005F30AD"/>
    <w:rsid w:val="005F40CE"/>
    <w:rsid w:val="005F40D9"/>
    <w:rsid w:val="005F41FB"/>
    <w:rsid w:val="005F43B7"/>
    <w:rsid w:val="005F4E83"/>
    <w:rsid w:val="005F515B"/>
    <w:rsid w:val="005F618E"/>
    <w:rsid w:val="005F70F6"/>
    <w:rsid w:val="005F7242"/>
    <w:rsid w:val="006012CA"/>
    <w:rsid w:val="00601735"/>
    <w:rsid w:val="006017E4"/>
    <w:rsid w:val="00601928"/>
    <w:rsid w:val="00603822"/>
    <w:rsid w:val="0060516A"/>
    <w:rsid w:val="00605406"/>
    <w:rsid w:val="00606108"/>
    <w:rsid w:val="00610657"/>
    <w:rsid w:val="00611DAF"/>
    <w:rsid w:val="00612D31"/>
    <w:rsid w:val="0061342E"/>
    <w:rsid w:val="006136CC"/>
    <w:rsid w:val="00613FC7"/>
    <w:rsid w:val="0061512C"/>
    <w:rsid w:val="006175FB"/>
    <w:rsid w:val="006178D9"/>
    <w:rsid w:val="00617EF7"/>
    <w:rsid w:val="006224F4"/>
    <w:rsid w:val="00622D25"/>
    <w:rsid w:val="00622E0A"/>
    <w:rsid w:val="00623112"/>
    <w:rsid w:val="00624547"/>
    <w:rsid w:val="00624A07"/>
    <w:rsid w:val="00627105"/>
    <w:rsid w:val="00632118"/>
    <w:rsid w:val="00634979"/>
    <w:rsid w:val="00637AA8"/>
    <w:rsid w:val="00640E97"/>
    <w:rsid w:val="00640F7A"/>
    <w:rsid w:val="00642345"/>
    <w:rsid w:val="00642663"/>
    <w:rsid w:val="00642DE2"/>
    <w:rsid w:val="00643A99"/>
    <w:rsid w:val="00645743"/>
    <w:rsid w:val="00646B5C"/>
    <w:rsid w:val="00647114"/>
    <w:rsid w:val="00647D95"/>
    <w:rsid w:val="00650FF9"/>
    <w:rsid w:val="00652B2F"/>
    <w:rsid w:val="006530C1"/>
    <w:rsid w:val="006531ED"/>
    <w:rsid w:val="00654A85"/>
    <w:rsid w:val="00654DA6"/>
    <w:rsid w:val="00655D8A"/>
    <w:rsid w:val="00656A67"/>
    <w:rsid w:val="0065717E"/>
    <w:rsid w:val="006578A8"/>
    <w:rsid w:val="006642C0"/>
    <w:rsid w:val="006643A7"/>
    <w:rsid w:val="0066695A"/>
    <w:rsid w:val="006674F2"/>
    <w:rsid w:val="00667DE8"/>
    <w:rsid w:val="0067089D"/>
    <w:rsid w:val="00671112"/>
    <w:rsid w:val="0067120D"/>
    <w:rsid w:val="006716E9"/>
    <w:rsid w:val="006732BC"/>
    <w:rsid w:val="00676253"/>
    <w:rsid w:val="00676A79"/>
    <w:rsid w:val="00677431"/>
    <w:rsid w:val="0067765E"/>
    <w:rsid w:val="00681AA6"/>
    <w:rsid w:val="00682D17"/>
    <w:rsid w:val="0068334E"/>
    <w:rsid w:val="006838F4"/>
    <w:rsid w:val="00685732"/>
    <w:rsid w:val="00691A51"/>
    <w:rsid w:val="00691AD5"/>
    <w:rsid w:val="0069647D"/>
    <w:rsid w:val="006A133C"/>
    <w:rsid w:val="006A48BC"/>
    <w:rsid w:val="006A6110"/>
    <w:rsid w:val="006A6A0C"/>
    <w:rsid w:val="006B0430"/>
    <w:rsid w:val="006B2990"/>
    <w:rsid w:val="006B311A"/>
    <w:rsid w:val="006B4126"/>
    <w:rsid w:val="006B45E9"/>
    <w:rsid w:val="006B60EF"/>
    <w:rsid w:val="006B7399"/>
    <w:rsid w:val="006C0045"/>
    <w:rsid w:val="006C1764"/>
    <w:rsid w:val="006C189D"/>
    <w:rsid w:val="006C2668"/>
    <w:rsid w:val="006C6611"/>
    <w:rsid w:val="006D144D"/>
    <w:rsid w:val="006D1CDC"/>
    <w:rsid w:val="006D3557"/>
    <w:rsid w:val="006D48CF"/>
    <w:rsid w:val="006D7E2F"/>
    <w:rsid w:val="006DADE5"/>
    <w:rsid w:val="006E5B02"/>
    <w:rsid w:val="006F1AF6"/>
    <w:rsid w:val="006F37E7"/>
    <w:rsid w:val="006F64C8"/>
    <w:rsid w:val="006F75B5"/>
    <w:rsid w:val="007000AC"/>
    <w:rsid w:val="00701B52"/>
    <w:rsid w:val="00703193"/>
    <w:rsid w:val="00706BC2"/>
    <w:rsid w:val="00707BA9"/>
    <w:rsid w:val="007103CE"/>
    <w:rsid w:val="00710F98"/>
    <w:rsid w:val="00711D11"/>
    <w:rsid w:val="007132B8"/>
    <w:rsid w:val="0071525A"/>
    <w:rsid w:val="0071533B"/>
    <w:rsid w:val="0071610C"/>
    <w:rsid w:val="007167E0"/>
    <w:rsid w:val="0071732F"/>
    <w:rsid w:val="0071779E"/>
    <w:rsid w:val="007214D4"/>
    <w:rsid w:val="0072333C"/>
    <w:rsid w:val="007260AA"/>
    <w:rsid w:val="007260F0"/>
    <w:rsid w:val="00726818"/>
    <w:rsid w:val="00726931"/>
    <w:rsid w:val="007269DE"/>
    <w:rsid w:val="00726EFC"/>
    <w:rsid w:val="00727B15"/>
    <w:rsid w:val="00731293"/>
    <w:rsid w:val="00731B7D"/>
    <w:rsid w:val="00734727"/>
    <w:rsid w:val="007355F9"/>
    <w:rsid w:val="00743AA0"/>
    <w:rsid w:val="00744728"/>
    <w:rsid w:val="00744C9F"/>
    <w:rsid w:val="00744CD7"/>
    <w:rsid w:val="007475CC"/>
    <w:rsid w:val="00747762"/>
    <w:rsid w:val="0074789D"/>
    <w:rsid w:val="0075135B"/>
    <w:rsid w:val="007538B6"/>
    <w:rsid w:val="00754244"/>
    <w:rsid w:val="00755E08"/>
    <w:rsid w:val="007562D1"/>
    <w:rsid w:val="00756CEF"/>
    <w:rsid w:val="00760650"/>
    <w:rsid w:val="007634ED"/>
    <w:rsid w:val="00764F35"/>
    <w:rsid w:val="0076589E"/>
    <w:rsid w:val="0076642C"/>
    <w:rsid w:val="00766A46"/>
    <w:rsid w:val="007712DD"/>
    <w:rsid w:val="00771D34"/>
    <w:rsid w:val="0077390F"/>
    <w:rsid w:val="00773D79"/>
    <w:rsid w:val="00774A1A"/>
    <w:rsid w:val="007753C6"/>
    <w:rsid w:val="007772DF"/>
    <w:rsid w:val="0077748E"/>
    <w:rsid w:val="007814D4"/>
    <w:rsid w:val="0078169F"/>
    <w:rsid w:val="0078402F"/>
    <w:rsid w:val="00784509"/>
    <w:rsid w:val="0078560F"/>
    <w:rsid w:val="00785810"/>
    <w:rsid w:val="00787FC2"/>
    <w:rsid w:val="00790120"/>
    <w:rsid w:val="00791E52"/>
    <w:rsid w:val="007927CF"/>
    <w:rsid w:val="007946C9"/>
    <w:rsid w:val="007950E2"/>
    <w:rsid w:val="00796967"/>
    <w:rsid w:val="00796DC9"/>
    <w:rsid w:val="00797F13"/>
    <w:rsid w:val="007A0CFE"/>
    <w:rsid w:val="007A0E51"/>
    <w:rsid w:val="007A14D6"/>
    <w:rsid w:val="007A187F"/>
    <w:rsid w:val="007A1A1D"/>
    <w:rsid w:val="007A22C4"/>
    <w:rsid w:val="007A2516"/>
    <w:rsid w:val="007A25E4"/>
    <w:rsid w:val="007A26D0"/>
    <w:rsid w:val="007A4C95"/>
    <w:rsid w:val="007A4F2B"/>
    <w:rsid w:val="007A56D0"/>
    <w:rsid w:val="007A6444"/>
    <w:rsid w:val="007A6BC1"/>
    <w:rsid w:val="007B079F"/>
    <w:rsid w:val="007B0DCF"/>
    <w:rsid w:val="007B13B9"/>
    <w:rsid w:val="007B191F"/>
    <w:rsid w:val="007B26D1"/>
    <w:rsid w:val="007B2845"/>
    <w:rsid w:val="007B2BB7"/>
    <w:rsid w:val="007B56F6"/>
    <w:rsid w:val="007B68BB"/>
    <w:rsid w:val="007C08FC"/>
    <w:rsid w:val="007C4642"/>
    <w:rsid w:val="007C4FE9"/>
    <w:rsid w:val="007C6DCA"/>
    <w:rsid w:val="007D0395"/>
    <w:rsid w:val="007D0A50"/>
    <w:rsid w:val="007D293D"/>
    <w:rsid w:val="007D2A69"/>
    <w:rsid w:val="007D3E59"/>
    <w:rsid w:val="007D4235"/>
    <w:rsid w:val="007D42C0"/>
    <w:rsid w:val="007D5DE1"/>
    <w:rsid w:val="007D5F4F"/>
    <w:rsid w:val="007D6D75"/>
    <w:rsid w:val="007E01E8"/>
    <w:rsid w:val="007E0485"/>
    <w:rsid w:val="007E0FEA"/>
    <w:rsid w:val="007E32AD"/>
    <w:rsid w:val="007E4E97"/>
    <w:rsid w:val="007E599E"/>
    <w:rsid w:val="007E66F6"/>
    <w:rsid w:val="007E670B"/>
    <w:rsid w:val="007E7248"/>
    <w:rsid w:val="007E7E9C"/>
    <w:rsid w:val="007F006F"/>
    <w:rsid w:val="007F1C2B"/>
    <w:rsid w:val="007F22FC"/>
    <w:rsid w:val="007F2BD2"/>
    <w:rsid w:val="007F3454"/>
    <w:rsid w:val="007F4A60"/>
    <w:rsid w:val="007F648C"/>
    <w:rsid w:val="007F684F"/>
    <w:rsid w:val="008006F4"/>
    <w:rsid w:val="008031BB"/>
    <w:rsid w:val="00804526"/>
    <w:rsid w:val="00805EF8"/>
    <w:rsid w:val="008061D3"/>
    <w:rsid w:val="00806BC7"/>
    <w:rsid w:val="00806BD7"/>
    <w:rsid w:val="00807704"/>
    <w:rsid w:val="00807D8D"/>
    <w:rsid w:val="00816B1E"/>
    <w:rsid w:val="00820BB5"/>
    <w:rsid w:val="00821403"/>
    <w:rsid w:val="00821B93"/>
    <w:rsid w:val="00824DA0"/>
    <w:rsid w:val="00825172"/>
    <w:rsid w:val="0083059E"/>
    <w:rsid w:val="00831002"/>
    <w:rsid w:val="00832070"/>
    <w:rsid w:val="008328C9"/>
    <w:rsid w:val="00833CF0"/>
    <w:rsid w:val="00833FB1"/>
    <w:rsid w:val="008348D7"/>
    <w:rsid w:val="00835865"/>
    <w:rsid w:val="008366AA"/>
    <w:rsid w:val="008413E0"/>
    <w:rsid w:val="00841936"/>
    <w:rsid w:val="008419CF"/>
    <w:rsid w:val="00841E7F"/>
    <w:rsid w:val="00842E30"/>
    <w:rsid w:val="00843D0B"/>
    <w:rsid w:val="00844126"/>
    <w:rsid w:val="00844BCE"/>
    <w:rsid w:val="00845EAE"/>
    <w:rsid w:val="008518E1"/>
    <w:rsid w:val="00851C8D"/>
    <w:rsid w:val="00852B47"/>
    <w:rsid w:val="00854C88"/>
    <w:rsid w:val="008550CB"/>
    <w:rsid w:val="00855816"/>
    <w:rsid w:val="00856A67"/>
    <w:rsid w:val="00860704"/>
    <w:rsid w:val="00860ECA"/>
    <w:rsid w:val="008612D8"/>
    <w:rsid w:val="008628F1"/>
    <w:rsid w:val="00863E4E"/>
    <w:rsid w:val="00865926"/>
    <w:rsid w:val="00866F77"/>
    <w:rsid w:val="00867537"/>
    <w:rsid w:val="00867F6B"/>
    <w:rsid w:val="00870BCC"/>
    <w:rsid w:val="00871783"/>
    <w:rsid w:val="00874BC8"/>
    <w:rsid w:val="00875D5A"/>
    <w:rsid w:val="0087763F"/>
    <w:rsid w:val="0088340A"/>
    <w:rsid w:val="00884746"/>
    <w:rsid w:val="00884906"/>
    <w:rsid w:val="0088526B"/>
    <w:rsid w:val="00885A08"/>
    <w:rsid w:val="00886423"/>
    <w:rsid w:val="00886DF6"/>
    <w:rsid w:val="008875E9"/>
    <w:rsid w:val="008915FA"/>
    <w:rsid w:val="008921DA"/>
    <w:rsid w:val="00892FD1"/>
    <w:rsid w:val="00893A2D"/>
    <w:rsid w:val="008955EF"/>
    <w:rsid w:val="008972F5"/>
    <w:rsid w:val="0089767D"/>
    <w:rsid w:val="008A048C"/>
    <w:rsid w:val="008A0841"/>
    <w:rsid w:val="008A1C3E"/>
    <w:rsid w:val="008A3261"/>
    <w:rsid w:val="008A3D6E"/>
    <w:rsid w:val="008A3F37"/>
    <w:rsid w:val="008A4EA7"/>
    <w:rsid w:val="008A67F8"/>
    <w:rsid w:val="008A6C93"/>
    <w:rsid w:val="008A7188"/>
    <w:rsid w:val="008A7769"/>
    <w:rsid w:val="008B147E"/>
    <w:rsid w:val="008B1A8C"/>
    <w:rsid w:val="008B362C"/>
    <w:rsid w:val="008B36AF"/>
    <w:rsid w:val="008B4665"/>
    <w:rsid w:val="008B5426"/>
    <w:rsid w:val="008B5D61"/>
    <w:rsid w:val="008B6C12"/>
    <w:rsid w:val="008B7801"/>
    <w:rsid w:val="008C0387"/>
    <w:rsid w:val="008C174B"/>
    <w:rsid w:val="008C1ED0"/>
    <w:rsid w:val="008C47D6"/>
    <w:rsid w:val="008C59F0"/>
    <w:rsid w:val="008D1B29"/>
    <w:rsid w:val="008D1D30"/>
    <w:rsid w:val="008D3B53"/>
    <w:rsid w:val="008D595D"/>
    <w:rsid w:val="008D63FB"/>
    <w:rsid w:val="008D684D"/>
    <w:rsid w:val="008E11F6"/>
    <w:rsid w:val="008E1571"/>
    <w:rsid w:val="008E18E1"/>
    <w:rsid w:val="008E1C20"/>
    <w:rsid w:val="008E3D22"/>
    <w:rsid w:val="008E406D"/>
    <w:rsid w:val="008E426C"/>
    <w:rsid w:val="008E4E27"/>
    <w:rsid w:val="008E6025"/>
    <w:rsid w:val="008E6510"/>
    <w:rsid w:val="008E7CB3"/>
    <w:rsid w:val="008F0026"/>
    <w:rsid w:val="008F1E32"/>
    <w:rsid w:val="008F20A3"/>
    <w:rsid w:val="008F5202"/>
    <w:rsid w:val="008F604A"/>
    <w:rsid w:val="009009BD"/>
    <w:rsid w:val="009023B1"/>
    <w:rsid w:val="00902413"/>
    <w:rsid w:val="00903E3C"/>
    <w:rsid w:val="00907CC3"/>
    <w:rsid w:val="00910462"/>
    <w:rsid w:val="00910EE3"/>
    <w:rsid w:val="00911D9C"/>
    <w:rsid w:val="00913BAC"/>
    <w:rsid w:val="0091597A"/>
    <w:rsid w:val="00916971"/>
    <w:rsid w:val="00920C50"/>
    <w:rsid w:val="00922335"/>
    <w:rsid w:val="0092413D"/>
    <w:rsid w:val="0092508F"/>
    <w:rsid w:val="009272E7"/>
    <w:rsid w:val="00930A82"/>
    <w:rsid w:val="009316CA"/>
    <w:rsid w:val="00932796"/>
    <w:rsid w:val="009327E1"/>
    <w:rsid w:val="009347DA"/>
    <w:rsid w:val="00934900"/>
    <w:rsid w:val="00936D1B"/>
    <w:rsid w:val="0093FE04"/>
    <w:rsid w:val="009411BC"/>
    <w:rsid w:val="00941D0E"/>
    <w:rsid w:val="00943B6B"/>
    <w:rsid w:val="009445B5"/>
    <w:rsid w:val="00944877"/>
    <w:rsid w:val="00944A9F"/>
    <w:rsid w:val="00947AF7"/>
    <w:rsid w:val="00947B42"/>
    <w:rsid w:val="00950857"/>
    <w:rsid w:val="0095134C"/>
    <w:rsid w:val="009520B5"/>
    <w:rsid w:val="0095400C"/>
    <w:rsid w:val="00954605"/>
    <w:rsid w:val="009550D3"/>
    <w:rsid w:val="00955AA0"/>
    <w:rsid w:val="00956072"/>
    <w:rsid w:val="00956943"/>
    <w:rsid w:val="00957009"/>
    <w:rsid w:val="009608C2"/>
    <w:rsid w:val="00960988"/>
    <w:rsid w:val="00962622"/>
    <w:rsid w:val="00965B09"/>
    <w:rsid w:val="009662C7"/>
    <w:rsid w:val="009662EC"/>
    <w:rsid w:val="0096646C"/>
    <w:rsid w:val="0096659A"/>
    <w:rsid w:val="00966B55"/>
    <w:rsid w:val="009724EB"/>
    <w:rsid w:val="00972F5C"/>
    <w:rsid w:val="00973BFD"/>
    <w:rsid w:val="009758FF"/>
    <w:rsid w:val="00976AD8"/>
    <w:rsid w:val="00977295"/>
    <w:rsid w:val="00977BE4"/>
    <w:rsid w:val="00981E97"/>
    <w:rsid w:val="009820DA"/>
    <w:rsid w:val="0098247C"/>
    <w:rsid w:val="0098476E"/>
    <w:rsid w:val="00984DAD"/>
    <w:rsid w:val="009961BF"/>
    <w:rsid w:val="009A0C68"/>
    <w:rsid w:val="009A2095"/>
    <w:rsid w:val="009A3208"/>
    <w:rsid w:val="009A558F"/>
    <w:rsid w:val="009A6435"/>
    <w:rsid w:val="009A706A"/>
    <w:rsid w:val="009A78FE"/>
    <w:rsid w:val="009A7E58"/>
    <w:rsid w:val="009B009B"/>
    <w:rsid w:val="009B075D"/>
    <w:rsid w:val="009B0C51"/>
    <w:rsid w:val="009B3C2B"/>
    <w:rsid w:val="009B5C39"/>
    <w:rsid w:val="009C06D7"/>
    <w:rsid w:val="009C1714"/>
    <w:rsid w:val="009C42BE"/>
    <w:rsid w:val="009C629E"/>
    <w:rsid w:val="009C6FD3"/>
    <w:rsid w:val="009C7C38"/>
    <w:rsid w:val="009D1034"/>
    <w:rsid w:val="009D194B"/>
    <w:rsid w:val="009D1CF4"/>
    <w:rsid w:val="009D2482"/>
    <w:rsid w:val="009D4691"/>
    <w:rsid w:val="009D4B1A"/>
    <w:rsid w:val="009D5BFF"/>
    <w:rsid w:val="009D645D"/>
    <w:rsid w:val="009D72DD"/>
    <w:rsid w:val="009E0453"/>
    <w:rsid w:val="009E076C"/>
    <w:rsid w:val="009E0E12"/>
    <w:rsid w:val="009E251D"/>
    <w:rsid w:val="009F08D3"/>
    <w:rsid w:val="009F1081"/>
    <w:rsid w:val="009F1304"/>
    <w:rsid w:val="009F17A1"/>
    <w:rsid w:val="009F4015"/>
    <w:rsid w:val="009F5A9B"/>
    <w:rsid w:val="009F5B8B"/>
    <w:rsid w:val="009F5BE9"/>
    <w:rsid w:val="00A00B0D"/>
    <w:rsid w:val="00A0794C"/>
    <w:rsid w:val="00A11267"/>
    <w:rsid w:val="00A11352"/>
    <w:rsid w:val="00A15093"/>
    <w:rsid w:val="00A1568E"/>
    <w:rsid w:val="00A20665"/>
    <w:rsid w:val="00A23AD4"/>
    <w:rsid w:val="00A24A67"/>
    <w:rsid w:val="00A251DD"/>
    <w:rsid w:val="00A31992"/>
    <w:rsid w:val="00A34961"/>
    <w:rsid w:val="00A354DB"/>
    <w:rsid w:val="00A36E01"/>
    <w:rsid w:val="00A3793D"/>
    <w:rsid w:val="00A37C06"/>
    <w:rsid w:val="00A40764"/>
    <w:rsid w:val="00A410BE"/>
    <w:rsid w:val="00A41B0D"/>
    <w:rsid w:val="00A4354D"/>
    <w:rsid w:val="00A464B2"/>
    <w:rsid w:val="00A521DF"/>
    <w:rsid w:val="00A56A18"/>
    <w:rsid w:val="00A579D7"/>
    <w:rsid w:val="00A601CB"/>
    <w:rsid w:val="00A61D8D"/>
    <w:rsid w:val="00A6556F"/>
    <w:rsid w:val="00A65E26"/>
    <w:rsid w:val="00A677C3"/>
    <w:rsid w:val="00A67A53"/>
    <w:rsid w:val="00A70412"/>
    <w:rsid w:val="00A71C04"/>
    <w:rsid w:val="00A71DDD"/>
    <w:rsid w:val="00A72CF4"/>
    <w:rsid w:val="00A74F4F"/>
    <w:rsid w:val="00A767AD"/>
    <w:rsid w:val="00A80BFE"/>
    <w:rsid w:val="00A8201A"/>
    <w:rsid w:val="00A8312A"/>
    <w:rsid w:val="00A835D6"/>
    <w:rsid w:val="00A847A9"/>
    <w:rsid w:val="00A84BE8"/>
    <w:rsid w:val="00A86933"/>
    <w:rsid w:val="00A86C35"/>
    <w:rsid w:val="00A91B9C"/>
    <w:rsid w:val="00A943AF"/>
    <w:rsid w:val="00A94784"/>
    <w:rsid w:val="00A966AF"/>
    <w:rsid w:val="00A96EF4"/>
    <w:rsid w:val="00A9D9F0"/>
    <w:rsid w:val="00AA074E"/>
    <w:rsid w:val="00AA09F9"/>
    <w:rsid w:val="00AA2E07"/>
    <w:rsid w:val="00AA3978"/>
    <w:rsid w:val="00AA425A"/>
    <w:rsid w:val="00AA593C"/>
    <w:rsid w:val="00AA5EA7"/>
    <w:rsid w:val="00AA6062"/>
    <w:rsid w:val="00AA702B"/>
    <w:rsid w:val="00AA7186"/>
    <w:rsid w:val="00AA7544"/>
    <w:rsid w:val="00AB04E8"/>
    <w:rsid w:val="00AB17D0"/>
    <w:rsid w:val="00AB3205"/>
    <w:rsid w:val="00AB4390"/>
    <w:rsid w:val="00AB45BF"/>
    <w:rsid w:val="00AB4B42"/>
    <w:rsid w:val="00AB5A1A"/>
    <w:rsid w:val="00AB645A"/>
    <w:rsid w:val="00AC06CE"/>
    <w:rsid w:val="00AC0FC8"/>
    <w:rsid w:val="00AC19F1"/>
    <w:rsid w:val="00AC6F11"/>
    <w:rsid w:val="00AC7612"/>
    <w:rsid w:val="00AC7A35"/>
    <w:rsid w:val="00AD367E"/>
    <w:rsid w:val="00AD437C"/>
    <w:rsid w:val="00AE3205"/>
    <w:rsid w:val="00AE3E83"/>
    <w:rsid w:val="00AE476D"/>
    <w:rsid w:val="00AE60C2"/>
    <w:rsid w:val="00AE63F3"/>
    <w:rsid w:val="00AE739A"/>
    <w:rsid w:val="00AF20A0"/>
    <w:rsid w:val="00AF27A2"/>
    <w:rsid w:val="00AF5244"/>
    <w:rsid w:val="00AF6CDF"/>
    <w:rsid w:val="00B01A49"/>
    <w:rsid w:val="00B01C30"/>
    <w:rsid w:val="00B0361D"/>
    <w:rsid w:val="00B05419"/>
    <w:rsid w:val="00B0672E"/>
    <w:rsid w:val="00B079CC"/>
    <w:rsid w:val="00B07EC1"/>
    <w:rsid w:val="00B101B3"/>
    <w:rsid w:val="00B11C0F"/>
    <w:rsid w:val="00B1206F"/>
    <w:rsid w:val="00B144F7"/>
    <w:rsid w:val="00B14761"/>
    <w:rsid w:val="00B14770"/>
    <w:rsid w:val="00B16B4B"/>
    <w:rsid w:val="00B16EB9"/>
    <w:rsid w:val="00B20120"/>
    <w:rsid w:val="00B204E6"/>
    <w:rsid w:val="00B21C66"/>
    <w:rsid w:val="00B236F7"/>
    <w:rsid w:val="00B23A9F"/>
    <w:rsid w:val="00B2422F"/>
    <w:rsid w:val="00B24916"/>
    <w:rsid w:val="00B24CB6"/>
    <w:rsid w:val="00B24F24"/>
    <w:rsid w:val="00B25A99"/>
    <w:rsid w:val="00B25FA7"/>
    <w:rsid w:val="00B271FE"/>
    <w:rsid w:val="00B307FE"/>
    <w:rsid w:val="00B30E30"/>
    <w:rsid w:val="00B319CA"/>
    <w:rsid w:val="00B32A8F"/>
    <w:rsid w:val="00B3415C"/>
    <w:rsid w:val="00B34C40"/>
    <w:rsid w:val="00B34FEA"/>
    <w:rsid w:val="00B362B8"/>
    <w:rsid w:val="00B40ADB"/>
    <w:rsid w:val="00B42749"/>
    <w:rsid w:val="00B43977"/>
    <w:rsid w:val="00B43C58"/>
    <w:rsid w:val="00B444C8"/>
    <w:rsid w:val="00B45F1D"/>
    <w:rsid w:val="00B50AEE"/>
    <w:rsid w:val="00B51657"/>
    <w:rsid w:val="00B51BC7"/>
    <w:rsid w:val="00B5410F"/>
    <w:rsid w:val="00B5442D"/>
    <w:rsid w:val="00B60841"/>
    <w:rsid w:val="00B61DCC"/>
    <w:rsid w:val="00B6283C"/>
    <w:rsid w:val="00B634F4"/>
    <w:rsid w:val="00B63F43"/>
    <w:rsid w:val="00B6402E"/>
    <w:rsid w:val="00B65992"/>
    <w:rsid w:val="00B6620C"/>
    <w:rsid w:val="00B67C97"/>
    <w:rsid w:val="00B708AC"/>
    <w:rsid w:val="00B70F7B"/>
    <w:rsid w:val="00B71E75"/>
    <w:rsid w:val="00B72CB1"/>
    <w:rsid w:val="00B732F3"/>
    <w:rsid w:val="00B739EF"/>
    <w:rsid w:val="00B75BDC"/>
    <w:rsid w:val="00B77673"/>
    <w:rsid w:val="00B778AE"/>
    <w:rsid w:val="00B80147"/>
    <w:rsid w:val="00B80975"/>
    <w:rsid w:val="00B80D62"/>
    <w:rsid w:val="00B82D69"/>
    <w:rsid w:val="00B82F3D"/>
    <w:rsid w:val="00B844B0"/>
    <w:rsid w:val="00B8478D"/>
    <w:rsid w:val="00B847BD"/>
    <w:rsid w:val="00B848BB"/>
    <w:rsid w:val="00B8536E"/>
    <w:rsid w:val="00B85DEE"/>
    <w:rsid w:val="00B939B4"/>
    <w:rsid w:val="00B93A8B"/>
    <w:rsid w:val="00B93BB4"/>
    <w:rsid w:val="00B956AA"/>
    <w:rsid w:val="00B9704E"/>
    <w:rsid w:val="00B9706B"/>
    <w:rsid w:val="00BA43DD"/>
    <w:rsid w:val="00BA641B"/>
    <w:rsid w:val="00BB115D"/>
    <w:rsid w:val="00BB3AD2"/>
    <w:rsid w:val="00BB407A"/>
    <w:rsid w:val="00BB54E5"/>
    <w:rsid w:val="00BC03EF"/>
    <w:rsid w:val="00BC0882"/>
    <w:rsid w:val="00BC0A1A"/>
    <w:rsid w:val="00BC1926"/>
    <w:rsid w:val="00BC208F"/>
    <w:rsid w:val="00BC3DC0"/>
    <w:rsid w:val="00BC4369"/>
    <w:rsid w:val="00BC613B"/>
    <w:rsid w:val="00BC6945"/>
    <w:rsid w:val="00BC7B68"/>
    <w:rsid w:val="00BD1F38"/>
    <w:rsid w:val="00BD2789"/>
    <w:rsid w:val="00BD2A38"/>
    <w:rsid w:val="00BD34D7"/>
    <w:rsid w:val="00BD3A84"/>
    <w:rsid w:val="00BD6D21"/>
    <w:rsid w:val="00BE0068"/>
    <w:rsid w:val="00BE119B"/>
    <w:rsid w:val="00BE2AD8"/>
    <w:rsid w:val="00BE53C6"/>
    <w:rsid w:val="00BE6026"/>
    <w:rsid w:val="00BF0216"/>
    <w:rsid w:val="00BF0D1D"/>
    <w:rsid w:val="00BF107C"/>
    <w:rsid w:val="00BF3AAC"/>
    <w:rsid w:val="00BF449C"/>
    <w:rsid w:val="00BF4C35"/>
    <w:rsid w:val="00BF5B50"/>
    <w:rsid w:val="00C02B96"/>
    <w:rsid w:val="00C045C7"/>
    <w:rsid w:val="00C055AC"/>
    <w:rsid w:val="00C05BEC"/>
    <w:rsid w:val="00C10206"/>
    <w:rsid w:val="00C10877"/>
    <w:rsid w:val="00C11457"/>
    <w:rsid w:val="00C115A5"/>
    <w:rsid w:val="00C15C7B"/>
    <w:rsid w:val="00C16054"/>
    <w:rsid w:val="00C16B72"/>
    <w:rsid w:val="00C16E53"/>
    <w:rsid w:val="00C17BDD"/>
    <w:rsid w:val="00C17E37"/>
    <w:rsid w:val="00C20B14"/>
    <w:rsid w:val="00C20E56"/>
    <w:rsid w:val="00C22701"/>
    <w:rsid w:val="00C22CE1"/>
    <w:rsid w:val="00C24744"/>
    <w:rsid w:val="00C2667A"/>
    <w:rsid w:val="00C266B7"/>
    <w:rsid w:val="00C27660"/>
    <w:rsid w:val="00C30454"/>
    <w:rsid w:val="00C3196F"/>
    <w:rsid w:val="00C33185"/>
    <w:rsid w:val="00C345CD"/>
    <w:rsid w:val="00C35C7E"/>
    <w:rsid w:val="00C35FAC"/>
    <w:rsid w:val="00C40825"/>
    <w:rsid w:val="00C44F57"/>
    <w:rsid w:val="00C45428"/>
    <w:rsid w:val="00C46A2F"/>
    <w:rsid w:val="00C4719A"/>
    <w:rsid w:val="00C47DCA"/>
    <w:rsid w:val="00C501BB"/>
    <w:rsid w:val="00C50445"/>
    <w:rsid w:val="00C5068B"/>
    <w:rsid w:val="00C52768"/>
    <w:rsid w:val="00C52B37"/>
    <w:rsid w:val="00C5699B"/>
    <w:rsid w:val="00C56D5A"/>
    <w:rsid w:val="00C57F65"/>
    <w:rsid w:val="00C603F8"/>
    <w:rsid w:val="00C60DE6"/>
    <w:rsid w:val="00C64705"/>
    <w:rsid w:val="00C657C2"/>
    <w:rsid w:val="00C65E0C"/>
    <w:rsid w:val="00C70466"/>
    <w:rsid w:val="00C705DA"/>
    <w:rsid w:val="00C70F65"/>
    <w:rsid w:val="00C71AF6"/>
    <w:rsid w:val="00C7423B"/>
    <w:rsid w:val="00C74456"/>
    <w:rsid w:val="00C801FC"/>
    <w:rsid w:val="00C82D23"/>
    <w:rsid w:val="00C836A3"/>
    <w:rsid w:val="00C845BB"/>
    <w:rsid w:val="00C87223"/>
    <w:rsid w:val="00C914E8"/>
    <w:rsid w:val="00C924CD"/>
    <w:rsid w:val="00C928DD"/>
    <w:rsid w:val="00C94DC2"/>
    <w:rsid w:val="00C95FC2"/>
    <w:rsid w:val="00C96608"/>
    <w:rsid w:val="00C978FD"/>
    <w:rsid w:val="00CA0520"/>
    <w:rsid w:val="00CA06D0"/>
    <w:rsid w:val="00CA1101"/>
    <w:rsid w:val="00CA3117"/>
    <w:rsid w:val="00CA6592"/>
    <w:rsid w:val="00CA6A41"/>
    <w:rsid w:val="00CA6E0A"/>
    <w:rsid w:val="00CB114E"/>
    <w:rsid w:val="00CB247F"/>
    <w:rsid w:val="00CB37DD"/>
    <w:rsid w:val="00CB5F64"/>
    <w:rsid w:val="00CB5F9A"/>
    <w:rsid w:val="00CB7420"/>
    <w:rsid w:val="00CB7702"/>
    <w:rsid w:val="00CC064B"/>
    <w:rsid w:val="00CC2C31"/>
    <w:rsid w:val="00CC3FAA"/>
    <w:rsid w:val="00CC44B3"/>
    <w:rsid w:val="00CC492D"/>
    <w:rsid w:val="00CC4D5D"/>
    <w:rsid w:val="00CC7A81"/>
    <w:rsid w:val="00CC7F25"/>
    <w:rsid w:val="00CD6F4F"/>
    <w:rsid w:val="00CD7A15"/>
    <w:rsid w:val="00CE2135"/>
    <w:rsid w:val="00CE24A9"/>
    <w:rsid w:val="00CE55C3"/>
    <w:rsid w:val="00CE5EB4"/>
    <w:rsid w:val="00CE72EF"/>
    <w:rsid w:val="00CF17DD"/>
    <w:rsid w:val="00CF212F"/>
    <w:rsid w:val="00CF36B8"/>
    <w:rsid w:val="00CF5E10"/>
    <w:rsid w:val="00CF7CB7"/>
    <w:rsid w:val="00D03F1C"/>
    <w:rsid w:val="00D0445F"/>
    <w:rsid w:val="00D04EF8"/>
    <w:rsid w:val="00D058D7"/>
    <w:rsid w:val="00D07DCA"/>
    <w:rsid w:val="00D100B8"/>
    <w:rsid w:val="00D11DA0"/>
    <w:rsid w:val="00D12881"/>
    <w:rsid w:val="00D134A6"/>
    <w:rsid w:val="00D1475E"/>
    <w:rsid w:val="00D17D81"/>
    <w:rsid w:val="00D17FA2"/>
    <w:rsid w:val="00D212D6"/>
    <w:rsid w:val="00D22291"/>
    <w:rsid w:val="00D265ED"/>
    <w:rsid w:val="00D2670F"/>
    <w:rsid w:val="00D268A5"/>
    <w:rsid w:val="00D30C8D"/>
    <w:rsid w:val="00D3178A"/>
    <w:rsid w:val="00D31E8E"/>
    <w:rsid w:val="00D32D7C"/>
    <w:rsid w:val="00D34A3E"/>
    <w:rsid w:val="00D35602"/>
    <w:rsid w:val="00D35D12"/>
    <w:rsid w:val="00D36CAE"/>
    <w:rsid w:val="00D3731A"/>
    <w:rsid w:val="00D3737E"/>
    <w:rsid w:val="00D410A0"/>
    <w:rsid w:val="00D41D1E"/>
    <w:rsid w:val="00D42BB1"/>
    <w:rsid w:val="00D4305A"/>
    <w:rsid w:val="00D43F01"/>
    <w:rsid w:val="00D44899"/>
    <w:rsid w:val="00D5244C"/>
    <w:rsid w:val="00D527F0"/>
    <w:rsid w:val="00D52A02"/>
    <w:rsid w:val="00D53275"/>
    <w:rsid w:val="00D532A4"/>
    <w:rsid w:val="00D53518"/>
    <w:rsid w:val="00D56776"/>
    <w:rsid w:val="00D56B23"/>
    <w:rsid w:val="00D57300"/>
    <w:rsid w:val="00D57701"/>
    <w:rsid w:val="00D6053E"/>
    <w:rsid w:val="00D60FB8"/>
    <w:rsid w:val="00D62811"/>
    <w:rsid w:val="00D62FA7"/>
    <w:rsid w:val="00D64F99"/>
    <w:rsid w:val="00D66227"/>
    <w:rsid w:val="00D6632C"/>
    <w:rsid w:val="00D67817"/>
    <w:rsid w:val="00D714FE"/>
    <w:rsid w:val="00D71EAC"/>
    <w:rsid w:val="00D72172"/>
    <w:rsid w:val="00D72C33"/>
    <w:rsid w:val="00D73E97"/>
    <w:rsid w:val="00D7443F"/>
    <w:rsid w:val="00D81557"/>
    <w:rsid w:val="00D821A0"/>
    <w:rsid w:val="00D833C7"/>
    <w:rsid w:val="00D83BB6"/>
    <w:rsid w:val="00D83EDF"/>
    <w:rsid w:val="00D84817"/>
    <w:rsid w:val="00D849E2"/>
    <w:rsid w:val="00D870F7"/>
    <w:rsid w:val="00D92C4D"/>
    <w:rsid w:val="00D94BBE"/>
    <w:rsid w:val="00D94F19"/>
    <w:rsid w:val="00D978FE"/>
    <w:rsid w:val="00D97B98"/>
    <w:rsid w:val="00DA058E"/>
    <w:rsid w:val="00DA06C9"/>
    <w:rsid w:val="00DA13B3"/>
    <w:rsid w:val="00DA2E8F"/>
    <w:rsid w:val="00DA41A6"/>
    <w:rsid w:val="00DA6A76"/>
    <w:rsid w:val="00DB0B4D"/>
    <w:rsid w:val="00DB0F02"/>
    <w:rsid w:val="00DB146E"/>
    <w:rsid w:val="00DB2040"/>
    <w:rsid w:val="00DB3E4E"/>
    <w:rsid w:val="00DB3EE3"/>
    <w:rsid w:val="00DC07AE"/>
    <w:rsid w:val="00DC0A07"/>
    <w:rsid w:val="00DC130D"/>
    <w:rsid w:val="00DC1D5A"/>
    <w:rsid w:val="00DC4622"/>
    <w:rsid w:val="00DC4B55"/>
    <w:rsid w:val="00DC6A70"/>
    <w:rsid w:val="00DD27E3"/>
    <w:rsid w:val="00DD2CA1"/>
    <w:rsid w:val="00DD2CB6"/>
    <w:rsid w:val="00DD5442"/>
    <w:rsid w:val="00DD67C6"/>
    <w:rsid w:val="00DD746F"/>
    <w:rsid w:val="00DD76EB"/>
    <w:rsid w:val="00DE0698"/>
    <w:rsid w:val="00DE1645"/>
    <w:rsid w:val="00DE68C6"/>
    <w:rsid w:val="00DE73D3"/>
    <w:rsid w:val="00DE7B25"/>
    <w:rsid w:val="00DF0488"/>
    <w:rsid w:val="00DF1A0B"/>
    <w:rsid w:val="00DF1F9E"/>
    <w:rsid w:val="00DF203E"/>
    <w:rsid w:val="00DF20AC"/>
    <w:rsid w:val="00DF2A91"/>
    <w:rsid w:val="00DF383E"/>
    <w:rsid w:val="00DF38AD"/>
    <w:rsid w:val="00DF5079"/>
    <w:rsid w:val="00DF52D3"/>
    <w:rsid w:val="00DF6048"/>
    <w:rsid w:val="00DF6C42"/>
    <w:rsid w:val="00DF6CFA"/>
    <w:rsid w:val="00DF7115"/>
    <w:rsid w:val="00E00BE2"/>
    <w:rsid w:val="00E02533"/>
    <w:rsid w:val="00E0316A"/>
    <w:rsid w:val="00E036C2"/>
    <w:rsid w:val="00E03D02"/>
    <w:rsid w:val="00E07983"/>
    <w:rsid w:val="00E10453"/>
    <w:rsid w:val="00E11B43"/>
    <w:rsid w:val="00E12789"/>
    <w:rsid w:val="00E147D5"/>
    <w:rsid w:val="00E14858"/>
    <w:rsid w:val="00E14C56"/>
    <w:rsid w:val="00E20358"/>
    <w:rsid w:val="00E23EBC"/>
    <w:rsid w:val="00E25236"/>
    <w:rsid w:val="00E308AA"/>
    <w:rsid w:val="00E334A3"/>
    <w:rsid w:val="00E347A0"/>
    <w:rsid w:val="00E364EA"/>
    <w:rsid w:val="00E368B0"/>
    <w:rsid w:val="00E37E3B"/>
    <w:rsid w:val="00E40F75"/>
    <w:rsid w:val="00E41BAB"/>
    <w:rsid w:val="00E45FF0"/>
    <w:rsid w:val="00E47BAB"/>
    <w:rsid w:val="00E533BC"/>
    <w:rsid w:val="00E53E3E"/>
    <w:rsid w:val="00E60D6C"/>
    <w:rsid w:val="00E61206"/>
    <w:rsid w:val="00E61919"/>
    <w:rsid w:val="00E62018"/>
    <w:rsid w:val="00E65499"/>
    <w:rsid w:val="00E66E12"/>
    <w:rsid w:val="00E67EE0"/>
    <w:rsid w:val="00E70C5C"/>
    <w:rsid w:val="00E7111D"/>
    <w:rsid w:val="00E71B01"/>
    <w:rsid w:val="00E71C92"/>
    <w:rsid w:val="00E8061A"/>
    <w:rsid w:val="00E80DDD"/>
    <w:rsid w:val="00E81D9D"/>
    <w:rsid w:val="00E82381"/>
    <w:rsid w:val="00E84983"/>
    <w:rsid w:val="00E84F88"/>
    <w:rsid w:val="00E9324F"/>
    <w:rsid w:val="00E9358E"/>
    <w:rsid w:val="00E93BBF"/>
    <w:rsid w:val="00E94816"/>
    <w:rsid w:val="00E95939"/>
    <w:rsid w:val="00EA1524"/>
    <w:rsid w:val="00EA4F83"/>
    <w:rsid w:val="00EA5E80"/>
    <w:rsid w:val="00EA7279"/>
    <w:rsid w:val="00EB1E69"/>
    <w:rsid w:val="00EB3B2A"/>
    <w:rsid w:val="00EB4052"/>
    <w:rsid w:val="00EB4330"/>
    <w:rsid w:val="00EB4B65"/>
    <w:rsid w:val="00EB65B4"/>
    <w:rsid w:val="00EB7505"/>
    <w:rsid w:val="00EC0059"/>
    <w:rsid w:val="00EC192C"/>
    <w:rsid w:val="00EC46F2"/>
    <w:rsid w:val="00EC4816"/>
    <w:rsid w:val="00EC5E00"/>
    <w:rsid w:val="00EC691E"/>
    <w:rsid w:val="00EC7DF7"/>
    <w:rsid w:val="00ED056E"/>
    <w:rsid w:val="00ED4B7A"/>
    <w:rsid w:val="00ED5784"/>
    <w:rsid w:val="00ED5BA8"/>
    <w:rsid w:val="00ED5F03"/>
    <w:rsid w:val="00ED6CD1"/>
    <w:rsid w:val="00EE4E79"/>
    <w:rsid w:val="00EE5D95"/>
    <w:rsid w:val="00EE7474"/>
    <w:rsid w:val="00EF2937"/>
    <w:rsid w:val="00EF2B1F"/>
    <w:rsid w:val="00EF4901"/>
    <w:rsid w:val="00EF50BA"/>
    <w:rsid w:val="00EF681B"/>
    <w:rsid w:val="00EF6D2F"/>
    <w:rsid w:val="00F00656"/>
    <w:rsid w:val="00F00C46"/>
    <w:rsid w:val="00F01415"/>
    <w:rsid w:val="00F015D1"/>
    <w:rsid w:val="00F04E79"/>
    <w:rsid w:val="00F068C5"/>
    <w:rsid w:val="00F06B06"/>
    <w:rsid w:val="00F07524"/>
    <w:rsid w:val="00F07C05"/>
    <w:rsid w:val="00F105AE"/>
    <w:rsid w:val="00F11EB6"/>
    <w:rsid w:val="00F12D3B"/>
    <w:rsid w:val="00F169FF"/>
    <w:rsid w:val="00F2079D"/>
    <w:rsid w:val="00F207FD"/>
    <w:rsid w:val="00F2244E"/>
    <w:rsid w:val="00F23F2D"/>
    <w:rsid w:val="00F24CA5"/>
    <w:rsid w:val="00F26032"/>
    <w:rsid w:val="00F27965"/>
    <w:rsid w:val="00F32810"/>
    <w:rsid w:val="00F32F08"/>
    <w:rsid w:val="00F338B0"/>
    <w:rsid w:val="00F33DF6"/>
    <w:rsid w:val="00F33FB1"/>
    <w:rsid w:val="00F340B1"/>
    <w:rsid w:val="00F3619B"/>
    <w:rsid w:val="00F37B58"/>
    <w:rsid w:val="00F40189"/>
    <w:rsid w:val="00F40361"/>
    <w:rsid w:val="00F405A4"/>
    <w:rsid w:val="00F40C5A"/>
    <w:rsid w:val="00F41BBE"/>
    <w:rsid w:val="00F441A2"/>
    <w:rsid w:val="00F51A52"/>
    <w:rsid w:val="00F51D24"/>
    <w:rsid w:val="00F54CE5"/>
    <w:rsid w:val="00F561E2"/>
    <w:rsid w:val="00F563B0"/>
    <w:rsid w:val="00F570CF"/>
    <w:rsid w:val="00F60606"/>
    <w:rsid w:val="00F61880"/>
    <w:rsid w:val="00F62594"/>
    <w:rsid w:val="00F63D77"/>
    <w:rsid w:val="00F64B34"/>
    <w:rsid w:val="00F64F84"/>
    <w:rsid w:val="00F652DD"/>
    <w:rsid w:val="00F70111"/>
    <w:rsid w:val="00F7046A"/>
    <w:rsid w:val="00F73B98"/>
    <w:rsid w:val="00F73FF0"/>
    <w:rsid w:val="00F7478F"/>
    <w:rsid w:val="00F74998"/>
    <w:rsid w:val="00F75999"/>
    <w:rsid w:val="00F76865"/>
    <w:rsid w:val="00F7763B"/>
    <w:rsid w:val="00F77ECF"/>
    <w:rsid w:val="00F80333"/>
    <w:rsid w:val="00F815FB"/>
    <w:rsid w:val="00F81F92"/>
    <w:rsid w:val="00F83435"/>
    <w:rsid w:val="00F851D8"/>
    <w:rsid w:val="00F900FC"/>
    <w:rsid w:val="00F904C2"/>
    <w:rsid w:val="00F9126A"/>
    <w:rsid w:val="00F91E0F"/>
    <w:rsid w:val="00F91EE0"/>
    <w:rsid w:val="00F931F8"/>
    <w:rsid w:val="00F93D02"/>
    <w:rsid w:val="00F94204"/>
    <w:rsid w:val="00F96E4C"/>
    <w:rsid w:val="00F97233"/>
    <w:rsid w:val="00FA10D0"/>
    <w:rsid w:val="00FA1CE6"/>
    <w:rsid w:val="00FA4378"/>
    <w:rsid w:val="00FA68F8"/>
    <w:rsid w:val="00FA74BF"/>
    <w:rsid w:val="00FB1C94"/>
    <w:rsid w:val="00FB3BA6"/>
    <w:rsid w:val="00FB3F43"/>
    <w:rsid w:val="00FB423A"/>
    <w:rsid w:val="00FB5CD7"/>
    <w:rsid w:val="00FC0D1D"/>
    <w:rsid w:val="00FC2838"/>
    <w:rsid w:val="00FC50E0"/>
    <w:rsid w:val="00FC5FB8"/>
    <w:rsid w:val="00FC757F"/>
    <w:rsid w:val="00FD12A6"/>
    <w:rsid w:val="00FD2F14"/>
    <w:rsid w:val="00FD2F59"/>
    <w:rsid w:val="00FD30DF"/>
    <w:rsid w:val="00FD3656"/>
    <w:rsid w:val="00FE02FF"/>
    <w:rsid w:val="00FE1867"/>
    <w:rsid w:val="00FE2C71"/>
    <w:rsid w:val="00FE321D"/>
    <w:rsid w:val="00FE5541"/>
    <w:rsid w:val="00FE7B4B"/>
    <w:rsid w:val="00FF01F4"/>
    <w:rsid w:val="00FF1364"/>
    <w:rsid w:val="00FF16DD"/>
    <w:rsid w:val="00FF17AF"/>
    <w:rsid w:val="00FF1A90"/>
    <w:rsid w:val="00FF354D"/>
    <w:rsid w:val="00FF36A5"/>
    <w:rsid w:val="00FF3F58"/>
    <w:rsid w:val="00FF4B86"/>
    <w:rsid w:val="00FF74BA"/>
    <w:rsid w:val="0133CAE7"/>
    <w:rsid w:val="014B25A6"/>
    <w:rsid w:val="01520CAC"/>
    <w:rsid w:val="01624E4F"/>
    <w:rsid w:val="01915BB9"/>
    <w:rsid w:val="01C43E37"/>
    <w:rsid w:val="01D48446"/>
    <w:rsid w:val="0211F7E4"/>
    <w:rsid w:val="02528472"/>
    <w:rsid w:val="02ABC294"/>
    <w:rsid w:val="02B23DD0"/>
    <w:rsid w:val="02DC1C5E"/>
    <w:rsid w:val="02E3958D"/>
    <w:rsid w:val="030C258E"/>
    <w:rsid w:val="034B7EF9"/>
    <w:rsid w:val="03767B32"/>
    <w:rsid w:val="03CFCFA1"/>
    <w:rsid w:val="03D446CD"/>
    <w:rsid w:val="03DFE7E1"/>
    <w:rsid w:val="03FA714A"/>
    <w:rsid w:val="04184FD9"/>
    <w:rsid w:val="041E5CED"/>
    <w:rsid w:val="0422A863"/>
    <w:rsid w:val="0446D931"/>
    <w:rsid w:val="04AE1A19"/>
    <w:rsid w:val="04BD63D1"/>
    <w:rsid w:val="050C308C"/>
    <w:rsid w:val="051992DA"/>
    <w:rsid w:val="054F2DD0"/>
    <w:rsid w:val="055D29F0"/>
    <w:rsid w:val="055DA2E9"/>
    <w:rsid w:val="05897E52"/>
    <w:rsid w:val="058D1A8C"/>
    <w:rsid w:val="05AEF4AB"/>
    <w:rsid w:val="05B4D1E8"/>
    <w:rsid w:val="05D81F6C"/>
    <w:rsid w:val="05E32BD4"/>
    <w:rsid w:val="05F5A64F"/>
    <w:rsid w:val="06039EC1"/>
    <w:rsid w:val="061FAE72"/>
    <w:rsid w:val="06281F91"/>
    <w:rsid w:val="066A70F6"/>
    <w:rsid w:val="067DF539"/>
    <w:rsid w:val="06AF369C"/>
    <w:rsid w:val="06AFE82F"/>
    <w:rsid w:val="06D3A52C"/>
    <w:rsid w:val="0732718A"/>
    <w:rsid w:val="0753CCA9"/>
    <w:rsid w:val="0765B367"/>
    <w:rsid w:val="077F815A"/>
    <w:rsid w:val="07B36B70"/>
    <w:rsid w:val="07C34959"/>
    <w:rsid w:val="07C34ABA"/>
    <w:rsid w:val="07D0C403"/>
    <w:rsid w:val="07EB5323"/>
    <w:rsid w:val="07EEB135"/>
    <w:rsid w:val="0819A853"/>
    <w:rsid w:val="081FEADF"/>
    <w:rsid w:val="0824A84D"/>
    <w:rsid w:val="084497FC"/>
    <w:rsid w:val="0862457A"/>
    <w:rsid w:val="086CEA5E"/>
    <w:rsid w:val="087F92FE"/>
    <w:rsid w:val="088001D0"/>
    <w:rsid w:val="08AA934B"/>
    <w:rsid w:val="08CF366D"/>
    <w:rsid w:val="08E267B6"/>
    <w:rsid w:val="08EFE4FA"/>
    <w:rsid w:val="0908D602"/>
    <w:rsid w:val="0909BE1B"/>
    <w:rsid w:val="09158D1C"/>
    <w:rsid w:val="091F1D63"/>
    <w:rsid w:val="093D6BF0"/>
    <w:rsid w:val="094AB312"/>
    <w:rsid w:val="0957B5E2"/>
    <w:rsid w:val="095C5E2F"/>
    <w:rsid w:val="09680264"/>
    <w:rsid w:val="0970D118"/>
    <w:rsid w:val="09729710"/>
    <w:rsid w:val="097674E0"/>
    <w:rsid w:val="09B02C14"/>
    <w:rsid w:val="09B196E2"/>
    <w:rsid w:val="09B595FB"/>
    <w:rsid w:val="09DF962B"/>
    <w:rsid w:val="0A31AD67"/>
    <w:rsid w:val="0A398753"/>
    <w:rsid w:val="0A3E7F22"/>
    <w:rsid w:val="0A5BC557"/>
    <w:rsid w:val="0A71EE34"/>
    <w:rsid w:val="0A93CABE"/>
    <w:rsid w:val="0A9DF3B5"/>
    <w:rsid w:val="0AA340BB"/>
    <w:rsid w:val="0B1D2FA6"/>
    <w:rsid w:val="0B4948D5"/>
    <w:rsid w:val="0B4A2DFF"/>
    <w:rsid w:val="0B6504C8"/>
    <w:rsid w:val="0B8BDB7C"/>
    <w:rsid w:val="0B903C21"/>
    <w:rsid w:val="0BBEBA34"/>
    <w:rsid w:val="0BD0CF71"/>
    <w:rsid w:val="0C14AF4D"/>
    <w:rsid w:val="0C2DBA48"/>
    <w:rsid w:val="0C6B1D0F"/>
    <w:rsid w:val="0C74CA26"/>
    <w:rsid w:val="0C8C4F0E"/>
    <w:rsid w:val="0CB5DC07"/>
    <w:rsid w:val="0CB9B271"/>
    <w:rsid w:val="0CD6D204"/>
    <w:rsid w:val="0CEF2D7C"/>
    <w:rsid w:val="0D2D7A12"/>
    <w:rsid w:val="0D8332F4"/>
    <w:rsid w:val="0D858D73"/>
    <w:rsid w:val="0DA8E110"/>
    <w:rsid w:val="0DB06A75"/>
    <w:rsid w:val="0DD6B465"/>
    <w:rsid w:val="0E1ECF05"/>
    <w:rsid w:val="0E4A5669"/>
    <w:rsid w:val="0E62823B"/>
    <w:rsid w:val="0E67172D"/>
    <w:rsid w:val="0E6A74DA"/>
    <w:rsid w:val="0E754269"/>
    <w:rsid w:val="0E9C2E90"/>
    <w:rsid w:val="0EA6DF27"/>
    <w:rsid w:val="0EB1C32E"/>
    <w:rsid w:val="0F0F013D"/>
    <w:rsid w:val="0F151648"/>
    <w:rsid w:val="0F1F0355"/>
    <w:rsid w:val="0F247DC3"/>
    <w:rsid w:val="0F2D1E00"/>
    <w:rsid w:val="0F695C37"/>
    <w:rsid w:val="0FAF52F6"/>
    <w:rsid w:val="0FE38963"/>
    <w:rsid w:val="0FE6C162"/>
    <w:rsid w:val="0FECC645"/>
    <w:rsid w:val="101466A3"/>
    <w:rsid w:val="1033C566"/>
    <w:rsid w:val="10483F31"/>
    <w:rsid w:val="105C6B85"/>
    <w:rsid w:val="10624B71"/>
    <w:rsid w:val="10713C9C"/>
    <w:rsid w:val="10886759"/>
    <w:rsid w:val="109CD7F0"/>
    <w:rsid w:val="10CB06DB"/>
    <w:rsid w:val="11071003"/>
    <w:rsid w:val="111A1B44"/>
    <w:rsid w:val="112CCB13"/>
    <w:rsid w:val="116E5B86"/>
    <w:rsid w:val="1195B611"/>
    <w:rsid w:val="11AD5C1F"/>
    <w:rsid w:val="11E622ED"/>
    <w:rsid w:val="12259DFB"/>
    <w:rsid w:val="125655B4"/>
    <w:rsid w:val="129C39C2"/>
    <w:rsid w:val="12C91CE0"/>
    <w:rsid w:val="12DE6B03"/>
    <w:rsid w:val="12F5EF88"/>
    <w:rsid w:val="13044F6F"/>
    <w:rsid w:val="13541B44"/>
    <w:rsid w:val="1367AFDE"/>
    <w:rsid w:val="13DECAD3"/>
    <w:rsid w:val="13E4E5D3"/>
    <w:rsid w:val="13EAAE06"/>
    <w:rsid w:val="13EDAE54"/>
    <w:rsid w:val="1405F7C5"/>
    <w:rsid w:val="140DDB96"/>
    <w:rsid w:val="142F24E0"/>
    <w:rsid w:val="1430003B"/>
    <w:rsid w:val="14340844"/>
    <w:rsid w:val="143CFA12"/>
    <w:rsid w:val="144485D2"/>
    <w:rsid w:val="145ECB85"/>
    <w:rsid w:val="146387AB"/>
    <w:rsid w:val="1477FFE7"/>
    <w:rsid w:val="148E1089"/>
    <w:rsid w:val="14A24316"/>
    <w:rsid w:val="14E8DBC6"/>
    <w:rsid w:val="151D854F"/>
    <w:rsid w:val="1539B646"/>
    <w:rsid w:val="1540FC14"/>
    <w:rsid w:val="1574DB2A"/>
    <w:rsid w:val="1584BF72"/>
    <w:rsid w:val="15D0BFA1"/>
    <w:rsid w:val="15E9035C"/>
    <w:rsid w:val="1629E0EA"/>
    <w:rsid w:val="16325B13"/>
    <w:rsid w:val="163BD4C6"/>
    <w:rsid w:val="163DE960"/>
    <w:rsid w:val="16556C69"/>
    <w:rsid w:val="1660F1E9"/>
    <w:rsid w:val="167D4502"/>
    <w:rsid w:val="16A8FF8A"/>
    <w:rsid w:val="16C92C83"/>
    <w:rsid w:val="16ECA563"/>
    <w:rsid w:val="16ED9639"/>
    <w:rsid w:val="16F43E7C"/>
    <w:rsid w:val="1711B2D4"/>
    <w:rsid w:val="171E5B4B"/>
    <w:rsid w:val="1724BBEF"/>
    <w:rsid w:val="17387EAB"/>
    <w:rsid w:val="176F744A"/>
    <w:rsid w:val="17CB05E6"/>
    <w:rsid w:val="181072F7"/>
    <w:rsid w:val="188F0E40"/>
    <w:rsid w:val="189540F9"/>
    <w:rsid w:val="18B1D86D"/>
    <w:rsid w:val="18C30D78"/>
    <w:rsid w:val="18C6A6FA"/>
    <w:rsid w:val="18D93593"/>
    <w:rsid w:val="190DAF23"/>
    <w:rsid w:val="191227F8"/>
    <w:rsid w:val="1944D0ED"/>
    <w:rsid w:val="19B371D3"/>
    <w:rsid w:val="19EC678C"/>
    <w:rsid w:val="1A0DFA86"/>
    <w:rsid w:val="1A40019F"/>
    <w:rsid w:val="1A55449F"/>
    <w:rsid w:val="1A7F4766"/>
    <w:rsid w:val="1A957CAC"/>
    <w:rsid w:val="1AD42C01"/>
    <w:rsid w:val="1AD514FE"/>
    <w:rsid w:val="1AF2DA13"/>
    <w:rsid w:val="1AF3CDF6"/>
    <w:rsid w:val="1B096B9C"/>
    <w:rsid w:val="1B2F8397"/>
    <w:rsid w:val="1B36EAA0"/>
    <w:rsid w:val="1B39543F"/>
    <w:rsid w:val="1B4FF5A3"/>
    <w:rsid w:val="1B5AD0AC"/>
    <w:rsid w:val="1B68C68B"/>
    <w:rsid w:val="1B737DE8"/>
    <w:rsid w:val="1B864F5B"/>
    <w:rsid w:val="1BDAA9A8"/>
    <w:rsid w:val="1BE18C0A"/>
    <w:rsid w:val="1BE93E64"/>
    <w:rsid w:val="1C4224BC"/>
    <w:rsid w:val="1C7DF30A"/>
    <w:rsid w:val="1C922212"/>
    <w:rsid w:val="1C9E7709"/>
    <w:rsid w:val="1CA555EC"/>
    <w:rsid w:val="1CBDB476"/>
    <w:rsid w:val="1D0F63A9"/>
    <w:rsid w:val="1D14C4F4"/>
    <w:rsid w:val="1D23ED3E"/>
    <w:rsid w:val="1D505E67"/>
    <w:rsid w:val="1D5312AB"/>
    <w:rsid w:val="1D7F9BA6"/>
    <w:rsid w:val="1D82E988"/>
    <w:rsid w:val="1E0D71F1"/>
    <w:rsid w:val="1E299723"/>
    <w:rsid w:val="1E3A476A"/>
    <w:rsid w:val="1EB8A5AE"/>
    <w:rsid w:val="1EE290B2"/>
    <w:rsid w:val="1F00468F"/>
    <w:rsid w:val="1F19B54B"/>
    <w:rsid w:val="1F57CD02"/>
    <w:rsid w:val="1F8DC11F"/>
    <w:rsid w:val="1F927BFD"/>
    <w:rsid w:val="1F9A0E79"/>
    <w:rsid w:val="1FA3C5AE"/>
    <w:rsid w:val="1FA61E76"/>
    <w:rsid w:val="1FBBFBBA"/>
    <w:rsid w:val="1FE08C7B"/>
    <w:rsid w:val="1FF63094"/>
    <w:rsid w:val="202BB286"/>
    <w:rsid w:val="202EB893"/>
    <w:rsid w:val="20492051"/>
    <w:rsid w:val="2050EE09"/>
    <w:rsid w:val="205F2D0F"/>
    <w:rsid w:val="2062EC32"/>
    <w:rsid w:val="20B5582F"/>
    <w:rsid w:val="20C6CD71"/>
    <w:rsid w:val="20D11482"/>
    <w:rsid w:val="20DC96E8"/>
    <w:rsid w:val="2107954D"/>
    <w:rsid w:val="213EB8D4"/>
    <w:rsid w:val="2168411C"/>
    <w:rsid w:val="219177C2"/>
    <w:rsid w:val="21999F9F"/>
    <w:rsid w:val="21C18FB7"/>
    <w:rsid w:val="21C28C27"/>
    <w:rsid w:val="21DFE30B"/>
    <w:rsid w:val="2212E1A6"/>
    <w:rsid w:val="2214A5FC"/>
    <w:rsid w:val="22317E01"/>
    <w:rsid w:val="2231B983"/>
    <w:rsid w:val="22533DD3"/>
    <w:rsid w:val="227A74D9"/>
    <w:rsid w:val="22892AEE"/>
    <w:rsid w:val="22D1200F"/>
    <w:rsid w:val="22DF0EDA"/>
    <w:rsid w:val="22DF2119"/>
    <w:rsid w:val="22EE695E"/>
    <w:rsid w:val="2318E4A0"/>
    <w:rsid w:val="233878AF"/>
    <w:rsid w:val="235D65B7"/>
    <w:rsid w:val="23880CC6"/>
    <w:rsid w:val="239842DB"/>
    <w:rsid w:val="23B9C790"/>
    <w:rsid w:val="24422A41"/>
    <w:rsid w:val="247736D1"/>
    <w:rsid w:val="24849EA1"/>
    <w:rsid w:val="24AC21D9"/>
    <w:rsid w:val="250DD87A"/>
    <w:rsid w:val="251D1A2B"/>
    <w:rsid w:val="256D528C"/>
    <w:rsid w:val="25A065D1"/>
    <w:rsid w:val="25DF5DD2"/>
    <w:rsid w:val="25E2C1DC"/>
    <w:rsid w:val="260466ED"/>
    <w:rsid w:val="263D259F"/>
    <w:rsid w:val="2641950D"/>
    <w:rsid w:val="2653D3A3"/>
    <w:rsid w:val="26836068"/>
    <w:rsid w:val="268A0D76"/>
    <w:rsid w:val="268BD3B3"/>
    <w:rsid w:val="26BB971E"/>
    <w:rsid w:val="26C04861"/>
    <w:rsid w:val="26D65916"/>
    <w:rsid w:val="26EC26BA"/>
    <w:rsid w:val="26F464E4"/>
    <w:rsid w:val="26FADA6F"/>
    <w:rsid w:val="27017478"/>
    <w:rsid w:val="270C5096"/>
    <w:rsid w:val="2719A76E"/>
    <w:rsid w:val="2733740C"/>
    <w:rsid w:val="273E4646"/>
    <w:rsid w:val="2795BAAA"/>
    <w:rsid w:val="279D677B"/>
    <w:rsid w:val="27E4A620"/>
    <w:rsid w:val="2842A0B5"/>
    <w:rsid w:val="284D6BAE"/>
    <w:rsid w:val="2851EBEB"/>
    <w:rsid w:val="28690B30"/>
    <w:rsid w:val="288B7899"/>
    <w:rsid w:val="28B6103E"/>
    <w:rsid w:val="28C39FBE"/>
    <w:rsid w:val="28D2645C"/>
    <w:rsid w:val="28E5A47D"/>
    <w:rsid w:val="28FE047F"/>
    <w:rsid w:val="295A7DE8"/>
    <w:rsid w:val="2989B0ED"/>
    <w:rsid w:val="299714A8"/>
    <w:rsid w:val="29A735C5"/>
    <w:rsid w:val="29B6A3FB"/>
    <w:rsid w:val="29D635CD"/>
    <w:rsid w:val="29D71CC9"/>
    <w:rsid w:val="29E3862D"/>
    <w:rsid w:val="29E543C2"/>
    <w:rsid w:val="29E71F87"/>
    <w:rsid w:val="29E962F9"/>
    <w:rsid w:val="29FC2DC0"/>
    <w:rsid w:val="29FDE0CF"/>
    <w:rsid w:val="2A03EA0E"/>
    <w:rsid w:val="2A1BB458"/>
    <w:rsid w:val="2A35AE01"/>
    <w:rsid w:val="2A65DAC8"/>
    <w:rsid w:val="2A832C02"/>
    <w:rsid w:val="2A999E12"/>
    <w:rsid w:val="2ADDBD64"/>
    <w:rsid w:val="2B15BAE7"/>
    <w:rsid w:val="2B31C98C"/>
    <w:rsid w:val="2B511432"/>
    <w:rsid w:val="2B527542"/>
    <w:rsid w:val="2B661C58"/>
    <w:rsid w:val="2B67E464"/>
    <w:rsid w:val="2B6A6EE8"/>
    <w:rsid w:val="2B9712BB"/>
    <w:rsid w:val="2BBC281F"/>
    <w:rsid w:val="2BF402BD"/>
    <w:rsid w:val="2BFC0BDA"/>
    <w:rsid w:val="2C7FCA8B"/>
    <w:rsid w:val="2C8F10CE"/>
    <w:rsid w:val="2C8F9C70"/>
    <w:rsid w:val="2CE0378F"/>
    <w:rsid w:val="2CE49065"/>
    <w:rsid w:val="2CE9B136"/>
    <w:rsid w:val="2CEE44BD"/>
    <w:rsid w:val="2CF437A6"/>
    <w:rsid w:val="2CFBBA1F"/>
    <w:rsid w:val="2D44510E"/>
    <w:rsid w:val="2D7B36A8"/>
    <w:rsid w:val="2D872BFA"/>
    <w:rsid w:val="2D91749C"/>
    <w:rsid w:val="2DA5EC05"/>
    <w:rsid w:val="2DBF3ACA"/>
    <w:rsid w:val="2DCA28AA"/>
    <w:rsid w:val="2DD9BEC3"/>
    <w:rsid w:val="2DDC74C8"/>
    <w:rsid w:val="2DFA2A23"/>
    <w:rsid w:val="2E1AD129"/>
    <w:rsid w:val="2E1F680A"/>
    <w:rsid w:val="2E24BF04"/>
    <w:rsid w:val="2E26069D"/>
    <w:rsid w:val="2E2B6CD1"/>
    <w:rsid w:val="2E5CBA37"/>
    <w:rsid w:val="2E5EC224"/>
    <w:rsid w:val="2E7C07F0"/>
    <w:rsid w:val="2E88C9EA"/>
    <w:rsid w:val="2E985209"/>
    <w:rsid w:val="2EA2D57D"/>
    <w:rsid w:val="2EBF4B35"/>
    <w:rsid w:val="2ECB6DDC"/>
    <w:rsid w:val="2F0C19BF"/>
    <w:rsid w:val="2F17999D"/>
    <w:rsid w:val="2F1DAB14"/>
    <w:rsid w:val="2F3AFFC0"/>
    <w:rsid w:val="2F3E165F"/>
    <w:rsid w:val="2F46430D"/>
    <w:rsid w:val="2F52451B"/>
    <w:rsid w:val="2F73A83F"/>
    <w:rsid w:val="2FC73D32"/>
    <w:rsid w:val="2FD66D37"/>
    <w:rsid w:val="2FE2F706"/>
    <w:rsid w:val="300C0C4F"/>
    <w:rsid w:val="3032E633"/>
    <w:rsid w:val="304D0821"/>
    <w:rsid w:val="304EC10E"/>
    <w:rsid w:val="30597D23"/>
    <w:rsid w:val="3094BA49"/>
    <w:rsid w:val="30A4DC6E"/>
    <w:rsid w:val="30B29A3F"/>
    <w:rsid w:val="311A7ED2"/>
    <w:rsid w:val="31268158"/>
    <w:rsid w:val="31578843"/>
    <w:rsid w:val="315A186D"/>
    <w:rsid w:val="3180AC59"/>
    <w:rsid w:val="3182B8C3"/>
    <w:rsid w:val="31CB0F72"/>
    <w:rsid w:val="320916C9"/>
    <w:rsid w:val="32103928"/>
    <w:rsid w:val="321BEA30"/>
    <w:rsid w:val="322F9935"/>
    <w:rsid w:val="323B0376"/>
    <w:rsid w:val="324306F8"/>
    <w:rsid w:val="3262A68C"/>
    <w:rsid w:val="32653F77"/>
    <w:rsid w:val="3268BA0D"/>
    <w:rsid w:val="326BB605"/>
    <w:rsid w:val="327F598F"/>
    <w:rsid w:val="32909E64"/>
    <w:rsid w:val="3294E538"/>
    <w:rsid w:val="32E6E590"/>
    <w:rsid w:val="3335FAED"/>
    <w:rsid w:val="3339FBFF"/>
    <w:rsid w:val="33A59EB6"/>
    <w:rsid w:val="33E4F567"/>
    <w:rsid w:val="33F6565C"/>
    <w:rsid w:val="3423CBE2"/>
    <w:rsid w:val="3455E78A"/>
    <w:rsid w:val="345D4E74"/>
    <w:rsid w:val="34713496"/>
    <w:rsid w:val="34A2BD5E"/>
    <w:rsid w:val="34A30188"/>
    <w:rsid w:val="34B0A78E"/>
    <w:rsid w:val="34BDB783"/>
    <w:rsid w:val="34C1AB24"/>
    <w:rsid w:val="34D89BC9"/>
    <w:rsid w:val="34D8B368"/>
    <w:rsid w:val="34DB68E8"/>
    <w:rsid w:val="3518B781"/>
    <w:rsid w:val="3520ADA7"/>
    <w:rsid w:val="352D1D52"/>
    <w:rsid w:val="352D8B6C"/>
    <w:rsid w:val="35410349"/>
    <w:rsid w:val="3565F17F"/>
    <w:rsid w:val="3567F531"/>
    <w:rsid w:val="35848D42"/>
    <w:rsid w:val="35A522B6"/>
    <w:rsid w:val="35B85FA9"/>
    <w:rsid w:val="35BA6017"/>
    <w:rsid w:val="35EDA769"/>
    <w:rsid w:val="35F92408"/>
    <w:rsid w:val="3627F357"/>
    <w:rsid w:val="362AA8BB"/>
    <w:rsid w:val="3655AC68"/>
    <w:rsid w:val="3673DC52"/>
    <w:rsid w:val="367EF7DF"/>
    <w:rsid w:val="372A15F8"/>
    <w:rsid w:val="3738B09A"/>
    <w:rsid w:val="373CA415"/>
    <w:rsid w:val="375B6113"/>
    <w:rsid w:val="378445BE"/>
    <w:rsid w:val="3789C056"/>
    <w:rsid w:val="379586AE"/>
    <w:rsid w:val="37ED038B"/>
    <w:rsid w:val="3809A12C"/>
    <w:rsid w:val="38361360"/>
    <w:rsid w:val="385E5B4A"/>
    <w:rsid w:val="386CC745"/>
    <w:rsid w:val="38951684"/>
    <w:rsid w:val="38B5C0A8"/>
    <w:rsid w:val="38CA6449"/>
    <w:rsid w:val="38D480FB"/>
    <w:rsid w:val="38E87F5E"/>
    <w:rsid w:val="395301A6"/>
    <w:rsid w:val="395FAF90"/>
    <w:rsid w:val="396901CC"/>
    <w:rsid w:val="399F5579"/>
    <w:rsid w:val="39BFA7D3"/>
    <w:rsid w:val="39E59673"/>
    <w:rsid w:val="39F4A0AD"/>
    <w:rsid w:val="3A116624"/>
    <w:rsid w:val="3A138FB4"/>
    <w:rsid w:val="3A2CCBCE"/>
    <w:rsid w:val="3A409153"/>
    <w:rsid w:val="3A708D8C"/>
    <w:rsid w:val="3A799477"/>
    <w:rsid w:val="3A9D785A"/>
    <w:rsid w:val="3B19C1DE"/>
    <w:rsid w:val="3B1AFDD0"/>
    <w:rsid w:val="3B71E513"/>
    <w:rsid w:val="3B727828"/>
    <w:rsid w:val="3B8BC5D4"/>
    <w:rsid w:val="3BA1EF5B"/>
    <w:rsid w:val="3BA62980"/>
    <w:rsid w:val="3BA783DC"/>
    <w:rsid w:val="3BAC8BBB"/>
    <w:rsid w:val="3BAD7881"/>
    <w:rsid w:val="3BB2FE6D"/>
    <w:rsid w:val="3C0714F3"/>
    <w:rsid w:val="3C0C8083"/>
    <w:rsid w:val="3C0D55DB"/>
    <w:rsid w:val="3C2139E4"/>
    <w:rsid w:val="3C259BF3"/>
    <w:rsid w:val="3C2A1A04"/>
    <w:rsid w:val="3C304F09"/>
    <w:rsid w:val="3C75EFC4"/>
    <w:rsid w:val="3C795F21"/>
    <w:rsid w:val="3C806E8A"/>
    <w:rsid w:val="3C8693B4"/>
    <w:rsid w:val="3CA03E2F"/>
    <w:rsid w:val="3CF9673E"/>
    <w:rsid w:val="3D723832"/>
    <w:rsid w:val="3DA15EDC"/>
    <w:rsid w:val="3DBFFDBF"/>
    <w:rsid w:val="3DC66BDB"/>
    <w:rsid w:val="3DFF7C47"/>
    <w:rsid w:val="3E028F3D"/>
    <w:rsid w:val="3E193F34"/>
    <w:rsid w:val="3E1DCF2F"/>
    <w:rsid w:val="3E282D09"/>
    <w:rsid w:val="3E2B0ACC"/>
    <w:rsid w:val="3E39CAD1"/>
    <w:rsid w:val="3E3C11E8"/>
    <w:rsid w:val="3E4B09BC"/>
    <w:rsid w:val="3E4D0835"/>
    <w:rsid w:val="3E829F29"/>
    <w:rsid w:val="3EA2D16D"/>
    <w:rsid w:val="3EBDE201"/>
    <w:rsid w:val="3ED54552"/>
    <w:rsid w:val="3EF8D21F"/>
    <w:rsid w:val="3F11D57A"/>
    <w:rsid w:val="3F123EF2"/>
    <w:rsid w:val="3F13F164"/>
    <w:rsid w:val="3F3055B7"/>
    <w:rsid w:val="3F57FF00"/>
    <w:rsid w:val="3FCCC429"/>
    <w:rsid w:val="3FD9D836"/>
    <w:rsid w:val="3FF543D2"/>
    <w:rsid w:val="3FF72D65"/>
    <w:rsid w:val="405CC04B"/>
    <w:rsid w:val="40620056"/>
    <w:rsid w:val="40A1D8EA"/>
    <w:rsid w:val="40B3EAE2"/>
    <w:rsid w:val="40C36207"/>
    <w:rsid w:val="41149B70"/>
    <w:rsid w:val="4123D469"/>
    <w:rsid w:val="418200FC"/>
    <w:rsid w:val="41885AA7"/>
    <w:rsid w:val="418FA197"/>
    <w:rsid w:val="41A4A546"/>
    <w:rsid w:val="41B9DA7A"/>
    <w:rsid w:val="41E191A4"/>
    <w:rsid w:val="41F15E33"/>
    <w:rsid w:val="420651FF"/>
    <w:rsid w:val="42068F79"/>
    <w:rsid w:val="425098E0"/>
    <w:rsid w:val="426F0570"/>
    <w:rsid w:val="4273B165"/>
    <w:rsid w:val="428BD48E"/>
    <w:rsid w:val="428ED95A"/>
    <w:rsid w:val="4292D110"/>
    <w:rsid w:val="42C8E091"/>
    <w:rsid w:val="42E5CE44"/>
    <w:rsid w:val="4325542B"/>
    <w:rsid w:val="4335D23C"/>
    <w:rsid w:val="433FF9B5"/>
    <w:rsid w:val="43917D5F"/>
    <w:rsid w:val="43AB389B"/>
    <w:rsid w:val="43B46E2B"/>
    <w:rsid w:val="43C53E6F"/>
    <w:rsid w:val="43CE75D3"/>
    <w:rsid w:val="43D38DD6"/>
    <w:rsid w:val="445126CA"/>
    <w:rsid w:val="445C2262"/>
    <w:rsid w:val="446B6CE8"/>
    <w:rsid w:val="4475C28A"/>
    <w:rsid w:val="4483AC32"/>
    <w:rsid w:val="4490CA4D"/>
    <w:rsid w:val="450E72BA"/>
    <w:rsid w:val="4519521D"/>
    <w:rsid w:val="4557D14D"/>
    <w:rsid w:val="455D931A"/>
    <w:rsid w:val="4567B0F3"/>
    <w:rsid w:val="458D2BE3"/>
    <w:rsid w:val="45AD8D8C"/>
    <w:rsid w:val="45B97C35"/>
    <w:rsid w:val="45E4A8A2"/>
    <w:rsid w:val="46014AA1"/>
    <w:rsid w:val="460642E6"/>
    <w:rsid w:val="46092252"/>
    <w:rsid w:val="46176F00"/>
    <w:rsid w:val="461C3790"/>
    <w:rsid w:val="4632961A"/>
    <w:rsid w:val="46385A3D"/>
    <w:rsid w:val="463B960F"/>
    <w:rsid w:val="4685F1CE"/>
    <w:rsid w:val="468A0C3F"/>
    <w:rsid w:val="46B7B6C9"/>
    <w:rsid w:val="46D7B248"/>
    <w:rsid w:val="46E7704C"/>
    <w:rsid w:val="46F1C927"/>
    <w:rsid w:val="46F33AA5"/>
    <w:rsid w:val="47036C1B"/>
    <w:rsid w:val="47566D76"/>
    <w:rsid w:val="4758CE99"/>
    <w:rsid w:val="4766C4DB"/>
    <w:rsid w:val="477AEC55"/>
    <w:rsid w:val="477C310B"/>
    <w:rsid w:val="47A1D091"/>
    <w:rsid w:val="47AA2CCC"/>
    <w:rsid w:val="47BBE360"/>
    <w:rsid w:val="47BC7C6B"/>
    <w:rsid w:val="47C2A7F6"/>
    <w:rsid w:val="47D42A9E"/>
    <w:rsid w:val="4880675F"/>
    <w:rsid w:val="48929718"/>
    <w:rsid w:val="48997A4D"/>
    <w:rsid w:val="48E0ABA4"/>
    <w:rsid w:val="4905C6AD"/>
    <w:rsid w:val="4908B3A3"/>
    <w:rsid w:val="49146135"/>
    <w:rsid w:val="491AFBB1"/>
    <w:rsid w:val="493D306B"/>
    <w:rsid w:val="4972244E"/>
    <w:rsid w:val="49922B20"/>
    <w:rsid w:val="49B235E2"/>
    <w:rsid w:val="49C084B8"/>
    <w:rsid w:val="4A59CD9B"/>
    <w:rsid w:val="4ABD1C87"/>
    <w:rsid w:val="4AD0FB9D"/>
    <w:rsid w:val="4B478A64"/>
    <w:rsid w:val="4B66A2C2"/>
    <w:rsid w:val="4B79086F"/>
    <w:rsid w:val="4B89B2E3"/>
    <w:rsid w:val="4B8AF299"/>
    <w:rsid w:val="4B98AA64"/>
    <w:rsid w:val="4B9DDF15"/>
    <w:rsid w:val="4BA04EFF"/>
    <w:rsid w:val="4BA87DEA"/>
    <w:rsid w:val="4BB806B3"/>
    <w:rsid w:val="4BCE010B"/>
    <w:rsid w:val="4BCE39E6"/>
    <w:rsid w:val="4C1AA20E"/>
    <w:rsid w:val="4C2299FC"/>
    <w:rsid w:val="4C24BD82"/>
    <w:rsid w:val="4C569A7A"/>
    <w:rsid w:val="4C7769D9"/>
    <w:rsid w:val="4C7A4486"/>
    <w:rsid w:val="4C9D1AD4"/>
    <w:rsid w:val="4CA9D034"/>
    <w:rsid w:val="4CCDE5B7"/>
    <w:rsid w:val="4CE05D83"/>
    <w:rsid w:val="4CFCE01D"/>
    <w:rsid w:val="4D099851"/>
    <w:rsid w:val="4D256CF9"/>
    <w:rsid w:val="4D3BEA3A"/>
    <w:rsid w:val="4D404A8A"/>
    <w:rsid w:val="4D4C81CE"/>
    <w:rsid w:val="4D4F69EE"/>
    <w:rsid w:val="4D8B81EE"/>
    <w:rsid w:val="4DE21B88"/>
    <w:rsid w:val="4DE81DAF"/>
    <w:rsid w:val="4DF2D5EF"/>
    <w:rsid w:val="4E1FF263"/>
    <w:rsid w:val="4E5537BB"/>
    <w:rsid w:val="4E6B34C0"/>
    <w:rsid w:val="4E73044E"/>
    <w:rsid w:val="4E85AF68"/>
    <w:rsid w:val="4E8A2335"/>
    <w:rsid w:val="4E9C5F0A"/>
    <w:rsid w:val="4EE30A5C"/>
    <w:rsid w:val="4EFA30B1"/>
    <w:rsid w:val="4F18F9CB"/>
    <w:rsid w:val="4F9C58BD"/>
    <w:rsid w:val="4FA8F07C"/>
    <w:rsid w:val="4FC42494"/>
    <w:rsid w:val="4FD47779"/>
    <w:rsid w:val="50195B1C"/>
    <w:rsid w:val="5023E4B5"/>
    <w:rsid w:val="505200BD"/>
    <w:rsid w:val="5052CE3D"/>
    <w:rsid w:val="505A5FDD"/>
    <w:rsid w:val="50602BB4"/>
    <w:rsid w:val="5072A8B6"/>
    <w:rsid w:val="508E2736"/>
    <w:rsid w:val="509F726C"/>
    <w:rsid w:val="50ADD67E"/>
    <w:rsid w:val="50AF90CB"/>
    <w:rsid w:val="50E75352"/>
    <w:rsid w:val="50F7EF7B"/>
    <w:rsid w:val="5106B403"/>
    <w:rsid w:val="516B9010"/>
    <w:rsid w:val="51816768"/>
    <w:rsid w:val="518571CE"/>
    <w:rsid w:val="51A95D5E"/>
    <w:rsid w:val="51AB6580"/>
    <w:rsid w:val="51BDC2A3"/>
    <w:rsid w:val="51BF0D1E"/>
    <w:rsid w:val="51C60F2B"/>
    <w:rsid w:val="51CB68AB"/>
    <w:rsid w:val="51F35FEF"/>
    <w:rsid w:val="51F3F83C"/>
    <w:rsid w:val="52007875"/>
    <w:rsid w:val="5208389F"/>
    <w:rsid w:val="520B34B9"/>
    <w:rsid w:val="522BDCDA"/>
    <w:rsid w:val="525B8026"/>
    <w:rsid w:val="52888EB1"/>
    <w:rsid w:val="528AD28E"/>
    <w:rsid w:val="52A1F8F9"/>
    <w:rsid w:val="52BBEF33"/>
    <w:rsid w:val="52D31FDE"/>
    <w:rsid w:val="52DDDC74"/>
    <w:rsid w:val="52E8DB07"/>
    <w:rsid w:val="52F78BF1"/>
    <w:rsid w:val="53066DBB"/>
    <w:rsid w:val="535ADD7F"/>
    <w:rsid w:val="537FDD79"/>
    <w:rsid w:val="538DDEE1"/>
    <w:rsid w:val="538FC89D"/>
    <w:rsid w:val="53C4AA47"/>
    <w:rsid w:val="540896C9"/>
    <w:rsid w:val="5415C504"/>
    <w:rsid w:val="5478F3FD"/>
    <w:rsid w:val="548180B9"/>
    <w:rsid w:val="54A5B176"/>
    <w:rsid w:val="54A5D30F"/>
    <w:rsid w:val="54AB3BBD"/>
    <w:rsid w:val="54BB0A3C"/>
    <w:rsid w:val="54C869E0"/>
    <w:rsid w:val="54CD6C8C"/>
    <w:rsid w:val="54CF28FF"/>
    <w:rsid w:val="54D17C1A"/>
    <w:rsid w:val="54E09085"/>
    <w:rsid w:val="54FC3F5B"/>
    <w:rsid w:val="54FCED7C"/>
    <w:rsid w:val="5547F5A3"/>
    <w:rsid w:val="554F3EA3"/>
    <w:rsid w:val="5563415C"/>
    <w:rsid w:val="55BD7D93"/>
    <w:rsid w:val="55C0C9B1"/>
    <w:rsid w:val="55D589E9"/>
    <w:rsid w:val="56099485"/>
    <w:rsid w:val="560AC0A0"/>
    <w:rsid w:val="560D7E0F"/>
    <w:rsid w:val="5644ABD4"/>
    <w:rsid w:val="56CFB873"/>
    <w:rsid w:val="56DD274B"/>
    <w:rsid w:val="56F4D21F"/>
    <w:rsid w:val="57048BFC"/>
    <w:rsid w:val="5728F365"/>
    <w:rsid w:val="57648DCE"/>
    <w:rsid w:val="57AE0789"/>
    <w:rsid w:val="57BFC498"/>
    <w:rsid w:val="58097AFA"/>
    <w:rsid w:val="58139AD9"/>
    <w:rsid w:val="582B10B0"/>
    <w:rsid w:val="588A7889"/>
    <w:rsid w:val="58E3C78A"/>
    <w:rsid w:val="58E85A8B"/>
    <w:rsid w:val="591CBE0B"/>
    <w:rsid w:val="595DB442"/>
    <w:rsid w:val="596F956B"/>
    <w:rsid w:val="597BA442"/>
    <w:rsid w:val="5982EB6A"/>
    <w:rsid w:val="59A0D716"/>
    <w:rsid w:val="59F128FF"/>
    <w:rsid w:val="5A4B29B9"/>
    <w:rsid w:val="5A567311"/>
    <w:rsid w:val="5A5953C3"/>
    <w:rsid w:val="5A5FDAFB"/>
    <w:rsid w:val="5A853642"/>
    <w:rsid w:val="5B08C6CD"/>
    <w:rsid w:val="5BE66984"/>
    <w:rsid w:val="5C17D34C"/>
    <w:rsid w:val="5C2A103E"/>
    <w:rsid w:val="5C5AF33C"/>
    <w:rsid w:val="5C60D9C7"/>
    <w:rsid w:val="5C66158A"/>
    <w:rsid w:val="5CBCE734"/>
    <w:rsid w:val="5CDABC2B"/>
    <w:rsid w:val="5D1AF16D"/>
    <w:rsid w:val="5D35C6B9"/>
    <w:rsid w:val="5D48C092"/>
    <w:rsid w:val="5D49FF0E"/>
    <w:rsid w:val="5D64F4F8"/>
    <w:rsid w:val="5DE6AF26"/>
    <w:rsid w:val="5DEFC511"/>
    <w:rsid w:val="5DEFCDDD"/>
    <w:rsid w:val="5DF909BD"/>
    <w:rsid w:val="5E46259C"/>
    <w:rsid w:val="5E54CC2B"/>
    <w:rsid w:val="5E831ADD"/>
    <w:rsid w:val="5E88A134"/>
    <w:rsid w:val="5E8A3302"/>
    <w:rsid w:val="5EAED448"/>
    <w:rsid w:val="5EDD8205"/>
    <w:rsid w:val="5EF29C47"/>
    <w:rsid w:val="5F06581F"/>
    <w:rsid w:val="5F20DA01"/>
    <w:rsid w:val="5F26E68C"/>
    <w:rsid w:val="5F50ADA2"/>
    <w:rsid w:val="5F5DA52D"/>
    <w:rsid w:val="5F667E7E"/>
    <w:rsid w:val="5F6C7CCD"/>
    <w:rsid w:val="5F7A576A"/>
    <w:rsid w:val="5F947245"/>
    <w:rsid w:val="5F9FFE50"/>
    <w:rsid w:val="5FAA7DC4"/>
    <w:rsid w:val="5FBA172D"/>
    <w:rsid w:val="5FEE3D10"/>
    <w:rsid w:val="5FF131CF"/>
    <w:rsid w:val="5FF69010"/>
    <w:rsid w:val="60374A5A"/>
    <w:rsid w:val="60807D85"/>
    <w:rsid w:val="60AD2A1B"/>
    <w:rsid w:val="60E3A090"/>
    <w:rsid w:val="60FB60B1"/>
    <w:rsid w:val="60FD6FDD"/>
    <w:rsid w:val="6106C21B"/>
    <w:rsid w:val="6121EF7C"/>
    <w:rsid w:val="617487C8"/>
    <w:rsid w:val="61ADD536"/>
    <w:rsid w:val="620575F4"/>
    <w:rsid w:val="62123DD3"/>
    <w:rsid w:val="6225E307"/>
    <w:rsid w:val="6239BF34"/>
    <w:rsid w:val="62910379"/>
    <w:rsid w:val="631D4E3C"/>
    <w:rsid w:val="63616DCD"/>
    <w:rsid w:val="63B1F61B"/>
    <w:rsid w:val="641FE052"/>
    <w:rsid w:val="642CA62F"/>
    <w:rsid w:val="642E702F"/>
    <w:rsid w:val="643A1807"/>
    <w:rsid w:val="6459C84C"/>
    <w:rsid w:val="648E96E0"/>
    <w:rsid w:val="648F4D19"/>
    <w:rsid w:val="64925C3D"/>
    <w:rsid w:val="6494295E"/>
    <w:rsid w:val="64C1C270"/>
    <w:rsid w:val="64C38E9E"/>
    <w:rsid w:val="64DA6222"/>
    <w:rsid w:val="64DD7759"/>
    <w:rsid w:val="64FA1A36"/>
    <w:rsid w:val="64FABA23"/>
    <w:rsid w:val="65110D3C"/>
    <w:rsid w:val="651CAC42"/>
    <w:rsid w:val="6554938D"/>
    <w:rsid w:val="655DEAB1"/>
    <w:rsid w:val="657B946B"/>
    <w:rsid w:val="657D7998"/>
    <w:rsid w:val="65B616B1"/>
    <w:rsid w:val="65B6A6AF"/>
    <w:rsid w:val="65C386D1"/>
    <w:rsid w:val="65CBC454"/>
    <w:rsid w:val="65E9EA2D"/>
    <w:rsid w:val="65F34AC7"/>
    <w:rsid w:val="6600F2DF"/>
    <w:rsid w:val="66327FC5"/>
    <w:rsid w:val="66357FBB"/>
    <w:rsid w:val="66597378"/>
    <w:rsid w:val="666954FD"/>
    <w:rsid w:val="666A8FE1"/>
    <w:rsid w:val="66884F49"/>
    <w:rsid w:val="66F05351"/>
    <w:rsid w:val="66F2681E"/>
    <w:rsid w:val="66F3F71C"/>
    <w:rsid w:val="66F800CE"/>
    <w:rsid w:val="6718D014"/>
    <w:rsid w:val="6748BCE0"/>
    <w:rsid w:val="675D515F"/>
    <w:rsid w:val="6762B6FD"/>
    <w:rsid w:val="679480C3"/>
    <w:rsid w:val="67B827BF"/>
    <w:rsid w:val="67C35C14"/>
    <w:rsid w:val="67C70CCA"/>
    <w:rsid w:val="67C8A8A2"/>
    <w:rsid w:val="67E5907F"/>
    <w:rsid w:val="67E5EB74"/>
    <w:rsid w:val="6811C9C6"/>
    <w:rsid w:val="682EC44D"/>
    <w:rsid w:val="682F43E4"/>
    <w:rsid w:val="683F99F8"/>
    <w:rsid w:val="68505A9F"/>
    <w:rsid w:val="68612039"/>
    <w:rsid w:val="686B3260"/>
    <w:rsid w:val="688BB00E"/>
    <w:rsid w:val="689A472D"/>
    <w:rsid w:val="68B1877F"/>
    <w:rsid w:val="68B1B3A9"/>
    <w:rsid w:val="68BEEBF1"/>
    <w:rsid w:val="68E6AA5F"/>
    <w:rsid w:val="68E8436B"/>
    <w:rsid w:val="68F56CAD"/>
    <w:rsid w:val="69178136"/>
    <w:rsid w:val="694F9524"/>
    <w:rsid w:val="695B0AE0"/>
    <w:rsid w:val="69996A3D"/>
    <w:rsid w:val="699DCDFB"/>
    <w:rsid w:val="69BA5077"/>
    <w:rsid w:val="69D4BF20"/>
    <w:rsid w:val="6A068ECC"/>
    <w:rsid w:val="6A45A759"/>
    <w:rsid w:val="6A5FF87D"/>
    <w:rsid w:val="6A612CB7"/>
    <w:rsid w:val="6A76DD29"/>
    <w:rsid w:val="6A8EE1E4"/>
    <w:rsid w:val="6A9ADBA1"/>
    <w:rsid w:val="6AC02F0C"/>
    <w:rsid w:val="6AD8520C"/>
    <w:rsid w:val="6B19192F"/>
    <w:rsid w:val="6B4C1052"/>
    <w:rsid w:val="6B890EF4"/>
    <w:rsid w:val="6BB51911"/>
    <w:rsid w:val="6BE0119F"/>
    <w:rsid w:val="6C01EA88"/>
    <w:rsid w:val="6C15426D"/>
    <w:rsid w:val="6C478D9D"/>
    <w:rsid w:val="6CC6BAB8"/>
    <w:rsid w:val="6CF160D5"/>
    <w:rsid w:val="6CF9A3D2"/>
    <w:rsid w:val="6D228CFE"/>
    <w:rsid w:val="6D31D64B"/>
    <w:rsid w:val="6D490E74"/>
    <w:rsid w:val="6D4B82D3"/>
    <w:rsid w:val="6D606555"/>
    <w:rsid w:val="6D825D4D"/>
    <w:rsid w:val="6D916C75"/>
    <w:rsid w:val="6DCD749C"/>
    <w:rsid w:val="6DDAEF29"/>
    <w:rsid w:val="6DE91044"/>
    <w:rsid w:val="6E3CA67A"/>
    <w:rsid w:val="6E5C4ADF"/>
    <w:rsid w:val="6E66367F"/>
    <w:rsid w:val="6E68C422"/>
    <w:rsid w:val="6E71F4EA"/>
    <w:rsid w:val="6E77CB7D"/>
    <w:rsid w:val="6E806C49"/>
    <w:rsid w:val="6ECCE598"/>
    <w:rsid w:val="6EEB12FC"/>
    <w:rsid w:val="6EF1E09D"/>
    <w:rsid w:val="6EF7D34B"/>
    <w:rsid w:val="6F09A2B4"/>
    <w:rsid w:val="6F1274E0"/>
    <w:rsid w:val="6F376E15"/>
    <w:rsid w:val="6F53B687"/>
    <w:rsid w:val="6F53C3D6"/>
    <w:rsid w:val="6F67541A"/>
    <w:rsid w:val="6F696A23"/>
    <w:rsid w:val="6F6FFD36"/>
    <w:rsid w:val="6F7704CC"/>
    <w:rsid w:val="6F8B492C"/>
    <w:rsid w:val="6FB5D8D4"/>
    <w:rsid w:val="6FBE0FA0"/>
    <w:rsid w:val="6FE4C486"/>
    <w:rsid w:val="7009EA3E"/>
    <w:rsid w:val="703604F7"/>
    <w:rsid w:val="7049CFEC"/>
    <w:rsid w:val="7054663F"/>
    <w:rsid w:val="7062680D"/>
    <w:rsid w:val="70A2DC50"/>
    <w:rsid w:val="70AD4E82"/>
    <w:rsid w:val="70CEF88E"/>
    <w:rsid w:val="70DC1260"/>
    <w:rsid w:val="710D0CA1"/>
    <w:rsid w:val="71176BC6"/>
    <w:rsid w:val="7127198D"/>
    <w:rsid w:val="713F813F"/>
    <w:rsid w:val="7173475A"/>
    <w:rsid w:val="71A4205C"/>
    <w:rsid w:val="71DF7146"/>
    <w:rsid w:val="71ECA3E8"/>
    <w:rsid w:val="72024EC0"/>
    <w:rsid w:val="720D7EAA"/>
    <w:rsid w:val="723C22CC"/>
    <w:rsid w:val="729051D7"/>
    <w:rsid w:val="72BEBD09"/>
    <w:rsid w:val="72F4716A"/>
    <w:rsid w:val="730ED4DB"/>
    <w:rsid w:val="731310A8"/>
    <w:rsid w:val="7326D54E"/>
    <w:rsid w:val="735D0C6E"/>
    <w:rsid w:val="735F8DB1"/>
    <w:rsid w:val="7363D108"/>
    <w:rsid w:val="7373A264"/>
    <w:rsid w:val="739A2884"/>
    <w:rsid w:val="73ABF50B"/>
    <w:rsid w:val="7403E935"/>
    <w:rsid w:val="740B3B23"/>
    <w:rsid w:val="741B6FA7"/>
    <w:rsid w:val="742A45FC"/>
    <w:rsid w:val="743A824F"/>
    <w:rsid w:val="746354AE"/>
    <w:rsid w:val="748A5D0C"/>
    <w:rsid w:val="74B49206"/>
    <w:rsid w:val="74B97358"/>
    <w:rsid w:val="74CF2C3C"/>
    <w:rsid w:val="753C1432"/>
    <w:rsid w:val="754790BA"/>
    <w:rsid w:val="7571B028"/>
    <w:rsid w:val="75879F4F"/>
    <w:rsid w:val="75CA84FA"/>
    <w:rsid w:val="75DF2A71"/>
    <w:rsid w:val="76220FCF"/>
    <w:rsid w:val="7635ADA8"/>
    <w:rsid w:val="764EDB6D"/>
    <w:rsid w:val="765C58FE"/>
    <w:rsid w:val="7665A255"/>
    <w:rsid w:val="766A8208"/>
    <w:rsid w:val="768A06CA"/>
    <w:rsid w:val="76AFA8CA"/>
    <w:rsid w:val="76D8725C"/>
    <w:rsid w:val="770A74F5"/>
    <w:rsid w:val="77132FA9"/>
    <w:rsid w:val="77203BF5"/>
    <w:rsid w:val="77534A0B"/>
    <w:rsid w:val="776670BD"/>
    <w:rsid w:val="776775C7"/>
    <w:rsid w:val="777E94D7"/>
    <w:rsid w:val="778E1693"/>
    <w:rsid w:val="779F89AC"/>
    <w:rsid w:val="78404110"/>
    <w:rsid w:val="785679BF"/>
    <w:rsid w:val="787A34D2"/>
    <w:rsid w:val="789A3BA4"/>
    <w:rsid w:val="78B19D3A"/>
    <w:rsid w:val="78C4CA88"/>
    <w:rsid w:val="78D194DC"/>
    <w:rsid w:val="78E86877"/>
    <w:rsid w:val="7904B9FA"/>
    <w:rsid w:val="791DD405"/>
    <w:rsid w:val="79215FDA"/>
    <w:rsid w:val="79511F79"/>
    <w:rsid w:val="79860EBB"/>
    <w:rsid w:val="7A332EE2"/>
    <w:rsid w:val="7A4215B7"/>
    <w:rsid w:val="7A48EF86"/>
    <w:rsid w:val="7A6BED63"/>
    <w:rsid w:val="7A710C91"/>
    <w:rsid w:val="7A8F1129"/>
    <w:rsid w:val="7AA653C6"/>
    <w:rsid w:val="7AC883D7"/>
    <w:rsid w:val="7AD53924"/>
    <w:rsid w:val="7AECB8AF"/>
    <w:rsid w:val="7B247F90"/>
    <w:rsid w:val="7B3651A9"/>
    <w:rsid w:val="7B3B3046"/>
    <w:rsid w:val="7B3B4291"/>
    <w:rsid w:val="7BA57AC1"/>
    <w:rsid w:val="7BBD8413"/>
    <w:rsid w:val="7BDEE237"/>
    <w:rsid w:val="7BF53236"/>
    <w:rsid w:val="7C1F26BF"/>
    <w:rsid w:val="7C3645B2"/>
    <w:rsid w:val="7C42FC4B"/>
    <w:rsid w:val="7C5DE92D"/>
    <w:rsid w:val="7C652E7B"/>
    <w:rsid w:val="7C97D6B6"/>
    <w:rsid w:val="7CB3F9DF"/>
    <w:rsid w:val="7CC858E2"/>
    <w:rsid w:val="7CE4BFD6"/>
    <w:rsid w:val="7D6E2305"/>
    <w:rsid w:val="7D7F1A51"/>
    <w:rsid w:val="7DB366DE"/>
    <w:rsid w:val="7DC1EF0F"/>
    <w:rsid w:val="7DFBDD55"/>
    <w:rsid w:val="7E54F6FA"/>
    <w:rsid w:val="7E6D796C"/>
    <w:rsid w:val="7E75D707"/>
    <w:rsid w:val="7E75FF7F"/>
    <w:rsid w:val="7E8D53FA"/>
    <w:rsid w:val="7EB10353"/>
    <w:rsid w:val="7EF9C341"/>
    <w:rsid w:val="7EFFB82E"/>
    <w:rsid w:val="7F050888"/>
    <w:rsid w:val="7F220629"/>
    <w:rsid w:val="7F33A770"/>
    <w:rsid w:val="7F6E01D2"/>
    <w:rsid w:val="7F6E86BD"/>
    <w:rsid w:val="7F831C21"/>
    <w:rsid w:val="7FC1201D"/>
    <w:rsid w:val="7FE0E054"/>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11A55377-7340-437D-AE63-21102B6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iemint">
    <w:name w:val="Mention"/>
    <w:basedOn w:val="Noklusjumarindkopasfonts"/>
    <w:uiPriority w:val="99"/>
    <w:unhideWhenUsed/>
    <w:rsid w:val="00FA43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6965">
      <w:bodyDiv w:val="1"/>
      <w:marLeft w:val="0"/>
      <w:marRight w:val="0"/>
      <w:marTop w:val="0"/>
      <w:marBottom w:val="0"/>
      <w:divBdr>
        <w:top w:val="none" w:sz="0" w:space="0" w:color="auto"/>
        <w:left w:val="none" w:sz="0" w:space="0" w:color="auto"/>
        <w:bottom w:val="none" w:sz="0" w:space="0" w:color="auto"/>
        <w:right w:val="none" w:sz="0" w:space="0" w:color="auto"/>
      </w:divBdr>
    </w:div>
    <w:div w:id="104931152">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5037676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48429123">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57143184">
      <w:bodyDiv w:val="1"/>
      <w:marLeft w:val="0"/>
      <w:marRight w:val="0"/>
      <w:marTop w:val="0"/>
      <w:marBottom w:val="0"/>
      <w:divBdr>
        <w:top w:val="none" w:sz="0" w:space="0" w:color="auto"/>
        <w:left w:val="none" w:sz="0" w:space="0" w:color="auto"/>
        <w:bottom w:val="none" w:sz="0" w:space="0" w:color="auto"/>
        <w:right w:val="none" w:sz="0" w:space="0" w:color="auto"/>
      </w:divBdr>
    </w:div>
    <w:div w:id="519853276">
      <w:bodyDiv w:val="1"/>
      <w:marLeft w:val="0"/>
      <w:marRight w:val="0"/>
      <w:marTop w:val="0"/>
      <w:marBottom w:val="0"/>
      <w:divBdr>
        <w:top w:val="none" w:sz="0" w:space="0" w:color="auto"/>
        <w:left w:val="none" w:sz="0" w:space="0" w:color="auto"/>
        <w:bottom w:val="none" w:sz="0" w:space="0" w:color="auto"/>
        <w:right w:val="none" w:sz="0" w:space="0" w:color="auto"/>
      </w:divBdr>
    </w:div>
    <w:div w:id="52228574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47051039">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679548825">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38135665">
      <w:bodyDiv w:val="1"/>
      <w:marLeft w:val="0"/>
      <w:marRight w:val="0"/>
      <w:marTop w:val="0"/>
      <w:marBottom w:val="0"/>
      <w:divBdr>
        <w:top w:val="none" w:sz="0" w:space="0" w:color="auto"/>
        <w:left w:val="none" w:sz="0" w:space="0" w:color="auto"/>
        <w:bottom w:val="none" w:sz="0" w:space="0" w:color="auto"/>
        <w:right w:val="none" w:sz="0" w:space="0" w:color="auto"/>
      </w:divBdr>
    </w:div>
    <w:div w:id="772627175">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80750625">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72758754">
      <w:bodyDiv w:val="1"/>
      <w:marLeft w:val="0"/>
      <w:marRight w:val="0"/>
      <w:marTop w:val="0"/>
      <w:marBottom w:val="0"/>
      <w:divBdr>
        <w:top w:val="none" w:sz="0" w:space="0" w:color="auto"/>
        <w:left w:val="none" w:sz="0" w:space="0" w:color="auto"/>
        <w:bottom w:val="none" w:sz="0" w:space="0" w:color="auto"/>
        <w:right w:val="none" w:sz="0" w:space="0" w:color="auto"/>
      </w:divBdr>
    </w:div>
    <w:div w:id="1001393594">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4108450">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31628826">
      <w:bodyDiv w:val="1"/>
      <w:marLeft w:val="0"/>
      <w:marRight w:val="0"/>
      <w:marTop w:val="0"/>
      <w:marBottom w:val="0"/>
      <w:divBdr>
        <w:top w:val="none" w:sz="0" w:space="0" w:color="auto"/>
        <w:left w:val="none" w:sz="0" w:space="0" w:color="auto"/>
        <w:bottom w:val="none" w:sz="0" w:space="0" w:color="auto"/>
        <w:right w:val="none" w:sz="0" w:space="0" w:color="auto"/>
      </w:divBdr>
    </w:div>
    <w:div w:id="1160921130">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58825451">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65000320">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4638491">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55315644">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55181805">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5245037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30580254">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44680924">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13602654">
      <w:bodyDiv w:val="1"/>
      <w:marLeft w:val="0"/>
      <w:marRight w:val="0"/>
      <w:marTop w:val="0"/>
      <w:marBottom w:val="0"/>
      <w:divBdr>
        <w:top w:val="none" w:sz="0" w:space="0" w:color="auto"/>
        <w:left w:val="none" w:sz="0" w:space="0" w:color="auto"/>
        <w:bottom w:val="none" w:sz="0" w:space="0" w:color="auto"/>
        <w:right w:val="none" w:sz="0" w:space="0" w:color="auto"/>
      </w:divBdr>
    </w:div>
    <w:div w:id="202469836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96894546">
      <w:bodyDiv w:val="1"/>
      <w:marLeft w:val="0"/>
      <w:marRight w:val="0"/>
      <w:marTop w:val="0"/>
      <w:marBottom w:val="0"/>
      <w:divBdr>
        <w:top w:val="none" w:sz="0" w:space="0" w:color="auto"/>
        <w:left w:val="none" w:sz="0" w:space="0" w:color="auto"/>
        <w:bottom w:val="none" w:sz="0" w:space="0" w:color="auto"/>
        <w:right w:val="none" w:sz="0" w:space="0" w:color="auto"/>
      </w:divBdr>
      <w:divsChild>
        <w:div w:id="546991364">
          <w:marLeft w:val="0"/>
          <w:marRight w:val="0"/>
          <w:marTop w:val="0"/>
          <w:marBottom w:val="160"/>
          <w:divBdr>
            <w:top w:val="none" w:sz="0" w:space="0" w:color="auto"/>
            <w:left w:val="none" w:sz="0" w:space="0" w:color="auto"/>
            <w:bottom w:val="none" w:sz="0" w:space="0" w:color="auto"/>
            <w:right w:val="none" w:sz="0" w:space="0" w:color="auto"/>
          </w:divBdr>
        </w:div>
        <w:div w:id="653871911">
          <w:marLeft w:val="0"/>
          <w:marRight w:val="0"/>
          <w:marTop w:val="0"/>
          <w:marBottom w:val="160"/>
          <w:divBdr>
            <w:top w:val="none" w:sz="0" w:space="0" w:color="auto"/>
            <w:left w:val="none" w:sz="0" w:space="0" w:color="auto"/>
            <w:bottom w:val="none" w:sz="0" w:space="0" w:color="auto"/>
            <w:right w:val="none" w:sz="0" w:space="0" w:color="auto"/>
          </w:divBdr>
        </w:div>
        <w:div w:id="1580556495">
          <w:marLeft w:val="0"/>
          <w:marRight w:val="0"/>
          <w:marTop w:val="0"/>
          <w:marBottom w:val="160"/>
          <w:divBdr>
            <w:top w:val="none" w:sz="0" w:space="0" w:color="auto"/>
            <w:left w:val="none" w:sz="0" w:space="0" w:color="auto"/>
            <w:bottom w:val="none" w:sz="0" w:space="0" w:color="auto"/>
            <w:right w:val="none" w:sz="0" w:space="0" w:color="auto"/>
          </w:divBdr>
        </w:div>
      </w:divsChild>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279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BA5774CC-9BB8-4361-80FF-C687862D4DCA}"/>
</file>

<file path=customXml/itemProps3.xml><?xml version="1.0" encoding="utf-8"?>
<ds:datastoreItem xmlns:ds="http://schemas.openxmlformats.org/officeDocument/2006/customXml" ds:itemID="{0B973892-BB2A-480D-8930-4BBD9B57C6F4}">
  <ds:schemaRefs>
    <ds:schemaRef ds:uri="42144e59-5907-413f-b624-803f3a022d9b"/>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25a75a1d-8b78-49a6-8e4b-dbe94589a28d"/>
    <ds:schemaRef ds:uri="http://schemas.microsoft.com/office/2006/metadata/properties"/>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8680</Words>
  <Characters>4949</Characters>
  <Application>Microsoft Office Word</Application>
  <DocSecurity>0</DocSecurity>
  <Lines>41</Lines>
  <Paragraphs>27</Paragraphs>
  <ScaleCrop>false</ScaleCrop>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Liene Rubīna</cp:lastModifiedBy>
  <cp:revision>289</cp:revision>
  <dcterms:created xsi:type="dcterms:W3CDTF">2024-07-26T10:06:00Z</dcterms:created>
  <dcterms:modified xsi:type="dcterms:W3CDTF">2025-06-05T10:13:00Z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