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986E47" w14:textId="35137326" w:rsidR="00AE4E54" w:rsidRPr="009036E0" w:rsidRDefault="281CCAF8" w:rsidP="00AE4E54">
      <w:pPr>
        <w:spacing w:after="0"/>
        <w:jc w:val="right"/>
        <w:rPr>
          <w:rFonts w:ascii="Aptos" w:hAnsi="Aptos" w:cs="Times New Roman"/>
          <w:sz w:val="24"/>
          <w:szCs w:val="24"/>
        </w:rPr>
      </w:pPr>
      <w:r w:rsidRPr="009036E0">
        <w:rPr>
          <w:rFonts w:ascii="Aptos" w:hAnsi="Aptos" w:cs="Times New Roman"/>
          <w:sz w:val="24"/>
          <w:szCs w:val="24"/>
        </w:rPr>
        <w:t>3</w:t>
      </w:r>
      <w:r w:rsidR="435094BE" w:rsidRPr="009036E0">
        <w:rPr>
          <w:rFonts w:ascii="Aptos" w:hAnsi="Aptos" w:cs="Times New Roman"/>
          <w:sz w:val="24"/>
          <w:szCs w:val="24"/>
        </w:rPr>
        <w:t>. pielikums</w:t>
      </w:r>
    </w:p>
    <w:p w14:paraId="73CB9CEA" w14:textId="11D28F54" w:rsidR="00AE4E54" w:rsidRPr="009036E0" w:rsidRDefault="00AE4E54" w:rsidP="00581433">
      <w:pPr>
        <w:spacing w:after="120"/>
        <w:jc w:val="right"/>
        <w:rPr>
          <w:rFonts w:ascii="Aptos" w:hAnsi="Aptos" w:cs="Times New Roman"/>
          <w:sz w:val="24"/>
          <w:szCs w:val="24"/>
        </w:rPr>
      </w:pPr>
      <w:r w:rsidRPr="009036E0">
        <w:rPr>
          <w:rFonts w:ascii="Aptos" w:hAnsi="Aptos" w:cs="Times New Roman"/>
          <w:sz w:val="24"/>
          <w:szCs w:val="24"/>
        </w:rPr>
        <w:t>Projekta iesnieguma atlases nolikumam</w:t>
      </w:r>
    </w:p>
    <w:p w14:paraId="10380308" w14:textId="1907629C" w:rsidR="00685022" w:rsidRPr="009036E0" w:rsidRDefault="005D0085" w:rsidP="00685022">
      <w:pPr>
        <w:spacing w:after="0"/>
        <w:jc w:val="center"/>
        <w:rPr>
          <w:rFonts w:ascii="Aptos" w:hAnsi="Aptos" w:cs="Times New Roman"/>
          <w:b/>
          <w:bCs/>
          <w:sz w:val="24"/>
          <w:szCs w:val="24"/>
        </w:rPr>
      </w:pPr>
      <w:r w:rsidRPr="009036E0">
        <w:rPr>
          <w:rFonts w:ascii="Aptos" w:hAnsi="Aptos" w:cs="Times New Roman"/>
          <w:b/>
          <w:bCs/>
          <w:sz w:val="24"/>
          <w:szCs w:val="24"/>
        </w:rPr>
        <w:t>4.2.4.</w:t>
      </w:r>
      <w:r w:rsidR="00AA44E7" w:rsidRPr="009036E0">
        <w:rPr>
          <w:rFonts w:ascii="Aptos" w:hAnsi="Aptos" w:cs="Times New Roman"/>
          <w:b/>
          <w:bCs/>
          <w:sz w:val="24"/>
          <w:szCs w:val="24"/>
        </w:rPr>
        <w:t> </w:t>
      </w:r>
      <w:r w:rsidRPr="009036E0">
        <w:rPr>
          <w:rFonts w:ascii="Aptos" w:hAnsi="Aptos" w:cs="Times New Roman"/>
          <w:b/>
          <w:bCs/>
          <w:sz w:val="24"/>
          <w:szCs w:val="24"/>
        </w:rPr>
        <w:t xml:space="preserve">specifiskā atbalsta mērķa </w:t>
      </w:r>
    </w:p>
    <w:p w14:paraId="3A899452" w14:textId="32A43720" w:rsidR="00386A6E" w:rsidRPr="009036E0" w:rsidRDefault="005D0085" w:rsidP="005D0085">
      <w:pPr>
        <w:jc w:val="center"/>
        <w:rPr>
          <w:rFonts w:ascii="Aptos" w:hAnsi="Aptos" w:cs="Times New Roman"/>
          <w:sz w:val="24"/>
          <w:szCs w:val="24"/>
        </w:rPr>
      </w:pPr>
      <w:r w:rsidRPr="009036E0">
        <w:rPr>
          <w:rFonts w:ascii="Aptos" w:hAnsi="Aptos" w:cs="Times New Roman"/>
          <w:b/>
          <w:bCs/>
          <w:sz w:val="24"/>
          <w:szCs w:val="24"/>
        </w:rPr>
        <w:t>“Veicināt mūžizglītību, jo īpaši piedāvājot elastīgas prasmju pilnveides un pārkvalifikācijas iespējas visiem, ņemot vērā uzņēmējdarbības un digitālās prasmes, labāk prognozējot pārmaiņas un vajadzību pēc jaunām prasmēm, pamatojoties uz darba tirgus vajadzībām, atvieglojot karjeras maiņu un sekmējot profesionālo mobilitāti” 4.2.4.3.</w:t>
      </w:r>
      <w:r w:rsidR="00AA44E7" w:rsidRPr="009036E0">
        <w:rPr>
          <w:rFonts w:ascii="Aptos" w:hAnsi="Aptos" w:cs="Times New Roman"/>
          <w:b/>
          <w:bCs/>
          <w:sz w:val="24"/>
          <w:szCs w:val="24"/>
        </w:rPr>
        <w:t> </w:t>
      </w:r>
      <w:r w:rsidRPr="009036E0">
        <w:rPr>
          <w:rFonts w:ascii="Aptos" w:hAnsi="Aptos" w:cs="Times New Roman"/>
          <w:b/>
          <w:bCs/>
          <w:sz w:val="24"/>
          <w:szCs w:val="24"/>
        </w:rPr>
        <w:t xml:space="preserve">pasākuma “Digitālo prasmju pilnveide” projekta iesnieguma </w:t>
      </w:r>
      <w:r w:rsidR="00685022" w:rsidRPr="009036E0">
        <w:rPr>
          <w:rFonts w:ascii="Aptos" w:hAnsi="Aptos" w:cs="Times New Roman"/>
          <w:b/>
          <w:bCs/>
          <w:sz w:val="24"/>
          <w:szCs w:val="24"/>
        </w:rPr>
        <w:t>vērtēšanas kritēriji un to piemērošanas metodika</w:t>
      </w:r>
    </w:p>
    <w:tbl>
      <w:tblPr>
        <w:tblStyle w:val="a"/>
        <w:tblW w:w="141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9922"/>
      </w:tblGrid>
      <w:tr w:rsidR="00386A6E" w:rsidRPr="009036E0" w14:paraId="56E80170" w14:textId="77777777" w:rsidTr="000B49E6">
        <w:trPr>
          <w:trHeight w:val="292"/>
        </w:trPr>
        <w:tc>
          <w:tcPr>
            <w:tcW w:w="4253" w:type="dxa"/>
            <w:tcBorders>
              <w:top w:val="single" w:sz="4" w:space="0" w:color="000000"/>
              <w:left w:val="single" w:sz="4" w:space="0" w:color="000000"/>
              <w:bottom w:val="single" w:sz="4" w:space="0" w:color="000000"/>
              <w:right w:val="single" w:sz="4" w:space="0" w:color="000000"/>
            </w:tcBorders>
          </w:tcPr>
          <w:p w14:paraId="08946C0A" w14:textId="77777777" w:rsidR="00386A6E" w:rsidRPr="009036E0" w:rsidRDefault="002217A9" w:rsidP="000B49E6">
            <w:pPr>
              <w:spacing w:after="0" w:line="240" w:lineRule="auto"/>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Darbības programmas nosaukums</w:t>
            </w:r>
          </w:p>
        </w:tc>
        <w:tc>
          <w:tcPr>
            <w:tcW w:w="9922" w:type="dxa"/>
            <w:tcBorders>
              <w:top w:val="single" w:sz="4" w:space="0" w:color="000000"/>
              <w:left w:val="single" w:sz="4" w:space="0" w:color="000000"/>
              <w:bottom w:val="single" w:sz="4" w:space="0" w:color="000000"/>
              <w:right w:val="single" w:sz="4" w:space="0" w:color="000000"/>
            </w:tcBorders>
          </w:tcPr>
          <w:p w14:paraId="77EF25E6" w14:textId="38DC02CD" w:rsidR="00386A6E" w:rsidRPr="009036E0" w:rsidRDefault="002217A9" w:rsidP="000B49E6">
            <w:pPr>
              <w:spacing w:after="0" w:line="240" w:lineRule="auto"/>
              <w:jc w:val="both"/>
              <w:rPr>
                <w:rFonts w:ascii="Aptos" w:eastAsia="Times New Roman" w:hAnsi="Aptos" w:cs="Times New Roman"/>
                <w:sz w:val="24"/>
                <w:szCs w:val="24"/>
              </w:rPr>
            </w:pPr>
            <w:r w:rsidRPr="009036E0">
              <w:rPr>
                <w:rFonts w:ascii="Aptos" w:eastAsia="Times New Roman" w:hAnsi="Aptos" w:cs="Times New Roman"/>
                <w:sz w:val="24"/>
                <w:szCs w:val="24"/>
              </w:rPr>
              <w:t>Eiropas Savienības kohēzijas politikas programma 2021.–2027.</w:t>
            </w:r>
            <w:r w:rsidR="0093500B" w:rsidRPr="009036E0">
              <w:rPr>
                <w:rFonts w:ascii="Aptos" w:eastAsia="Times New Roman" w:hAnsi="Aptos" w:cs="Times New Roman"/>
                <w:sz w:val="24"/>
                <w:szCs w:val="24"/>
              </w:rPr>
              <w:t> </w:t>
            </w:r>
            <w:r w:rsidRPr="009036E0">
              <w:rPr>
                <w:rFonts w:ascii="Aptos" w:eastAsia="Times New Roman" w:hAnsi="Aptos" w:cs="Times New Roman"/>
                <w:sz w:val="24"/>
                <w:szCs w:val="24"/>
              </w:rPr>
              <w:t>gadam</w:t>
            </w:r>
          </w:p>
        </w:tc>
      </w:tr>
      <w:tr w:rsidR="00386A6E" w:rsidRPr="009036E0" w14:paraId="0F2FC6CA" w14:textId="77777777" w:rsidTr="000B49E6">
        <w:trPr>
          <w:trHeight w:val="267"/>
        </w:trPr>
        <w:tc>
          <w:tcPr>
            <w:tcW w:w="4253" w:type="dxa"/>
            <w:tcBorders>
              <w:top w:val="single" w:sz="4" w:space="0" w:color="000000"/>
              <w:left w:val="single" w:sz="4" w:space="0" w:color="000000"/>
              <w:bottom w:val="single" w:sz="4" w:space="0" w:color="000000"/>
              <w:right w:val="single" w:sz="4" w:space="0" w:color="000000"/>
            </w:tcBorders>
          </w:tcPr>
          <w:p w14:paraId="16734F63" w14:textId="77777777" w:rsidR="00386A6E" w:rsidRPr="009036E0" w:rsidRDefault="002217A9" w:rsidP="000B49E6">
            <w:pPr>
              <w:spacing w:after="0" w:line="240" w:lineRule="auto"/>
              <w:rPr>
                <w:rFonts w:ascii="Aptos" w:eastAsia="Times New Roman" w:hAnsi="Aptos" w:cs="Times New Roman"/>
                <w:color w:val="000000"/>
                <w:sz w:val="24"/>
                <w:szCs w:val="24"/>
              </w:rPr>
            </w:pPr>
            <w:r w:rsidRPr="009036E0">
              <w:rPr>
                <w:rFonts w:ascii="Aptos" w:eastAsia="Times New Roman" w:hAnsi="Aptos" w:cs="Times New Roman"/>
                <w:sz w:val="24"/>
                <w:szCs w:val="24"/>
              </w:rPr>
              <w:t>Prioritātes numurs un nosaukums</w:t>
            </w:r>
          </w:p>
        </w:tc>
        <w:tc>
          <w:tcPr>
            <w:tcW w:w="9922" w:type="dxa"/>
            <w:tcBorders>
              <w:top w:val="single" w:sz="4" w:space="0" w:color="000000"/>
              <w:left w:val="single" w:sz="4" w:space="0" w:color="000000"/>
              <w:bottom w:val="single" w:sz="4" w:space="0" w:color="000000"/>
              <w:right w:val="single" w:sz="4" w:space="0" w:color="000000"/>
            </w:tcBorders>
          </w:tcPr>
          <w:p w14:paraId="7EEACE38" w14:textId="5830BAB7" w:rsidR="00386A6E" w:rsidRPr="009036E0" w:rsidRDefault="002217A9" w:rsidP="000B49E6">
            <w:pPr>
              <w:spacing w:after="0" w:line="240" w:lineRule="auto"/>
              <w:jc w:val="both"/>
              <w:rPr>
                <w:rFonts w:ascii="Aptos" w:eastAsia="Times New Roman" w:hAnsi="Aptos" w:cs="Times New Roman"/>
                <w:sz w:val="24"/>
                <w:szCs w:val="24"/>
              </w:rPr>
            </w:pPr>
            <w:r w:rsidRPr="009036E0">
              <w:rPr>
                <w:rFonts w:ascii="Aptos" w:eastAsia="Times New Roman" w:hAnsi="Aptos" w:cs="Times New Roman"/>
                <w:sz w:val="24"/>
                <w:szCs w:val="24"/>
              </w:rPr>
              <w:t>4.2.</w:t>
            </w:r>
            <w:r w:rsidR="007D0777" w:rsidRPr="009036E0">
              <w:rPr>
                <w:rFonts w:ascii="Aptos" w:eastAsia="Times New Roman" w:hAnsi="Aptos" w:cs="Times New Roman"/>
                <w:sz w:val="24"/>
                <w:szCs w:val="24"/>
              </w:rPr>
              <w:t> </w:t>
            </w:r>
            <w:r w:rsidRPr="009036E0">
              <w:rPr>
                <w:rFonts w:ascii="Aptos" w:eastAsia="Times New Roman" w:hAnsi="Aptos" w:cs="Times New Roman"/>
                <w:sz w:val="24"/>
                <w:szCs w:val="24"/>
              </w:rPr>
              <w:t>Izglītība, prasmes un mūžizglītība</w:t>
            </w:r>
          </w:p>
        </w:tc>
      </w:tr>
      <w:tr w:rsidR="00386A6E" w:rsidRPr="009036E0" w14:paraId="1ECF9EA1" w14:textId="77777777" w:rsidTr="000B49E6">
        <w:trPr>
          <w:trHeight w:val="428"/>
        </w:trPr>
        <w:tc>
          <w:tcPr>
            <w:tcW w:w="4253" w:type="dxa"/>
            <w:tcBorders>
              <w:top w:val="single" w:sz="4" w:space="0" w:color="000000"/>
              <w:left w:val="single" w:sz="4" w:space="0" w:color="000000"/>
              <w:bottom w:val="single" w:sz="4" w:space="0" w:color="000000"/>
              <w:right w:val="single" w:sz="4" w:space="0" w:color="000000"/>
            </w:tcBorders>
          </w:tcPr>
          <w:p w14:paraId="54342FEE" w14:textId="77777777" w:rsidR="00386A6E" w:rsidRPr="009036E0" w:rsidRDefault="002217A9" w:rsidP="000B49E6">
            <w:pPr>
              <w:spacing w:after="0" w:line="240" w:lineRule="auto"/>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 xml:space="preserve">Specifiskā atbalsta mērķa numurs un nosaukums </w:t>
            </w:r>
          </w:p>
        </w:tc>
        <w:tc>
          <w:tcPr>
            <w:tcW w:w="9922" w:type="dxa"/>
            <w:tcBorders>
              <w:top w:val="single" w:sz="4" w:space="0" w:color="000000"/>
              <w:left w:val="single" w:sz="4" w:space="0" w:color="000000"/>
              <w:bottom w:val="single" w:sz="4" w:space="0" w:color="000000"/>
              <w:right w:val="single" w:sz="4" w:space="0" w:color="000000"/>
            </w:tcBorders>
          </w:tcPr>
          <w:p w14:paraId="1E1B9820" w14:textId="035EFFAF" w:rsidR="00386A6E" w:rsidRPr="009036E0" w:rsidRDefault="002217A9" w:rsidP="000B49E6">
            <w:pPr>
              <w:spacing w:after="0" w:line="240" w:lineRule="auto"/>
              <w:jc w:val="both"/>
              <w:rPr>
                <w:rFonts w:ascii="Aptos" w:eastAsia="Times New Roman" w:hAnsi="Aptos" w:cs="Times New Roman"/>
                <w:sz w:val="24"/>
                <w:szCs w:val="24"/>
              </w:rPr>
            </w:pPr>
            <w:r w:rsidRPr="009036E0">
              <w:rPr>
                <w:rFonts w:ascii="Aptos" w:eastAsia="Times New Roman" w:hAnsi="Aptos" w:cs="Times New Roman"/>
                <w:sz w:val="24"/>
                <w:szCs w:val="24"/>
              </w:rPr>
              <w:t>4.2.4.</w:t>
            </w:r>
            <w:r w:rsidR="007D0777" w:rsidRPr="009036E0">
              <w:rPr>
                <w:rFonts w:ascii="Aptos" w:eastAsia="Times New Roman" w:hAnsi="Aptos" w:cs="Times New Roman"/>
                <w:sz w:val="24"/>
                <w:szCs w:val="24"/>
              </w:rPr>
              <w:t> </w:t>
            </w:r>
            <w:r w:rsidRPr="009036E0">
              <w:rPr>
                <w:rFonts w:ascii="Aptos" w:eastAsia="Times New Roman" w:hAnsi="Aptos" w:cs="Times New Roman"/>
                <w:sz w:val="24"/>
                <w:szCs w:val="24"/>
              </w:rPr>
              <w:t>Veicināt mūžizglītību, jo īpaši piedāvājot elastīgas prasmju pilnveides un pārkvalifikācijas iespējas visiem, ņemot vērā uzņēmējdarbības un digitālās prasmes, labāk prognozējot pārmaiņas un vajadzību pēc jaunām prasmēm, pamatojoties uz darba tirgus vajadzībām, atvieglojot karjeras maiņu un sekmējot profesionālo mobilitāti</w:t>
            </w:r>
          </w:p>
        </w:tc>
      </w:tr>
      <w:tr w:rsidR="00386A6E" w:rsidRPr="009036E0" w14:paraId="67D96887" w14:textId="77777777" w:rsidTr="000B49E6">
        <w:trPr>
          <w:trHeight w:val="428"/>
        </w:trPr>
        <w:tc>
          <w:tcPr>
            <w:tcW w:w="4253" w:type="dxa"/>
            <w:tcBorders>
              <w:top w:val="single" w:sz="4" w:space="0" w:color="000000"/>
              <w:left w:val="single" w:sz="4" w:space="0" w:color="000000"/>
              <w:bottom w:val="single" w:sz="4" w:space="0" w:color="000000"/>
              <w:right w:val="single" w:sz="4" w:space="0" w:color="000000"/>
            </w:tcBorders>
          </w:tcPr>
          <w:p w14:paraId="5D4FA308" w14:textId="77777777" w:rsidR="00386A6E" w:rsidRPr="009036E0" w:rsidRDefault="002217A9" w:rsidP="000B49E6">
            <w:pPr>
              <w:spacing w:after="0" w:line="240" w:lineRule="auto"/>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Specifiskā atbalsta mērķa pasākuma numurs un nosaukums</w:t>
            </w:r>
          </w:p>
        </w:tc>
        <w:tc>
          <w:tcPr>
            <w:tcW w:w="9922" w:type="dxa"/>
            <w:tcBorders>
              <w:top w:val="single" w:sz="4" w:space="0" w:color="000000"/>
              <w:left w:val="single" w:sz="4" w:space="0" w:color="000000"/>
              <w:bottom w:val="single" w:sz="4" w:space="0" w:color="000000"/>
              <w:right w:val="single" w:sz="4" w:space="0" w:color="000000"/>
            </w:tcBorders>
          </w:tcPr>
          <w:p w14:paraId="437F878D" w14:textId="117AE6C3" w:rsidR="00386A6E" w:rsidRPr="009036E0" w:rsidRDefault="002217A9" w:rsidP="000B49E6">
            <w:pPr>
              <w:tabs>
                <w:tab w:val="left" w:pos="282"/>
              </w:tabs>
              <w:spacing w:after="0" w:line="240" w:lineRule="auto"/>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4.2.4.3.</w:t>
            </w:r>
            <w:r w:rsidR="007D0777" w:rsidRPr="009036E0">
              <w:rPr>
                <w:rFonts w:ascii="Aptos" w:eastAsia="Times New Roman" w:hAnsi="Aptos" w:cs="Times New Roman"/>
                <w:color w:val="000000"/>
                <w:sz w:val="24"/>
                <w:szCs w:val="24"/>
              </w:rPr>
              <w:t> </w:t>
            </w:r>
            <w:r w:rsidRPr="009036E0">
              <w:rPr>
                <w:rFonts w:ascii="Aptos" w:eastAsia="Times New Roman" w:hAnsi="Aptos" w:cs="Times New Roman"/>
                <w:color w:val="000000"/>
                <w:sz w:val="24"/>
                <w:szCs w:val="24"/>
              </w:rPr>
              <w:t>Digitālo prasmju pilnveide</w:t>
            </w:r>
          </w:p>
        </w:tc>
      </w:tr>
      <w:tr w:rsidR="00386A6E" w:rsidRPr="009036E0" w14:paraId="4CD1853D" w14:textId="77777777" w:rsidTr="000B49E6">
        <w:trPr>
          <w:trHeight w:val="282"/>
        </w:trPr>
        <w:tc>
          <w:tcPr>
            <w:tcW w:w="4253" w:type="dxa"/>
            <w:tcBorders>
              <w:top w:val="single" w:sz="4" w:space="0" w:color="000000"/>
              <w:left w:val="single" w:sz="4" w:space="0" w:color="000000"/>
              <w:bottom w:val="single" w:sz="4" w:space="0" w:color="000000"/>
              <w:right w:val="single" w:sz="4" w:space="0" w:color="000000"/>
            </w:tcBorders>
          </w:tcPr>
          <w:p w14:paraId="1C370962" w14:textId="77777777" w:rsidR="00386A6E" w:rsidRPr="009036E0" w:rsidRDefault="002217A9" w:rsidP="000B49E6">
            <w:pPr>
              <w:spacing w:after="0" w:line="240" w:lineRule="auto"/>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Projektu iesniegumu atlases veids</w:t>
            </w:r>
          </w:p>
        </w:tc>
        <w:tc>
          <w:tcPr>
            <w:tcW w:w="9922" w:type="dxa"/>
            <w:tcBorders>
              <w:top w:val="single" w:sz="4" w:space="0" w:color="000000"/>
              <w:left w:val="single" w:sz="4" w:space="0" w:color="000000"/>
              <w:bottom w:val="single" w:sz="4" w:space="0" w:color="000000"/>
              <w:right w:val="single" w:sz="4" w:space="0" w:color="000000"/>
            </w:tcBorders>
          </w:tcPr>
          <w:p w14:paraId="52E1C870" w14:textId="77777777" w:rsidR="00386A6E" w:rsidRPr="009036E0" w:rsidRDefault="002217A9" w:rsidP="000B49E6">
            <w:pPr>
              <w:spacing w:after="0" w:line="240" w:lineRule="auto"/>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Ierobežota projektu iesniegumu atlase</w:t>
            </w:r>
          </w:p>
        </w:tc>
      </w:tr>
      <w:tr w:rsidR="00386A6E" w:rsidRPr="009036E0" w14:paraId="0219D1CD" w14:textId="77777777" w:rsidTr="000B49E6">
        <w:trPr>
          <w:trHeight w:val="285"/>
        </w:trPr>
        <w:tc>
          <w:tcPr>
            <w:tcW w:w="4253" w:type="dxa"/>
            <w:tcBorders>
              <w:top w:val="single" w:sz="4" w:space="0" w:color="000000"/>
              <w:left w:val="single" w:sz="4" w:space="0" w:color="000000"/>
              <w:bottom w:val="single" w:sz="4" w:space="0" w:color="000000"/>
              <w:right w:val="single" w:sz="4" w:space="0" w:color="000000"/>
            </w:tcBorders>
          </w:tcPr>
          <w:p w14:paraId="677F4D3C" w14:textId="77777777" w:rsidR="00386A6E" w:rsidRPr="009036E0" w:rsidRDefault="002217A9" w:rsidP="000B49E6">
            <w:pPr>
              <w:spacing w:after="0" w:line="240" w:lineRule="auto"/>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Atbildīgā iestāde</w:t>
            </w:r>
          </w:p>
        </w:tc>
        <w:tc>
          <w:tcPr>
            <w:tcW w:w="9922" w:type="dxa"/>
            <w:tcBorders>
              <w:top w:val="single" w:sz="4" w:space="0" w:color="000000"/>
              <w:left w:val="single" w:sz="4" w:space="0" w:color="000000"/>
              <w:bottom w:val="single" w:sz="4" w:space="0" w:color="000000"/>
              <w:right w:val="single" w:sz="4" w:space="0" w:color="000000"/>
            </w:tcBorders>
          </w:tcPr>
          <w:p w14:paraId="4D2A4DC5" w14:textId="77777777" w:rsidR="00386A6E" w:rsidRPr="009036E0" w:rsidRDefault="002217A9" w:rsidP="000B49E6">
            <w:pPr>
              <w:spacing w:after="0" w:line="240" w:lineRule="auto"/>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Vides aizsardzības un reģionālās attīstības ministrija</w:t>
            </w:r>
          </w:p>
        </w:tc>
      </w:tr>
    </w:tbl>
    <w:p w14:paraId="4BE67CB2" w14:textId="77777777" w:rsidR="00386A6E" w:rsidRPr="009036E0" w:rsidRDefault="002217A9" w:rsidP="000B49E6">
      <w:pPr>
        <w:spacing w:before="120" w:after="0" w:line="240" w:lineRule="auto"/>
        <w:ind w:left="142" w:right="230"/>
        <w:jc w:val="both"/>
        <w:rPr>
          <w:rFonts w:ascii="Aptos" w:eastAsia="Times New Roman" w:hAnsi="Aptos" w:cs="Times New Roman"/>
          <w:b/>
          <w:bCs/>
          <w:iCs/>
          <w:color w:val="000000"/>
          <w:sz w:val="24"/>
          <w:szCs w:val="24"/>
        </w:rPr>
      </w:pPr>
      <w:r w:rsidRPr="009036E0">
        <w:rPr>
          <w:rFonts w:ascii="Aptos" w:eastAsia="Times New Roman" w:hAnsi="Aptos" w:cs="Times New Roman"/>
          <w:b/>
          <w:bCs/>
          <w:iCs/>
          <w:color w:val="000000"/>
          <w:sz w:val="24"/>
          <w:szCs w:val="24"/>
        </w:rPr>
        <w:t>Vispārīgie nosacījumi projektu iesniegumu vērtēšanas kritēriju piemērošanai:</w:t>
      </w:r>
    </w:p>
    <w:p w14:paraId="4B5A4A72" w14:textId="42A0A6A8" w:rsidR="00386A6E" w:rsidRPr="009036E0" w:rsidRDefault="002217A9">
      <w:pPr>
        <w:numPr>
          <w:ilvl w:val="0"/>
          <w:numId w:val="18"/>
        </w:numPr>
        <w:pBdr>
          <w:top w:val="nil"/>
          <w:left w:val="nil"/>
          <w:bottom w:val="nil"/>
          <w:right w:val="nil"/>
          <w:between w:val="nil"/>
        </w:pBdr>
        <w:spacing w:before="120" w:after="0" w:line="240" w:lineRule="auto"/>
        <w:ind w:left="567" w:right="230" w:hanging="425"/>
        <w:jc w:val="both"/>
        <w:rPr>
          <w:rFonts w:ascii="Aptos" w:hAnsi="Aptos" w:cs="Times New Roman"/>
          <w:iCs/>
          <w:sz w:val="24"/>
          <w:szCs w:val="24"/>
        </w:rPr>
      </w:pPr>
      <w:r w:rsidRPr="009036E0">
        <w:rPr>
          <w:rFonts w:ascii="Aptos" w:eastAsia="Times New Roman" w:hAnsi="Aptos" w:cs="Times New Roman"/>
          <w:iCs/>
          <w:color w:val="000000"/>
          <w:sz w:val="24"/>
          <w:szCs w:val="24"/>
        </w:rPr>
        <w:t>Projekta iesniegums sastāv no projekta iesnieguma (turpmāk</w:t>
      </w:r>
      <w:r w:rsidR="007D0777" w:rsidRPr="009036E0">
        <w:rPr>
          <w:rFonts w:ascii="Aptos" w:eastAsia="Times New Roman" w:hAnsi="Aptos" w:cs="Times New Roman"/>
          <w:iCs/>
          <w:color w:val="000000"/>
          <w:sz w:val="24"/>
          <w:szCs w:val="24"/>
        </w:rPr>
        <w:t> </w:t>
      </w:r>
      <w:r w:rsidRPr="009036E0">
        <w:rPr>
          <w:rFonts w:ascii="Aptos" w:eastAsia="Times New Roman" w:hAnsi="Aptos" w:cs="Times New Roman"/>
          <w:iCs/>
          <w:color w:val="000000"/>
          <w:sz w:val="24"/>
          <w:szCs w:val="24"/>
        </w:rPr>
        <w:t>– PI), tā pielikumiem un papildus iesniedzamajiem dokumentiem.</w:t>
      </w:r>
    </w:p>
    <w:p w14:paraId="6E747132" w14:textId="77777777" w:rsidR="00386A6E" w:rsidRPr="009036E0" w:rsidRDefault="002217A9">
      <w:pPr>
        <w:numPr>
          <w:ilvl w:val="0"/>
          <w:numId w:val="18"/>
        </w:numPr>
        <w:pBdr>
          <w:top w:val="nil"/>
          <w:left w:val="nil"/>
          <w:bottom w:val="nil"/>
          <w:right w:val="nil"/>
          <w:between w:val="nil"/>
        </w:pBdr>
        <w:spacing w:before="120" w:after="0" w:line="240" w:lineRule="auto"/>
        <w:ind w:left="567" w:right="230" w:hanging="425"/>
        <w:jc w:val="both"/>
        <w:rPr>
          <w:rFonts w:ascii="Aptos" w:hAnsi="Aptos" w:cs="Times New Roman"/>
          <w:iCs/>
          <w:sz w:val="24"/>
          <w:szCs w:val="24"/>
        </w:rPr>
      </w:pPr>
      <w:r w:rsidRPr="009036E0">
        <w:rPr>
          <w:rFonts w:ascii="Aptos" w:eastAsia="Times New Roman" w:hAnsi="Aptos" w:cs="Times New Roman"/>
          <w:iCs/>
          <w:color w:val="000000"/>
          <w:sz w:val="24"/>
          <w:szCs w:val="24"/>
        </w:rPr>
        <w:t>Lai novērtētu PI atbilstību attiecīgajam PI vērtēšanas kritērijam, vērtētājam ir jāņem vērā gan attiecīgajās PI veidlapas sadaļās sniegtā informācija, gan arī visa pārējā PI veidlapā (iesnieguma veidlapas citās sadaļās un pielikumos) pieejamā informācija.</w:t>
      </w:r>
    </w:p>
    <w:p w14:paraId="1E9F01B7" w14:textId="77777777" w:rsidR="00386A6E" w:rsidRPr="009036E0" w:rsidRDefault="002217A9">
      <w:pPr>
        <w:numPr>
          <w:ilvl w:val="0"/>
          <w:numId w:val="18"/>
        </w:numPr>
        <w:pBdr>
          <w:top w:val="nil"/>
          <w:left w:val="nil"/>
          <w:bottom w:val="nil"/>
          <w:right w:val="nil"/>
          <w:between w:val="nil"/>
        </w:pBdr>
        <w:spacing w:before="120" w:after="0" w:line="240" w:lineRule="auto"/>
        <w:ind w:left="567" w:right="230" w:hanging="425"/>
        <w:jc w:val="both"/>
        <w:rPr>
          <w:rFonts w:ascii="Aptos" w:hAnsi="Aptos" w:cs="Times New Roman"/>
          <w:iCs/>
          <w:sz w:val="24"/>
          <w:szCs w:val="24"/>
        </w:rPr>
      </w:pPr>
      <w:r w:rsidRPr="009036E0">
        <w:rPr>
          <w:rFonts w:ascii="Aptos" w:eastAsia="Times New Roman" w:hAnsi="Aptos" w:cs="Times New Roman"/>
          <w:iCs/>
          <w:color w:val="000000"/>
          <w:sz w:val="24"/>
          <w:szCs w:val="24"/>
        </w:rPr>
        <w:t xml:space="preserve">Vērtējot PI atbilstību PI vērtēšanas kritērijiem, jāņem vērā tikai PI veidlapā (PI veidlapā un pielikumos) pieejamā informācija. Vērtējumu nevar balstīt uz pieņēmumiem vai citu informāciju, ko nav iespējams pārbaudīt vai pierādīt, vai kas neattiecas uz konkrēto PI. Tomēr, ja vērtētāja rīcībā ir kāda informācija, kas var ietekmēt projekta vērtējumu, jānorāda konkrēti fakti un informācijas avoti, kas pamato un pierāda vērtētāja sniegto informāciju. </w:t>
      </w:r>
    </w:p>
    <w:p w14:paraId="1CF5C804" w14:textId="77777777" w:rsidR="00386A6E" w:rsidRPr="009036E0" w:rsidRDefault="002217A9">
      <w:pPr>
        <w:numPr>
          <w:ilvl w:val="0"/>
          <w:numId w:val="18"/>
        </w:numPr>
        <w:pBdr>
          <w:top w:val="nil"/>
          <w:left w:val="nil"/>
          <w:bottom w:val="nil"/>
          <w:right w:val="nil"/>
          <w:between w:val="nil"/>
        </w:pBdr>
        <w:spacing w:before="120" w:after="0" w:line="240" w:lineRule="auto"/>
        <w:ind w:left="567" w:right="230" w:hanging="425"/>
        <w:jc w:val="both"/>
        <w:rPr>
          <w:rFonts w:ascii="Aptos" w:hAnsi="Aptos" w:cs="Times New Roman"/>
          <w:iCs/>
          <w:sz w:val="24"/>
          <w:szCs w:val="24"/>
        </w:rPr>
      </w:pPr>
      <w:r w:rsidRPr="009036E0">
        <w:rPr>
          <w:rFonts w:ascii="Aptos" w:eastAsia="Times New Roman" w:hAnsi="Aptos" w:cs="Times New Roman"/>
          <w:iCs/>
          <w:color w:val="000000"/>
          <w:sz w:val="24"/>
          <w:szCs w:val="24"/>
        </w:rPr>
        <w:t xml:space="preserve">Vērtējot PI, jāpievērš uzmanība PI sniegtās informācijas saskaņotībai starp visām PI sadaļām, tās pielikumiem un papildus iesniegtajiem dokumentiem, kuros informācija minēta. Ja informācija starp PI sadaļām, tās pielikumiem un papildus iesniegtajiem </w:t>
      </w:r>
      <w:r w:rsidRPr="009036E0">
        <w:rPr>
          <w:rFonts w:ascii="Aptos" w:eastAsia="Times New Roman" w:hAnsi="Aptos" w:cs="Times New Roman"/>
          <w:iCs/>
          <w:color w:val="000000"/>
          <w:sz w:val="24"/>
          <w:szCs w:val="24"/>
        </w:rPr>
        <w:lastRenderedPageBreak/>
        <w:t xml:space="preserve">dokumentiem nesaskan, ir jāizvirza nosacījums par papildu skaidrojuma sniegšanu vai precizējumu veikšanu pie tā kritērija, uz kuru šī nesakritība ir attiecināma. </w:t>
      </w:r>
    </w:p>
    <w:p w14:paraId="2ECEF643" w14:textId="4B81CACF" w:rsidR="00386A6E" w:rsidRPr="009036E0" w:rsidRDefault="002217A9">
      <w:pPr>
        <w:numPr>
          <w:ilvl w:val="0"/>
          <w:numId w:val="18"/>
        </w:numPr>
        <w:pBdr>
          <w:top w:val="nil"/>
          <w:left w:val="nil"/>
          <w:bottom w:val="nil"/>
          <w:right w:val="nil"/>
          <w:between w:val="nil"/>
        </w:pBdr>
        <w:spacing w:before="120" w:after="0" w:line="240" w:lineRule="auto"/>
        <w:ind w:left="567" w:right="230" w:hanging="425"/>
        <w:jc w:val="both"/>
        <w:rPr>
          <w:rFonts w:ascii="Aptos" w:hAnsi="Aptos" w:cs="Times New Roman"/>
          <w:iCs/>
          <w:sz w:val="24"/>
          <w:szCs w:val="24"/>
        </w:rPr>
      </w:pPr>
      <w:r w:rsidRPr="009036E0">
        <w:rPr>
          <w:rFonts w:ascii="Aptos" w:eastAsia="Times New Roman" w:hAnsi="Aptos" w:cs="Times New Roman"/>
          <w:iCs/>
          <w:color w:val="000000"/>
          <w:sz w:val="24"/>
          <w:szCs w:val="24"/>
        </w:rPr>
        <w:t xml:space="preserve">Kritērija ietekme uz lēmumu </w:t>
      </w:r>
      <w:r w:rsidR="00540A6E" w:rsidRPr="009036E0">
        <w:rPr>
          <w:rFonts w:ascii="Aptos" w:eastAsia="Times New Roman" w:hAnsi="Aptos" w:cs="Times New Roman"/>
          <w:iCs/>
          <w:color w:val="000000"/>
          <w:sz w:val="24"/>
          <w:szCs w:val="24"/>
        </w:rPr>
        <w:t>“</w:t>
      </w:r>
      <w:r w:rsidRPr="009036E0">
        <w:rPr>
          <w:rFonts w:ascii="Aptos" w:eastAsia="Times New Roman" w:hAnsi="Aptos" w:cs="Times New Roman"/>
          <w:iCs/>
          <w:color w:val="000000"/>
          <w:sz w:val="24"/>
          <w:szCs w:val="24"/>
        </w:rPr>
        <w:t>P” nozīmē, ka kritērijs ir precizējams un kritērija neatbilstības gadījumā sadarbības iestāde pieņem lēmumu par PI apstiprināšanu ar nosacījumu, ka projekta iesniedzējs nodrošina pilnīgu atbilstību kritērijam lēmumā noteiktajā laikā un kārtībā.</w:t>
      </w:r>
    </w:p>
    <w:p w14:paraId="7EE0E616" w14:textId="77777777" w:rsidR="00386A6E" w:rsidRPr="009036E0" w:rsidRDefault="002217A9">
      <w:pPr>
        <w:numPr>
          <w:ilvl w:val="0"/>
          <w:numId w:val="18"/>
        </w:numPr>
        <w:pBdr>
          <w:top w:val="nil"/>
          <w:left w:val="nil"/>
          <w:bottom w:val="nil"/>
          <w:right w:val="nil"/>
          <w:between w:val="nil"/>
        </w:pBdr>
        <w:spacing w:before="120" w:after="0" w:line="240" w:lineRule="auto"/>
        <w:ind w:left="567" w:right="230" w:hanging="425"/>
        <w:jc w:val="both"/>
        <w:rPr>
          <w:rFonts w:ascii="Aptos" w:hAnsi="Aptos" w:cs="Times New Roman"/>
          <w:iCs/>
          <w:sz w:val="24"/>
          <w:szCs w:val="24"/>
        </w:rPr>
      </w:pPr>
      <w:r w:rsidRPr="009036E0">
        <w:rPr>
          <w:rFonts w:ascii="Aptos" w:eastAsia="Times New Roman" w:hAnsi="Aptos" w:cs="Times New Roman"/>
          <w:iCs/>
          <w:color w:val="000000"/>
          <w:sz w:val="24"/>
          <w:szCs w:val="24"/>
        </w:rPr>
        <w:t xml:space="preserve">PI vērtēšanā izmantojami: </w:t>
      </w:r>
    </w:p>
    <w:p w14:paraId="2D6F8C2A" w14:textId="6B75AC15" w:rsidR="00386A6E" w:rsidRPr="009036E0" w:rsidRDefault="002217A9">
      <w:pPr>
        <w:numPr>
          <w:ilvl w:val="0"/>
          <w:numId w:val="25"/>
        </w:numPr>
        <w:pBdr>
          <w:top w:val="nil"/>
          <w:left w:val="nil"/>
          <w:bottom w:val="nil"/>
          <w:right w:val="nil"/>
          <w:between w:val="nil"/>
        </w:pBdr>
        <w:spacing w:after="0" w:line="240" w:lineRule="auto"/>
        <w:ind w:right="230"/>
        <w:jc w:val="both"/>
        <w:rPr>
          <w:rFonts w:ascii="Aptos" w:eastAsia="Times New Roman" w:hAnsi="Aptos" w:cs="Times New Roman"/>
          <w:iCs/>
          <w:color w:val="000000"/>
          <w:sz w:val="24"/>
          <w:szCs w:val="24"/>
        </w:rPr>
      </w:pPr>
      <w:r w:rsidRPr="009036E0">
        <w:rPr>
          <w:rFonts w:ascii="Aptos" w:eastAsia="Times New Roman" w:hAnsi="Aptos" w:cs="Times New Roman"/>
          <w:iCs/>
          <w:color w:val="000000"/>
          <w:sz w:val="24"/>
          <w:szCs w:val="24"/>
        </w:rPr>
        <w:t>Eiropas Savienības kohēzijas politikas programma 2021.–2027.</w:t>
      </w:r>
      <w:r w:rsidR="008C033C" w:rsidRPr="009036E0">
        <w:rPr>
          <w:rFonts w:ascii="Aptos" w:eastAsia="Times New Roman" w:hAnsi="Aptos" w:cs="Times New Roman"/>
          <w:iCs/>
          <w:color w:val="000000"/>
          <w:sz w:val="24"/>
          <w:szCs w:val="24"/>
        </w:rPr>
        <w:t> </w:t>
      </w:r>
      <w:r w:rsidRPr="009036E0">
        <w:rPr>
          <w:rFonts w:ascii="Aptos" w:eastAsia="Times New Roman" w:hAnsi="Aptos" w:cs="Times New Roman"/>
          <w:iCs/>
          <w:color w:val="000000"/>
          <w:sz w:val="24"/>
          <w:szCs w:val="24"/>
        </w:rPr>
        <w:t>gadam un programmas papildinājums;</w:t>
      </w:r>
    </w:p>
    <w:p w14:paraId="460B6773" w14:textId="3E73DADA" w:rsidR="00386A6E" w:rsidRPr="009036E0" w:rsidRDefault="002217A9" w:rsidP="78F49CDD">
      <w:pPr>
        <w:numPr>
          <w:ilvl w:val="0"/>
          <w:numId w:val="25"/>
        </w:numPr>
        <w:pBdr>
          <w:top w:val="nil"/>
          <w:left w:val="nil"/>
          <w:bottom w:val="nil"/>
          <w:right w:val="nil"/>
          <w:between w:val="nil"/>
        </w:pBdr>
        <w:spacing w:after="0" w:line="240" w:lineRule="auto"/>
        <w:ind w:right="230"/>
        <w:jc w:val="both"/>
        <w:rPr>
          <w:rFonts w:ascii="Aptos" w:eastAsia="Times New Roman" w:hAnsi="Aptos" w:cs="Times New Roman"/>
          <w:color w:val="000000"/>
          <w:sz w:val="24"/>
          <w:szCs w:val="24"/>
        </w:rPr>
      </w:pPr>
      <w:r w:rsidRPr="009036E0">
        <w:rPr>
          <w:rFonts w:ascii="Aptos" w:eastAsia="Times New Roman" w:hAnsi="Aptos" w:cs="Times New Roman"/>
          <w:color w:val="000000" w:themeColor="text1"/>
          <w:sz w:val="24"/>
          <w:szCs w:val="24"/>
        </w:rPr>
        <w:t>Ministru kabineta 202</w:t>
      </w:r>
      <w:r w:rsidR="00364FCC" w:rsidRPr="009036E0">
        <w:rPr>
          <w:rFonts w:ascii="Aptos" w:eastAsia="Times New Roman" w:hAnsi="Aptos" w:cs="Times New Roman"/>
          <w:color w:val="000000" w:themeColor="text1"/>
          <w:sz w:val="24"/>
          <w:szCs w:val="24"/>
        </w:rPr>
        <w:t>5</w:t>
      </w:r>
      <w:r w:rsidRPr="009036E0">
        <w:rPr>
          <w:rFonts w:ascii="Aptos" w:eastAsia="Times New Roman" w:hAnsi="Aptos" w:cs="Times New Roman"/>
          <w:color w:val="000000" w:themeColor="text1"/>
          <w:sz w:val="24"/>
          <w:szCs w:val="24"/>
        </w:rPr>
        <w:t>.</w:t>
      </w:r>
      <w:r w:rsidR="008C033C" w:rsidRPr="009036E0">
        <w:rPr>
          <w:rFonts w:ascii="Aptos" w:eastAsia="Times New Roman" w:hAnsi="Aptos" w:cs="Times New Roman"/>
          <w:color w:val="000000" w:themeColor="text1"/>
          <w:sz w:val="24"/>
          <w:szCs w:val="24"/>
        </w:rPr>
        <w:t> </w:t>
      </w:r>
      <w:r w:rsidRPr="009036E0">
        <w:rPr>
          <w:rFonts w:ascii="Aptos" w:eastAsia="Times New Roman" w:hAnsi="Aptos" w:cs="Times New Roman"/>
          <w:color w:val="000000" w:themeColor="text1"/>
          <w:sz w:val="24"/>
          <w:szCs w:val="24"/>
        </w:rPr>
        <w:t xml:space="preserve">gada </w:t>
      </w:r>
      <w:r w:rsidR="00BE7611" w:rsidRPr="009036E0">
        <w:rPr>
          <w:rFonts w:ascii="Aptos" w:eastAsia="Times New Roman" w:hAnsi="Aptos" w:cs="Times New Roman"/>
          <w:color w:val="000000" w:themeColor="text1"/>
          <w:sz w:val="24"/>
          <w:szCs w:val="24"/>
        </w:rPr>
        <w:t>15.</w:t>
      </w:r>
      <w:r w:rsidR="008C033C" w:rsidRPr="009036E0">
        <w:rPr>
          <w:rFonts w:ascii="Aptos" w:eastAsia="Times New Roman" w:hAnsi="Aptos" w:cs="Times New Roman"/>
          <w:color w:val="000000" w:themeColor="text1"/>
          <w:sz w:val="24"/>
          <w:szCs w:val="24"/>
        </w:rPr>
        <w:t> </w:t>
      </w:r>
      <w:r w:rsidR="00BE7611" w:rsidRPr="009036E0">
        <w:rPr>
          <w:rFonts w:ascii="Aptos" w:eastAsia="Times New Roman" w:hAnsi="Aptos" w:cs="Times New Roman"/>
          <w:color w:val="000000" w:themeColor="text1"/>
          <w:sz w:val="24"/>
          <w:szCs w:val="24"/>
        </w:rPr>
        <w:t xml:space="preserve">aprīļa </w:t>
      </w:r>
      <w:r w:rsidRPr="009036E0">
        <w:rPr>
          <w:rFonts w:ascii="Aptos" w:eastAsia="Times New Roman" w:hAnsi="Aptos" w:cs="Times New Roman"/>
          <w:color w:val="000000" w:themeColor="text1"/>
          <w:sz w:val="24"/>
          <w:szCs w:val="24"/>
        </w:rPr>
        <w:t>noteikumi Nr.</w:t>
      </w:r>
      <w:r w:rsidR="335F97F7" w:rsidRPr="009036E0">
        <w:rPr>
          <w:rFonts w:ascii="Aptos" w:eastAsia="Times New Roman" w:hAnsi="Aptos" w:cs="Times New Roman"/>
          <w:color w:val="000000" w:themeColor="text1"/>
          <w:sz w:val="24"/>
          <w:szCs w:val="24"/>
        </w:rPr>
        <w:t xml:space="preserve"> </w:t>
      </w:r>
      <w:r w:rsidR="00364FCC" w:rsidRPr="009036E0">
        <w:rPr>
          <w:rFonts w:ascii="Aptos" w:eastAsia="Times New Roman" w:hAnsi="Aptos" w:cs="Times New Roman"/>
          <w:color w:val="000000" w:themeColor="text1"/>
          <w:sz w:val="24"/>
          <w:szCs w:val="24"/>
        </w:rPr>
        <w:t>293</w:t>
      </w:r>
      <w:r w:rsidRPr="009036E0">
        <w:rPr>
          <w:rFonts w:ascii="Aptos" w:eastAsia="Times New Roman" w:hAnsi="Aptos" w:cs="Times New Roman"/>
          <w:color w:val="000000" w:themeColor="text1"/>
          <w:sz w:val="24"/>
          <w:szCs w:val="24"/>
        </w:rPr>
        <w:t xml:space="preserve"> Eiropas Savienības kohēzijas politikas programmas 2021.</w:t>
      </w:r>
      <w:bookmarkStart w:id="0" w:name="_Hlk197626686"/>
      <w:r w:rsidRPr="009036E0">
        <w:rPr>
          <w:rFonts w:ascii="Aptos" w:eastAsia="Times New Roman" w:hAnsi="Aptos" w:cs="Times New Roman"/>
          <w:color w:val="000000" w:themeColor="text1"/>
          <w:sz w:val="24"/>
          <w:szCs w:val="24"/>
        </w:rPr>
        <w:t>–</w:t>
      </w:r>
      <w:bookmarkEnd w:id="0"/>
      <w:r w:rsidRPr="009036E0">
        <w:rPr>
          <w:rFonts w:ascii="Aptos" w:eastAsia="Times New Roman" w:hAnsi="Aptos" w:cs="Times New Roman"/>
          <w:color w:val="000000" w:themeColor="text1"/>
          <w:sz w:val="24"/>
          <w:szCs w:val="24"/>
        </w:rPr>
        <w:t>2027.</w:t>
      </w:r>
      <w:r w:rsidR="008C033C" w:rsidRPr="009036E0">
        <w:rPr>
          <w:rFonts w:ascii="Aptos" w:eastAsia="Times New Roman" w:hAnsi="Aptos" w:cs="Times New Roman"/>
          <w:color w:val="000000" w:themeColor="text1"/>
          <w:sz w:val="24"/>
          <w:szCs w:val="24"/>
        </w:rPr>
        <w:t> </w:t>
      </w:r>
      <w:r w:rsidRPr="009036E0">
        <w:rPr>
          <w:rFonts w:ascii="Aptos" w:eastAsia="Times New Roman" w:hAnsi="Aptos" w:cs="Times New Roman"/>
          <w:color w:val="000000" w:themeColor="text1"/>
          <w:sz w:val="24"/>
          <w:szCs w:val="24"/>
        </w:rPr>
        <w:t>gadam 4.2.4.</w:t>
      </w:r>
      <w:r w:rsidR="008C033C" w:rsidRPr="009036E0">
        <w:rPr>
          <w:rFonts w:ascii="Aptos" w:eastAsia="Times New Roman" w:hAnsi="Aptos" w:cs="Times New Roman"/>
          <w:color w:val="000000" w:themeColor="text1"/>
          <w:sz w:val="24"/>
          <w:szCs w:val="24"/>
        </w:rPr>
        <w:t> </w:t>
      </w:r>
      <w:r w:rsidRPr="009036E0">
        <w:rPr>
          <w:rFonts w:ascii="Aptos" w:eastAsia="Times New Roman" w:hAnsi="Aptos" w:cs="Times New Roman"/>
          <w:color w:val="000000" w:themeColor="text1"/>
          <w:sz w:val="24"/>
          <w:szCs w:val="24"/>
        </w:rPr>
        <w:t xml:space="preserve">specifiskā atbalsta mērķa </w:t>
      </w:r>
      <w:r w:rsidR="00BE7611" w:rsidRPr="009036E0">
        <w:rPr>
          <w:rFonts w:ascii="Aptos" w:eastAsia="Times New Roman" w:hAnsi="Aptos" w:cs="Times New Roman"/>
          <w:color w:val="000000" w:themeColor="text1"/>
          <w:sz w:val="24"/>
          <w:szCs w:val="24"/>
        </w:rPr>
        <w:t>“</w:t>
      </w:r>
      <w:r w:rsidRPr="009036E0">
        <w:rPr>
          <w:rFonts w:ascii="Aptos" w:eastAsia="Times New Roman" w:hAnsi="Aptos" w:cs="Times New Roman"/>
          <w:color w:val="000000" w:themeColor="text1"/>
          <w:sz w:val="24"/>
          <w:szCs w:val="24"/>
        </w:rPr>
        <w:t>Veicināt mūžizglītību, jo īpaši piedāvājot elastīgas prasmju pilnveides un pārkvalifikācijas iespējas visiem, ņemot vērā uzņēmējdarbības un digitālās prasmes, labāk prognozējot pārmaiņas un vajadzību pēc jaunām prasmēm, pamatojoties uz darba tirgus vajadzībām, atvieglojot karjeras maiņu un sekmējot profesionālo mobilitāti</w:t>
      </w:r>
      <w:r w:rsidR="00BE7611" w:rsidRPr="009036E0">
        <w:rPr>
          <w:rFonts w:ascii="Aptos" w:eastAsia="Times New Roman" w:hAnsi="Aptos" w:cs="Times New Roman"/>
          <w:color w:val="000000" w:themeColor="text1"/>
          <w:sz w:val="24"/>
          <w:szCs w:val="24"/>
        </w:rPr>
        <w:t>”</w:t>
      </w:r>
      <w:r w:rsidRPr="009036E0">
        <w:rPr>
          <w:rFonts w:ascii="Aptos" w:eastAsia="Times New Roman" w:hAnsi="Aptos" w:cs="Times New Roman"/>
          <w:color w:val="000000" w:themeColor="text1"/>
          <w:sz w:val="24"/>
          <w:szCs w:val="24"/>
        </w:rPr>
        <w:t xml:space="preserve"> 4.2.4.3. pasākuma </w:t>
      </w:r>
      <w:r w:rsidR="00BE7611" w:rsidRPr="009036E0">
        <w:rPr>
          <w:rFonts w:ascii="Aptos" w:eastAsia="Times New Roman" w:hAnsi="Aptos" w:cs="Times New Roman"/>
          <w:color w:val="000000" w:themeColor="text1"/>
          <w:sz w:val="24"/>
          <w:szCs w:val="24"/>
        </w:rPr>
        <w:t>“</w:t>
      </w:r>
      <w:r w:rsidRPr="009036E0">
        <w:rPr>
          <w:rFonts w:ascii="Aptos" w:eastAsia="Times New Roman" w:hAnsi="Aptos" w:cs="Times New Roman"/>
          <w:color w:val="000000" w:themeColor="text1"/>
          <w:sz w:val="24"/>
          <w:szCs w:val="24"/>
        </w:rPr>
        <w:t>Digitālo prasmju pilnveide</w:t>
      </w:r>
      <w:r w:rsidR="00BE7611" w:rsidRPr="009036E0">
        <w:rPr>
          <w:rFonts w:ascii="Aptos" w:eastAsia="Times New Roman" w:hAnsi="Aptos" w:cs="Times New Roman"/>
          <w:color w:val="000000" w:themeColor="text1"/>
          <w:sz w:val="24"/>
          <w:szCs w:val="24"/>
        </w:rPr>
        <w:t>”</w:t>
      </w:r>
      <w:r w:rsidRPr="009036E0">
        <w:rPr>
          <w:rFonts w:ascii="Aptos" w:eastAsia="Times New Roman" w:hAnsi="Aptos" w:cs="Times New Roman"/>
          <w:color w:val="000000" w:themeColor="text1"/>
          <w:sz w:val="24"/>
          <w:szCs w:val="24"/>
        </w:rPr>
        <w:t xml:space="preserve"> īstenošanas noteikumi (turpmāk</w:t>
      </w:r>
      <w:r w:rsidR="008C033C" w:rsidRPr="009036E0">
        <w:rPr>
          <w:rFonts w:ascii="Aptos" w:eastAsia="Times New Roman" w:hAnsi="Aptos" w:cs="Times New Roman"/>
          <w:color w:val="000000" w:themeColor="text1"/>
          <w:sz w:val="24"/>
          <w:szCs w:val="24"/>
        </w:rPr>
        <w:t> </w:t>
      </w:r>
      <w:r w:rsidRPr="009036E0">
        <w:rPr>
          <w:rFonts w:ascii="Aptos" w:eastAsia="Times New Roman" w:hAnsi="Aptos" w:cs="Times New Roman"/>
          <w:color w:val="000000" w:themeColor="text1"/>
          <w:sz w:val="24"/>
          <w:szCs w:val="24"/>
        </w:rPr>
        <w:t xml:space="preserve">– MK noteikumi par </w:t>
      </w:r>
      <w:r w:rsidR="0008350C" w:rsidRPr="009036E0">
        <w:rPr>
          <w:rFonts w:ascii="Aptos" w:eastAsia="Times New Roman" w:hAnsi="Aptos" w:cs="Times New Roman"/>
          <w:color w:val="000000" w:themeColor="text1"/>
          <w:sz w:val="24"/>
          <w:szCs w:val="24"/>
        </w:rPr>
        <w:t xml:space="preserve">SAM </w:t>
      </w:r>
      <w:r w:rsidRPr="009036E0">
        <w:rPr>
          <w:rFonts w:ascii="Aptos" w:eastAsia="Times New Roman" w:hAnsi="Aptos" w:cs="Times New Roman"/>
          <w:color w:val="000000" w:themeColor="text1"/>
          <w:sz w:val="24"/>
          <w:szCs w:val="24"/>
        </w:rPr>
        <w:t>īstenošanu);</w:t>
      </w:r>
    </w:p>
    <w:p w14:paraId="41E349F3" w14:textId="77777777" w:rsidR="00383AAD" w:rsidRPr="00ED77AE" w:rsidRDefault="002217A9" w:rsidP="00383AAD">
      <w:pPr>
        <w:numPr>
          <w:ilvl w:val="0"/>
          <w:numId w:val="25"/>
        </w:numPr>
        <w:pBdr>
          <w:top w:val="nil"/>
          <w:left w:val="nil"/>
          <w:bottom w:val="nil"/>
          <w:right w:val="nil"/>
          <w:between w:val="nil"/>
        </w:pBdr>
        <w:spacing w:after="0" w:line="240" w:lineRule="auto"/>
        <w:ind w:right="230"/>
        <w:jc w:val="both"/>
        <w:rPr>
          <w:rFonts w:ascii="Aptos" w:eastAsia="Times New Roman" w:hAnsi="Aptos" w:cs="Times New Roman"/>
          <w:iCs/>
          <w:color w:val="000000"/>
          <w:sz w:val="24"/>
          <w:szCs w:val="24"/>
        </w:rPr>
      </w:pPr>
      <w:r w:rsidRPr="009036E0">
        <w:rPr>
          <w:rFonts w:ascii="Aptos" w:eastAsia="Times New Roman" w:hAnsi="Aptos" w:cs="Times New Roman"/>
          <w:iCs/>
          <w:color w:val="000000"/>
          <w:sz w:val="24"/>
          <w:szCs w:val="24"/>
        </w:rPr>
        <w:t>Eiropas Savienības kohēzijas politikas programmas 2021.–2027.</w:t>
      </w:r>
      <w:r w:rsidR="008C033C" w:rsidRPr="009036E0">
        <w:rPr>
          <w:rFonts w:ascii="Aptos" w:eastAsia="Times New Roman" w:hAnsi="Aptos" w:cs="Times New Roman"/>
          <w:iCs/>
          <w:color w:val="000000"/>
          <w:sz w:val="24"/>
          <w:szCs w:val="24"/>
        </w:rPr>
        <w:t> </w:t>
      </w:r>
      <w:r w:rsidRPr="009036E0">
        <w:rPr>
          <w:rFonts w:ascii="Aptos" w:eastAsia="Times New Roman" w:hAnsi="Aptos" w:cs="Times New Roman"/>
          <w:iCs/>
          <w:color w:val="000000"/>
          <w:sz w:val="24"/>
          <w:szCs w:val="24"/>
        </w:rPr>
        <w:t>gadam 4.2.4.</w:t>
      </w:r>
      <w:r w:rsidR="008C033C" w:rsidRPr="009036E0">
        <w:rPr>
          <w:rFonts w:ascii="Aptos" w:eastAsia="Times New Roman" w:hAnsi="Aptos" w:cs="Times New Roman"/>
          <w:iCs/>
          <w:color w:val="000000"/>
          <w:sz w:val="24"/>
          <w:szCs w:val="24"/>
        </w:rPr>
        <w:t> </w:t>
      </w:r>
      <w:r w:rsidRPr="009036E0">
        <w:rPr>
          <w:rFonts w:ascii="Aptos" w:eastAsia="Times New Roman" w:hAnsi="Aptos" w:cs="Times New Roman"/>
          <w:iCs/>
          <w:color w:val="000000"/>
          <w:sz w:val="24"/>
          <w:szCs w:val="24"/>
        </w:rPr>
        <w:t xml:space="preserve">specifiskā atbalsta mērķa "Veicināt mūžizglītību, jo īpaši piedāvājot elastīgas prasmju pilnveides un pārkvalifikācijas iespējas visiem, ņemot vērā uzņēmējdarbības un digitālās prasmes, labāk prognozējot pārmaiņas un vajadzību pēc jaunām prasmēm, pamatojoties uz darba tirgus vajadzībām, atvieglojot </w:t>
      </w:r>
      <w:r w:rsidRPr="00ED77AE">
        <w:rPr>
          <w:rFonts w:ascii="Aptos" w:eastAsia="Times New Roman" w:hAnsi="Aptos" w:cs="Times New Roman"/>
          <w:iCs/>
          <w:color w:val="000000"/>
          <w:sz w:val="24"/>
          <w:szCs w:val="24"/>
        </w:rPr>
        <w:t>karjeras maiņu un sekmējot profesionālo mobilitāti" 4.2.4.3.</w:t>
      </w:r>
      <w:r w:rsidR="008C033C" w:rsidRPr="00ED77AE">
        <w:rPr>
          <w:rFonts w:ascii="Aptos" w:eastAsia="Times New Roman" w:hAnsi="Aptos" w:cs="Times New Roman"/>
          <w:iCs/>
          <w:color w:val="000000"/>
          <w:sz w:val="24"/>
          <w:szCs w:val="24"/>
        </w:rPr>
        <w:t> </w:t>
      </w:r>
      <w:r w:rsidRPr="00ED77AE">
        <w:rPr>
          <w:rFonts w:ascii="Aptos" w:eastAsia="Times New Roman" w:hAnsi="Aptos" w:cs="Times New Roman"/>
          <w:iCs/>
          <w:color w:val="000000"/>
          <w:sz w:val="24"/>
          <w:szCs w:val="24"/>
        </w:rPr>
        <w:t>pasākuma "Digitālo prasmju pilnveide" projektu iesniegumu atlases nolikums, tai skaitā specifiskā atbalsta mērķa projekta iesnieguma vērtēšanas kritēriji un specifiskā atbalsta mērķa projekta iesnieguma aizpildīšanas metodika;</w:t>
      </w:r>
    </w:p>
    <w:p w14:paraId="0A37501D" w14:textId="0488F290" w:rsidR="00386A6E" w:rsidRPr="00ED77AE" w:rsidRDefault="0622A839" w:rsidP="7E04EAB2">
      <w:pPr>
        <w:numPr>
          <w:ilvl w:val="0"/>
          <w:numId w:val="25"/>
        </w:numPr>
        <w:pBdr>
          <w:top w:val="nil"/>
          <w:left w:val="nil"/>
          <w:bottom w:val="nil"/>
          <w:right w:val="nil"/>
          <w:between w:val="nil"/>
        </w:pBdr>
        <w:spacing w:after="0" w:line="240" w:lineRule="auto"/>
        <w:ind w:right="230"/>
        <w:jc w:val="both"/>
        <w:rPr>
          <w:rFonts w:ascii="Aptos" w:eastAsia="Times New Roman" w:hAnsi="Aptos" w:cs="Times New Roman"/>
          <w:color w:val="000000"/>
          <w:sz w:val="24"/>
          <w:szCs w:val="24"/>
        </w:rPr>
      </w:pPr>
      <w:r w:rsidRPr="00ED77AE">
        <w:rPr>
          <w:rFonts w:ascii="Aptos" w:eastAsia="Times New Roman" w:hAnsi="Aptos" w:cs="Times New Roman"/>
          <w:sz w:val="24"/>
          <w:szCs w:val="24"/>
        </w:rPr>
        <w:t>Eiropas Savienības struktūrfondu un Kohēzijas fonda vadošās iestādes 2023. gada 26. janvāra metodika Nr. 3.1. “Eiropas Reģionālās attīstības fonda, Eiropas Sociālā fonda plus, Kohēzijas fonda un Taisnīgas pārkārtošanās fonda projektu iesniegumu atlases metodika 2021.–2027. gadam</w:t>
      </w:r>
      <w:r w:rsidR="002217A9" w:rsidRPr="00ED77AE">
        <w:rPr>
          <w:rFonts w:ascii="Aptos" w:eastAsia="Times New Roman" w:hAnsi="Aptos" w:cs="Times New Roman"/>
          <w:color w:val="000000" w:themeColor="text1"/>
          <w:sz w:val="24"/>
          <w:szCs w:val="24"/>
        </w:rPr>
        <w:t>”</w:t>
      </w:r>
      <w:r w:rsidR="00CB539C" w:rsidRPr="00ED77AE">
        <w:rPr>
          <w:rStyle w:val="FootnoteReference"/>
          <w:rFonts w:ascii="Aptos" w:eastAsia="Times New Roman" w:hAnsi="Aptos" w:cs="Times New Roman"/>
          <w:color w:val="000000" w:themeColor="text1"/>
          <w:sz w:val="24"/>
          <w:szCs w:val="24"/>
        </w:rPr>
        <w:footnoteReference w:id="2"/>
      </w:r>
      <w:r w:rsidR="002217A9" w:rsidRPr="00ED77AE">
        <w:rPr>
          <w:rFonts w:ascii="Aptos" w:eastAsia="Times New Roman" w:hAnsi="Aptos" w:cs="Times New Roman"/>
          <w:color w:val="000000" w:themeColor="text1"/>
          <w:sz w:val="24"/>
          <w:szCs w:val="24"/>
        </w:rPr>
        <w:t>.</w:t>
      </w:r>
    </w:p>
    <w:p w14:paraId="02EB378F" w14:textId="77777777" w:rsidR="00386A6E" w:rsidRPr="00ED77AE" w:rsidRDefault="002217A9" w:rsidP="7E04EAB2">
      <w:pPr>
        <w:spacing w:after="0" w:line="240" w:lineRule="auto"/>
        <w:rPr>
          <w:rFonts w:ascii="Aptos" w:eastAsia="Times New Roman" w:hAnsi="Aptos" w:cs="Times New Roman"/>
          <w:sz w:val="24"/>
          <w:szCs w:val="24"/>
        </w:rPr>
      </w:pPr>
      <w:r w:rsidRPr="00ED77AE">
        <w:rPr>
          <w:rFonts w:ascii="Aptos" w:eastAsia="Times New Roman" w:hAnsi="Aptos" w:cs="Times New Roman"/>
          <w:sz w:val="24"/>
          <w:szCs w:val="24"/>
        </w:rPr>
        <w:br w:type="page"/>
      </w:r>
    </w:p>
    <w:tbl>
      <w:tblPr>
        <w:tblW w:w="15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
        <w:gridCol w:w="421"/>
        <w:gridCol w:w="273"/>
        <w:gridCol w:w="4394"/>
        <w:gridCol w:w="1560"/>
        <w:gridCol w:w="1559"/>
        <w:gridCol w:w="7229"/>
        <w:gridCol w:w="10"/>
      </w:tblGrid>
      <w:tr w:rsidR="00501408" w:rsidRPr="009036E0" w14:paraId="41C07631" w14:textId="77777777" w:rsidTr="00501408">
        <w:trPr>
          <w:gridBefore w:val="1"/>
          <w:wBefore w:w="10" w:type="dxa"/>
          <w:trHeight w:val="300"/>
          <w:jc w:val="center"/>
        </w:trPr>
        <w:tc>
          <w:tcPr>
            <w:tcW w:w="694" w:type="dxa"/>
            <w:gridSpan w:val="2"/>
            <w:tcBorders>
              <w:top w:val="single" w:sz="4" w:space="0" w:color="000000" w:themeColor="text1"/>
            </w:tcBorders>
            <w:shd w:val="clear" w:color="auto" w:fill="F2F2F2" w:themeFill="background1" w:themeFillShade="F2"/>
            <w:vAlign w:val="center"/>
          </w:tcPr>
          <w:p w14:paraId="16A3DE68" w14:textId="77777777" w:rsidR="00386A6E" w:rsidRPr="009036E0" w:rsidRDefault="002217A9">
            <w:pPr>
              <w:spacing w:after="0" w:line="240" w:lineRule="auto"/>
              <w:rPr>
                <w:rFonts w:ascii="Aptos" w:eastAsia="Times New Roman" w:hAnsi="Aptos" w:cs="Times New Roman"/>
                <w:b/>
                <w:color w:val="000000"/>
                <w:sz w:val="24"/>
                <w:szCs w:val="24"/>
              </w:rPr>
            </w:pPr>
            <w:r w:rsidRPr="009036E0">
              <w:rPr>
                <w:rFonts w:ascii="Aptos" w:eastAsia="Times New Roman" w:hAnsi="Aptos" w:cs="Times New Roman"/>
                <w:b/>
                <w:color w:val="000000"/>
                <w:sz w:val="24"/>
                <w:szCs w:val="24"/>
              </w:rPr>
              <w:lastRenderedPageBreak/>
              <w:t>Nr.</w:t>
            </w:r>
          </w:p>
        </w:tc>
        <w:tc>
          <w:tcPr>
            <w:tcW w:w="4394" w:type="dxa"/>
            <w:tcBorders>
              <w:top w:val="single" w:sz="4" w:space="0" w:color="000000" w:themeColor="text1"/>
            </w:tcBorders>
            <w:shd w:val="clear" w:color="auto" w:fill="F2F2F2" w:themeFill="background1" w:themeFillShade="F2"/>
            <w:vAlign w:val="center"/>
          </w:tcPr>
          <w:p w14:paraId="75F17F02" w14:textId="77777777" w:rsidR="00386A6E" w:rsidRPr="009036E0" w:rsidRDefault="002217A9">
            <w:pPr>
              <w:spacing w:after="0" w:line="240" w:lineRule="auto"/>
              <w:jc w:val="center"/>
              <w:rPr>
                <w:rFonts w:ascii="Aptos" w:eastAsia="Times New Roman" w:hAnsi="Aptos" w:cs="Times New Roman"/>
                <w:b/>
                <w:color w:val="000000"/>
                <w:sz w:val="24"/>
                <w:szCs w:val="24"/>
              </w:rPr>
            </w:pPr>
            <w:r w:rsidRPr="009036E0">
              <w:rPr>
                <w:rFonts w:ascii="Aptos" w:eastAsia="Times New Roman" w:hAnsi="Aptos" w:cs="Times New Roman"/>
                <w:b/>
                <w:color w:val="000000"/>
                <w:sz w:val="24"/>
                <w:szCs w:val="24"/>
              </w:rPr>
              <w:t>Kritērijs</w:t>
            </w:r>
          </w:p>
        </w:tc>
        <w:tc>
          <w:tcPr>
            <w:tcW w:w="1560" w:type="dxa"/>
            <w:tcBorders>
              <w:top w:val="single" w:sz="4" w:space="0" w:color="000000" w:themeColor="text1"/>
            </w:tcBorders>
            <w:shd w:val="clear" w:color="auto" w:fill="F2F2F2" w:themeFill="background1" w:themeFillShade="F2"/>
            <w:vAlign w:val="center"/>
          </w:tcPr>
          <w:p w14:paraId="5C46467B" w14:textId="77777777" w:rsidR="00386A6E" w:rsidRPr="009036E0" w:rsidRDefault="002217A9">
            <w:pPr>
              <w:spacing w:after="0" w:line="240" w:lineRule="auto"/>
              <w:jc w:val="center"/>
              <w:rPr>
                <w:rFonts w:ascii="Aptos" w:eastAsia="Times New Roman" w:hAnsi="Aptos" w:cs="Times New Roman"/>
                <w:b/>
              </w:rPr>
            </w:pPr>
            <w:r w:rsidRPr="009036E0">
              <w:rPr>
                <w:rFonts w:ascii="Aptos" w:eastAsia="Times New Roman" w:hAnsi="Aptos" w:cs="Times New Roman"/>
                <w:b/>
              </w:rPr>
              <w:t>Kritērija ietekme uz lēmuma pieņemšanu (P</w:t>
            </w:r>
            <w:r w:rsidRPr="009036E0">
              <w:rPr>
                <w:rFonts w:ascii="Aptos" w:eastAsia="Times New Roman" w:hAnsi="Aptos" w:cs="Times New Roman"/>
                <w:b/>
                <w:vertAlign w:val="superscript"/>
              </w:rPr>
              <w:footnoteReference w:id="3"/>
            </w:r>
            <w:r w:rsidRPr="009036E0">
              <w:rPr>
                <w:rFonts w:ascii="Aptos" w:eastAsia="Times New Roman" w:hAnsi="Aptos" w:cs="Times New Roman"/>
                <w:b/>
              </w:rPr>
              <w:t>; N/A</w:t>
            </w:r>
            <w:r w:rsidRPr="009036E0">
              <w:rPr>
                <w:rFonts w:ascii="Aptos" w:eastAsia="Times New Roman" w:hAnsi="Aptos" w:cs="Times New Roman"/>
                <w:b/>
                <w:vertAlign w:val="superscript"/>
              </w:rPr>
              <w:footnoteReference w:id="4"/>
            </w:r>
            <w:r w:rsidRPr="009036E0">
              <w:rPr>
                <w:rFonts w:ascii="Aptos" w:eastAsia="Times New Roman" w:hAnsi="Aptos" w:cs="Times New Roman"/>
                <w:b/>
              </w:rPr>
              <w:t>)</w:t>
            </w:r>
          </w:p>
        </w:tc>
        <w:tc>
          <w:tcPr>
            <w:tcW w:w="1559" w:type="dxa"/>
            <w:tcBorders>
              <w:top w:val="single" w:sz="4" w:space="0" w:color="000000" w:themeColor="text1"/>
            </w:tcBorders>
            <w:shd w:val="clear" w:color="auto" w:fill="F2F2F2" w:themeFill="background1" w:themeFillShade="F2"/>
            <w:vAlign w:val="center"/>
          </w:tcPr>
          <w:p w14:paraId="02946E61" w14:textId="77777777" w:rsidR="00386A6E" w:rsidRPr="009036E0" w:rsidRDefault="002217A9">
            <w:pPr>
              <w:spacing w:after="0" w:line="240" w:lineRule="auto"/>
              <w:jc w:val="center"/>
              <w:rPr>
                <w:rFonts w:ascii="Aptos" w:eastAsia="Times New Roman" w:hAnsi="Aptos" w:cs="Times New Roman"/>
                <w:b/>
                <w:color w:val="000000"/>
              </w:rPr>
            </w:pPr>
            <w:r w:rsidRPr="009036E0">
              <w:rPr>
                <w:rFonts w:ascii="Aptos" w:eastAsia="Times New Roman" w:hAnsi="Aptos" w:cs="Times New Roman"/>
                <w:b/>
                <w:color w:val="000000"/>
              </w:rPr>
              <w:t>Kritērija iespējamais vērtējums</w:t>
            </w:r>
          </w:p>
          <w:p w14:paraId="3BE27F74" w14:textId="77777777" w:rsidR="00386A6E" w:rsidRPr="009036E0" w:rsidRDefault="002217A9">
            <w:pPr>
              <w:spacing w:after="0" w:line="240" w:lineRule="auto"/>
              <w:jc w:val="center"/>
              <w:rPr>
                <w:rFonts w:ascii="Aptos" w:eastAsia="Times New Roman" w:hAnsi="Aptos" w:cs="Times New Roman"/>
                <w:b/>
                <w:color w:val="000000"/>
              </w:rPr>
            </w:pPr>
            <w:r w:rsidRPr="009036E0">
              <w:rPr>
                <w:rFonts w:ascii="Aptos" w:eastAsia="Times New Roman" w:hAnsi="Aptos" w:cs="Times New Roman"/>
                <w:b/>
                <w:color w:val="000000"/>
              </w:rPr>
              <w:t>(Jā; Jā ar nosacījumu; Nē</w:t>
            </w:r>
            <w:r w:rsidRPr="009036E0">
              <w:rPr>
                <w:rFonts w:ascii="Aptos" w:eastAsia="Times New Roman" w:hAnsi="Aptos" w:cs="Times New Roman"/>
                <w:b/>
                <w:color w:val="000000"/>
                <w:vertAlign w:val="superscript"/>
              </w:rPr>
              <w:footnoteReference w:id="5"/>
            </w:r>
            <w:r w:rsidRPr="009036E0">
              <w:rPr>
                <w:rFonts w:ascii="Aptos" w:eastAsia="Times New Roman" w:hAnsi="Aptos" w:cs="Times New Roman"/>
                <w:b/>
                <w:color w:val="000000"/>
              </w:rPr>
              <w:t>; N/A)</w:t>
            </w:r>
          </w:p>
        </w:tc>
        <w:tc>
          <w:tcPr>
            <w:tcW w:w="7239" w:type="dxa"/>
            <w:gridSpan w:val="2"/>
            <w:tcBorders>
              <w:top w:val="single" w:sz="4" w:space="0" w:color="000000" w:themeColor="text1"/>
            </w:tcBorders>
            <w:shd w:val="clear" w:color="auto" w:fill="F2F2F2" w:themeFill="background1" w:themeFillShade="F2"/>
            <w:vAlign w:val="center"/>
          </w:tcPr>
          <w:p w14:paraId="57C67210" w14:textId="24C4AEA0" w:rsidR="00386A6E" w:rsidRPr="009036E0" w:rsidRDefault="003C4143">
            <w:pPr>
              <w:spacing w:after="0" w:line="240" w:lineRule="auto"/>
              <w:jc w:val="center"/>
              <w:rPr>
                <w:rFonts w:ascii="Aptos" w:eastAsia="Times New Roman" w:hAnsi="Aptos" w:cs="Times New Roman"/>
                <w:b/>
                <w:color w:val="000000"/>
                <w:sz w:val="24"/>
                <w:szCs w:val="24"/>
              </w:rPr>
            </w:pPr>
            <w:r w:rsidRPr="009036E0">
              <w:rPr>
                <w:rFonts w:ascii="Aptos" w:eastAsia="Times New Roman" w:hAnsi="Aptos" w:cs="Times New Roman"/>
                <w:b/>
                <w:color w:val="000000"/>
                <w:sz w:val="24"/>
                <w:szCs w:val="24"/>
              </w:rPr>
              <w:t>S</w:t>
            </w:r>
            <w:r w:rsidR="002217A9" w:rsidRPr="009036E0">
              <w:rPr>
                <w:rFonts w:ascii="Aptos" w:eastAsia="Times New Roman" w:hAnsi="Aptos" w:cs="Times New Roman"/>
                <w:b/>
                <w:color w:val="000000"/>
                <w:sz w:val="24"/>
                <w:szCs w:val="24"/>
              </w:rPr>
              <w:t>kaidrojums</w:t>
            </w:r>
            <w:r w:rsidRPr="009036E0">
              <w:rPr>
                <w:rFonts w:ascii="Aptos" w:eastAsia="Times New Roman" w:hAnsi="Aptos" w:cs="Times New Roman"/>
                <w:b/>
                <w:color w:val="000000"/>
                <w:sz w:val="24"/>
                <w:szCs w:val="24"/>
              </w:rPr>
              <w:t xml:space="preserve"> atbilstības noteikšanai</w:t>
            </w:r>
          </w:p>
        </w:tc>
      </w:tr>
      <w:tr w:rsidR="00543E93" w:rsidRPr="009036E0" w14:paraId="56B02D4B" w14:textId="77777777" w:rsidTr="009036E0">
        <w:trPr>
          <w:gridBefore w:val="1"/>
          <w:wBefore w:w="10" w:type="dxa"/>
          <w:trHeight w:val="300"/>
          <w:jc w:val="center"/>
        </w:trPr>
        <w:tc>
          <w:tcPr>
            <w:tcW w:w="15446" w:type="dxa"/>
            <w:gridSpan w:val="7"/>
            <w:shd w:val="clear" w:color="auto" w:fill="F2F2F2" w:themeFill="background1" w:themeFillShade="F2"/>
            <w:vAlign w:val="center"/>
          </w:tcPr>
          <w:p w14:paraId="753EC8F0" w14:textId="77777777" w:rsidR="00386A6E" w:rsidRPr="009036E0" w:rsidRDefault="002217A9" w:rsidP="00C40CF3">
            <w:pPr>
              <w:numPr>
                <w:ilvl w:val="0"/>
                <w:numId w:val="31"/>
              </w:numPr>
              <w:pBdr>
                <w:top w:val="nil"/>
                <w:left w:val="nil"/>
                <w:bottom w:val="nil"/>
                <w:right w:val="nil"/>
                <w:between w:val="nil"/>
              </w:pBdr>
              <w:spacing w:before="120" w:after="120" w:line="240" w:lineRule="auto"/>
              <w:ind w:left="447"/>
              <w:rPr>
                <w:rFonts w:ascii="Aptos" w:eastAsia="Times New Roman" w:hAnsi="Aptos" w:cs="Times New Roman"/>
                <w:b/>
                <w:color w:val="000000"/>
                <w:sz w:val="24"/>
                <w:szCs w:val="24"/>
              </w:rPr>
            </w:pPr>
            <w:r w:rsidRPr="009036E0">
              <w:rPr>
                <w:rFonts w:ascii="Aptos" w:eastAsia="Times New Roman" w:hAnsi="Aptos" w:cs="Times New Roman"/>
                <w:b/>
                <w:color w:val="000000"/>
                <w:sz w:val="24"/>
                <w:szCs w:val="24"/>
              </w:rPr>
              <w:t>VIENOTIE KRITĒRIJI</w:t>
            </w:r>
            <w:r w:rsidRPr="009036E0">
              <w:rPr>
                <w:rFonts w:ascii="Aptos" w:eastAsia="Times New Roman" w:hAnsi="Aptos" w:cs="Times New Roman"/>
                <w:b/>
                <w:color w:val="000000"/>
                <w:sz w:val="24"/>
                <w:szCs w:val="24"/>
                <w:vertAlign w:val="superscript"/>
              </w:rPr>
              <w:footnoteReference w:id="6"/>
            </w:r>
          </w:p>
        </w:tc>
      </w:tr>
      <w:tr w:rsidR="00501408" w:rsidRPr="009036E0" w14:paraId="790A7977" w14:textId="77777777" w:rsidTr="00501408">
        <w:trPr>
          <w:gridBefore w:val="1"/>
          <w:wBefore w:w="10" w:type="dxa"/>
          <w:trHeight w:val="300"/>
          <w:jc w:val="center"/>
        </w:trPr>
        <w:tc>
          <w:tcPr>
            <w:tcW w:w="694" w:type="dxa"/>
            <w:gridSpan w:val="2"/>
          </w:tcPr>
          <w:p w14:paraId="440265CE" w14:textId="4F3DE2D9" w:rsidR="009C09A6" w:rsidRPr="009036E0" w:rsidRDefault="009C09A6" w:rsidP="68DFB968">
            <w:pPr>
              <w:spacing w:after="0" w:line="240" w:lineRule="auto"/>
              <w:jc w:val="both"/>
              <w:rPr>
                <w:rFonts w:ascii="Aptos" w:eastAsia="Times New Roman" w:hAnsi="Aptos" w:cs="Times New Roman"/>
                <w:sz w:val="24"/>
                <w:szCs w:val="24"/>
              </w:rPr>
            </w:pPr>
            <w:r w:rsidRPr="009036E0">
              <w:rPr>
                <w:rFonts w:ascii="Aptos" w:hAnsi="Aptos" w:cs="Times New Roman"/>
                <w:sz w:val="24"/>
                <w:szCs w:val="24"/>
              </w:rPr>
              <w:t>1.1.</w:t>
            </w:r>
          </w:p>
        </w:tc>
        <w:tc>
          <w:tcPr>
            <w:tcW w:w="4394" w:type="dxa"/>
          </w:tcPr>
          <w:p w14:paraId="14348410" w14:textId="31150BA4" w:rsidR="009C09A6" w:rsidRPr="009036E0" w:rsidRDefault="007848AE" w:rsidP="68DFB968">
            <w:pPr>
              <w:spacing w:after="0" w:line="240" w:lineRule="auto"/>
              <w:jc w:val="both"/>
              <w:rPr>
                <w:rFonts w:ascii="Aptos" w:hAnsi="Aptos" w:cs="Times New Roman"/>
                <w:sz w:val="24"/>
                <w:szCs w:val="24"/>
              </w:rPr>
            </w:pPr>
            <w:r w:rsidRPr="009036E0">
              <w:rPr>
                <w:rFonts w:ascii="Aptos" w:hAnsi="Aptos" w:cs="Times New Roman"/>
                <w:sz w:val="24"/>
                <w:szCs w:val="24"/>
              </w:rPr>
              <w:t>PI</w:t>
            </w:r>
            <w:r w:rsidR="009C09A6" w:rsidRPr="009036E0">
              <w:rPr>
                <w:rFonts w:ascii="Aptos" w:hAnsi="Aptos" w:cs="Times New Roman"/>
                <w:sz w:val="24"/>
                <w:szCs w:val="24"/>
              </w:rPr>
              <w:t xml:space="preserve"> atbilst MK noteikumos par SAM īstenošanu noteiktajām specifiskajām prasībām:</w:t>
            </w:r>
          </w:p>
          <w:p w14:paraId="3DBB1C80" w14:textId="77777777" w:rsidR="009C09A6" w:rsidRPr="009036E0" w:rsidRDefault="009C09A6" w:rsidP="68DFB968">
            <w:pPr>
              <w:pStyle w:val="ListParagraph"/>
              <w:numPr>
                <w:ilvl w:val="0"/>
                <w:numId w:val="36"/>
              </w:numPr>
              <w:spacing w:after="0" w:line="240" w:lineRule="auto"/>
              <w:ind w:left="316" w:hanging="283"/>
              <w:jc w:val="both"/>
              <w:rPr>
                <w:rFonts w:ascii="Aptos" w:hAnsi="Aptos" w:cs="Times New Roman"/>
                <w:sz w:val="24"/>
                <w:szCs w:val="24"/>
              </w:rPr>
            </w:pPr>
            <w:r w:rsidRPr="009036E0">
              <w:rPr>
                <w:rFonts w:ascii="Aptos" w:hAnsi="Aptos" w:cs="Times New Roman"/>
                <w:sz w:val="24"/>
                <w:szCs w:val="24"/>
              </w:rPr>
              <w:t>Projekta iesniedzējs atbilst MK noteikumos par SAM īstenošanu noteiktajam iesniedzēju lokam;</w:t>
            </w:r>
          </w:p>
          <w:p w14:paraId="4E41274D" w14:textId="77777777" w:rsidR="009C09A6" w:rsidRPr="009036E0" w:rsidRDefault="009C09A6" w:rsidP="68DFB968">
            <w:pPr>
              <w:pStyle w:val="ListParagraph"/>
              <w:numPr>
                <w:ilvl w:val="0"/>
                <w:numId w:val="36"/>
              </w:numPr>
              <w:spacing w:after="0" w:line="240" w:lineRule="auto"/>
              <w:ind w:left="316" w:hanging="283"/>
              <w:jc w:val="both"/>
              <w:rPr>
                <w:rFonts w:ascii="Aptos" w:hAnsi="Aptos" w:cs="Times New Roman"/>
                <w:sz w:val="24"/>
                <w:szCs w:val="24"/>
              </w:rPr>
            </w:pPr>
            <w:r w:rsidRPr="009036E0">
              <w:rPr>
                <w:rFonts w:ascii="Aptos" w:hAnsi="Aptos" w:cs="Times New Roman"/>
                <w:sz w:val="24"/>
                <w:szCs w:val="24"/>
              </w:rPr>
              <w:t>Projekta īstenošanas termiņš atbilst MK noteikumos par SAM īstenošanu noteiktajam termiņam;</w:t>
            </w:r>
          </w:p>
          <w:p w14:paraId="2B087118" w14:textId="4023420A" w:rsidR="009C09A6" w:rsidRPr="009036E0" w:rsidRDefault="007848AE" w:rsidP="68DFB968">
            <w:pPr>
              <w:pStyle w:val="ListParagraph"/>
              <w:numPr>
                <w:ilvl w:val="0"/>
                <w:numId w:val="36"/>
              </w:numPr>
              <w:spacing w:after="0" w:line="240" w:lineRule="auto"/>
              <w:ind w:left="316" w:hanging="283"/>
              <w:jc w:val="both"/>
              <w:rPr>
                <w:rFonts w:ascii="Aptos" w:eastAsia="Times New Roman" w:hAnsi="Aptos" w:cs="Times New Roman"/>
                <w:sz w:val="24"/>
                <w:szCs w:val="24"/>
              </w:rPr>
            </w:pPr>
            <w:r w:rsidRPr="009036E0">
              <w:rPr>
                <w:rFonts w:ascii="Aptos" w:hAnsi="Aptos" w:cs="Times New Roman"/>
                <w:sz w:val="24"/>
                <w:szCs w:val="24"/>
              </w:rPr>
              <w:t xml:space="preserve">PI </w:t>
            </w:r>
            <w:r w:rsidR="009C09A6" w:rsidRPr="009036E0">
              <w:rPr>
                <w:rFonts w:ascii="Aptos" w:hAnsi="Aptos" w:cs="Times New Roman"/>
                <w:sz w:val="24"/>
                <w:szCs w:val="24"/>
              </w:rPr>
              <w:t>ir pievienoti nolikumā noteiktie papildu pievienojamie pielikumi.</w:t>
            </w:r>
          </w:p>
        </w:tc>
        <w:tc>
          <w:tcPr>
            <w:tcW w:w="1560" w:type="dxa"/>
          </w:tcPr>
          <w:p w14:paraId="7DE776B6" w14:textId="36B7E735" w:rsidR="009C09A6" w:rsidRPr="009036E0" w:rsidRDefault="009C09A6" w:rsidP="68DFB968">
            <w:pPr>
              <w:pBdr>
                <w:top w:val="nil"/>
                <w:left w:val="nil"/>
                <w:bottom w:val="nil"/>
                <w:right w:val="nil"/>
                <w:between w:val="nil"/>
              </w:pBdr>
              <w:jc w:val="center"/>
              <w:rPr>
                <w:rFonts w:ascii="Aptos" w:eastAsia="Times New Roman" w:hAnsi="Aptos" w:cs="Times New Roman"/>
                <w:sz w:val="24"/>
                <w:szCs w:val="24"/>
              </w:rPr>
            </w:pPr>
            <w:r w:rsidRPr="009036E0">
              <w:rPr>
                <w:rFonts w:ascii="Aptos" w:hAnsi="Aptos" w:cs="Times New Roman"/>
                <w:sz w:val="24"/>
                <w:szCs w:val="24"/>
              </w:rPr>
              <w:t>P</w:t>
            </w:r>
          </w:p>
        </w:tc>
        <w:tc>
          <w:tcPr>
            <w:tcW w:w="1559" w:type="dxa"/>
          </w:tcPr>
          <w:p w14:paraId="33C231E2" w14:textId="3F27CA6B" w:rsidR="009C09A6" w:rsidRPr="009036E0" w:rsidRDefault="009C09A6" w:rsidP="68DFB968">
            <w:pPr>
              <w:pBdr>
                <w:top w:val="nil"/>
                <w:left w:val="nil"/>
                <w:bottom w:val="nil"/>
                <w:right w:val="nil"/>
                <w:between w:val="nil"/>
              </w:pBdr>
              <w:spacing w:after="0" w:line="240" w:lineRule="auto"/>
              <w:jc w:val="center"/>
              <w:rPr>
                <w:rFonts w:ascii="Aptos" w:eastAsia="Times New Roman" w:hAnsi="Aptos" w:cs="Times New Roman"/>
                <w:sz w:val="24"/>
                <w:szCs w:val="24"/>
              </w:rPr>
            </w:pPr>
            <w:r w:rsidRPr="009036E0">
              <w:rPr>
                <w:rFonts w:ascii="Aptos" w:hAnsi="Aptos" w:cs="Times New Roman"/>
                <w:sz w:val="24"/>
                <w:szCs w:val="24"/>
              </w:rPr>
              <w:t>Jā/</w:t>
            </w:r>
            <w:r w:rsidR="00230552" w:rsidRPr="009036E0">
              <w:rPr>
                <w:rFonts w:ascii="Aptos" w:hAnsi="Aptos" w:cs="Times New Roman"/>
                <w:sz w:val="24"/>
                <w:szCs w:val="24"/>
              </w:rPr>
              <w:t xml:space="preserve"> </w:t>
            </w:r>
            <w:r w:rsidRPr="009036E0">
              <w:rPr>
                <w:rFonts w:ascii="Aptos" w:hAnsi="Aptos" w:cs="Times New Roman"/>
                <w:sz w:val="24"/>
                <w:szCs w:val="24"/>
              </w:rPr>
              <w:t>Jā, ar nosacījumu/ Nē</w:t>
            </w:r>
          </w:p>
        </w:tc>
        <w:tc>
          <w:tcPr>
            <w:tcW w:w="7239" w:type="dxa"/>
            <w:gridSpan w:val="2"/>
          </w:tcPr>
          <w:p w14:paraId="26C9D3D4" w14:textId="02A32C03" w:rsidR="009C09A6" w:rsidRPr="009036E0" w:rsidRDefault="009C09A6" w:rsidP="68DFB968">
            <w:pPr>
              <w:pStyle w:val="NoSpacing"/>
              <w:spacing w:after="120"/>
              <w:jc w:val="both"/>
              <w:rPr>
                <w:rFonts w:ascii="Aptos" w:hAnsi="Aptos"/>
                <w:color w:val="auto"/>
                <w:sz w:val="24"/>
              </w:rPr>
            </w:pPr>
            <w:r w:rsidRPr="009036E0">
              <w:rPr>
                <w:rFonts w:ascii="Aptos" w:hAnsi="Aptos"/>
                <w:color w:val="auto"/>
                <w:sz w:val="24"/>
              </w:rPr>
              <w:t xml:space="preserve">Projekta iesniedzēja un </w:t>
            </w:r>
            <w:r w:rsidR="007848AE" w:rsidRPr="009036E0">
              <w:rPr>
                <w:rFonts w:ascii="Aptos" w:hAnsi="Aptos"/>
                <w:color w:val="auto"/>
                <w:sz w:val="24"/>
              </w:rPr>
              <w:t>PI</w:t>
            </w:r>
            <w:r w:rsidRPr="009036E0">
              <w:rPr>
                <w:rFonts w:ascii="Aptos" w:hAnsi="Aptos"/>
                <w:color w:val="auto"/>
                <w:sz w:val="24"/>
              </w:rPr>
              <w:t xml:space="preserve"> atbilstību pārbauda, pamatojoties uz </w:t>
            </w:r>
            <w:r w:rsidR="007848AE" w:rsidRPr="009036E0">
              <w:rPr>
                <w:rFonts w:ascii="Aptos" w:hAnsi="Aptos"/>
                <w:color w:val="auto"/>
                <w:sz w:val="24"/>
              </w:rPr>
              <w:t>PI</w:t>
            </w:r>
            <w:r w:rsidRPr="009036E0">
              <w:rPr>
                <w:rFonts w:ascii="Aptos" w:hAnsi="Aptos"/>
                <w:color w:val="auto"/>
                <w:sz w:val="24"/>
              </w:rPr>
              <w:t xml:space="preserve"> un </w:t>
            </w:r>
            <w:r w:rsidR="007848AE" w:rsidRPr="009036E0">
              <w:rPr>
                <w:rFonts w:ascii="Aptos" w:hAnsi="Aptos"/>
                <w:color w:val="auto"/>
                <w:sz w:val="24"/>
              </w:rPr>
              <w:t>PI</w:t>
            </w:r>
            <w:r w:rsidRPr="009036E0">
              <w:rPr>
                <w:rFonts w:ascii="Aptos" w:hAnsi="Aptos"/>
                <w:color w:val="auto"/>
                <w:sz w:val="24"/>
              </w:rPr>
              <w:t xml:space="preserve"> pievienotajos pielikumos, kas uzskaitīti </w:t>
            </w:r>
            <w:r w:rsidR="007848AE" w:rsidRPr="009036E0">
              <w:rPr>
                <w:rFonts w:ascii="Aptos" w:hAnsi="Aptos"/>
                <w:color w:val="auto"/>
                <w:sz w:val="24"/>
              </w:rPr>
              <w:t>PI</w:t>
            </w:r>
            <w:r w:rsidRPr="009036E0">
              <w:rPr>
                <w:rFonts w:ascii="Aptos" w:hAnsi="Aptos"/>
                <w:color w:val="auto"/>
                <w:sz w:val="24"/>
              </w:rPr>
              <w:t xml:space="preserve"> atlases nolikumā, norādīto informāciju. Projekta iesniedzēja atbilstību MK noteikumos par SAM īstenošanu noteiktajam iesniedzēju lokam pārbauda uz </w:t>
            </w:r>
            <w:r w:rsidR="00286E68" w:rsidRPr="009036E0">
              <w:rPr>
                <w:rFonts w:ascii="Aptos" w:hAnsi="Aptos"/>
                <w:color w:val="auto"/>
                <w:sz w:val="24"/>
              </w:rPr>
              <w:t>PI</w:t>
            </w:r>
            <w:r w:rsidRPr="009036E0">
              <w:rPr>
                <w:rFonts w:ascii="Aptos" w:hAnsi="Aptos"/>
                <w:color w:val="auto"/>
                <w:sz w:val="24"/>
              </w:rPr>
              <w:t xml:space="preserve"> iesniegšanas brīdi un precizētā </w:t>
            </w:r>
            <w:r w:rsidR="00286E68" w:rsidRPr="009036E0">
              <w:rPr>
                <w:rFonts w:ascii="Aptos" w:hAnsi="Aptos"/>
                <w:color w:val="auto"/>
                <w:sz w:val="24"/>
              </w:rPr>
              <w:t>PI</w:t>
            </w:r>
            <w:r w:rsidRPr="009036E0">
              <w:rPr>
                <w:rFonts w:ascii="Aptos" w:hAnsi="Aptos"/>
                <w:color w:val="auto"/>
                <w:sz w:val="24"/>
              </w:rPr>
              <w:t xml:space="preserve"> iesniegšanas brīdi (ja attiecināms).</w:t>
            </w:r>
          </w:p>
          <w:p w14:paraId="27D039DE" w14:textId="3350C045" w:rsidR="009C09A6" w:rsidRPr="009036E0" w:rsidRDefault="009C09A6" w:rsidP="68DFB968">
            <w:pPr>
              <w:pStyle w:val="NoSpacing"/>
              <w:spacing w:after="120"/>
              <w:jc w:val="both"/>
              <w:rPr>
                <w:rFonts w:ascii="Aptos" w:hAnsi="Aptos"/>
                <w:color w:val="auto"/>
                <w:sz w:val="24"/>
              </w:rPr>
            </w:pPr>
            <w:r w:rsidRPr="009036E0">
              <w:rPr>
                <w:rFonts w:ascii="Aptos" w:hAnsi="Aptos"/>
                <w:color w:val="auto"/>
                <w:sz w:val="24"/>
              </w:rPr>
              <w:t xml:space="preserve">Pārliecību par projekta iesniedzēja atbilstību gūst, pārbaudot publiski uzticamās datu bāzēs un tīmekļa vietnēs pieejamo informāciju par projekta iesniedzēju, piemēram, “Lursoft” datu bāzē vai ekvivalenta/līdzvērtīga Uzņēmuma reģistra datu </w:t>
            </w:r>
            <w:proofErr w:type="spellStart"/>
            <w:r w:rsidRPr="009036E0">
              <w:rPr>
                <w:rFonts w:ascii="Aptos" w:hAnsi="Aptos"/>
                <w:color w:val="auto"/>
                <w:sz w:val="24"/>
              </w:rPr>
              <w:t>atkalizmantot</w:t>
            </w:r>
            <w:r w:rsidR="00F021AC">
              <w:rPr>
                <w:rFonts w:ascii="Aptos" w:hAnsi="Aptos"/>
                <w:color w:val="auto"/>
                <w:sz w:val="24"/>
              </w:rPr>
              <w:t>ā</w:t>
            </w:r>
            <w:r w:rsidRPr="009036E0">
              <w:rPr>
                <w:rFonts w:ascii="Aptos" w:hAnsi="Aptos"/>
                <w:color w:val="auto"/>
                <w:sz w:val="24"/>
              </w:rPr>
              <w:t>ja</w:t>
            </w:r>
            <w:proofErr w:type="spellEnd"/>
            <w:r w:rsidRPr="009036E0">
              <w:rPr>
                <w:rFonts w:ascii="Aptos" w:hAnsi="Aptos"/>
                <w:color w:val="auto"/>
                <w:sz w:val="24"/>
              </w:rPr>
              <w:t xml:space="preserve"> datu bāzēs, Valsts ieņēmumu dienesta (turpmāk – VID) publiskajās datu bāzēs pieejamo informāciju.</w:t>
            </w:r>
          </w:p>
          <w:p w14:paraId="7A48C8EB" w14:textId="04221B37" w:rsidR="009C09A6" w:rsidRPr="009036E0" w:rsidRDefault="009C09A6" w:rsidP="68DFB968">
            <w:pPr>
              <w:pStyle w:val="NoSpacing"/>
              <w:spacing w:after="120"/>
              <w:jc w:val="both"/>
              <w:rPr>
                <w:rFonts w:ascii="Aptos" w:hAnsi="Aptos"/>
                <w:color w:val="auto"/>
                <w:sz w:val="24"/>
              </w:rPr>
            </w:pPr>
            <w:r w:rsidRPr="009036E0">
              <w:rPr>
                <w:rFonts w:ascii="Aptos" w:hAnsi="Aptos"/>
                <w:color w:val="auto"/>
                <w:sz w:val="24"/>
              </w:rPr>
              <w:t xml:space="preserve">Ja nepieciešams, pārliecības gūšanai tiek veikta komunikācija ar citām iestādēm, institūcijām par </w:t>
            </w:r>
            <w:r w:rsidR="00424DAA" w:rsidRPr="009036E0">
              <w:rPr>
                <w:rFonts w:ascii="Aptos" w:hAnsi="Aptos"/>
                <w:color w:val="auto"/>
                <w:sz w:val="24"/>
              </w:rPr>
              <w:t>PI</w:t>
            </w:r>
            <w:r w:rsidRPr="009036E0">
              <w:rPr>
                <w:rFonts w:ascii="Aptos" w:hAnsi="Aptos"/>
                <w:color w:val="auto"/>
                <w:sz w:val="24"/>
              </w:rPr>
              <w:t xml:space="preserve"> un </w:t>
            </w:r>
            <w:r w:rsidR="00424DAA" w:rsidRPr="009036E0">
              <w:rPr>
                <w:rFonts w:ascii="Aptos" w:hAnsi="Aptos"/>
                <w:color w:val="auto"/>
                <w:sz w:val="24"/>
              </w:rPr>
              <w:t>PI</w:t>
            </w:r>
            <w:r w:rsidRPr="009036E0">
              <w:rPr>
                <w:rFonts w:ascii="Aptos" w:hAnsi="Aptos"/>
                <w:color w:val="auto"/>
                <w:sz w:val="24"/>
              </w:rPr>
              <w:t xml:space="preserve"> pievienotajos pielikumos, kas uzskaitīti projektu iesniegumu atlases nolikumā, norādīto </w:t>
            </w:r>
            <w:r w:rsidRPr="009036E0">
              <w:rPr>
                <w:rFonts w:ascii="Aptos" w:hAnsi="Aptos"/>
                <w:color w:val="auto"/>
                <w:sz w:val="24"/>
              </w:rPr>
              <w:lastRenderedPageBreak/>
              <w:t xml:space="preserve">informāciju, piemēram, ar kredītiestādi, </w:t>
            </w:r>
            <w:proofErr w:type="spellStart"/>
            <w:r w:rsidRPr="009036E0">
              <w:rPr>
                <w:rFonts w:ascii="Aptos" w:hAnsi="Aptos"/>
                <w:color w:val="auto"/>
                <w:sz w:val="24"/>
              </w:rPr>
              <w:t>tiesībsargājošo</w:t>
            </w:r>
            <w:proofErr w:type="spellEnd"/>
            <w:r w:rsidRPr="009036E0">
              <w:rPr>
                <w:rFonts w:ascii="Aptos" w:hAnsi="Aptos"/>
                <w:color w:val="auto"/>
                <w:sz w:val="24"/>
              </w:rPr>
              <w:t xml:space="preserve"> institūciju u.tml. atkarībā no SAM specifikas.</w:t>
            </w:r>
          </w:p>
          <w:p w14:paraId="5550E651" w14:textId="77777777" w:rsidR="009C09A6" w:rsidRPr="009036E0" w:rsidRDefault="009C09A6" w:rsidP="68DFB968">
            <w:pPr>
              <w:pStyle w:val="NoSpacing"/>
              <w:spacing w:after="120"/>
              <w:jc w:val="both"/>
              <w:rPr>
                <w:rFonts w:ascii="Aptos" w:hAnsi="Aptos"/>
                <w:color w:val="auto"/>
                <w:sz w:val="24"/>
              </w:rPr>
            </w:pPr>
            <w:r w:rsidRPr="009036E0">
              <w:rPr>
                <w:rFonts w:ascii="Aptos" w:hAnsi="Aptos"/>
                <w:b/>
                <w:bCs/>
                <w:color w:val="auto"/>
                <w:sz w:val="24"/>
              </w:rPr>
              <w:t>Vērtējums ir “Jā”</w:t>
            </w:r>
            <w:r w:rsidRPr="009036E0">
              <w:rPr>
                <w:rFonts w:ascii="Aptos" w:hAnsi="Aptos"/>
                <w:color w:val="auto"/>
                <w:sz w:val="24"/>
              </w:rPr>
              <w:t>, ja:</w:t>
            </w:r>
          </w:p>
          <w:p w14:paraId="1BA09083" w14:textId="4F78252C" w:rsidR="009C09A6" w:rsidRPr="009036E0" w:rsidRDefault="009C09A6" w:rsidP="00581433">
            <w:pPr>
              <w:pStyle w:val="NoSpacing"/>
              <w:numPr>
                <w:ilvl w:val="0"/>
                <w:numId w:val="44"/>
              </w:numPr>
              <w:spacing w:after="120"/>
              <w:ind w:left="579" w:hanging="426"/>
              <w:jc w:val="both"/>
              <w:rPr>
                <w:rFonts w:ascii="Aptos" w:hAnsi="Aptos"/>
                <w:color w:val="auto"/>
                <w:sz w:val="24"/>
              </w:rPr>
            </w:pPr>
            <w:r w:rsidRPr="009036E0">
              <w:rPr>
                <w:rFonts w:ascii="Aptos" w:hAnsi="Aptos"/>
                <w:color w:val="auto"/>
                <w:sz w:val="24"/>
              </w:rPr>
              <w:t>projekta iesniedzējs atbilst MK noteikumos par SAM īstenošanu noteiktajam iesniedzēju lokam un attiecīgajām izvirzītajām prasībām;</w:t>
            </w:r>
          </w:p>
          <w:p w14:paraId="5E15A8EA" w14:textId="41F5A9A7" w:rsidR="00EB1AE1" w:rsidRPr="009036E0" w:rsidRDefault="009C09A6" w:rsidP="00581433">
            <w:pPr>
              <w:pStyle w:val="NoSpacing"/>
              <w:numPr>
                <w:ilvl w:val="0"/>
                <w:numId w:val="44"/>
              </w:numPr>
              <w:spacing w:after="120"/>
              <w:ind w:left="579" w:hanging="426"/>
              <w:jc w:val="both"/>
              <w:rPr>
                <w:rFonts w:ascii="Aptos" w:hAnsi="Aptos"/>
                <w:color w:val="auto"/>
                <w:sz w:val="24"/>
              </w:rPr>
            </w:pPr>
            <w:r w:rsidRPr="009036E0">
              <w:rPr>
                <w:rFonts w:ascii="Aptos" w:hAnsi="Aptos"/>
                <w:color w:val="auto"/>
                <w:sz w:val="24"/>
              </w:rPr>
              <w:t>projekta īstenošanas termiņš nepārsniedz MK noteikumos par SAM īstenošanu noteiktajam termiņam;</w:t>
            </w:r>
          </w:p>
          <w:p w14:paraId="70B00D9C" w14:textId="0EB62BF0" w:rsidR="009C09A6" w:rsidRPr="009036E0" w:rsidRDefault="00424DAA" w:rsidP="00581433">
            <w:pPr>
              <w:pStyle w:val="NoSpacing"/>
              <w:numPr>
                <w:ilvl w:val="0"/>
                <w:numId w:val="44"/>
              </w:numPr>
              <w:spacing w:after="120"/>
              <w:ind w:left="579" w:hanging="426"/>
              <w:jc w:val="both"/>
              <w:rPr>
                <w:rFonts w:ascii="Aptos" w:hAnsi="Aptos"/>
                <w:color w:val="auto"/>
                <w:sz w:val="24"/>
              </w:rPr>
            </w:pPr>
            <w:r w:rsidRPr="009036E0">
              <w:rPr>
                <w:rFonts w:ascii="Aptos" w:hAnsi="Aptos"/>
                <w:color w:val="auto"/>
                <w:sz w:val="24"/>
              </w:rPr>
              <w:t>PI</w:t>
            </w:r>
            <w:r w:rsidR="009C09A6" w:rsidRPr="009036E0">
              <w:rPr>
                <w:rFonts w:ascii="Aptos" w:hAnsi="Aptos"/>
                <w:color w:val="auto"/>
                <w:sz w:val="24"/>
              </w:rPr>
              <w:t xml:space="preserve"> pievienotie pielikumi atbilst MK noteikumos par SAM īstenošanu noteiktajām prasībām, tai skaitā ir pievienoti visi nolikumā uzskaitītie projekta iesniedzējam noteiktie papildu pievienojamie pielikumi.</w:t>
            </w:r>
          </w:p>
          <w:p w14:paraId="2D070233" w14:textId="54FB076D" w:rsidR="009C09A6" w:rsidRPr="009036E0" w:rsidRDefault="009C09A6" w:rsidP="68DFB968">
            <w:pPr>
              <w:pStyle w:val="NoSpacing"/>
              <w:spacing w:after="120"/>
              <w:jc w:val="both"/>
              <w:rPr>
                <w:rFonts w:ascii="Aptos" w:hAnsi="Aptos"/>
                <w:color w:val="auto"/>
                <w:sz w:val="24"/>
              </w:rPr>
            </w:pPr>
            <w:r w:rsidRPr="009036E0">
              <w:rPr>
                <w:rFonts w:ascii="Aptos" w:hAnsi="Aptos"/>
                <w:color w:val="auto"/>
                <w:sz w:val="24"/>
              </w:rPr>
              <w:t xml:space="preserve">Ja </w:t>
            </w:r>
            <w:r w:rsidR="007E08A7" w:rsidRPr="009036E0">
              <w:rPr>
                <w:rFonts w:ascii="Aptos" w:hAnsi="Aptos"/>
                <w:color w:val="auto"/>
                <w:sz w:val="24"/>
              </w:rPr>
              <w:t>PI</w:t>
            </w:r>
            <w:r w:rsidRPr="009036E0">
              <w:rPr>
                <w:rFonts w:ascii="Aptos" w:hAnsi="Aptos"/>
                <w:color w:val="auto"/>
                <w:sz w:val="24"/>
              </w:rPr>
              <w:t xml:space="preserve"> neatbilst minētajām prasībām, vērtējums ir </w:t>
            </w:r>
            <w:r w:rsidRPr="009036E0">
              <w:rPr>
                <w:rFonts w:ascii="Aptos" w:hAnsi="Aptos"/>
                <w:b/>
                <w:bCs/>
                <w:color w:val="auto"/>
                <w:sz w:val="24"/>
              </w:rPr>
              <w:t>“Jā, ar nosacījumu”</w:t>
            </w:r>
            <w:r w:rsidRPr="009036E0">
              <w:rPr>
                <w:rFonts w:ascii="Aptos" w:hAnsi="Aptos"/>
                <w:color w:val="auto"/>
                <w:sz w:val="24"/>
              </w:rPr>
              <w:t xml:space="preserve"> un izvirza atbilstošus nosacījumus.</w:t>
            </w:r>
          </w:p>
          <w:p w14:paraId="3C00780E" w14:textId="238ECC6F" w:rsidR="009C09A6" w:rsidRPr="009036E0" w:rsidRDefault="009C09A6" w:rsidP="00581433">
            <w:pPr>
              <w:spacing w:after="120" w:line="240" w:lineRule="auto"/>
              <w:jc w:val="both"/>
              <w:rPr>
                <w:rFonts w:ascii="Aptos" w:eastAsia="Times New Roman" w:hAnsi="Aptos" w:cs="Times New Roman"/>
                <w:b/>
                <w:bCs/>
                <w:sz w:val="24"/>
                <w:szCs w:val="24"/>
              </w:rPr>
            </w:pPr>
            <w:r w:rsidRPr="009036E0">
              <w:rPr>
                <w:rFonts w:ascii="Aptos" w:hAnsi="Aptos" w:cs="Times New Roman"/>
                <w:b/>
                <w:bCs/>
                <w:sz w:val="24"/>
                <w:szCs w:val="24"/>
              </w:rPr>
              <w:t>Vērtējums ir</w:t>
            </w:r>
            <w:r w:rsidRPr="009036E0">
              <w:rPr>
                <w:rFonts w:ascii="Aptos" w:hAnsi="Aptos" w:cs="Times New Roman"/>
                <w:sz w:val="24"/>
                <w:szCs w:val="24"/>
              </w:rPr>
              <w:t xml:space="preserve"> </w:t>
            </w:r>
            <w:r w:rsidRPr="009036E0">
              <w:rPr>
                <w:rFonts w:ascii="Aptos" w:hAnsi="Aptos" w:cs="Times New Roman"/>
                <w:b/>
                <w:bCs/>
                <w:sz w:val="24"/>
                <w:szCs w:val="24"/>
              </w:rPr>
              <w:t>“Nē”</w:t>
            </w:r>
            <w:r w:rsidRPr="009036E0">
              <w:rPr>
                <w:rFonts w:ascii="Aptos" w:hAnsi="Aptos" w:cs="Times New Roman"/>
                <w:sz w:val="24"/>
                <w:szCs w:val="24"/>
              </w:rPr>
              <w:t xml:space="preserve">, ja projekta iesniedzējs neizpilda lēmumā par </w:t>
            </w:r>
            <w:r w:rsidR="007E08A7" w:rsidRPr="009036E0">
              <w:rPr>
                <w:rFonts w:ascii="Aptos" w:hAnsi="Aptos" w:cs="Times New Roman"/>
                <w:sz w:val="24"/>
                <w:szCs w:val="24"/>
              </w:rPr>
              <w:t>PI</w:t>
            </w:r>
            <w:r w:rsidRPr="009036E0">
              <w:rPr>
                <w:rFonts w:ascii="Aptos" w:hAnsi="Aptos" w:cs="Times New Roman"/>
                <w:sz w:val="24"/>
                <w:szCs w:val="24"/>
              </w:rPr>
              <w:t xml:space="preserve"> apstiprināšanu ar nosacījumiem ietvertos nosacījumus vai pēc nosacījumu izpildes joprojām neatbilst izvirzītajām prasībām, vai arī nosacījumus neizpilda lēmumā par </w:t>
            </w:r>
            <w:r w:rsidR="007E08A7" w:rsidRPr="009036E0">
              <w:rPr>
                <w:rFonts w:ascii="Aptos" w:hAnsi="Aptos" w:cs="Times New Roman"/>
                <w:sz w:val="24"/>
                <w:szCs w:val="24"/>
              </w:rPr>
              <w:t>PI</w:t>
            </w:r>
            <w:r w:rsidRPr="009036E0">
              <w:rPr>
                <w:rFonts w:ascii="Aptos" w:hAnsi="Aptos" w:cs="Times New Roman"/>
                <w:sz w:val="24"/>
                <w:szCs w:val="24"/>
              </w:rPr>
              <w:t xml:space="preserve"> apstiprināšanu ar nosacījumiem noteiktajā termiņā.</w:t>
            </w:r>
          </w:p>
        </w:tc>
      </w:tr>
      <w:tr w:rsidR="00501408" w:rsidRPr="009036E0" w14:paraId="7AA888BC" w14:textId="77777777" w:rsidTr="00501408">
        <w:trPr>
          <w:gridBefore w:val="1"/>
          <w:wBefore w:w="10" w:type="dxa"/>
          <w:trHeight w:val="300"/>
          <w:jc w:val="center"/>
        </w:trPr>
        <w:tc>
          <w:tcPr>
            <w:tcW w:w="694" w:type="dxa"/>
            <w:gridSpan w:val="2"/>
          </w:tcPr>
          <w:p w14:paraId="0A30F897" w14:textId="06E09539" w:rsidR="00217928" w:rsidRPr="009036E0" w:rsidRDefault="00217928" w:rsidP="00217928">
            <w:pPr>
              <w:spacing w:after="0" w:line="240" w:lineRule="auto"/>
              <w:jc w:val="both"/>
              <w:rPr>
                <w:rFonts w:ascii="Aptos" w:eastAsia="Times New Roman" w:hAnsi="Aptos" w:cs="Times New Roman"/>
                <w:sz w:val="24"/>
                <w:szCs w:val="24"/>
              </w:rPr>
            </w:pPr>
            <w:r w:rsidRPr="009036E0">
              <w:rPr>
                <w:rFonts w:ascii="Aptos" w:hAnsi="Aptos" w:cs="Times New Roman"/>
                <w:sz w:val="24"/>
                <w:szCs w:val="24"/>
              </w:rPr>
              <w:lastRenderedPageBreak/>
              <w:t>1.2.</w:t>
            </w:r>
          </w:p>
        </w:tc>
        <w:tc>
          <w:tcPr>
            <w:tcW w:w="4394" w:type="dxa"/>
          </w:tcPr>
          <w:p w14:paraId="13BD5D6C" w14:textId="70C95391" w:rsidR="00217928" w:rsidRPr="009036E0" w:rsidRDefault="00217928" w:rsidP="00217928">
            <w:pPr>
              <w:spacing w:after="0" w:line="240" w:lineRule="auto"/>
              <w:jc w:val="both"/>
              <w:rPr>
                <w:rFonts w:ascii="Aptos" w:eastAsia="Times New Roman" w:hAnsi="Aptos" w:cs="Times New Roman"/>
                <w:sz w:val="24"/>
                <w:szCs w:val="24"/>
              </w:rPr>
            </w:pPr>
            <w:r w:rsidRPr="009036E0">
              <w:rPr>
                <w:rFonts w:ascii="Aptos" w:hAnsi="Aptos" w:cs="Times New Roman"/>
                <w:sz w:val="24"/>
                <w:szCs w:val="24"/>
              </w:rPr>
              <w:t>Projekta iesniedzējam un projekta sadarbības partnerim, ja tāds projektā ir paredzēts, Latvijas Republikā nav Valsts ieņēmumu dienesta administrēto nodokļu parādu, tai skaitā valsts sociālās apdrošināšanas obligāto iemaksu parādi, kas kopsummā katram atsevišķi pārsniedz 150 </w:t>
            </w:r>
            <w:r w:rsidRPr="009036E0">
              <w:rPr>
                <w:rFonts w:ascii="Aptos" w:hAnsi="Aptos" w:cs="Times New Roman"/>
                <w:i/>
                <w:iCs/>
                <w:sz w:val="24"/>
                <w:szCs w:val="24"/>
              </w:rPr>
              <w:t>euro</w:t>
            </w:r>
            <w:r w:rsidRPr="009036E0">
              <w:rPr>
                <w:rFonts w:ascii="Aptos" w:hAnsi="Aptos" w:cs="Times New Roman"/>
                <w:sz w:val="24"/>
                <w:szCs w:val="24"/>
              </w:rPr>
              <w:t>.</w:t>
            </w:r>
          </w:p>
        </w:tc>
        <w:tc>
          <w:tcPr>
            <w:tcW w:w="1560" w:type="dxa"/>
          </w:tcPr>
          <w:p w14:paraId="62B5C449" w14:textId="7697D3CA" w:rsidR="00217928" w:rsidRPr="009036E0" w:rsidRDefault="00217928" w:rsidP="68DFB968">
            <w:pPr>
              <w:pBdr>
                <w:top w:val="nil"/>
                <w:left w:val="nil"/>
                <w:bottom w:val="nil"/>
                <w:right w:val="nil"/>
                <w:between w:val="nil"/>
              </w:pBdr>
              <w:jc w:val="center"/>
              <w:rPr>
                <w:rFonts w:ascii="Aptos" w:eastAsia="Times New Roman" w:hAnsi="Aptos" w:cs="Times New Roman"/>
                <w:sz w:val="24"/>
                <w:szCs w:val="24"/>
              </w:rPr>
            </w:pPr>
            <w:r w:rsidRPr="009036E0">
              <w:rPr>
                <w:rFonts w:ascii="Aptos" w:hAnsi="Aptos" w:cs="Times New Roman"/>
                <w:sz w:val="24"/>
                <w:szCs w:val="24"/>
              </w:rPr>
              <w:t>P</w:t>
            </w:r>
          </w:p>
        </w:tc>
        <w:tc>
          <w:tcPr>
            <w:tcW w:w="1559" w:type="dxa"/>
          </w:tcPr>
          <w:p w14:paraId="72380C5E" w14:textId="45F7AB74" w:rsidR="00217928" w:rsidRPr="009036E0" w:rsidRDefault="00217928" w:rsidP="68DFB968">
            <w:pPr>
              <w:pBdr>
                <w:top w:val="nil"/>
                <w:left w:val="nil"/>
                <w:bottom w:val="nil"/>
                <w:right w:val="nil"/>
                <w:between w:val="nil"/>
              </w:pBdr>
              <w:spacing w:after="0" w:line="240" w:lineRule="auto"/>
              <w:jc w:val="center"/>
              <w:rPr>
                <w:rFonts w:ascii="Aptos" w:eastAsia="Times New Roman" w:hAnsi="Aptos" w:cs="Times New Roman"/>
                <w:sz w:val="24"/>
                <w:szCs w:val="24"/>
              </w:rPr>
            </w:pPr>
            <w:r w:rsidRPr="009036E0">
              <w:rPr>
                <w:rFonts w:ascii="Aptos" w:hAnsi="Aptos" w:cs="Times New Roman"/>
                <w:sz w:val="24"/>
                <w:szCs w:val="24"/>
              </w:rPr>
              <w:t>Jā/</w:t>
            </w:r>
            <w:r w:rsidR="00230552" w:rsidRPr="009036E0">
              <w:rPr>
                <w:rFonts w:ascii="Aptos" w:hAnsi="Aptos" w:cs="Times New Roman"/>
                <w:sz w:val="24"/>
                <w:szCs w:val="24"/>
              </w:rPr>
              <w:t xml:space="preserve"> </w:t>
            </w:r>
            <w:r w:rsidRPr="009036E0">
              <w:rPr>
                <w:rFonts w:ascii="Aptos" w:hAnsi="Aptos" w:cs="Times New Roman"/>
                <w:sz w:val="24"/>
                <w:szCs w:val="24"/>
              </w:rPr>
              <w:t>Jā, ar nosacījumu/ Nē</w:t>
            </w:r>
          </w:p>
        </w:tc>
        <w:tc>
          <w:tcPr>
            <w:tcW w:w="7239" w:type="dxa"/>
            <w:gridSpan w:val="2"/>
          </w:tcPr>
          <w:p w14:paraId="0504200A" w14:textId="0D6FA189" w:rsidR="00217928" w:rsidRPr="009036E0" w:rsidRDefault="00217928" w:rsidP="68DFB968">
            <w:pPr>
              <w:pStyle w:val="NoSpacing"/>
              <w:spacing w:after="120"/>
              <w:jc w:val="both"/>
              <w:rPr>
                <w:rFonts w:ascii="Aptos" w:hAnsi="Aptos"/>
                <w:color w:val="auto"/>
                <w:sz w:val="24"/>
              </w:rPr>
            </w:pPr>
            <w:r w:rsidRPr="009036E0">
              <w:rPr>
                <w:rFonts w:ascii="Aptos" w:hAnsi="Aptos"/>
                <w:color w:val="auto"/>
                <w:sz w:val="24"/>
              </w:rPr>
              <w:t xml:space="preserve">Projekta iesniedzēja un sadarbības partnera, ja tāds projektā ir paredzēts, atbilstības kritērijam pārbaudi veic katram atsevišķi, balstoties uz VID publiskojamo datu bāzes sadaļā “Nodokļu parādnieki” (turpmāk – VID parādnieku datu bāze) pieejamo aktuālo informāciju par situāciju </w:t>
            </w:r>
            <w:r w:rsidR="00424DAA" w:rsidRPr="009036E0">
              <w:rPr>
                <w:rFonts w:ascii="Aptos" w:hAnsi="Aptos"/>
                <w:color w:val="auto"/>
                <w:sz w:val="24"/>
              </w:rPr>
              <w:t>PI</w:t>
            </w:r>
            <w:r w:rsidRPr="009036E0">
              <w:rPr>
                <w:rFonts w:ascii="Aptos" w:hAnsi="Aptos"/>
                <w:color w:val="auto"/>
                <w:sz w:val="24"/>
              </w:rPr>
              <w:t xml:space="preserve"> un ja attiecināms, precizētā </w:t>
            </w:r>
            <w:r w:rsidR="00424DAA" w:rsidRPr="009036E0">
              <w:rPr>
                <w:rFonts w:ascii="Aptos" w:hAnsi="Aptos"/>
                <w:color w:val="auto"/>
                <w:sz w:val="24"/>
              </w:rPr>
              <w:t>PI</w:t>
            </w:r>
            <w:r w:rsidRPr="009036E0">
              <w:rPr>
                <w:rFonts w:ascii="Aptos" w:hAnsi="Aptos"/>
                <w:color w:val="auto"/>
                <w:sz w:val="24"/>
              </w:rPr>
              <w:t xml:space="preserve"> iesniegšanas dienā sadarbības iestādē, ņemot vērā, ka informācija par veikto nodokļu nomaksu VID parādnieku datu bāzē tiek aktualizēta un publicēta ar divu darba dienu nobīdi.</w:t>
            </w:r>
          </w:p>
          <w:p w14:paraId="0A4DD0A4" w14:textId="56B42E15" w:rsidR="00217928" w:rsidRPr="009036E0" w:rsidRDefault="00424DAA" w:rsidP="68DFB968">
            <w:pPr>
              <w:pStyle w:val="NoSpacing"/>
              <w:spacing w:after="120"/>
              <w:jc w:val="both"/>
              <w:rPr>
                <w:rFonts w:ascii="Aptos" w:hAnsi="Aptos"/>
                <w:color w:val="auto"/>
                <w:sz w:val="24"/>
              </w:rPr>
            </w:pPr>
            <w:r w:rsidRPr="009036E0">
              <w:rPr>
                <w:rFonts w:ascii="Aptos" w:hAnsi="Aptos"/>
                <w:color w:val="auto"/>
                <w:sz w:val="24"/>
              </w:rPr>
              <w:lastRenderedPageBreak/>
              <w:t>PI</w:t>
            </w:r>
            <w:r w:rsidR="00217928" w:rsidRPr="009036E0">
              <w:rPr>
                <w:rFonts w:ascii="Aptos" w:hAnsi="Aptos"/>
                <w:color w:val="auto"/>
                <w:sz w:val="24"/>
              </w:rPr>
              <w:t xml:space="preserve"> Vērtēšanas komisijas atzinumā norāda pārbaudes datumu un konstatēto situāciju.</w:t>
            </w:r>
          </w:p>
          <w:p w14:paraId="6649CF1C" w14:textId="7ECA4B64" w:rsidR="00217928" w:rsidRPr="009036E0" w:rsidRDefault="00217928" w:rsidP="68DFB968">
            <w:pPr>
              <w:pStyle w:val="NoSpacing"/>
              <w:spacing w:after="120"/>
              <w:jc w:val="both"/>
              <w:rPr>
                <w:rFonts w:ascii="Aptos" w:hAnsi="Aptos"/>
                <w:color w:val="auto"/>
                <w:sz w:val="24"/>
              </w:rPr>
            </w:pPr>
            <w:r w:rsidRPr="009036E0">
              <w:rPr>
                <w:rFonts w:ascii="Aptos" w:hAnsi="Aptos"/>
                <w:b/>
                <w:bCs/>
                <w:color w:val="auto"/>
                <w:sz w:val="24"/>
              </w:rPr>
              <w:t>Vērtējums ir “Jā”</w:t>
            </w:r>
            <w:r w:rsidRPr="009036E0">
              <w:rPr>
                <w:rFonts w:ascii="Aptos" w:hAnsi="Aptos"/>
                <w:color w:val="auto"/>
                <w:sz w:val="24"/>
              </w:rPr>
              <w:t xml:space="preserve">, ja balstoties uz VID parādnieku datu bāzē pieejamo informāciju uz </w:t>
            </w:r>
            <w:r w:rsidR="00424DAA" w:rsidRPr="009036E0">
              <w:rPr>
                <w:rFonts w:ascii="Aptos" w:hAnsi="Aptos"/>
                <w:color w:val="auto"/>
                <w:sz w:val="24"/>
              </w:rPr>
              <w:t>PI</w:t>
            </w:r>
            <w:r w:rsidRPr="009036E0">
              <w:rPr>
                <w:rFonts w:ascii="Aptos" w:hAnsi="Aptos"/>
                <w:color w:val="auto"/>
                <w:sz w:val="24"/>
              </w:rPr>
              <w:t xml:space="preserve"> un, ja attiecināms, precizētā </w:t>
            </w:r>
            <w:r w:rsidR="00424DAA" w:rsidRPr="009036E0">
              <w:rPr>
                <w:rFonts w:ascii="Aptos" w:hAnsi="Aptos"/>
                <w:color w:val="auto"/>
                <w:sz w:val="24"/>
              </w:rPr>
              <w:t>PI</w:t>
            </w:r>
            <w:r w:rsidRPr="009036E0">
              <w:rPr>
                <w:rFonts w:ascii="Aptos" w:hAnsi="Aptos"/>
                <w:color w:val="auto"/>
                <w:sz w:val="24"/>
              </w:rPr>
              <w:t xml:space="preserve"> iesniegšanas dienu (t.i., informāciju, kas publicēta divas darba dienas pēc </w:t>
            </w:r>
            <w:r w:rsidR="00424DAA" w:rsidRPr="009036E0">
              <w:rPr>
                <w:rFonts w:ascii="Aptos" w:hAnsi="Aptos"/>
                <w:color w:val="auto"/>
                <w:sz w:val="24"/>
              </w:rPr>
              <w:t xml:space="preserve">PI </w:t>
            </w:r>
            <w:r w:rsidRPr="009036E0">
              <w:rPr>
                <w:rFonts w:ascii="Aptos" w:hAnsi="Aptos"/>
                <w:color w:val="auto"/>
                <w:sz w:val="24"/>
              </w:rPr>
              <w:t xml:space="preserve">un, ja attiecināms, precizētā </w:t>
            </w:r>
            <w:r w:rsidR="00424DAA" w:rsidRPr="009036E0">
              <w:rPr>
                <w:rFonts w:ascii="Aptos" w:hAnsi="Aptos"/>
                <w:color w:val="auto"/>
                <w:sz w:val="24"/>
              </w:rPr>
              <w:t>PI</w:t>
            </w:r>
            <w:r w:rsidRPr="009036E0">
              <w:rPr>
                <w:rFonts w:ascii="Aptos" w:hAnsi="Aptos"/>
                <w:color w:val="auto"/>
                <w:sz w:val="24"/>
              </w:rPr>
              <w:t xml:space="preserve"> iesniegšanas dienas) projekta iesniedzējam un sadarbības partnerim, ja tāds projektā ir paredzēts, nav VID administrēto nodokļu parādu, tai skaitā valsts sociālās apdrošināšanas obligāto iemaksu parādu (turpmāk – nodokļu parādi), kas kopsummā katram atsevišķi pārsniedz 150 </w:t>
            </w:r>
            <w:r w:rsidRPr="009036E0">
              <w:rPr>
                <w:rFonts w:ascii="Aptos" w:hAnsi="Aptos"/>
                <w:i/>
                <w:iCs/>
                <w:color w:val="auto"/>
                <w:sz w:val="24"/>
              </w:rPr>
              <w:t>euro</w:t>
            </w:r>
            <w:r w:rsidRPr="009036E0">
              <w:rPr>
                <w:rFonts w:ascii="Aptos" w:hAnsi="Aptos"/>
                <w:color w:val="auto"/>
                <w:sz w:val="24"/>
              </w:rPr>
              <w:t>.</w:t>
            </w:r>
          </w:p>
          <w:p w14:paraId="389B5378" w14:textId="77777777" w:rsidR="00217928" w:rsidRPr="009036E0" w:rsidRDefault="00217928" w:rsidP="68DFB968">
            <w:pPr>
              <w:pStyle w:val="NoSpacing"/>
              <w:spacing w:after="120"/>
              <w:jc w:val="both"/>
              <w:rPr>
                <w:rFonts w:ascii="Aptos" w:hAnsi="Aptos"/>
                <w:color w:val="auto"/>
                <w:sz w:val="24"/>
              </w:rPr>
            </w:pPr>
            <w:r w:rsidRPr="009036E0">
              <w:rPr>
                <w:rFonts w:ascii="Aptos" w:hAnsi="Aptos"/>
                <w:color w:val="auto"/>
                <w:sz w:val="24"/>
              </w:rPr>
              <w:t xml:space="preserve">Vērtējums ir </w:t>
            </w:r>
            <w:r w:rsidRPr="009036E0">
              <w:rPr>
                <w:rFonts w:ascii="Aptos" w:hAnsi="Aptos"/>
                <w:b/>
                <w:bCs/>
                <w:color w:val="auto"/>
                <w:sz w:val="24"/>
              </w:rPr>
              <w:t>“Jā ar nosacījumu”</w:t>
            </w:r>
            <w:r w:rsidRPr="009036E0">
              <w:rPr>
                <w:rFonts w:ascii="Aptos" w:hAnsi="Aptos"/>
                <w:color w:val="auto"/>
                <w:sz w:val="24"/>
              </w:rPr>
              <w:t>, ja:</w:t>
            </w:r>
          </w:p>
          <w:p w14:paraId="39DDE475" w14:textId="0CD909F6" w:rsidR="00217928" w:rsidRPr="009036E0" w:rsidRDefault="00217928" w:rsidP="68DFB968">
            <w:pPr>
              <w:pStyle w:val="NoSpacing"/>
              <w:numPr>
                <w:ilvl w:val="0"/>
                <w:numId w:val="37"/>
              </w:numPr>
              <w:ind w:left="460" w:hanging="460"/>
              <w:jc w:val="both"/>
              <w:rPr>
                <w:rFonts w:ascii="Aptos" w:hAnsi="Aptos"/>
                <w:color w:val="auto"/>
                <w:sz w:val="24"/>
              </w:rPr>
            </w:pPr>
            <w:r w:rsidRPr="009036E0">
              <w:rPr>
                <w:rFonts w:ascii="Aptos" w:hAnsi="Aptos"/>
                <w:color w:val="auto"/>
                <w:sz w:val="24"/>
              </w:rPr>
              <w:t xml:space="preserve">saskaņā ar VID parādnieku datu bāzē pieejamo informāciju par situāciju </w:t>
            </w:r>
            <w:r w:rsidR="00424DAA" w:rsidRPr="009036E0">
              <w:rPr>
                <w:rFonts w:ascii="Aptos" w:hAnsi="Aptos"/>
                <w:color w:val="auto"/>
                <w:sz w:val="24"/>
              </w:rPr>
              <w:t>PI</w:t>
            </w:r>
            <w:r w:rsidRPr="009036E0">
              <w:rPr>
                <w:rFonts w:ascii="Aptos" w:hAnsi="Aptos"/>
                <w:color w:val="auto"/>
                <w:sz w:val="24"/>
              </w:rPr>
              <w:t xml:space="preserve"> iesniegšanas sadarbības iestādē dienā (t.i., informāciju, kas publicēta divas darba dienas pēc </w:t>
            </w:r>
            <w:r w:rsidR="00424DAA" w:rsidRPr="009036E0">
              <w:rPr>
                <w:rFonts w:ascii="Aptos" w:hAnsi="Aptos"/>
                <w:color w:val="auto"/>
                <w:sz w:val="24"/>
              </w:rPr>
              <w:t>PI</w:t>
            </w:r>
            <w:r w:rsidRPr="009036E0">
              <w:rPr>
                <w:rFonts w:ascii="Aptos" w:hAnsi="Aptos"/>
                <w:color w:val="auto"/>
                <w:sz w:val="24"/>
              </w:rPr>
              <w:t xml:space="preserve"> iesniegšanas sadarbības iestādē) projekta iesniedzējam un/vai sadarbības partnerim, ja tāds projektā ir paredzēts, ir nodokļu parādi, kas kopsummā katram atsevišķi pārsniedz 150 </w:t>
            </w:r>
            <w:r w:rsidRPr="009036E0">
              <w:rPr>
                <w:rFonts w:ascii="Aptos" w:hAnsi="Aptos"/>
                <w:i/>
                <w:iCs/>
                <w:color w:val="auto"/>
                <w:sz w:val="24"/>
              </w:rPr>
              <w:t>euro</w:t>
            </w:r>
            <w:r w:rsidRPr="009036E0">
              <w:rPr>
                <w:rFonts w:ascii="Aptos" w:hAnsi="Aptos"/>
                <w:color w:val="auto"/>
                <w:sz w:val="24"/>
              </w:rPr>
              <w:t>;</w:t>
            </w:r>
          </w:p>
          <w:p w14:paraId="10922962" w14:textId="615A2AAF" w:rsidR="00217928" w:rsidRPr="009036E0" w:rsidRDefault="00217928" w:rsidP="68DFB968">
            <w:pPr>
              <w:pStyle w:val="NoSpacing"/>
              <w:numPr>
                <w:ilvl w:val="0"/>
                <w:numId w:val="37"/>
              </w:numPr>
              <w:spacing w:after="120"/>
              <w:ind w:left="460" w:hanging="460"/>
              <w:jc w:val="both"/>
              <w:rPr>
                <w:rFonts w:ascii="Aptos" w:hAnsi="Aptos"/>
                <w:color w:val="auto"/>
                <w:sz w:val="24"/>
              </w:rPr>
            </w:pPr>
            <w:r w:rsidRPr="009036E0">
              <w:rPr>
                <w:rFonts w:ascii="Aptos" w:hAnsi="Aptos"/>
                <w:color w:val="auto"/>
                <w:sz w:val="24"/>
              </w:rPr>
              <w:t xml:space="preserve">saskaņā ar VID parādnieku datu bāzē pieejamo informāciju par situāciju </w:t>
            </w:r>
            <w:r w:rsidR="00424DAA" w:rsidRPr="009036E0">
              <w:rPr>
                <w:rFonts w:ascii="Aptos" w:hAnsi="Aptos"/>
                <w:color w:val="auto"/>
                <w:sz w:val="24"/>
              </w:rPr>
              <w:t>PI</w:t>
            </w:r>
            <w:r w:rsidRPr="009036E0">
              <w:rPr>
                <w:rFonts w:ascii="Aptos" w:hAnsi="Aptos"/>
                <w:color w:val="auto"/>
                <w:sz w:val="24"/>
              </w:rPr>
              <w:t xml:space="preserve"> iesniegšanas sadarbības iestādē dienā (t.i., informāciju, kas publicēta divas darba dienas pēc </w:t>
            </w:r>
            <w:r w:rsidR="00424DAA" w:rsidRPr="009036E0">
              <w:rPr>
                <w:rFonts w:ascii="Aptos" w:hAnsi="Aptos"/>
                <w:color w:val="auto"/>
                <w:sz w:val="24"/>
              </w:rPr>
              <w:t>PI</w:t>
            </w:r>
            <w:r w:rsidRPr="009036E0">
              <w:rPr>
                <w:rFonts w:ascii="Aptos" w:hAnsi="Aptos"/>
                <w:color w:val="auto"/>
                <w:sz w:val="24"/>
              </w:rPr>
              <w:t xml:space="preserve"> iesniegšanas sadarbības iestādē) projekta iesniedzējam un/vai sadarbības partnerim, ja tāds projektā ir paredzēts, nav nodokļu parādu, kas kopsummā katram atsevišķi pārsniedz 150 </w:t>
            </w:r>
            <w:r w:rsidRPr="009036E0">
              <w:rPr>
                <w:rFonts w:ascii="Aptos" w:hAnsi="Aptos"/>
                <w:i/>
                <w:iCs/>
                <w:color w:val="auto"/>
                <w:sz w:val="24"/>
              </w:rPr>
              <w:t>euro</w:t>
            </w:r>
            <w:r w:rsidRPr="009036E0">
              <w:rPr>
                <w:rFonts w:ascii="Aptos" w:hAnsi="Aptos"/>
                <w:color w:val="auto"/>
                <w:sz w:val="24"/>
              </w:rPr>
              <w:t>, bet vienlaikus ir piezīme, ka precīzu informāciju par nodokļu nomaksas stāvokli VID nevar sniegt, jo nodokļu maksātājs nav iesniedzis visas deklarācijas, kuras šo stāvokli uz pārbaudes datumu var ietekmēt.</w:t>
            </w:r>
          </w:p>
          <w:p w14:paraId="524A5603" w14:textId="77777777" w:rsidR="00217928" w:rsidRPr="009036E0" w:rsidRDefault="00217928" w:rsidP="68DFB968">
            <w:pPr>
              <w:pStyle w:val="NoSpacing"/>
              <w:spacing w:after="120"/>
              <w:jc w:val="both"/>
              <w:rPr>
                <w:rFonts w:ascii="Aptos" w:hAnsi="Aptos"/>
                <w:color w:val="auto"/>
                <w:sz w:val="24"/>
              </w:rPr>
            </w:pPr>
            <w:r w:rsidRPr="009036E0">
              <w:rPr>
                <w:rFonts w:ascii="Aptos" w:hAnsi="Aptos"/>
                <w:color w:val="auto"/>
                <w:sz w:val="24"/>
              </w:rPr>
              <w:t xml:space="preserve">Ja projektā ir paredzēts sadarbības partneris, vērtējumu “Jā, ar nosacījumu” un “Nē” piešķir neatkarīgi no tā, vai vērtējumam </w:t>
            </w:r>
            <w:r w:rsidRPr="009036E0">
              <w:rPr>
                <w:rFonts w:ascii="Aptos" w:hAnsi="Aptos"/>
                <w:color w:val="auto"/>
                <w:sz w:val="24"/>
              </w:rPr>
              <w:lastRenderedPageBreak/>
              <w:t>raksturīgās pazīmes konstatējamas attiecībā gan uz projekta iesniedzēju, gan sadarbības partneri, vai tikai vienu no tiem.</w:t>
            </w:r>
          </w:p>
          <w:p w14:paraId="08D2A0E3" w14:textId="77777777" w:rsidR="00217928" w:rsidRPr="009036E0" w:rsidRDefault="00217928" w:rsidP="68DFB968">
            <w:pPr>
              <w:pStyle w:val="NoSpacing"/>
              <w:spacing w:after="120"/>
              <w:jc w:val="both"/>
              <w:rPr>
                <w:rFonts w:ascii="Aptos" w:hAnsi="Aptos"/>
                <w:color w:val="auto"/>
                <w:sz w:val="24"/>
              </w:rPr>
            </w:pPr>
            <w:r w:rsidRPr="009036E0">
              <w:rPr>
                <w:rFonts w:ascii="Aptos" w:hAnsi="Aptos"/>
                <w:color w:val="auto"/>
                <w:sz w:val="24"/>
              </w:rPr>
              <w:t>Konstatējot minētos faktus, izvirza nosacījumus:</w:t>
            </w:r>
          </w:p>
          <w:p w14:paraId="1372D83E" w14:textId="3C31B391" w:rsidR="00217928" w:rsidRPr="009036E0" w:rsidRDefault="00217928" w:rsidP="68DFB968">
            <w:pPr>
              <w:pStyle w:val="NoSpacing"/>
              <w:numPr>
                <w:ilvl w:val="0"/>
                <w:numId w:val="38"/>
              </w:numPr>
              <w:ind w:left="460" w:hanging="425"/>
              <w:jc w:val="both"/>
              <w:rPr>
                <w:rFonts w:ascii="Aptos" w:hAnsi="Aptos"/>
                <w:color w:val="auto"/>
                <w:sz w:val="24"/>
              </w:rPr>
            </w:pPr>
            <w:r w:rsidRPr="009036E0">
              <w:rPr>
                <w:rFonts w:ascii="Aptos" w:hAnsi="Aptos"/>
                <w:color w:val="auto"/>
                <w:sz w:val="24"/>
              </w:rPr>
              <w:t xml:space="preserve">veikt visu nodokļu parādu nomaksu, nodrošinot, ka ne projekta iesniedzējam, ne sadarbības partnerim, ja tāds projektā ir paredzēts, Latvijas Republikā </w:t>
            </w:r>
            <w:r w:rsidR="001A6209" w:rsidRPr="009036E0">
              <w:rPr>
                <w:rFonts w:ascii="Aptos" w:hAnsi="Aptos"/>
                <w:color w:val="auto"/>
                <w:sz w:val="24"/>
              </w:rPr>
              <w:t>PI</w:t>
            </w:r>
            <w:r w:rsidRPr="009036E0">
              <w:rPr>
                <w:rFonts w:ascii="Aptos" w:hAnsi="Aptos"/>
                <w:color w:val="auto"/>
                <w:sz w:val="24"/>
              </w:rPr>
              <w:t xml:space="preserve"> precizējumu iesniegšanas dienā nav nodokļu parādu, kas kopsummā katram atsevišķi pārsniedz 150 </w:t>
            </w:r>
            <w:r w:rsidRPr="009036E0">
              <w:rPr>
                <w:rFonts w:ascii="Aptos" w:hAnsi="Aptos"/>
                <w:i/>
                <w:iCs/>
                <w:color w:val="auto"/>
                <w:sz w:val="24"/>
              </w:rPr>
              <w:t>euro</w:t>
            </w:r>
            <w:r w:rsidRPr="009036E0">
              <w:rPr>
                <w:rFonts w:ascii="Aptos" w:hAnsi="Aptos"/>
                <w:color w:val="auto"/>
                <w:sz w:val="24"/>
              </w:rPr>
              <w:t>;</w:t>
            </w:r>
          </w:p>
          <w:p w14:paraId="37DE89B5" w14:textId="77777777" w:rsidR="00217928" w:rsidRPr="009036E0" w:rsidRDefault="00217928" w:rsidP="68DFB968">
            <w:pPr>
              <w:pStyle w:val="NoSpacing"/>
              <w:numPr>
                <w:ilvl w:val="0"/>
                <w:numId w:val="38"/>
              </w:numPr>
              <w:spacing w:after="120"/>
              <w:ind w:left="460" w:hanging="425"/>
              <w:jc w:val="both"/>
              <w:rPr>
                <w:rFonts w:ascii="Aptos" w:hAnsi="Aptos"/>
                <w:color w:val="auto"/>
                <w:sz w:val="24"/>
              </w:rPr>
            </w:pPr>
            <w:r w:rsidRPr="009036E0">
              <w:rPr>
                <w:rFonts w:ascii="Aptos" w:hAnsi="Aptos"/>
                <w:color w:val="auto"/>
                <w:sz w:val="24"/>
              </w:rPr>
              <w:t>iesniegt VID visas nodokļu deklarācijas, kas bija jāiesniedz līdz pārbaudes datumam, papildu iesniedzot sadarbības iestādē aktualizētu izziņu par faktisko nodokļu nomaksas stāvokli pārbaudes datumā.</w:t>
            </w:r>
          </w:p>
          <w:p w14:paraId="6F55ADA8" w14:textId="13647D88" w:rsidR="00217928" w:rsidRPr="009036E0" w:rsidRDefault="00217928" w:rsidP="68DFB968">
            <w:pPr>
              <w:pStyle w:val="NoSpacing"/>
              <w:spacing w:after="120"/>
              <w:jc w:val="both"/>
              <w:rPr>
                <w:rFonts w:ascii="Aptos" w:hAnsi="Aptos"/>
                <w:color w:val="auto"/>
                <w:sz w:val="24"/>
              </w:rPr>
            </w:pPr>
            <w:r w:rsidRPr="009036E0">
              <w:rPr>
                <w:rFonts w:ascii="Aptos" w:hAnsi="Aptos"/>
                <w:b/>
                <w:bCs/>
                <w:color w:val="auto"/>
                <w:sz w:val="24"/>
              </w:rPr>
              <w:t>Vērtējums ir</w:t>
            </w:r>
            <w:r w:rsidRPr="009036E0">
              <w:rPr>
                <w:rFonts w:ascii="Aptos" w:hAnsi="Aptos"/>
                <w:color w:val="auto"/>
                <w:sz w:val="24"/>
              </w:rPr>
              <w:t xml:space="preserve"> </w:t>
            </w:r>
            <w:r w:rsidRPr="009036E0">
              <w:rPr>
                <w:rFonts w:ascii="Aptos" w:hAnsi="Aptos"/>
                <w:b/>
                <w:bCs/>
                <w:color w:val="auto"/>
                <w:sz w:val="24"/>
              </w:rPr>
              <w:t>“Nē”</w:t>
            </w:r>
            <w:r w:rsidRPr="009036E0">
              <w:rPr>
                <w:rFonts w:ascii="Aptos" w:hAnsi="Aptos"/>
                <w:color w:val="auto"/>
                <w:sz w:val="24"/>
              </w:rPr>
              <w:t xml:space="preserve">, ja saskaņā ar VID parādnieku datu bāzē pieejamo informāciju precizētā </w:t>
            </w:r>
            <w:r w:rsidR="00E8630B" w:rsidRPr="009036E0">
              <w:rPr>
                <w:rFonts w:ascii="Aptos" w:hAnsi="Aptos"/>
                <w:color w:val="auto"/>
                <w:sz w:val="24"/>
              </w:rPr>
              <w:t>PI</w:t>
            </w:r>
            <w:r w:rsidRPr="009036E0">
              <w:rPr>
                <w:rFonts w:ascii="Aptos" w:hAnsi="Aptos"/>
                <w:color w:val="auto"/>
                <w:sz w:val="24"/>
              </w:rPr>
              <w:t xml:space="preserve"> iesniegšanas dienā (t.i., informāciju, kas publicēta divas darba dienas pēc precizētā </w:t>
            </w:r>
            <w:r w:rsidR="00E8630B" w:rsidRPr="009036E0">
              <w:rPr>
                <w:rFonts w:ascii="Aptos" w:hAnsi="Aptos"/>
                <w:color w:val="auto"/>
                <w:sz w:val="24"/>
              </w:rPr>
              <w:t>PI</w:t>
            </w:r>
            <w:r w:rsidRPr="009036E0">
              <w:rPr>
                <w:rFonts w:ascii="Aptos" w:hAnsi="Aptos"/>
                <w:color w:val="auto"/>
                <w:sz w:val="24"/>
              </w:rPr>
              <w:t xml:space="preserve"> iesniegšanas sadarbības iestādē), ir konstatējams, ka projekta iesniedzējs un/vai sadarbības partneris, ja tāds projektā ir paredzēts, nav veicis nodokļu parādu nomaksu un iesniedzējam un/vai sadarbības partnerim, ja tāds projektā ir paredzēts, ir nodokļu parādi, kas kopsummā katram atsevišķi pārsniedz 150 </w:t>
            </w:r>
            <w:r w:rsidRPr="009036E0">
              <w:rPr>
                <w:rFonts w:ascii="Aptos" w:hAnsi="Aptos"/>
                <w:i/>
                <w:iCs/>
                <w:color w:val="auto"/>
                <w:sz w:val="24"/>
              </w:rPr>
              <w:t>euro</w:t>
            </w:r>
            <w:r w:rsidRPr="009036E0">
              <w:rPr>
                <w:rFonts w:ascii="Aptos" w:hAnsi="Aptos"/>
                <w:color w:val="auto"/>
                <w:sz w:val="24"/>
              </w:rPr>
              <w:t>.</w:t>
            </w:r>
          </w:p>
          <w:p w14:paraId="44F3FC1E" w14:textId="0637C909" w:rsidR="00217928" w:rsidRPr="009036E0" w:rsidRDefault="00217928" w:rsidP="68DFB968">
            <w:pPr>
              <w:pStyle w:val="NoSpacing"/>
              <w:spacing w:after="120"/>
              <w:jc w:val="both"/>
              <w:rPr>
                <w:rFonts w:ascii="Aptos" w:hAnsi="Aptos"/>
                <w:color w:val="auto"/>
                <w:sz w:val="24"/>
              </w:rPr>
            </w:pPr>
            <w:r w:rsidRPr="009036E0">
              <w:rPr>
                <w:rFonts w:ascii="Aptos" w:hAnsi="Aptos"/>
                <w:color w:val="auto"/>
                <w:sz w:val="24"/>
              </w:rPr>
              <w:t xml:space="preserve">Lai nodrošinātu minētā kritērija visaptverošu pārbaudi, projekta iesniedzēja un sadarbības partnera, ja tāds projektā ir paredzēts, atbilstību šajā kritērijā noteiktajam pārbauda atkārtoti, ja </w:t>
            </w:r>
            <w:r w:rsidR="00E8630B" w:rsidRPr="009036E0">
              <w:rPr>
                <w:rFonts w:ascii="Aptos" w:hAnsi="Aptos"/>
                <w:color w:val="auto"/>
                <w:sz w:val="24"/>
              </w:rPr>
              <w:t>PI</w:t>
            </w:r>
            <w:r w:rsidRPr="009036E0">
              <w:rPr>
                <w:rFonts w:ascii="Aptos" w:hAnsi="Aptos"/>
                <w:color w:val="auto"/>
                <w:sz w:val="24"/>
              </w:rPr>
              <w:t xml:space="preserve"> apstiprināts ar nosacījumu, neatkarīgi no tā, vai nosacījums ir saistīts ar šī kritērija izpildi.</w:t>
            </w:r>
          </w:p>
          <w:p w14:paraId="6B3F68E8" w14:textId="69D55EE7" w:rsidR="00217928" w:rsidRPr="009036E0" w:rsidRDefault="00217928" w:rsidP="00300E73">
            <w:pPr>
              <w:spacing w:after="120" w:line="240" w:lineRule="auto"/>
              <w:jc w:val="both"/>
              <w:rPr>
                <w:rFonts w:ascii="Aptos" w:eastAsia="Times New Roman" w:hAnsi="Aptos" w:cs="Times New Roman"/>
                <w:b/>
                <w:bCs/>
                <w:sz w:val="24"/>
                <w:szCs w:val="24"/>
              </w:rPr>
            </w:pPr>
            <w:r w:rsidRPr="009036E0">
              <w:rPr>
                <w:rFonts w:ascii="Aptos" w:hAnsi="Aptos" w:cs="Times New Roman"/>
                <w:sz w:val="24"/>
                <w:szCs w:val="24"/>
              </w:rPr>
              <w:t xml:space="preserve">Ja sadarbības iestāde atkārtotas pārbaudes rezultātā konstatē nodokļu parādu, sadarbības iestāde pieņem lēmumu par </w:t>
            </w:r>
            <w:r w:rsidR="00E8630B" w:rsidRPr="009036E0">
              <w:rPr>
                <w:rFonts w:ascii="Aptos" w:hAnsi="Aptos" w:cs="Times New Roman"/>
                <w:sz w:val="24"/>
                <w:szCs w:val="24"/>
              </w:rPr>
              <w:t>PI</w:t>
            </w:r>
            <w:r w:rsidRPr="009036E0">
              <w:rPr>
                <w:rFonts w:ascii="Aptos" w:hAnsi="Aptos" w:cs="Times New Roman"/>
                <w:sz w:val="24"/>
                <w:szCs w:val="24"/>
              </w:rPr>
              <w:t xml:space="preserve"> noraidīšanu, to pamatojot ar neatbilstību šim kritērijam, pat gadījumā, ja sākotnējā novērtēšanā </w:t>
            </w:r>
            <w:r w:rsidR="00E8630B" w:rsidRPr="009036E0">
              <w:rPr>
                <w:rFonts w:ascii="Aptos" w:hAnsi="Aptos" w:cs="Times New Roman"/>
                <w:sz w:val="24"/>
                <w:szCs w:val="24"/>
              </w:rPr>
              <w:t>PI</w:t>
            </w:r>
            <w:r w:rsidRPr="009036E0">
              <w:rPr>
                <w:rFonts w:ascii="Aptos" w:hAnsi="Aptos" w:cs="Times New Roman"/>
                <w:sz w:val="24"/>
                <w:szCs w:val="24"/>
              </w:rPr>
              <w:t xml:space="preserve"> šajā kritērijā novērtēts ar “Jā”.</w:t>
            </w:r>
          </w:p>
        </w:tc>
      </w:tr>
      <w:tr w:rsidR="00501408" w:rsidRPr="009036E0" w14:paraId="6DE9EF22" w14:textId="77777777" w:rsidTr="00501408">
        <w:trPr>
          <w:gridBefore w:val="1"/>
          <w:wBefore w:w="10" w:type="dxa"/>
          <w:trHeight w:val="300"/>
          <w:jc w:val="center"/>
        </w:trPr>
        <w:tc>
          <w:tcPr>
            <w:tcW w:w="694" w:type="dxa"/>
            <w:gridSpan w:val="2"/>
          </w:tcPr>
          <w:p w14:paraId="61E6BD57" w14:textId="16812156" w:rsidR="00000869" w:rsidRPr="009036E0" w:rsidRDefault="00000869" w:rsidP="00000869">
            <w:pPr>
              <w:spacing w:after="0" w:line="240" w:lineRule="auto"/>
              <w:jc w:val="both"/>
              <w:rPr>
                <w:rFonts w:ascii="Aptos" w:eastAsia="Times New Roman" w:hAnsi="Aptos" w:cs="Times New Roman"/>
                <w:sz w:val="24"/>
                <w:szCs w:val="24"/>
              </w:rPr>
            </w:pPr>
            <w:r w:rsidRPr="009036E0">
              <w:rPr>
                <w:rFonts w:ascii="Aptos" w:hAnsi="Aptos" w:cs="Times New Roman"/>
                <w:sz w:val="24"/>
                <w:szCs w:val="24"/>
              </w:rPr>
              <w:lastRenderedPageBreak/>
              <w:t>1.3.</w:t>
            </w:r>
          </w:p>
        </w:tc>
        <w:tc>
          <w:tcPr>
            <w:tcW w:w="4394" w:type="dxa"/>
          </w:tcPr>
          <w:p w14:paraId="6BFA9AC1" w14:textId="5CCD310B" w:rsidR="00000869" w:rsidRPr="009036E0" w:rsidRDefault="00E8630B" w:rsidP="00000869">
            <w:pPr>
              <w:spacing w:after="0" w:line="240" w:lineRule="auto"/>
              <w:jc w:val="both"/>
              <w:rPr>
                <w:rFonts w:ascii="Aptos" w:eastAsia="Times New Roman" w:hAnsi="Aptos" w:cs="Times New Roman"/>
                <w:sz w:val="24"/>
                <w:szCs w:val="24"/>
              </w:rPr>
            </w:pPr>
            <w:r w:rsidRPr="009036E0">
              <w:rPr>
                <w:rFonts w:ascii="Aptos" w:hAnsi="Aptos" w:cs="Times New Roman"/>
                <w:sz w:val="24"/>
                <w:szCs w:val="24"/>
              </w:rPr>
              <w:t>PI</w:t>
            </w:r>
            <w:r w:rsidR="00000869" w:rsidRPr="009036E0">
              <w:rPr>
                <w:rFonts w:ascii="Aptos" w:hAnsi="Aptos" w:cs="Times New Roman"/>
                <w:sz w:val="24"/>
                <w:szCs w:val="24"/>
              </w:rPr>
              <w:t xml:space="preserve"> ir identificēti, aprakstīti un izvērtēti projekta riski, novērtēta to ietekme un iestāšanās varbūtība, kā arī noteikti riskus mazinošie pasākumi.</w:t>
            </w:r>
          </w:p>
        </w:tc>
        <w:tc>
          <w:tcPr>
            <w:tcW w:w="1560" w:type="dxa"/>
          </w:tcPr>
          <w:p w14:paraId="080FCA63" w14:textId="60F33A71" w:rsidR="00000869" w:rsidRPr="009036E0" w:rsidRDefault="00000869" w:rsidP="68DFB968">
            <w:pPr>
              <w:pBdr>
                <w:top w:val="nil"/>
                <w:left w:val="nil"/>
                <w:bottom w:val="nil"/>
                <w:right w:val="nil"/>
                <w:between w:val="nil"/>
              </w:pBdr>
              <w:jc w:val="center"/>
              <w:rPr>
                <w:rFonts w:ascii="Aptos" w:eastAsia="Times New Roman" w:hAnsi="Aptos" w:cs="Times New Roman"/>
                <w:sz w:val="24"/>
                <w:szCs w:val="24"/>
              </w:rPr>
            </w:pPr>
            <w:r w:rsidRPr="009036E0">
              <w:rPr>
                <w:rFonts w:ascii="Aptos" w:hAnsi="Aptos" w:cs="Times New Roman"/>
                <w:sz w:val="24"/>
                <w:szCs w:val="24"/>
              </w:rPr>
              <w:t>P</w:t>
            </w:r>
          </w:p>
        </w:tc>
        <w:tc>
          <w:tcPr>
            <w:tcW w:w="1559" w:type="dxa"/>
          </w:tcPr>
          <w:p w14:paraId="60D3FD92" w14:textId="4F8BCE12" w:rsidR="00000869" w:rsidRPr="009036E0" w:rsidRDefault="00000869" w:rsidP="68DFB968">
            <w:pPr>
              <w:pBdr>
                <w:top w:val="nil"/>
                <w:left w:val="nil"/>
                <w:bottom w:val="nil"/>
                <w:right w:val="nil"/>
                <w:between w:val="nil"/>
              </w:pBdr>
              <w:spacing w:after="0" w:line="240" w:lineRule="auto"/>
              <w:jc w:val="center"/>
              <w:rPr>
                <w:rFonts w:ascii="Aptos" w:eastAsia="Times New Roman" w:hAnsi="Aptos" w:cs="Times New Roman"/>
                <w:sz w:val="24"/>
                <w:szCs w:val="24"/>
              </w:rPr>
            </w:pPr>
            <w:r w:rsidRPr="009036E0">
              <w:rPr>
                <w:rFonts w:ascii="Aptos" w:hAnsi="Aptos" w:cs="Times New Roman"/>
                <w:sz w:val="24"/>
                <w:szCs w:val="24"/>
              </w:rPr>
              <w:t>Jā/</w:t>
            </w:r>
            <w:r w:rsidR="00230552" w:rsidRPr="009036E0">
              <w:rPr>
                <w:rFonts w:ascii="Aptos" w:hAnsi="Aptos" w:cs="Times New Roman"/>
                <w:sz w:val="24"/>
                <w:szCs w:val="24"/>
              </w:rPr>
              <w:t xml:space="preserve"> </w:t>
            </w:r>
            <w:r w:rsidRPr="009036E0">
              <w:rPr>
                <w:rFonts w:ascii="Aptos" w:hAnsi="Aptos" w:cs="Times New Roman"/>
                <w:sz w:val="24"/>
                <w:szCs w:val="24"/>
              </w:rPr>
              <w:t>Jā, ar nosacījumu/ Nē</w:t>
            </w:r>
          </w:p>
        </w:tc>
        <w:tc>
          <w:tcPr>
            <w:tcW w:w="7239" w:type="dxa"/>
            <w:gridSpan w:val="2"/>
          </w:tcPr>
          <w:p w14:paraId="5C26F8B3" w14:textId="2565905E" w:rsidR="00000869" w:rsidRPr="009036E0" w:rsidRDefault="00000869" w:rsidP="68DFB968">
            <w:pPr>
              <w:pStyle w:val="NoSpacing"/>
              <w:spacing w:after="120"/>
              <w:jc w:val="both"/>
              <w:rPr>
                <w:rFonts w:ascii="Aptos" w:hAnsi="Aptos"/>
                <w:color w:val="auto"/>
                <w:sz w:val="24"/>
              </w:rPr>
            </w:pPr>
            <w:r w:rsidRPr="009036E0">
              <w:rPr>
                <w:rFonts w:ascii="Aptos" w:hAnsi="Aptos"/>
                <w:b/>
                <w:bCs/>
                <w:color w:val="auto"/>
                <w:sz w:val="24"/>
              </w:rPr>
              <w:t>Vērtējums ir</w:t>
            </w:r>
            <w:r w:rsidRPr="009036E0">
              <w:rPr>
                <w:rFonts w:ascii="Aptos" w:hAnsi="Aptos"/>
                <w:color w:val="auto"/>
                <w:sz w:val="24"/>
              </w:rPr>
              <w:t xml:space="preserve"> </w:t>
            </w:r>
            <w:r w:rsidRPr="009036E0">
              <w:rPr>
                <w:rFonts w:ascii="Aptos" w:hAnsi="Aptos"/>
                <w:b/>
                <w:bCs/>
                <w:color w:val="auto"/>
                <w:sz w:val="24"/>
              </w:rPr>
              <w:t>“Jā”</w:t>
            </w:r>
            <w:r w:rsidRPr="009036E0">
              <w:rPr>
                <w:rFonts w:ascii="Aptos" w:hAnsi="Aptos"/>
                <w:color w:val="auto"/>
                <w:sz w:val="24"/>
              </w:rPr>
              <w:t xml:space="preserve">, ja </w:t>
            </w:r>
            <w:r w:rsidR="007E08A7" w:rsidRPr="009036E0">
              <w:rPr>
                <w:rFonts w:ascii="Aptos" w:hAnsi="Aptos"/>
                <w:color w:val="auto"/>
                <w:sz w:val="24"/>
              </w:rPr>
              <w:t>PI</w:t>
            </w:r>
            <w:r w:rsidRPr="009036E0">
              <w:rPr>
                <w:rFonts w:ascii="Aptos" w:hAnsi="Aptos"/>
                <w:color w:val="auto"/>
                <w:sz w:val="24"/>
              </w:rPr>
              <w:t>:</w:t>
            </w:r>
          </w:p>
          <w:p w14:paraId="5E1FD08E" w14:textId="77777777" w:rsidR="00000869" w:rsidRPr="009036E0" w:rsidRDefault="00000869" w:rsidP="68DFB968">
            <w:pPr>
              <w:pStyle w:val="NoSpacing"/>
              <w:numPr>
                <w:ilvl w:val="0"/>
                <w:numId w:val="39"/>
              </w:numPr>
              <w:ind w:left="460" w:hanging="460"/>
              <w:jc w:val="both"/>
              <w:rPr>
                <w:rFonts w:ascii="Aptos" w:hAnsi="Aptos"/>
                <w:color w:val="auto"/>
                <w:sz w:val="24"/>
              </w:rPr>
            </w:pPr>
            <w:r w:rsidRPr="009036E0">
              <w:rPr>
                <w:rFonts w:ascii="Aptos" w:hAnsi="Aptos"/>
                <w:color w:val="auto"/>
                <w:sz w:val="24"/>
              </w:rPr>
              <w:t>ir identificēti un analizēti projekta īstenošanas riski vismaz šādā griezumā: finanšu, īstenošanas, rezultātu un uzraudzības rādītāju sasniegšanas, administrēšanas riski. Var būt norādīti arī citi riski;</w:t>
            </w:r>
          </w:p>
          <w:p w14:paraId="0590B626" w14:textId="77777777" w:rsidR="00000869" w:rsidRPr="009036E0" w:rsidRDefault="00000869" w:rsidP="68DFB968">
            <w:pPr>
              <w:pStyle w:val="NoSpacing"/>
              <w:numPr>
                <w:ilvl w:val="0"/>
                <w:numId w:val="39"/>
              </w:numPr>
              <w:ind w:left="460" w:hanging="460"/>
              <w:jc w:val="both"/>
              <w:rPr>
                <w:rFonts w:ascii="Aptos" w:hAnsi="Aptos"/>
                <w:color w:val="auto"/>
                <w:sz w:val="24"/>
              </w:rPr>
            </w:pPr>
            <w:r w:rsidRPr="009036E0">
              <w:rPr>
                <w:rFonts w:ascii="Aptos" w:hAnsi="Aptos"/>
                <w:color w:val="auto"/>
                <w:sz w:val="24"/>
              </w:rPr>
              <w:t>sniegts katra riska apraksts, t.i., konkretizējot riska būtību, kā arī raksturojot, kādi apstākļi un informācija pamato tā iestāšanās varbūtību;</w:t>
            </w:r>
          </w:p>
          <w:p w14:paraId="1BA88C20" w14:textId="77777777" w:rsidR="00000869" w:rsidRPr="009036E0" w:rsidRDefault="00000869" w:rsidP="68DFB968">
            <w:pPr>
              <w:pStyle w:val="NoSpacing"/>
              <w:numPr>
                <w:ilvl w:val="0"/>
                <w:numId w:val="39"/>
              </w:numPr>
              <w:ind w:left="460" w:hanging="460"/>
              <w:jc w:val="both"/>
              <w:rPr>
                <w:rFonts w:ascii="Aptos" w:hAnsi="Aptos"/>
                <w:color w:val="auto"/>
                <w:sz w:val="24"/>
              </w:rPr>
            </w:pPr>
            <w:r w:rsidRPr="009036E0">
              <w:rPr>
                <w:rFonts w:ascii="Aptos" w:hAnsi="Aptos"/>
                <w:color w:val="auto"/>
                <w:sz w:val="24"/>
              </w:rPr>
              <w:t>katram riskam ir norādīta tā ietekme (augsta, vidēja, zema) un iestāšanās varbūtība (augsta, vidēja, zema);</w:t>
            </w:r>
          </w:p>
          <w:p w14:paraId="2C146392" w14:textId="77777777" w:rsidR="00000869" w:rsidRPr="009036E0" w:rsidRDefault="00000869" w:rsidP="68DFB968">
            <w:pPr>
              <w:pStyle w:val="NoSpacing"/>
              <w:numPr>
                <w:ilvl w:val="0"/>
                <w:numId w:val="39"/>
              </w:numPr>
              <w:spacing w:after="120"/>
              <w:ind w:left="460" w:hanging="460"/>
              <w:jc w:val="both"/>
              <w:rPr>
                <w:rFonts w:ascii="Aptos" w:hAnsi="Aptos"/>
                <w:color w:val="auto"/>
                <w:sz w:val="24"/>
              </w:rPr>
            </w:pPr>
            <w:r w:rsidRPr="009036E0">
              <w:rPr>
                <w:rFonts w:ascii="Aptos" w:hAnsi="Aptos"/>
                <w:color w:val="auto"/>
                <w:sz w:val="24"/>
              </w:rPr>
              <w:t>katram riskam ir norādīti plānotie un ieviešanas procesā esošie riska novēršanas/mazināšanas pasākumi, tai skaitā, raksturojot to īstenošanas biežumu un norādot par risku novēršanas/ mazināšanas pasākumu īstenošanu atbildīgās personas.</w:t>
            </w:r>
          </w:p>
          <w:p w14:paraId="0B7B11F9" w14:textId="77777777" w:rsidR="007E08A7" w:rsidRPr="009036E0" w:rsidRDefault="007E08A7" w:rsidP="007E08A7">
            <w:pPr>
              <w:pStyle w:val="NoSpacing"/>
              <w:spacing w:after="120"/>
              <w:jc w:val="both"/>
              <w:rPr>
                <w:rFonts w:ascii="Aptos" w:hAnsi="Aptos"/>
                <w:color w:val="auto"/>
                <w:sz w:val="24"/>
              </w:rPr>
            </w:pPr>
            <w:r w:rsidRPr="009036E0">
              <w:rPr>
                <w:rFonts w:ascii="Aptos" w:hAnsi="Aptos"/>
                <w:color w:val="auto"/>
                <w:sz w:val="24"/>
              </w:rPr>
              <w:t xml:space="preserve">Ja PI neatbilst minētajām prasībām, vērtējums ir </w:t>
            </w:r>
            <w:r w:rsidRPr="009036E0">
              <w:rPr>
                <w:rFonts w:ascii="Aptos" w:hAnsi="Aptos"/>
                <w:b/>
                <w:bCs/>
                <w:color w:val="auto"/>
                <w:sz w:val="24"/>
              </w:rPr>
              <w:t>“Jā, ar nosacījumu”</w:t>
            </w:r>
            <w:r w:rsidRPr="009036E0">
              <w:rPr>
                <w:rFonts w:ascii="Aptos" w:hAnsi="Aptos"/>
                <w:color w:val="auto"/>
                <w:sz w:val="24"/>
              </w:rPr>
              <w:t xml:space="preserve"> un izvirza atbilstošus nosacījumus.</w:t>
            </w:r>
          </w:p>
          <w:p w14:paraId="3FB3C06D" w14:textId="363EA535" w:rsidR="00000869" w:rsidRPr="009036E0" w:rsidRDefault="007E08A7" w:rsidP="00300E73">
            <w:pPr>
              <w:spacing w:after="120" w:line="240" w:lineRule="auto"/>
              <w:jc w:val="both"/>
              <w:rPr>
                <w:rFonts w:ascii="Aptos" w:eastAsia="Times New Roman" w:hAnsi="Aptos" w:cs="Times New Roman"/>
                <w:b/>
                <w:bCs/>
                <w:sz w:val="24"/>
                <w:szCs w:val="24"/>
              </w:rPr>
            </w:pPr>
            <w:r w:rsidRPr="009036E0">
              <w:rPr>
                <w:rFonts w:ascii="Aptos" w:hAnsi="Aptos"/>
                <w:b/>
                <w:bCs/>
                <w:sz w:val="24"/>
              </w:rPr>
              <w:t>Vērtējums ir</w:t>
            </w:r>
            <w:r w:rsidRPr="009036E0">
              <w:rPr>
                <w:rFonts w:ascii="Aptos" w:hAnsi="Aptos"/>
                <w:sz w:val="24"/>
              </w:rPr>
              <w:t xml:space="preserve"> </w:t>
            </w:r>
            <w:r w:rsidRPr="009036E0">
              <w:rPr>
                <w:rFonts w:ascii="Aptos" w:hAnsi="Aptos"/>
                <w:b/>
                <w:bCs/>
                <w:sz w:val="24"/>
              </w:rPr>
              <w:t>“Nē”</w:t>
            </w:r>
            <w:r w:rsidRPr="009036E0">
              <w:rPr>
                <w:rFonts w:ascii="Aptos" w:hAnsi="Aptos"/>
                <w:sz w:val="24"/>
              </w:rPr>
              <w:t>, ja projekta iesniedzējs neizpilda lēmumā par PI apstiprināšanu ar nosacījumiem ietvertos nosacījumus vai pēc nosacījumu izpildes joprojām neatbilst izvirzītajām prasībām, vai arī nosacījumus neizpilda lēmumā par PI apstiprināšanu ar nosacījumiem noteiktajā termiņā.</w:t>
            </w:r>
          </w:p>
        </w:tc>
      </w:tr>
      <w:tr w:rsidR="00501408" w:rsidRPr="009036E0" w14:paraId="73627CB7" w14:textId="77777777" w:rsidTr="00501408">
        <w:trPr>
          <w:gridBefore w:val="1"/>
          <w:wBefore w:w="10" w:type="dxa"/>
          <w:trHeight w:val="300"/>
          <w:jc w:val="center"/>
        </w:trPr>
        <w:tc>
          <w:tcPr>
            <w:tcW w:w="694" w:type="dxa"/>
            <w:gridSpan w:val="2"/>
          </w:tcPr>
          <w:p w14:paraId="7F3AB8A6" w14:textId="50A3857A" w:rsidR="00FC3A24" w:rsidRPr="009036E0" w:rsidRDefault="00FC3A24" w:rsidP="00FC3A24">
            <w:pPr>
              <w:spacing w:after="0" w:line="240" w:lineRule="auto"/>
              <w:jc w:val="both"/>
              <w:rPr>
                <w:rFonts w:ascii="Aptos" w:eastAsia="Times New Roman" w:hAnsi="Aptos" w:cs="Times New Roman"/>
                <w:sz w:val="24"/>
                <w:szCs w:val="24"/>
              </w:rPr>
            </w:pPr>
            <w:r w:rsidRPr="009036E0">
              <w:rPr>
                <w:rFonts w:ascii="Aptos" w:hAnsi="Aptos" w:cs="Times New Roman"/>
                <w:sz w:val="24"/>
                <w:szCs w:val="24"/>
              </w:rPr>
              <w:t>1.4.</w:t>
            </w:r>
          </w:p>
        </w:tc>
        <w:tc>
          <w:tcPr>
            <w:tcW w:w="4394" w:type="dxa"/>
          </w:tcPr>
          <w:p w14:paraId="0ACAC121" w14:textId="72CBBC36" w:rsidR="00FC3A24" w:rsidRPr="009036E0" w:rsidRDefault="00425BDA" w:rsidP="00FC3A24">
            <w:pPr>
              <w:spacing w:after="0" w:line="240" w:lineRule="auto"/>
              <w:jc w:val="both"/>
              <w:rPr>
                <w:rFonts w:ascii="Aptos" w:eastAsia="Times New Roman" w:hAnsi="Aptos" w:cs="Times New Roman"/>
                <w:sz w:val="24"/>
                <w:szCs w:val="24"/>
              </w:rPr>
            </w:pPr>
            <w:r w:rsidRPr="009036E0">
              <w:rPr>
                <w:rFonts w:ascii="Aptos" w:hAnsi="Aptos" w:cs="Times New Roman"/>
                <w:sz w:val="24"/>
                <w:szCs w:val="24"/>
              </w:rPr>
              <w:t>PI</w:t>
            </w:r>
            <w:r w:rsidR="00FC3A24" w:rsidRPr="009036E0">
              <w:rPr>
                <w:rFonts w:ascii="Aptos" w:hAnsi="Aptos" w:cs="Times New Roman"/>
                <w:sz w:val="24"/>
                <w:szCs w:val="24"/>
              </w:rPr>
              <w:t xml:space="preserve"> ir ietverta informācija, kas apliecina dubultā finansējuma neesamību un plānoto demarkāciju un/ vai sinerģiju ar projekta iesniedzēja īstenoto (jau pabeigto) vai īstenošanā esošo projektu atbalsta pasākumiem vai citu subjektu īstenotiem projektiem vai atbalsta pasākumiem</w:t>
            </w:r>
          </w:p>
        </w:tc>
        <w:tc>
          <w:tcPr>
            <w:tcW w:w="1560" w:type="dxa"/>
          </w:tcPr>
          <w:p w14:paraId="1F5FCD1B" w14:textId="574251BD" w:rsidR="00FC3A24" w:rsidRPr="009036E0" w:rsidRDefault="00FC3A24" w:rsidP="68DFB968">
            <w:pPr>
              <w:pBdr>
                <w:top w:val="nil"/>
                <w:left w:val="nil"/>
                <w:bottom w:val="nil"/>
                <w:right w:val="nil"/>
                <w:between w:val="nil"/>
              </w:pBdr>
              <w:jc w:val="center"/>
              <w:rPr>
                <w:rFonts w:ascii="Aptos" w:eastAsia="Times New Roman" w:hAnsi="Aptos" w:cs="Times New Roman"/>
                <w:sz w:val="24"/>
                <w:szCs w:val="24"/>
              </w:rPr>
            </w:pPr>
            <w:r w:rsidRPr="009036E0">
              <w:rPr>
                <w:rFonts w:ascii="Aptos" w:hAnsi="Aptos" w:cs="Times New Roman"/>
                <w:sz w:val="24"/>
                <w:szCs w:val="24"/>
              </w:rPr>
              <w:t>P</w:t>
            </w:r>
          </w:p>
        </w:tc>
        <w:tc>
          <w:tcPr>
            <w:tcW w:w="1559" w:type="dxa"/>
          </w:tcPr>
          <w:p w14:paraId="394C4E8A" w14:textId="6EB95E2B" w:rsidR="00FC3A24" w:rsidRPr="009036E0" w:rsidRDefault="00FC3A24" w:rsidP="68DFB968">
            <w:pPr>
              <w:pBdr>
                <w:top w:val="nil"/>
                <w:left w:val="nil"/>
                <w:bottom w:val="nil"/>
                <w:right w:val="nil"/>
                <w:between w:val="nil"/>
              </w:pBdr>
              <w:spacing w:after="0" w:line="240" w:lineRule="auto"/>
              <w:jc w:val="center"/>
              <w:rPr>
                <w:rFonts w:ascii="Aptos" w:eastAsia="Times New Roman" w:hAnsi="Aptos" w:cs="Times New Roman"/>
                <w:sz w:val="24"/>
                <w:szCs w:val="24"/>
              </w:rPr>
            </w:pPr>
            <w:r w:rsidRPr="009036E0">
              <w:rPr>
                <w:rFonts w:ascii="Aptos" w:hAnsi="Aptos" w:cs="Times New Roman"/>
                <w:sz w:val="24"/>
                <w:szCs w:val="24"/>
              </w:rPr>
              <w:t>Jā/</w:t>
            </w:r>
            <w:r w:rsidR="00230552" w:rsidRPr="009036E0">
              <w:rPr>
                <w:rFonts w:ascii="Aptos" w:hAnsi="Aptos" w:cs="Times New Roman"/>
                <w:sz w:val="24"/>
                <w:szCs w:val="24"/>
              </w:rPr>
              <w:t xml:space="preserve"> </w:t>
            </w:r>
            <w:r w:rsidRPr="009036E0">
              <w:rPr>
                <w:rFonts w:ascii="Aptos" w:hAnsi="Aptos" w:cs="Times New Roman"/>
                <w:sz w:val="24"/>
                <w:szCs w:val="24"/>
              </w:rPr>
              <w:t>Jā, ar nosacījumu/ Nē</w:t>
            </w:r>
          </w:p>
        </w:tc>
        <w:tc>
          <w:tcPr>
            <w:tcW w:w="7239" w:type="dxa"/>
            <w:gridSpan w:val="2"/>
          </w:tcPr>
          <w:p w14:paraId="01C5A3C6" w14:textId="77777777" w:rsidR="00FC3A24" w:rsidRPr="009036E0" w:rsidRDefault="00FC3A24" w:rsidP="68DFB968">
            <w:pPr>
              <w:pStyle w:val="NoSpacing"/>
              <w:spacing w:after="120"/>
              <w:jc w:val="both"/>
              <w:rPr>
                <w:rFonts w:ascii="Aptos" w:hAnsi="Aptos"/>
                <w:color w:val="auto"/>
                <w:sz w:val="24"/>
              </w:rPr>
            </w:pPr>
            <w:r w:rsidRPr="009036E0">
              <w:rPr>
                <w:rFonts w:ascii="Aptos" w:hAnsi="Aptos"/>
                <w:b/>
                <w:bCs/>
                <w:color w:val="auto"/>
                <w:sz w:val="24"/>
              </w:rPr>
              <w:t>Vērtējums ir</w:t>
            </w:r>
            <w:r w:rsidRPr="009036E0">
              <w:rPr>
                <w:rFonts w:ascii="Aptos" w:hAnsi="Aptos"/>
                <w:color w:val="auto"/>
                <w:sz w:val="24"/>
              </w:rPr>
              <w:t xml:space="preserve"> </w:t>
            </w:r>
            <w:r w:rsidRPr="009036E0">
              <w:rPr>
                <w:rFonts w:ascii="Aptos" w:hAnsi="Aptos"/>
                <w:b/>
                <w:bCs/>
                <w:color w:val="auto"/>
                <w:sz w:val="24"/>
              </w:rPr>
              <w:t>“Jā”</w:t>
            </w:r>
            <w:r w:rsidRPr="009036E0">
              <w:rPr>
                <w:rFonts w:ascii="Aptos" w:hAnsi="Aptos"/>
                <w:color w:val="auto"/>
                <w:sz w:val="24"/>
              </w:rPr>
              <w:t>, ja:</w:t>
            </w:r>
          </w:p>
          <w:p w14:paraId="1628949C" w14:textId="749D8C44" w:rsidR="00FC3A24" w:rsidRPr="009036E0" w:rsidRDefault="00425BDA" w:rsidP="68DFB968">
            <w:pPr>
              <w:pStyle w:val="NoSpacing"/>
              <w:numPr>
                <w:ilvl w:val="0"/>
                <w:numId w:val="40"/>
              </w:numPr>
              <w:ind w:left="460" w:hanging="425"/>
              <w:jc w:val="both"/>
              <w:rPr>
                <w:rFonts w:ascii="Aptos" w:hAnsi="Aptos"/>
                <w:color w:val="auto"/>
                <w:sz w:val="24"/>
              </w:rPr>
            </w:pPr>
            <w:r w:rsidRPr="009036E0">
              <w:rPr>
                <w:rFonts w:ascii="Aptos" w:hAnsi="Aptos"/>
                <w:color w:val="auto"/>
                <w:sz w:val="24"/>
              </w:rPr>
              <w:t>PI</w:t>
            </w:r>
            <w:r w:rsidR="00FC3A24" w:rsidRPr="009036E0">
              <w:rPr>
                <w:rFonts w:ascii="Aptos" w:hAnsi="Aptos"/>
                <w:color w:val="auto"/>
                <w:sz w:val="24"/>
              </w:rPr>
              <w:t xml:space="preserve"> ir ietverta informācija par projekta iesniedzēja īstenotajiem (jau pabeigtajiem) vai īstenošanā esošiem projektiem, ar kuriem konstatējama </w:t>
            </w:r>
            <w:r w:rsidRPr="009036E0">
              <w:rPr>
                <w:rFonts w:ascii="Aptos" w:hAnsi="Aptos"/>
                <w:color w:val="auto"/>
                <w:sz w:val="24"/>
              </w:rPr>
              <w:t>PI</w:t>
            </w:r>
            <w:r w:rsidR="00FC3A24" w:rsidRPr="009036E0">
              <w:rPr>
                <w:rFonts w:ascii="Aptos" w:hAnsi="Aptos"/>
                <w:color w:val="auto"/>
                <w:sz w:val="24"/>
              </w:rPr>
              <w:t xml:space="preserve"> plānoto darbību un izmaksu demarkācija, ieguldījumu sinerģija;</w:t>
            </w:r>
          </w:p>
          <w:p w14:paraId="2DD9E890" w14:textId="492EDF38" w:rsidR="00FC3A24" w:rsidRPr="009036E0" w:rsidRDefault="00425BDA" w:rsidP="68DFB968">
            <w:pPr>
              <w:pStyle w:val="NoSpacing"/>
              <w:numPr>
                <w:ilvl w:val="0"/>
                <w:numId w:val="40"/>
              </w:numPr>
              <w:spacing w:after="120"/>
              <w:ind w:left="460" w:hanging="425"/>
              <w:jc w:val="both"/>
              <w:rPr>
                <w:rFonts w:ascii="Aptos" w:hAnsi="Aptos"/>
                <w:color w:val="auto"/>
                <w:sz w:val="24"/>
              </w:rPr>
            </w:pPr>
            <w:r w:rsidRPr="009036E0">
              <w:rPr>
                <w:rFonts w:ascii="Aptos" w:hAnsi="Aptos"/>
                <w:color w:val="auto"/>
                <w:sz w:val="24"/>
              </w:rPr>
              <w:t>PI</w:t>
            </w:r>
            <w:r w:rsidR="00FC3A24" w:rsidRPr="009036E0">
              <w:rPr>
                <w:rFonts w:ascii="Aptos" w:hAnsi="Aptos"/>
                <w:color w:val="auto"/>
                <w:sz w:val="24"/>
              </w:rPr>
              <w:t xml:space="preserve"> apliecināts, ka projektā plānotie ieguldījumi par tām pašām izmaksām vienlaikus netiks finansēti ar cita projekta vai atbalsta pasākuma ietvaros piesaistītu līdzfinansējumu, kā arī projektā </w:t>
            </w:r>
            <w:r w:rsidR="00FC3A24" w:rsidRPr="009036E0">
              <w:rPr>
                <w:rFonts w:ascii="Aptos" w:hAnsi="Aptos"/>
                <w:color w:val="auto"/>
                <w:sz w:val="24"/>
              </w:rPr>
              <w:lastRenderedPageBreak/>
              <w:t>īstenojamās darbības projekta īstenošanai piešķirtā finansējuma ietvaros netiks finansētas dubultā, novēršot dubultā finansējuma risku.</w:t>
            </w:r>
          </w:p>
          <w:p w14:paraId="6F662F22" w14:textId="77777777" w:rsidR="007E08A7" w:rsidRPr="009036E0" w:rsidRDefault="007E08A7" w:rsidP="007E08A7">
            <w:pPr>
              <w:pStyle w:val="NoSpacing"/>
              <w:spacing w:after="120"/>
              <w:jc w:val="both"/>
              <w:rPr>
                <w:rFonts w:ascii="Aptos" w:hAnsi="Aptos"/>
                <w:color w:val="auto"/>
                <w:sz w:val="24"/>
              </w:rPr>
            </w:pPr>
            <w:r w:rsidRPr="009036E0">
              <w:rPr>
                <w:rFonts w:ascii="Aptos" w:hAnsi="Aptos"/>
                <w:color w:val="auto"/>
                <w:sz w:val="24"/>
              </w:rPr>
              <w:t xml:space="preserve">Ja PI neatbilst minētajām prasībām, vērtējums ir </w:t>
            </w:r>
            <w:r w:rsidRPr="009036E0">
              <w:rPr>
                <w:rFonts w:ascii="Aptos" w:hAnsi="Aptos"/>
                <w:b/>
                <w:bCs/>
                <w:color w:val="auto"/>
                <w:sz w:val="24"/>
              </w:rPr>
              <w:t>“Jā, ar nosacījumu”</w:t>
            </w:r>
            <w:r w:rsidRPr="009036E0">
              <w:rPr>
                <w:rFonts w:ascii="Aptos" w:hAnsi="Aptos"/>
                <w:color w:val="auto"/>
                <w:sz w:val="24"/>
              </w:rPr>
              <w:t xml:space="preserve"> un izvirza atbilstošus nosacījumus.</w:t>
            </w:r>
          </w:p>
          <w:p w14:paraId="3F6DD3C8" w14:textId="171597CA" w:rsidR="00FC3A24" w:rsidRPr="009036E0" w:rsidRDefault="007E08A7" w:rsidP="00300E73">
            <w:pPr>
              <w:spacing w:after="120" w:line="240" w:lineRule="auto"/>
              <w:jc w:val="both"/>
              <w:rPr>
                <w:rFonts w:ascii="Aptos" w:eastAsia="Times New Roman" w:hAnsi="Aptos" w:cs="Times New Roman"/>
                <w:b/>
                <w:bCs/>
                <w:sz w:val="24"/>
                <w:szCs w:val="24"/>
              </w:rPr>
            </w:pPr>
            <w:r w:rsidRPr="009036E0">
              <w:rPr>
                <w:rFonts w:ascii="Aptos" w:hAnsi="Aptos"/>
                <w:b/>
                <w:bCs/>
                <w:sz w:val="24"/>
              </w:rPr>
              <w:t>Vērtējums ir</w:t>
            </w:r>
            <w:r w:rsidRPr="009036E0">
              <w:rPr>
                <w:rFonts w:ascii="Aptos" w:hAnsi="Aptos"/>
                <w:sz w:val="24"/>
              </w:rPr>
              <w:t xml:space="preserve"> </w:t>
            </w:r>
            <w:r w:rsidRPr="009036E0">
              <w:rPr>
                <w:rFonts w:ascii="Aptos" w:hAnsi="Aptos"/>
                <w:b/>
                <w:bCs/>
                <w:sz w:val="24"/>
              </w:rPr>
              <w:t>“Nē”</w:t>
            </w:r>
            <w:r w:rsidRPr="009036E0">
              <w:rPr>
                <w:rFonts w:ascii="Aptos" w:hAnsi="Aptos"/>
                <w:sz w:val="24"/>
              </w:rPr>
              <w:t>, ja projekta iesniedzējs neizpilda lēmumā par PI apstiprināšanu ar nosacījumiem ietvertos nosacījumus vai pēc nosacījumu izpildes joprojām neatbilst izvirzītajām prasībām, vai arī nosacījumus neizpilda lēmumā par PI apstiprināšanu ar nosacījumiem noteiktajā termiņā.</w:t>
            </w:r>
          </w:p>
        </w:tc>
      </w:tr>
      <w:tr w:rsidR="00501408" w:rsidRPr="009036E0" w14:paraId="25CBA82B" w14:textId="77777777" w:rsidTr="00501408">
        <w:trPr>
          <w:gridBefore w:val="1"/>
          <w:wBefore w:w="10" w:type="dxa"/>
          <w:trHeight w:val="300"/>
          <w:jc w:val="center"/>
        </w:trPr>
        <w:tc>
          <w:tcPr>
            <w:tcW w:w="694" w:type="dxa"/>
            <w:gridSpan w:val="2"/>
          </w:tcPr>
          <w:p w14:paraId="72B6BEEF" w14:textId="7BDF9432" w:rsidR="00517EBB" w:rsidRPr="009036E0" w:rsidRDefault="00517EBB" w:rsidP="00517EBB">
            <w:pPr>
              <w:spacing w:after="0" w:line="240" w:lineRule="auto"/>
              <w:jc w:val="both"/>
              <w:rPr>
                <w:rFonts w:ascii="Aptos" w:eastAsia="Times New Roman" w:hAnsi="Aptos" w:cs="Times New Roman"/>
                <w:sz w:val="24"/>
                <w:szCs w:val="24"/>
              </w:rPr>
            </w:pPr>
            <w:r w:rsidRPr="009036E0">
              <w:rPr>
                <w:rFonts w:ascii="Aptos" w:hAnsi="Aptos" w:cs="Times New Roman"/>
                <w:sz w:val="24"/>
                <w:szCs w:val="24"/>
              </w:rPr>
              <w:lastRenderedPageBreak/>
              <w:t>1.5.</w:t>
            </w:r>
          </w:p>
        </w:tc>
        <w:tc>
          <w:tcPr>
            <w:tcW w:w="4394" w:type="dxa"/>
          </w:tcPr>
          <w:p w14:paraId="67C7D96C" w14:textId="249663F8" w:rsidR="00517EBB" w:rsidRPr="009036E0" w:rsidRDefault="00425BDA" w:rsidP="00517EBB">
            <w:pPr>
              <w:spacing w:after="0" w:line="240" w:lineRule="auto"/>
              <w:jc w:val="both"/>
              <w:rPr>
                <w:rFonts w:ascii="Aptos" w:eastAsia="Times New Roman" w:hAnsi="Aptos" w:cs="Times New Roman"/>
                <w:sz w:val="24"/>
                <w:szCs w:val="24"/>
              </w:rPr>
            </w:pPr>
            <w:r w:rsidRPr="009036E0">
              <w:rPr>
                <w:rFonts w:ascii="Aptos" w:hAnsi="Aptos" w:cs="Times New Roman"/>
                <w:sz w:val="24"/>
                <w:szCs w:val="24"/>
              </w:rPr>
              <w:t>PI</w:t>
            </w:r>
            <w:r w:rsidR="00517EBB" w:rsidRPr="009036E0">
              <w:rPr>
                <w:rFonts w:ascii="Aptos" w:hAnsi="Aptos" w:cs="Times New Roman"/>
                <w:sz w:val="24"/>
                <w:szCs w:val="24"/>
              </w:rPr>
              <w:t xml:space="preserve"> plānotie komunikācijas un vizuālās identitātes prasību nodrošināšanas nosacījumi atbilst Kopīgo noteikumu regulas</w:t>
            </w:r>
            <w:r w:rsidR="00517EBB" w:rsidRPr="009036E0">
              <w:rPr>
                <w:rStyle w:val="FootnoteReference"/>
                <w:rFonts w:ascii="Aptos" w:hAnsi="Aptos" w:cs="Times New Roman"/>
                <w:sz w:val="24"/>
                <w:szCs w:val="24"/>
              </w:rPr>
              <w:footnoteReference w:id="7"/>
            </w:r>
            <w:r w:rsidR="00517EBB" w:rsidRPr="009036E0">
              <w:rPr>
                <w:rFonts w:ascii="Aptos" w:hAnsi="Aptos" w:cs="Times New Roman"/>
                <w:sz w:val="24"/>
                <w:szCs w:val="24"/>
              </w:rPr>
              <w:t xml:space="preserve"> 47. un 50. pantā, normatīvajos aktos, kas nosaka kārtību, kādā Eiropas Savienības fondu vadībā iesaistītās institūcijas nodrošina šo fondu ieviešanu 2021.–2027. gada plānošanas periodā, un Eiropas Savienības fondu 2021.–2027. gada plānošanas perioda un Atveseļošanas fonda komunikācijas un dizaina vadlīnijās noteiktajam.</w:t>
            </w:r>
          </w:p>
        </w:tc>
        <w:tc>
          <w:tcPr>
            <w:tcW w:w="1560" w:type="dxa"/>
          </w:tcPr>
          <w:p w14:paraId="78ECF526" w14:textId="58FD0499" w:rsidR="00517EBB" w:rsidRPr="009036E0" w:rsidRDefault="00517EBB" w:rsidP="68DFB968">
            <w:pPr>
              <w:pBdr>
                <w:top w:val="nil"/>
                <w:left w:val="nil"/>
                <w:bottom w:val="nil"/>
                <w:right w:val="nil"/>
                <w:between w:val="nil"/>
              </w:pBdr>
              <w:jc w:val="center"/>
              <w:rPr>
                <w:rFonts w:ascii="Aptos" w:eastAsia="Times New Roman" w:hAnsi="Aptos" w:cs="Times New Roman"/>
                <w:color w:val="000000"/>
                <w:sz w:val="24"/>
                <w:szCs w:val="24"/>
              </w:rPr>
            </w:pPr>
            <w:r w:rsidRPr="009036E0">
              <w:rPr>
                <w:rFonts w:ascii="Aptos" w:hAnsi="Aptos" w:cs="Times New Roman"/>
                <w:sz w:val="24"/>
                <w:szCs w:val="24"/>
              </w:rPr>
              <w:t>P</w:t>
            </w:r>
          </w:p>
        </w:tc>
        <w:tc>
          <w:tcPr>
            <w:tcW w:w="1559" w:type="dxa"/>
          </w:tcPr>
          <w:p w14:paraId="3585A8BE" w14:textId="0DADD0E9" w:rsidR="00517EBB" w:rsidRPr="009036E0" w:rsidRDefault="00517EBB" w:rsidP="68DFB968">
            <w:pPr>
              <w:pBdr>
                <w:top w:val="nil"/>
                <w:left w:val="nil"/>
                <w:bottom w:val="nil"/>
                <w:right w:val="nil"/>
                <w:between w:val="nil"/>
              </w:pBdr>
              <w:spacing w:after="0" w:line="240" w:lineRule="auto"/>
              <w:jc w:val="center"/>
              <w:rPr>
                <w:rFonts w:ascii="Aptos" w:eastAsia="Times New Roman" w:hAnsi="Aptos" w:cs="Times New Roman"/>
                <w:color w:val="000000"/>
                <w:sz w:val="24"/>
                <w:szCs w:val="24"/>
              </w:rPr>
            </w:pPr>
            <w:r w:rsidRPr="009036E0">
              <w:rPr>
                <w:rFonts w:ascii="Aptos" w:hAnsi="Aptos" w:cs="Times New Roman"/>
                <w:sz w:val="24"/>
                <w:szCs w:val="24"/>
              </w:rPr>
              <w:t>Jā/</w:t>
            </w:r>
            <w:r w:rsidR="00230552" w:rsidRPr="009036E0">
              <w:rPr>
                <w:rFonts w:ascii="Aptos" w:hAnsi="Aptos" w:cs="Times New Roman"/>
                <w:sz w:val="24"/>
                <w:szCs w:val="24"/>
              </w:rPr>
              <w:t xml:space="preserve"> </w:t>
            </w:r>
            <w:r w:rsidRPr="009036E0">
              <w:rPr>
                <w:rFonts w:ascii="Aptos" w:hAnsi="Aptos" w:cs="Times New Roman"/>
                <w:sz w:val="24"/>
                <w:szCs w:val="24"/>
              </w:rPr>
              <w:t>Jā, ar nosacījumu/ Nē</w:t>
            </w:r>
          </w:p>
        </w:tc>
        <w:tc>
          <w:tcPr>
            <w:tcW w:w="7239" w:type="dxa"/>
            <w:gridSpan w:val="2"/>
          </w:tcPr>
          <w:p w14:paraId="6DD5094F" w14:textId="188B8E27" w:rsidR="00517EBB" w:rsidRPr="009036E0" w:rsidRDefault="00517EBB" w:rsidP="68DFB968">
            <w:pPr>
              <w:pStyle w:val="NoSpacing"/>
              <w:spacing w:after="120"/>
              <w:jc w:val="both"/>
              <w:rPr>
                <w:rFonts w:ascii="Aptos" w:hAnsi="Aptos"/>
                <w:color w:val="auto"/>
                <w:sz w:val="24"/>
              </w:rPr>
            </w:pPr>
            <w:r w:rsidRPr="009036E0">
              <w:rPr>
                <w:rFonts w:ascii="Aptos" w:hAnsi="Aptos"/>
                <w:b/>
                <w:bCs/>
                <w:color w:val="auto"/>
                <w:sz w:val="24"/>
              </w:rPr>
              <w:t>Vērtējums ir</w:t>
            </w:r>
            <w:r w:rsidRPr="009036E0">
              <w:rPr>
                <w:rFonts w:ascii="Aptos" w:hAnsi="Aptos"/>
                <w:color w:val="auto"/>
                <w:sz w:val="24"/>
              </w:rPr>
              <w:t xml:space="preserve"> </w:t>
            </w:r>
            <w:r w:rsidRPr="009036E0">
              <w:rPr>
                <w:rFonts w:ascii="Aptos" w:hAnsi="Aptos"/>
                <w:b/>
                <w:bCs/>
                <w:color w:val="auto"/>
                <w:sz w:val="24"/>
              </w:rPr>
              <w:t>“Jā”</w:t>
            </w:r>
            <w:r w:rsidRPr="009036E0">
              <w:rPr>
                <w:rFonts w:ascii="Aptos" w:hAnsi="Aptos"/>
                <w:color w:val="auto"/>
                <w:sz w:val="24"/>
              </w:rPr>
              <w:t xml:space="preserve">, ja </w:t>
            </w:r>
            <w:r w:rsidR="00425BDA" w:rsidRPr="009036E0">
              <w:rPr>
                <w:rFonts w:ascii="Aptos" w:hAnsi="Aptos"/>
                <w:color w:val="auto"/>
                <w:sz w:val="24"/>
              </w:rPr>
              <w:t>PI</w:t>
            </w:r>
            <w:r w:rsidRPr="009036E0">
              <w:rPr>
                <w:rFonts w:ascii="Aptos" w:hAnsi="Aptos"/>
                <w:color w:val="auto"/>
                <w:sz w:val="24"/>
              </w:rPr>
              <w:t xml:space="preserve"> paredzēts:</w:t>
            </w:r>
          </w:p>
          <w:p w14:paraId="20D3092C" w14:textId="77777777" w:rsidR="00517EBB" w:rsidRPr="009036E0" w:rsidRDefault="00517EBB" w:rsidP="68DFB968">
            <w:pPr>
              <w:pStyle w:val="NoSpacing"/>
              <w:numPr>
                <w:ilvl w:val="0"/>
                <w:numId w:val="41"/>
              </w:numPr>
              <w:ind w:left="460" w:hanging="425"/>
              <w:jc w:val="both"/>
              <w:rPr>
                <w:rFonts w:ascii="Aptos" w:hAnsi="Aptos"/>
                <w:color w:val="auto"/>
                <w:sz w:val="24"/>
              </w:rPr>
            </w:pPr>
            <w:r w:rsidRPr="009036E0">
              <w:rPr>
                <w:rFonts w:ascii="Aptos" w:hAnsi="Aptos"/>
                <w:color w:val="auto"/>
                <w:sz w:val="24"/>
              </w:rPr>
              <w:t>projekta iesniedzēja oficiālajā tīmekļa vietnē, ja šāda vietne ir, un sociālo mediju vietnēs plānots publicēt īsu un ar atbalsta apjomu samērīgu aprakstu par projektu, tostarp tā mērķiem un rezultātiem, un norādi, ka projekts līdzfinansēts ar Eiropas Savienības saņemtu finansiālu atbalstu;</w:t>
            </w:r>
          </w:p>
          <w:p w14:paraId="2BAF4052" w14:textId="77777777" w:rsidR="00517EBB" w:rsidRPr="009036E0" w:rsidRDefault="00517EBB" w:rsidP="68DFB968">
            <w:pPr>
              <w:pStyle w:val="NoSpacing"/>
              <w:numPr>
                <w:ilvl w:val="0"/>
                <w:numId w:val="41"/>
              </w:numPr>
              <w:ind w:left="460" w:hanging="425"/>
              <w:jc w:val="both"/>
              <w:rPr>
                <w:rFonts w:ascii="Aptos" w:hAnsi="Aptos"/>
                <w:color w:val="auto"/>
                <w:sz w:val="24"/>
              </w:rPr>
            </w:pPr>
            <w:r w:rsidRPr="009036E0">
              <w:rPr>
                <w:rFonts w:ascii="Aptos" w:hAnsi="Aptos"/>
                <w:color w:val="auto"/>
                <w:sz w:val="24"/>
              </w:rPr>
              <w:t>ar projekta īstenošanu saistītajos dokumentos un komunikācijas materiālos, ko paredzēts izplatīt sabiedrībai vai dalībniekiem, plānots sniegt pamanāmu paziņojumu, kurā tiks uzsvērts no Eiropas Savienības saņemtais atbalsts;</w:t>
            </w:r>
          </w:p>
          <w:p w14:paraId="1AC77774" w14:textId="22C34575" w:rsidR="00517EBB" w:rsidRPr="009036E0" w:rsidRDefault="00517EBB" w:rsidP="68DFB968">
            <w:pPr>
              <w:pStyle w:val="NoSpacing"/>
              <w:numPr>
                <w:ilvl w:val="0"/>
                <w:numId w:val="41"/>
              </w:numPr>
              <w:ind w:left="460" w:hanging="425"/>
              <w:jc w:val="both"/>
              <w:rPr>
                <w:rFonts w:ascii="Aptos" w:hAnsi="Aptos"/>
                <w:color w:val="auto"/>
                <w:szCs w:val="22"/>
              </w:rPr>
            </w:pPr>
            <w:r w:rsidRPr="009036E0">
              <w:rPr>
                <w:rFonts w:ascii="Aptos" w:hAnsi="Aptos"/>
                <w:color w:val="auto"/>
                <w:sz w:val="24"/>
              </w:rPr>
              <w:t xml:space="preserve">projektiem, </w:t>
            </w:r>
            <w:r w:rsidR="59CFBFAA" w:rsidRPr="009036E0">
              <w:rPr>
                <w:rFonts w:ascii="Aptos" w:eastAsia="Times New Roman" w:hAnsi="Aptos"/>
                <w:color w:val="auto"/>
                <w:sz w:val="24"/>
              </w:rPr>
              <w:t>kas saņem atbalstu no Eiropas Sociālā fonda plus un Taisnīgas pārkārtošanās fonda, kuru kopējās izmaksas pārsniedz 100</w:t>
            </w:r>
            <w:r w:rsidR="00080BD1" w:rsidRPr="009036E0">
              <w:rPr>
                <w:rFonts w:ascii="Aptos" w:eastAsia="Times New Roman" w:hAnsi="Aptos"/>
                <w:color w:val="auto"/>
                <w:sz w:val="24"/>
              </w:rPr>
              <w:t> </w:t>
            </w:r>
            <w:r w:rsidR="59CFBFAA" w:rsidRPr="009036E0">
              <w:rPr>
                <w:rFonts w:ascii="Aptos" w:eastAsia="Times New Roman" w:hAnsi="Aptos"/>
                <w:color w:val="auto"/>
                <w:sz w:val="24"/>
              </w:rPr>
              <w:t>000</w:t>
            </w:r>
            <w:r w:rsidR="00080BD1" w:rsidRPr="009036E0">
              <w:rPr>
                <w:rFonts w:ascii="Aptos" w:eastAsia="Times New Roman" w:hAnsi="Aptos"/>
                <w:color w:val="auto"/>
                <w:sz w:val="24"/>
              </w:rPr>
              <w:t> </w:t>
            </w:r>
            <w:r w:rsidR="0CA72FBA" w:rsidRPr="009036E0">
              <w:rPr>
                <w:rFonts w:ascii="Aptos" w:eastAsia="Times New Roman" w:hAnsi="Aptos"/>
                <w:i/>
                <w:iCs/>
                <w:color w:val="auto"/>
                <w:sz w:val="24"/>
              </w:rPr>
              <w:t>euro</w:t>
            </w:r>
            <w:r w:rsidR="00080BD1" w:rsidRPr="009036E0">
              <w:rPr>
                <w:rFonts w:ascii="Aptos" w:eastAsia="Times New Roman" w:hAnsi="Aptos"/>
                <w:color w:val="auto"/>
                <w:sz w:val="24"/>
              </w:rPr>
              <w:t>,</w:t>
            </w:r>
            <w:r w:rsidRPr="009036E0">
              <w:rPr>
                <w:rFonts w:ascii="Aptos" w:hAnsi="Aptos"/>
                <w:color w:val="auto"/>
                <w:sz w:val="24"/>
              </w:rPr>
              <w:t xml:space="preserve"> un ietver materiālas investīcijas vai aprīkojuma iegādi, tiks uzstādītas sabiedrībai skaidri redzamas ilgtspējīgas plāksnes vai informācijas stendi, kuros ir attēlota </w:t>
            </w:r>
            <w:r w:rsidRPr="009036E0">
              <w:rPr>
                <w:rFonts w:ascii="Aptos" w:hAnsi="Aptos"/>
                <w:color w:val="auto"/>
                <w:sz w:val="24"/>
              </w:rPr>
              <w:lastRenderedPageBreak/>
              <w:t>Eiropas Savienības emblēma</w:t>
            </w:r>
            <w:r w:rsidRPr="009036E0">
              <w:rPr>
                <w:rStyle w:val="FootnoteReference"/>
                <w:rFonts w:ascii="Aptos" w:hAnsi="Aptos"/>
                <w:color w:val="auto"/>
                <w:sz w:val="24"/>
              </w:rPr>
              <w:footnoteReference w:id="8"/>
            </w:r>
            <w:r w:rsidRPr="009036E0">
              <w:rPr>
                <w:rFonts w:ascii="Aptos" w:hAnsi="Aptos"/>
                <w:color w:val="auto"/>
                <w:sz w:val="24"/>
              </w:rPr>
              <w:t>, attiecībā uz projektā plānotajām darbībām un aktivitātēm. Ilgtspējīgas plāksnes vai informācijas stendi tiks uzstādīti, tiklīdz sākas projektu darbību faktiskā īstenošana, kas ietver materiālas investīcijas, vai tiklīdz tiek uzstādīts iegādātais aprīkojums;</w:t>
            </w:r>
          </w:p>
          <w:p w14:paraId="713E564F" w14:textId="77777777" w:rsidR="00517EBB" w:rsidRPr="009036E0" w:rsidRDefault="00517EBB" w:rsidP="68DFB968">
            <w:pPr>
              <w:pStyle w:val="NoSpacing"/>
              <w:numPr>
                <w:ilvl w:val="0"/>
                <w:numId w:val="41"/>
              </w:numPr>
              <w:spacing w:after="120"/>
              <w:ind w:left="460" w:hanging="425"/>
              <w:jc w:val="both"/>
              <w:rPr>
                <w:rFonts w:ascii="Aptos" w:hAnsi="Aptos"/>
                <w:color w:val="auto"/>
                <w:sz w:val="24"/>
              </w:rPr>
            </w:pPr>
            <w:r w:rsidRPr="009036E0">
              <w:rPr>
                <w:rFonts w:ascii="Aptos" w:hAnsi="Aptos"/>
                <w:color w:val="auto"/>
                <w:sz w:val="24"/>
              </w:rPr>
              <w:t>projektiem, uz kuriem neattiecas šī kritērija skaidrojuma 3. punkts, sabiedrībai skaidri redzamā vietā plānots uzstādīt vismaz vienu plakātu, kura minimālais izmērs ir A3, vai līdzvērtīgu elektronisku paziņojumu, kurā izklāstīta informācija par projektu un uzsvērts no Eiropas Savienības fondiem saņemtais atbalsts.</w:t>
            </w:r>
          </w:p>
          <w:p w14:paraId="7F82053D" w14:textId="63E90979" w:rsidR="00517EBB" w:rsidRPr="009036E0" w:rsidRDefault="00517EBB" w:rsidP="68DFB968">
            <w:pPr>
              <w:pStyle w:val="NoSpacing"/>
              <w:spacing w:after="120"/>
              <w:jc w:val="both"/>
              <w:rPr>
                <w:rFonts w:ascii="Aptos" w:hAnsi="Aptos"/>
                <w:color w:val="auto"/>
                <w:sz w:val="24"/>
              </w:rPr>
            </w:pPr>
            <w:r w:rsidRPr="009036E0">
              <w:rPr>
                <w:rFonts w:ascii="Aptos" w:hAnsi="Aptos"/>
                <w:color w:val="auto"/>
                <w:sz w:val="24"/>
              </w:rPr>
              <w:t>Papildus Kopīgo noteikumu regulā un normatīvajos aktos, kas nosaka kārtību, kādā Eiropas Savienības fondu vadībā iesaistītās institūcijas nodrošina šo fondu ieviešanu 2021.–</w:t>
            </w:r>
            <w:r w:rsidR="008C033C" w:rsidRPr="009036E0">
              <w:rPr>
                <w:rFonts w:ascii="Aptos" w:hAnsi="Aptos"/>
                <w:color w:val="auto"/>
                <w:sz w:val="24"/>
              </w:rPr>
              <w:t> </w:t>
            </w:r>
            <w:r w:rsidRPr="009036E0">
              <w:rPr>
                <w:rFonts w:ascii="Aptos" w:hAnsi="Aptos"/>
                <w:color w:val="auto"/>
                <w:sz w:val="24"/>
              </w:rPr>
              <w:t xml:space="preserve">2027. gada plānošanas periodā, noteiktajām obligātajām minimālajām publicitātes prasībām projekta iesniedzējs var plānot </w:t>
            </w:r>
            <w:r w:rsidR="00425BDA" w:rsidRPr="009036E0">
              <w:rPr>
                <w:rFonts w:ascii="Aptos" w:hAnsi="Aptos"/>
                <w:color w:val="auto"/>
                <w:sz w:val="24"/>
              </w:rPr>
              <w:t>PI</w:t>
            </w:r>
            <w:r w:rsidRPr="009036E0">
              <w:rPr>
                <w:rFonts w:ascii="Aptos" w:hAnsi="Aptos"/>
                <w:color w:val="auto"/>
                <w:sz w:val="24"/>
              </w:rPr>
              <w:t xml:space="preserve"> cita veida komunikācijas aktivitātes, ar kuru palīdzību tiek sasniegts projekta mērķis, vai arī par ES fondu ieguldījumu projektā informēta plašāka sabiedrība, ja tādas ir paredzētas MK noteikumos par attiecīgā SAM īstenošanu.</w:t>
            </w:r>
          </w:p>
          <w:p w14:paraId="4168E469" w14:textId="77777777" w:rsidR="007E08A7" w:rsidRPr="009036E0" w:rsidRDefault="007E08A7" w:rsidP="007E08A7">
            <w:pPr>
              <w:pStyle w:val="NoSpacing"/>
              <w:spacing w:after="120"/>
              <w:jc w:val="both"/>
              <w:rPr>
                <w:rFonts w:ascii="Aptos" w:hAnsi="Aptos"/>
                <w:color w:val="auto"/>
                <w:sz w:val="24"/>
              </w:rPr>
            </w:pPr>
            <w:r w:rsidRPr="009036E0">
              <w:rPr>
                <w:rFonts w:ascii="Aptos" w:hAnsi="Aptos"/>
                <w:color w:val="auto"/>
                <w:sz w:val="24"/>
              </w:rPr>
              <w:t xml:space="preserve">Ja PI neatbilst minētajām prasībām, vērtējums ir </w:t>
            </w:r>
            <w:r w:rsidRPr="009036E0">
              <w:rPr>
                <w:rFonts w:ascii="Aptos" w:hAnsi="Aptos"/>
                <w:b/>
                <w:bCs/>
                <w:color w:val="auto"/>
                <w:sz w:val="24"/>
              </w:rPr>
              <w:t>“Jā, ar nosacījumu”</w:t>
            </w:r>
            <w:r w:rsidRPr="009036E0">
              <w:rPr>
                <w:rFonts w:ascii="Aptos" w:hAnsi="Aptos"/>
                <w:color w:val="auto"/>
                <w:sz w:val="24"/>
              </w:rPr>
              <w:t xml:space="preserve"> un izvirza atbilstošus nosacījumus.</w:t>
            </w:r>
          </w:p>
          <w:p w14:paraId="63A75744" w14:textId="5FF233A3" w:rsidR="00517EBB" w:rsidRPr="009036E0" w:rsidRDefault="007E08A7" w:rsidP="00BF55BE">
            <w:pPr>
              <w:spacing w:after="120" w:line="240" w:lineRule="auto"/>
              <w:jc w:val="both"/>
              <w:rPr>
                <w:rFonts w:ascii="Aptos" w:eastAsia="Times New Roman" w:hAnsi="Aptos" w:cs="Times New Roman"/>
                <w:b/>
                <w:bCs/>
                <w:color w:val="000000"/>
                <w:sz w:val="24"/>
                <w:szCs w:val="24"/>
              </w:rPr>
            </w:pPr>
            <w:r w:rsidRPr="009036E0">
              <w:rPr>
                <w:rFonts w:ascii="Aptos" w:hAnsi="Aptos"/>
                <w:b/>
                <w:bCs/>
                <w:sz w:val="24"/>
              </w:rPr>
              <w:t>Vērtējums ir</w:t>
            </w:r>
            <w:r w:rsidRPr="009036E0">
              <w:rPr>
                <w:rFonts w:ascii="Aptos" w:hAnsi="Aptos"/>
                <w:sz w:val="24"/>
              </w:rPr>
              <w:t xml:space="preserve"> </w:t>
            </w:r>
            <w:r w:rsidRPr="009036E0">
              <w:rPr>
                <w:rFonts w:ascii="Aptos" w:hAnsi="Aptos"/>
                <w:b/>
                <w:bCs/>
                <w:sz w:val="24"/>
              </w:rPr>
              <w:t>“Nē”</w:t>
            </w:r>
            <w:r w:rsidRPr="009036E0">
              <w:rPr>
                <w:rFonts w:ascii="Aptos" w:hAnsi="Aptos"/>
                <w:sz w:val="24"/>
              </w:rPr>
              <w:t>, ja projekta iesniedzējs neizpilda lēmumā par PI apstiprināšanu ar nosacījumiem ietvertos nosacījumus vai pēc nosacījumu izpildes joprojām neatbilst izvirzītajām prasībām, vai arī nosacījumus neizpilda lēmumā par PI apstiprināšanu ar nosacījumiem noteiktajā termiņā.</w:t>
            </w:r>
          </w:p>
        </w:tc>
      </w:tr>
      <w:tr w:rsidR="00501408" w:rsidRPr="009036E0" w14:paraId="415491B1" w14:textId="77777777" w:rsidTr="00501408">
        <w:trPr>
          <w:gridBefore w:val="1"/>
          <w:wBefore w:w="10" w:type="dxa"/>
          <w:trHeight w:val="300"/>
          <w:jc w:val="center"/>
        </w:trPr>
        <w:tc>
          <w:tcPr>
            <w:tcW w:w="694" w:type="dxa"/>
            <w:gridSpan w:val="2"/>
          </w:tcPr>
          <w:p w14:paraId="7E25A37F" w14:textId="69F977AD" w:rsidR="00517EBB" w:rsidRPr="009036E0" w:rsidRDefault="00517EBB" w:rsidP="00517EBB">
            <w:pPr>
              <w:spacing w:after="0" w:line="240" w:lineRule="auto"/>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lastRenderedPageBreak/>
              <w:t>1.</w:t>
            </w:r>
            <w:r w:rsidR="00ED57B4" w:rsidRPr="009036E0">
              <w:rPr>
                <w:rFonts w:ascii="Aptos" w:eastAsia="Times New Roman" w:hAnsi="Aptos" w:cs="Times New Roman"/>
                <w:color w:val="000000"/>
                <w:sz w:val="24"/>
                <w:szCs w:val="24"/>
              </w:rPr>
              <w:t>6</w:t>
            </w:r>
            <w:r w:rsidRPr="009036E0">
              <w:rPr>
                <w:rFonts w:ascii="Aptos" w:eastAsia="Times New Roman" w:hAnsi="Aptos" w:cs="Times New Roman"/>
                <w:color w:val="000000"/>
                <w:sz w:val="24"/>
                <w:szCs w:val="24"/>
              </w:rPr>
              <w:t xml:space="preserve">. </w:t>
            </w:r>
          </w:p>
        </w:tc>
        <w:tc>
          <w:tcPr>
            <w:tcW w:w="4394" w:type="dxa"/>
          </w:tcPr>
          <w:p w14:paraId="0B3679A2" w14:textId="7D5CB8A4" w:rsidR="00517EBB" w:rsidRPr="009036E0" w:rsidRDefault="00425BDA" w:rsidP="00517EBB">
            <w:pPr>
              <w:spacing w:after="0" w:line="240" w:lineRule="auto"/>
              <w:jc w:val="both"/>
              <w:rPr>
                <w:rFonts w:ascii="Aptos" w:eastAsia="Times New Roman" w:hAnsi="Aptos" w:cs="Times New Roman"/>
                <w:sz w:val="24"/>
                <w:szCs w:val="24"/>
              </w:rPr>
            </w:pPr>
            <w:r w:rsidRPr="009036E0">
              <w:rPr>
                <w:rFonts w:ascii="Aptos" w:eastAsia="Times New Roman" w:hAnsi="Aptos" w:cs="Times New Roman"/>
                <w:sz w:val="24"/>
                <w:szCs w:val="24"/>
              </w:rPr>
              <w:t>PI</w:t>
            </w:r>
            <w:r w:rsidR="00517EBB" w:rsidRPr="009036E0">
              <w:rPr>
                <w:rFonts w:ascii="Aptos" w:eastAsia="Times New Roman" w:hAnsi="Aptos" w:cs="Times New Roman"/>
                <w:sz w:val="24"/>
                <w:szCs w:val="24"/>
              </w:rPr>
              <w:t xml:space="preserve"> paredzētais ES fonda finansējuma apmērs un intensitāte atbilst MK noteikumos par SAM īstenošanu noteiktajam</w:t>
            </w:r>
          </w:p>
          <w:p w14:paraId="6822F504" w14:textId="77777777" w:rsidR="00517EBB" w:rsidRPr="009036E0" w:rsidRDefault="00517EBB" w:rsidP="00517EBB">
            <w:pPr>
              <w:spacing w:after="0" w:line="240" w:lineRule="auto"/>
              <w:jc w:val="both"/>
              <w:rPr>
                <w:rFonts w:ascii="Aptos" w:eastAsia="Times New Roman" w:hAnsi="Aptos" w:cs="Times New Roman"/>
                <w:sz w:val="24"/>
                <w:szCs w:val="24"/>
              </w:rPr>
            </w:pPr>
            <w:r w:rsidRPr="009036E0">
              <w:rPr>
                <w:rFonts w:ascii="Aptos" w:eastAsia="Times New Roman" w:hAnsi="Aptos" w:cs="Times New Roman"/>
                <w:sz w:val="24"/>
                <w:szCs w:val="24"/>
              </w:rPr>
              <w:t>ES fonda finansējuma apmēram un intensitātei, iekļautās kopējās attiecināmās izmaksas un izmaksu pozīcijas atbilst MK noteikumos par SAM īstenošanu noteiktajam, tai skaitā nepārsniedz noteikto izmaksu pozīciju apjomus un:</w:t>
            </w:r>
          </w:p>
          <w:p w14:paraId="30256AB5" w14:textId="7418EBC8" w:rsidR="00517EBB" w:rsidRPr="009036E0" w:rsidRDefault="00517EBB" w:rsidP="00517EBB">
            <w:pPr>
              <w:spacing w:after="0" w:line="240" w:lineRule="auto"/>
              <w:jc w:val="both"/>
              <w:rPr>
                <w:rFonts w:ascii="Aptos" w:eastAsia="Times New Roman" w:hAnsi="Aptos" w:cs="Times New Roman"/>
                <w:sz w:val="24"/>
                <w:szCs w:val="24"/>
              </w:rPr>
            </w:pPr>
            <w:r w:rsidRPr="009036E0">
              <w:rPr>
                <w:rFonts w:ascii="Aptos" w:eastAsia="Times New Roman" w:hAnsi="Aptos" w:cs="Times New Roman"/>
                <w:sz w:val="24"/>
                <w:szCs w:val="24"/>
              </w:rPr>
              <w:t>1.6.1.</w:t>
            </w:r>
            <w:r w:rsidR="00E60E67" w:rsidRPr="009036E0">
              <w:rPr>
                <w:rFonts w:ascii="Aptos" w:eastAsia="Times New Roman" w:hAnsi="Aptos" w:cs="Times New Roman"/>
                <w:sz w:val="24"/>
                <w:szCs w:val="24"/>
              </w:rPr>
              <w:t> </w:t>
            </w:r>
            <w:r w:rsidRPr="009036E0">
              <w:rPr>
                <w:rFonts w:ascii="Aptos" w:eastAsia="Times New Roman" w:hAnsi="Aptos" w:cs="Times New Roman"/>
                <w:sz w:val="24"/>
                <w:szCs w:val="24"/>
              </w:rPr>
              <w:t>ir saistītas ar projekta īstenošanu;</w:t>
            </w:r>
          </w:p>
          <w:p w14:paraId="36EF1906" w14:textId="399799AC" w:rsidR="00517EBB" w:rsidRPr="009036E0" w:rsidRDefault="00517EBB" w:rsidP="00517EBB">
            <w:pPr>
              <w:spacing w:after="0" w:line="240" w:lineRule="auto"/>
              <w:jc w:val="both"/>
              <w:rPr>
                <w:rFonts w:ascii="Aptos" w:eastAsia="Times New Roman" w:hAnsi="Aptos" w:cs="Times New Roman"/>
                <w:sz w:val="24"/>
                <w:szCs w:val="24"/>
              </w:rPr>
            </w:pPr>
            <w:r w:rsidRPr="009036E0">
              <w:rPr>
                <w:rFonts w:ascii="Aptos" w:eastAsia="Times New Roman" w:hAnsi="Aptos" w:cs="Times New Roman"/>
                <w:sz w:val="24"/>
                <w:szCs w:val="24"/>
              </w:rPr>
              <w:t>1.6.2.</w:t>
            </w:r>
            <w:r w:rsidR="00E60E67" w:rsidRPr="009036E0">
              <w:rPr>
                <w:rFonts w:ascii="Aptos" w:eastAsia="Times New Roman" w:hAnsi="Aptos" w:cs="Times New Roman"/>
                <w:sz w:val="24"/>
                <w:szCs w:val="24"/>
              </w:rPr>
              <w:t> </w:t>
            </w:r>
            <w:r w:rsidRPr="009036E0">
              <w:rPr>
                <w:rFonts w:ascii="Aptos" w:eastAsia="Times New Roman" w:hAnsi="Aptos" w:cs="Times New Roman"/>
                <w:sz w:val="24"/>
                <w:szCs w:val="24"/>
              </w:rPr>
              <w:t>ir nepieciešamas projekta īstenošanai (projektā norādīto darbību īstenošanai, mērķa grupas vajadzību nodrošināšanai, definētās problēmas risināšanai) un izvērtēta to lietderība;</w:t>
            </w:r>
          </w:p>
          <w:p w14:paraId="32DCA735" w14:textId="74C5305B" w:rsidR="00517EBB" w:rsidRPr="009036E0" w:rsidRDefault="00517EBB" w:rsidP="00517EBB">
            <w:pPr>
              <w:spacing w:after="0" w:line="240" w:lineRule="auto"/>
              <w:jc w:val="both"/>
              <w:rPr>
                <w:rFonts w:ascii="Aptos" w:eastAsia="Times New Roman" w:hAnsi="Aptos" w:cs="Times New Roman"/>
                <w:sz w:val="24"/>
                <w:szCs w:val="24"/>
              </w:rPr>
            </w:pPr>
            <w:r w:rsidRPr="009036E0">
              <w:rPr>
                <w:rFonts w:ascii="Aptos" w:eastAsia="Times New Roman" w:hAnsi="Aptos" w:cs="Times New Roman"/>
                <w:sz w:val="24"/>
                <w:szCs w:val="24"/>
              </w:rPr>
              <w:t>1.6.3.</w:t>
            </w:r>
            <w:r w:rsidR="00E60E67" w:rsidRPr="009036E0">
              <w:rPr>
                <w:rFonts w:ascii="Aptos" w:eastAsia="Times New Roman" w:hAnsi="Aptos" w:cs="Times New Roman"/>
                <w:sz w:val="24"/>
                <w:szCs w:val="24"/>
              </w:rPr>
              <w:t> </w:t>
            </w:r>
            <w:r w:rsidRPr="009036E0">
              <w:rPr>
                <w:rFonts w:ascii="Aptos" w:eastAsia="Times New Roman" w:hAnsi="Aptos" w:cs="Times New Roman"/>
                <w:sz w:val="24"/>
                <w:szCs w:val="24"/>
              </w:rPr>
              <w:t>nodrošina projektā izvirzītā mērķa un rādītāju sasniegšanu.</w:t>
            </w:r>
          </w:p>
        </w:tc>
        <w:tc>
          <w:tcPr>
            <w:tcW w:w="1560" w:type="dxa"/>
          </w:tcPr>
          <w:p w14:paraId="79E7D876" w14:textId="77777777" w:rsidR="00517EBB" w:rsidRPr="009036E0" w:rsidRDefault="00517EBB" w:rsidP="00517EBB">
            <w:pPr>
              <w:pBdr>
                <w:top w:val="nil"/>
                <w:left w:val="nil"/>
                <w:bottom w:val="nil"/>
                <w:right w:val="nil"/>
                <w:between w:val="nil"/>
              </w:pBdr>
              <w:jc w:val="center"/>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P</w:t>
            </w:r>
          </w:p>
        </w:tc>
        <w:tc>
          <w:tcPr>
            <w:tcW w:w="1559" w:type="dxa"/>
          </w:tcPr>
          <w:p w14:paraId="41C8F396" w14:textId="58578102" w:rsidR="00517EBB" w:rsidRPr="009036E0" w:rsidRDefault="0051277B" w:rsidP="00517EBB">
            <w:pPr>
              <w:pBdr>
                <w:top w:val="nil"/>
                <w:left w:val="nil"/>
                <w:bottom w:val="nil"/>
                <w:right w:val="nil"/>
                <w:between w:val="nil"/>
              </w:pBdr>
              <w:spacing w:after="0" w:line="240" w:lineRule="auto"/>
              <w:jc w:val="center"/>
              <w:rPr>
                <w:rFonts w:ascii="Aptos" w:eastAsia="Times New Roman" w:hAnsi="Aptos" w:cs="Times New Roman"/>
                <w:color w:val="000000"/>
                <w:sz w:val="24"/>
                <w:szCs w:val="24"/>
              </w:rPr>
            </w:pPr>
            <w:r w:rsidRPr="009036E0">
              <w:rPr>
                <w:rFonts w:ascii="Aptos" w:hAnsi="Aptos" w:cs="Times New Roman"/>
                <w:sz w:val="24"/>
                <w:szCs w:val="24"/>
              </w:rPr>
              <w:t>Jā/</w:t>
            </w:r>
            <w:r w:rsidR="00230552" w:rsidRPr="009036E0">
              <w:rPr>
                <w:rFonts w:ascii="Aptos" w:hAnsi="Aptos" w:cs="Times New Roman"/>
                <w:sz w:val="24"/>
                <w:szCs w:val="24"/>
              </w:rPr>
              <w:t xml:space="preserve"> </w:t>
            </w:r>
            <w:r w:rsidRPr="009036E0">
              <w:rPr>
                <w:rFonts w:ascii="Aptos" w:hAnsi="Aptos" w:cs="Times New Roman"/>
                <w:sz w:val="24"/>
                <w:szCs w:val="24"/>
              </w:rPr>
              <w:t>Jā, ar nosacījumu/ Nē</w:t>
            </w:r>
            <w:r w:rsidRPr="009036E0" w:rsidDel="0051277B">
              <w:rPr>
                <w:rFonts w:ascii="Aptos" w:eastAsia="Times New Roman" w:hAnsi="Aptos" w:cs="Times New Roman"/>
                <w:color w:val="000000"/>
                <w:sz w:val="24"/>
                <w:szCs w:val="24"/>
              </w:rPr>
              <w:t xml:space="preserve"> </w:t>
            </w:r>
          </w:p>
        </w:tc>
        <w:tc>
          <w:tcPr>
            <w:tcW w:w="7239" w:type="dxa"/>
            <w:gridSpan w:val="2"/>
          </w:tcPr>
          <w:p w14:paraId="7CA6484B" w14:textId="044F9380" w:rsidR="00517EBB" w:rsidRPr="009036E0" w:rsidRDefault="00517EBB" w:rsidP="00EF5D43">
            <w:pPr>
              <w:spacing w:after="120" w:line="240" w:lineRule="auto"/>
              <w:jc w:val="both"/>
              <w:rPr>
                <w:rFonts w:ascii="Aptos" w:eastAsia="Quattrocento Sans" w:hAnsi="Aptos" w:cs="Times New Roman"/>
                <w:sz w:val="24"/>
                <w:szCs w:val="24"/>
              </w:rPr>
            </w:pPr>
            <w:r w:rsidRPr="009036E0">
              <w:rPr>
                <w:rFonts w:ascii="Aptos" w:eastAsia="Times New Roman" w:hAnsi="Aptos" w:cs="Times New Roman"/>
                <w:b/>
                <w:color w:val="000000"/>
                <w:sz w:val="24"/>
                <w:szCs w:val="24"/>
              </w:rPr>
              <w:t xml:space="preserve">Vērtējums ir </w:t>
            </w:r>
            <w:r w:rsidR="007E0E00" w:rsidRPr="009036E0">
              <w:rPr>
                <w:rFonts w:ascii="Aptos" w:eastAsia="Times New Roman" w:hAnsi="Aptos" w:cs="Times New Roman"/>
                <w:b/>
                <w:color w:val="000000"/>
                <w:sz w:val="24"/>
                <w:szCs w:val="24"/>
              </w:rPr>
              <w:t>“</w:t>
            </w:r>
            <w:r w:rsidRPr="009036E0">
              <w:rPr>
                <w:rFonts w:ascii="Aptos" w:eastAsia="Times New Roman" w:hAnsi="Aptos" w:cs="Times New Roman"/>
                <w:b/>
                <w:color w:val="000000"/>
                <w:sz w:val="24"/>
                <w:szCs w:val="24"/>
              </w:rPr>
              <w:t>Jā</w:t>
            </w:r>
            <w:r w:rsidR="007E0E00" w:rsidRPr="009036E0">
              <w:rPr>
                <w:rFonts w:ascii="Aptos" w:eastAsia="Times New Roman" w:hAnsi="Aptos" w:cs="Times New Roman"/>
                <w:b/>
                <w:color w:val="000000"/>
                <w:sz w:val="24"/>
                <w:szCs w:val="24"/>
              </w:rPr>
              <w:t>”</w:t>
            </w:r>
            <w:r w:rsidRPr="009036E0">
              <w:rPr>
                <w:rFonts w:ascii="Aptos" w:eastAsia="Times New Roman" w:hAnsi="Aptos" w:cs="Times New Roman"/>
                <w:b/>
                <w:color w:val="000000"/>
                <w:sz w:val="24"/>
                <w:szCs w:val="24"/>
              </w:rPr>
              <w:t>,</w:t>
            </w:r>
            <w:r w:rsidRPr="009036E0">
              <w:rPr>
                <w:rFonts w:ascii="Aptos" w:eastAsia="Times New Roman" w:hAnsi="Aptos" w:cs="Times New Roman"/>
                <w:color w:val="000000"/>
                <w:sz w:val="24"/>
                <w:szCs w:val="24"/>
              </w:rPr>
              <w:t xml:space="preserve"> ja PI un PI pievienotajos pielikumos, kas uzskaitīti nolikumā, norādītais ES fonda finansējums un tā atbalsta intensitāte atbilst MK noteikumos par </w:t>
            </w:r>
            <w:r w:rsidR="00B845FD" w:rsidRPr="009036E0">
              <w:rPr>
                <w:rFonts w:ascii="Aptos" w:eastAsia="Times New Roman" w:hAnsi="Aptos" w:cs="Times New Roman"/>
                <w:color w:val="000000"/>
                <w:sz w:val="24"/>
                <w:szCs w:val="24"/>
              </w:rPr>
              <w:t xml:space="preserve">SAM </w:t>
            </w:r>
            <w:r w:rsidRPr="009036E0">
              <w:rPr>
                <w:rFonts w:ascii="Aptos" w:eastAsia="Times New Roman" w:hAnsi="Aptos" w:cs="Times New Roman"/>
                <w:color w:val="000000"/>
                <w:sz w:val="24"/>
                <w:szCs w:val="24"/>
              </w:rPr>
              <w:t xml:space="preserve">īstenošanu noteiktajam ES fonda finansējuma apjomam un atbalsta intensitātei, un PI plānotās izmaksas atbilst MK noteikumos par </w:t>
            </w:r>
            <w:r w:rsidR="009A11DC" w:rsidRPr="009036E0">
              <w:rPr>
                <w:rFonts w:ascii="Aptos" w:eastAsia="Times New Roman" w:hAnsi="Aptos" w:cs="Times New Roman"/>
                <w:color w:val="000000"/>
                <w:sz w:val="24"/>
                <w:szCs w:val="24"/>
              </w:rPr>
              <w:t xml:space="preserve">SAM </w:t>
            </w:r>
            <w:r w:rsidRPr="009036E0">
              <w:rPr>
                <w:rFonts w:ascii="Aptos" w:eastAsia="Times New Roman" w:hAnsi="Aptos" w:cs="Times New Roman"/>
                <w:color w:val="000000"/>
                <w:sz w:val="24"/>
                <w:szCs w:val="24"/>
              </w:rPr>
              <w:t>īstenošanu noteiktajām izmaksu pozīcijām un nepārsniedz to noteiktos apjomus (kur attiecināms), tai skaitā:</w:t>
            </w:r>
          </w:p>
          <w:p w14:paraId="6E7E60C8" w14:textId="2ED10DAB" w:rsidR="00517EBB" w:rsidRPr="009036E0" w:rsidRDefault="00517EBB" w:rsidP="00EF5D43">
            <w:pPr>
              <w:numPr>
                <w:ilvl w:val="0"/>
                <w:numId w:val="34"/>
              </w:numPr>
              <w:spacing w:after="0" w:line="240" w:lineRule="auto"/>
              <w:ind w:left="579" w:hanging="425"/>
              <w:jc w:val="both"/>
              <w:rPr>
                <w:rFonts w:ascii="Aptos" w:eastAsia="Times New Roman" w:hAnsi="Aptos" w:cs="Times New Roman"/>
                <w:sz w:val="24"/>
                <w:szCs w:val="24"/>
              </w:rPr>
            </w:pPr>
            <w:r w:rsidRPr="009036E0">
              <w:rPr>
                <w:rFonts w:ascii="Aptos" w:eastAsia="Times New Roman" w:hAnsi="Aptos" w:cs="Times New Roman"/>
                <w:color w:val="000000"/>
                <w:sz w:val="24"/>
                <w:szCs w:val="24"/>
              </w:rPr>
              <w:t>izmaksas ir nepieciešamas projekta plānoto darbību īstenošanai (tai skaitā, mērķa grupas vajadzību nodrošināšanai, PI definēto problēmu risināšanai);</w:t>
            </w:r>
          </w:p>
          <w:p w14:paraId="5876BC9F" w14:textId="27493B44" w:rsidR="00517EBB" w:rsidRPr="009036E0" w:rsidRDefault="10F679FF" w:rsidP="00EF5D43">
            <w:pPr>
              <w:numPr>
                <w:ilvl w:val="0"/>
                <w:numId w:val="34"/>
              </w:numPr>
              <w:pBdr>
                <w:top w:val="nil"/>
                <w:left w:val="nil"/>
                <w:bottom w:val="nil"/>
                <w:right w:val="nil"/>
                <w:between w:val="nil"/>
              </w:pBdr>
              <w:spacing w:after="0" w:line="240" w:lineRule="auto"/>
              <w:ind w:left="579" w:hanging="425"/>
              <w:jc w:val="both"/>
              <w:rPr>
                <w:rFonts w:ascii="Aptos" w:eastAsia="Times New Roman" w:hAnsi="Aptos" w:cs="Times New Roman"/>
                <w:color w:val="000000"/>
                <w:sz w:val="24"/>
                <w:szCs w:val="24"/>
              </w:rPr>
            </w:pPr>
            <w:r w:rsidRPr="009036E0">
              <w:rPr>
                <w:rFonts w:ascii="Aptos" w:eastAsia="Times New Roman" w:hAnsi="Aptos" w:cs="Times New Roman"/>
                <w:color w:val="000000" w:themeColor="text1"/>
                <w:sz w:val="24"/>
                <w:szCs w:val="24"/>
              </w:rPr>
              <w:t>PI ir sniegts plānoto izmaksu lietderīguma pamatojums un izmaksu apmēra pamatojums</w:t>
            </w:r>
            <w:r w:rsidR="3908B53A" w:rsidRPr="009036E0">
              <w:rPr>
                <w:rFonts w:ascii="Aptos" w:eastAsia="Times New Roman" w:hAnsi="Aptos" w:cs="Times New Roman"/>
                <w:color w:val="000000" w:themeColor="text1"/>
                <w:sz w:val="24"/>
                <w:szCs w:val="24"/>
              </w:rPr>
              <w:t> </w:t>
            </w:r>
            <w:r w:rsidRPr="009036E0">
              <w:rPr>
                <w:rFonts w:ascii="Aptos" w:eastAsia="Times New Roman" w:hAnsi="Aptos" w:cs="Times New Roman"/>
                <w:color w:val="000000" w:themeColor="text1"/>
                <w:sz w:val="24"/>
                <w:szCs w:val="24"/>
              </w:rPr>
              <w:t>– t.i., PI plānotās izmaksas atbilst vidējām tirgus cenām konkrētās izmaksu pozīcijās (informāciju var pamatot ar, piemēram, publiski pieejamu avotu par preču vai pakalpojumu cenām norādīšanu, provizorisku tirgus izpēti</w:t>
            </w:r>
            <w:r w:rsidR="001F48BE" w:rsidRPr="009036E0">
              <w:rPr>
                <w:rStyle w:val="FootnoteReference"/>
                <w:rFonts w:ascii="Aptos" w:eastAsia="Times New Roman" w:hAnsi="Aptos" w:cs="Times New Roman"/>
                <w:color w:val="000000" w:themeColor="text1"/>
                <w:sz w:val="24"/>
                <w:szCs w:val="24"/>
              </w:rPr>
              <w:footnoteReference w:id="9"/>
            </w:r>
            <w:r w:rsidRPr="009036E0">
              <w:rPr>
                <w:rFonts w:ascii="Aptos" w:eastAsia="Times New Roman" w:hAnsi="Aptos" w:cs="Times New Roman"/>
                <w:color w:val="000000" w:themeColor="text1"/>
                <w:sz w:val="24"/>
                <w:szCs w:val="24"/>
              </w:rPr>
              <w:t>, noslēgtiem nodomu protokoliem vai līgumiem (ja attiecināms), u.c. informāciju);</w:t>
            </w:r>
          </w:p>
          <w:p w14:paraId="028A22C1" w14:textId="77777777" w:rsidR="007E08A7" w:rsidRPr="009036E0" w:rsidRDefault="00517EBB" w:rsidP="00EF5D43">
            <w:pPr>
              <w:numPr>
                <w:ilvl w:val="0"/>
                <w:numId w:val="34"/>
              </w:numPr>
              <w:pBdr>
                <w:top w:val="nil"/>
                <w:left w:val="nil"/>
                <w:bottom w:val="nil"/>
                <w:right w:val="nil"/>
                <w:between w:val="nil"/>
              </w:pBdr>
              <w:spacing w:after="120" w:line="240" w:lineRule="auto"/>
              <w:ind w:left="579" w:hanging="425"/>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izmaksas nodrošina projektā izvirzītā mērķa un iznākuma un rezultāta rādītāju sasniegšanu.</w:t>
            </w:r>
          </w:p>
          <w:p w14:paraId="348AB00E" w14:textId="77777777" w:rsidR="007E08A7" w:rsidRPr="009036E0" w:rsidRDefault="007E08A7" w:rsidP="007E08A7">
            <w:pPr>
              <w:pStyle w:val="NoSpacing"/>
              <w:spacing w:after="120"/>
              <w:jc w:val="both"/>
              <w:rPr>
                <w:rFonts w:ascii="Aptos" w:hAnsi="Aptos"/>
                <w:color w:val="auto"/>
                <w:sz w:val="24"/>
              </w:rPr>
            </w:pPr>
            <w:r w:rsidRPr="009036E0">
              <w:rPr>
                <w:rFonts w:ascii="Aptos" w:hAnsi="Aptos"/>
                <w:color w:val="auto"/>
                <w:sz w:val="24"/>
              </w:rPr>
              <w:t xml:space="preserve">Ja PI neatbilst minētajām prasībām, vērtējums ir </w:t>
            </w:r>
            <w:r w:rsidRPr="009036E0">
              <w:rPr>
                <w:rFonts w:ascii="Aptos" w:hAnsi="Aptos"/>
                <w:b/>
                <w:bCs/>
                <w:color w:val="auto"/>
                <w:sz w:val="24"/>
              </w:rPr>
              <w:t>“Jā, ar nosacījumu”</w:t>
            </w:r>
            <w:r w:rsidRPr="009036E0">
              <w:rPr>
                <w:rFonts w:ascii="Aptos" w:hAnsi="Aptos"/>
                <w:color w:val="auto"/>
                <w:sz w:val="24"/>
              </w:rPr>
              <w:t xml:space="preserve"> un izvirza atbilstošus nosacījumus.</w:t>
            </w:r>
          </w:p>
          <w:p w14:paraId="29DA5D6F" w14:textId="689A45CC" w:rsidR="00517EBB" w:rsidRPr="009036E0" w:rsidRDefault="007E08A7" w:rsidP="00EF5D43">
            <w:pPr>
              <w:pBdr>
                <w:top w:val="nil"/>
                <w:left w:val="nil"/>
                <w:bottom w:val="nil"/>
                <w:right w:val="nil"/>
                <w:between w:val="nil"/>
              </w:pBdr>
              <w:spacing w:after="120" w:line="240" w:lineRule="auto"/>
              <w:jc w:val="both"/>
              <w:rPr>
                <w:rFonts w:ascii="Aptos" w:eastAsia="Times New Roman" w:hAnsi="Aptos" w:cs="Times New Roman"/>
                <w:color w:val="000000"/>
                <w:sz w:val="24"/>
                <w:szCs w:val="24"/>
              </w:rPr>
            </w:pPr>
            <w:r w:rsidRPr="009036E0">
              <w:rPr>
                <w:rFonts w:ascii="Aptos" w:hAnsi="Aptos" w:cs="Times New Roman"/>
                <w:b/>
                <w:bCs/>
                <w:sz w:val="24"/>
                <w:szCs w:val="24"/>
              </w:rPr>
              <w:t>Vērtējums ir</w:t>
            </w:r>
            <w:r w:rsidRPr="009036E0">
              <w:rPr>
                <w:rFonts w:ascii="Aptos" w:hAnsi="Aptos" w:cs="Times New Roman"/>
                <w:sz w:val="24"/>
                <w:szCs w:val="24"/>
              </w:rPr>
              <w:t xml:space="preserve"> </w:t>
            </w:r>
            <w:r w:rsidRPr="009036E0">
              <w:rPr>
                <w:rFonts w:ascii="Aptos" w:hAnsi="Aptos" w:cs="Times New Roman"/>
                <w:b/>
                <w:bCs/>
                <w:sz w:val="24"/>
                <w:szCs w:val="24"/>
              </w:rPr>
              <w:t>“Nē”</w:t>
            </w:r>
            <w:r w:rsidRPr="009036E0">
              <w:rPr>
                <w:rFonts w:ascii="Aptos" w:hAnsi="Aptos" w:cs="Times New Roman"/>
                <w:sz w:val="24"/>
                <w:szCs w:val="24"/>
              </w:rPr>
              <w:t>, ja projekta iesniedzējs neizpilda lēmumā par PI apstiprināšanu ar nosacījumiem ietvertos nosacījumus vai pēc nosacījumu izpildes joprojām neatbilst izvirzītajām prasībām, vai arī nosacījumus neizpilda lēmumā par PI apstiprināšanu ar nosacījumiem noteiktajā termiņā.</w:t>
            </w:r>
          </w:p>
        </w:tc>
      </w:tr>
      <w:tr w:rsidR="00501408" w:rsidRPr="009036E0" w14:paraId="2212C0D7" w14:textId="77777777" w:rsidTr="00501408">
        <w:trPr>
          <w:gridBefore w:val="1"/>
          <w:wBefore w:w="10" w:type="dxa"/>
          <w:trHeight w:val="300"/>
          <w:jc w:val="center"/>
        </w:trPr>
        <w:tc>
          <w:tcPr>
            <w:tcW w:w="694" w:type="dxa"/>
            <w:gridSpan w:val="2"/>
          </w:tcPr>
          <w:p w14:paraId="1299C43A" w14:textId="6F558706" w:rsidR="00517EBB" w:rsidRPr="009036E0" w:rsidRDefault="00517EBB" w:rsidP="009A0A32">
            <w:pPr>
              <w:spacing w:after="0" w:line="240" w:lineRule="auto"/>
              <w:jc w:val="both"/>
              <w:rPr>
                <w:rFonts w:ascii="Aptos" w:eastAsia="Times New Roman" w:hAnsi="Aptos" w:cs="Times New Roman"/>
                <w:sz w:val="24"/>
                <w:szCs w:val="24"/>
              </w:rPr>
            </w:pPr>
            <w:r w:rsidRPr="009036E0">
              <w:rPr>
                <w:rFonts w:ascii="Aptos" w:eastAsia="Times New Roman" w:hAnsi="Aptos" w:cs="Times New Roman"/>
                <w:color w:val="000000"/>
                <w:sz w:val="24"/>
                <w:szCs w:val="24"/>
              </w:rPr>
              <w:lastRenderedPageBreak/>
              <w:t>1.</w:t>
            </w:r>
            <w:r w:rsidR="009437BC" w:rsidRPr="009036E0">
              <w:rPr>
                <w:rFonts w:ascii="Aptos" w:eastAsia="Times New Roman" w:hAnsi="Aptos" w:cs="Times New Roman"/>
                <w:color w:val="000000"/>
                <w:sz w:val="24"/>
                <w:szCs w:val="24"/>
              </w:rPr>
              <w:t>7</w:t>
            </w:r>
            <w:r w:rsidRPr="009036E0">
              <w:rPr>
                <w:rFonts w:ascii="Aptos" w:eastAsia="Times New Roman" w:hAnsi="Aptos" w:cs="Times New Roman"/>
                <w:color w:val="000000"/>
                <w:sz w:val="24"/>
                <w:szCs w:val="24"/>
              </w:rPr>
              <w:t>.</w:t>
            </w:r>
          </w:p>
        </w:tc>
        <w:tc>
          <w:tcPr>
            <w:tcW w:w="4394" w:type="dxa"/>
          </w:tcPr>
          <w:p w14:paraId="0D93B084" w14:textId="77777777" w:rsidR="00517EBB" w:rsidRPr="009036E0" w:rsidRDefault="00517EBB" w:rsidP="00517EBB">
            <w:pPr>
              <w:spacing w:after="0" w:line="240" w:lineRule="auto"/>
              <w:jc w:val="both"/>
              <w:rPr>
                <w:rFonts w:ascii="Aptos" w:eastAsia="Times New Roman" w:hAnsi="Aptos" w:cs="Times New Roman"/>
                <w:sz w:val="24"/>
                <w:szCs w:val="24"/>
              </w:rPr>
            </w:pPr>
            <w:r w:rsidRPr="009036E0">
              <w:rPr>
                <w:rFonts w:ascii="Aptos" w:eastAsia="Times New Roman" w:hAnsi="Aptos" w:cs="Times New Roman"/>
                <w:sz w:val="24"/>
                <w:szCs w:val="24"/>
              </w:rPr>
              <w:t xml:space="preserve">Projekta iesniedzējam un projekta sadarbības partnerim (ja attiecināms) ir pietiekama īstenošanas un finanšu kapacitāte projekta īstenošanai. </w:t>
            </w:r>
          </w:p>
        </w:tc>
        <w:tc>
          <w:tcPr>
            <w:tcW w:w="1560" w:type="dxa"/>
          </w:tcPr>
          <w:p w14:paraId="6F8861C3" w14:textId="77777777" w:rsidR="00517EBB" w:rsidRPr="009036E0" w:rsidRDefault="00517EBB" w:rsidP="00517EBB">
            <w:pPr>
              <w:pBdr>
                <w:top w:val="nil"/>
                <w:left w:val="nil"/>
                <w:bottom w:val="nil"/>
                <w:right w:val="nil"/>
                <w:between w:val="nil"/>
              </w:pBdr>
              <w:jc w:val="center"/>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P</w:t>
            </w:r>
          </w:p>
        </w:tc>
        <w:tc>
          <w:tcPr>
            <w:tcW w:w="1559" w:type="dxa"/>
          </w:tcPr>
          <w:p w14:paraId="4DDBEF00" w14:textId="7F048EBB" w:rsidR="00517EBB" w:rsidRPr="009036E0" w:rsidRDefault="0051277B" w:rsidP="00517EBB">
            <w:pPr>
              <w:pBdr>
                <w:top w:val="nil"/>
                <w:left w:val="nil"/>
                <w:bottom w:val="nil"/>
                <w:right w:val="nil"/>
                <w:between w:val="nil"/>
              </w:pBdr>
              <w:spacing w:after="0" w:line="240" w:lineRule="auto"/>
              <w:jc w:val="center"/>
              <w:rPr>
                <w:rFonts w:ascii="Aptos" w:eastAsia="Times New Roman" w:hAnsi="Aptos" w:cs="Times New Roman"/>
                <w:b/>
                <w:color w:val="000000"/>
                <w:sz w:val="24"/>
                <w:szCs w:val="24"/>
              </w:rPr>
            </w:pPr>
            <w:r w:rsidRPr="009036E0">
              <w:rPr>
                <w:rFonts w:ascii="Aptos" w:hAnsi="Aptos" w:cs="Times New Roman"/>
                <w:sz w:val="24"/>
                <w:szCs w:val="24"/>
              </w:rPr>
              <w:t>Jā/</w:t>
            </w:r>
            <w:r w:rsidR="00230552" w:rsidRPr="009036E0">
              <w:rPr>
                <w:rFonts w:ascii="Aptos" w:hAnsi="Aptos" w:cs="Times New Roman"/>
                <w:sz w:val="24"/>
                <w:szCs w:val="24"/>
              </w:rPr>
              <w:t xml:space="preserve"> </w:t>
            </w:r>
            <w:r w:rsidRPr="009036E0">
              <w:rPr>
                <w:rFonts w:ascii="Aptos" w:hAnsi="Aptos" w:cs="Times New Roman"/>
                <w:sz w:val="24"/>
                <w:szCs w:val="24"/>
              </w:rPr>
              <w:t>Jā, ar nosacījumu/ Nē</w:t>
            </w:r>
            <w:r w:rsidRPr="009036E0" w:rsidDel="0051277B">
              <w:rPr>
                <w:rFonts w:ascii="Aptos" w:eastAsia="Times New Roman" w:hAnsi="Aptos" w:cs="Times New Roman"/>
                <w:color w:val="000000"/>
                <w:sz w:val="24"/>
                <w:szCs w:val="24"/>
              </w:rPr>
              <w:t xml:space="preserve"> </w:t>
            </w:r>
          </w:p>
        </w:tc>
        <w:tc>
          <w:tcPr>
            <w:tcW w:w="7239" w:type="dxa"/>
            <w:gridSpan w:val="2"/>
          </w:tcPr>
          <w:p w14:paraId="65A2CF92" w14:textId="77777777" w:rsidR="00517EBB" w:rsidRPr="009036E0" w:rsidRDefault="00517EBB" w:rsidP="00517EBB">
            <w:pPr>
              <w:pBdr>
                <w:top w:val="nil"/>
                <w:left w:val="nil"/>
                <w:bottom w:val="nil"/>
                <w:right w:val="nil"/>
                <w:between w:val="nil"/>
              </w:pBdr>
              <w:spacing w:after="120" w:line="240" w:lineRule="auto"/>
              <w:jc w:val="both"/>
              <w:rPr>
                <w:rFonts w:ascii="Aptos" w:eastAsia="Times New Roman" w:hAnsi="Aptos" w:cs="Times New Roman"/>
                <w:color w:val="000000"/>
                <w:sz w:val="24"/>
                <w:szCs w:val="24"/>
              </w:rPr>
            </w:pPr>
            <w:r w:rsidRPr="009036E0">
              <w:rPr>
                <w:rFonts w:ascii="Aptos" w:eastAsia="Times New Roman" w:hAnsi="Aptos" w:cs="Times New Roman"/>
                <w:b/>
                <w:color w:val="000000"/>
                <w:sz w:val="24"/>
                <w:szCs w:val="24"/>
              </w:rPr>
              <w:t>Vērtējums ir „Jā”</w:t>
            </w:r>
            <w:r w:rsidRPr="009036E0">
              <w:rPr>
                <w:rFonts w:ascii="Aptos" w:eastAsia="Times New Roman" w:hAnsi="Aptos" w:cs="Times New Roman"/>
                <w:color w:val="000000"/>
                <w:sz w:val="24"/>
                <w:szCs w:val="24"/>
              </w:rPr>
              <w:t>, ja PI sadaļās “Projekta īstenošana un vadība” raksturotā projekta ieviešanai nepieciešamā administrēšanas, īstenošanas un finanšu kapacitāte ir pietiekama:</w:t>
            </w:r>
          </w:p>
          <w:p w14:paraId="5C8FBC64" w14:textId="2DE1173D" w:rsidR="00517EBB" w:rsidRPr="009036E0" w:rsidRDefault="00517EBB" w:rsidP="009A0A32">
            <w:pPr>
              <w:numPr>
                <w:ilvl w:val="0"/>
                <w:numId w:val="19"/>
              </w:numPr>
              <w:pBdr>
                <w:top w:val="nil"/>
                <w:left w:val="nil"/>
                <w:bottom w:val="nil"/>
                <w:right w:val="nil"/>
                <w:between w:val="nil"/>
              </w:pBdr>
              <w:spacing w:after="0" w:line="240" w:lineRule="auto"/>
              <w:ind w:left="438"/>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projekta administrēšanas un īstenošanas kapacitāte ir pietiekama, ja PI ir aprakstīts projekta vadības process un tā organizēšana, un norādīti vadības procesa organizēšanai nepieciešamie atbildīgie speciālisti</w:t>
            </w:r>
            <w:r w:rsidR="00AF3ED9" w:rsidRPr="009036E0">
              <w:rPr>
                <w:rFonts w:ascii="Aptos" w:eastAsia="Times New Roman" w:hAnsi="Aptos" w:cs="Times New Roman"/>
                <w:color w:val="000000"/>
                <w:sz w:val="24"/>
                <w:szCs w:val="24"/>
              </w:rPr>
              <w:t> </w:t>
            </w:r>
            <w:r w:rsidRPr="009036E0">
              <w:rPr>
                <w:rFonts w:ascii="Aptos" w:eastAsia="Times New Roman" w:hAnsi="Aptos" w:cs="Times New Roman"/>
                <w:color w:val="000000"/>
                <w:sz w:val="24"/>
                <w:szCs w:val="24"/>
              </w:rPr>
              <w:t>– to pieejamība vai plānotā iesaistīšana projekta ieviešanas laikā, tiem plānotā nepieciešamā kvalifikācija, pieredze un kompetence;</w:t>
            </w:r>
          </w:p>
          <w:p w14:paraId="03D12FF0" w14:textId="042FB54B" w:rsidR="00517EBB" w:rsidRPr="009036E0" w:rsidRDefault="00517EBB" w:rsidP="009A0A32">
            <w:pPr>
              <w:numPr>
                <w:ilvl w:val="0"/>
                <w:numId w:val="19"/>
              </w:numPr>
              <w:pBdr>
                <w:top w:val="nil"/>
                <w:left w:val="nil"/>
                <w:bottom w:val="nil"/>
                <w:right w:val="nil"/>
                <w:between w:val="nil"/>
              </w:pBdr>
              <w:spacing w:after="0" w:line="240" w:lineRule="auto"/>
              <w:ind w:left="438"/>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finanšu kapacitāte ir pietiekama, ja:</w:t>
            </w:r>
          </w:p>
          <w:p w14:paraId="15088B5D" w14:textId="07F1B4A2" w:rsidR="00517EBB" w:rsidRPr="009036E0" w:rsidRDefault="00517EBB" w:rsidP="009A0A32">
            <w:pPr>
              <w:pStyle w:val="ListParagraph"/>
              <w:numPr>
                <w:ilvl w:val="0"/>
                <w:numId w:val="45"/>
              </w:numPr>
              <w:pBdr>
                <w:top w:val="nil"/>
                <w:left w:val="nil"/>
                <w:bottom w:val="nil"/>
                <w:right w:val="nil"/>
                <w:between w:val="nil"/>
              </w:pBdr>
              <w:spacing w:after="120" w:line="240" w:lineRule="auto"/>
              <w:ind w:left="863"/>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 xml:space="preserve">norādīti un pamatoti finansējuma avoti projektā plānotā projekta iesniedzēja līdzfinansējuma nodrošināšanai; </w:t>
            </w:r>
          </w:p>
          <w:p w14:paraId="0025E6CA" w14:textId="6D072EC5" w:rsidR="00517EBB" w:rsidRPr="009036E0" w:rsidRDefault="00517EBB" w:rsidP="009A0A32">
            <w:pPr>
              <w:pStyle w:val="ListParagraph"/>
              <w:numPr>
                <w:ilvl w:val="0"/>
                <w:numId w:val="45"/>
              </w:numPr>
              <w:pBdr>
                <w:top w:val="nil"/>
                <w:left w:val="nil"/>
                <w:bottom w:val="nil"/>
                <w:right w:val="nil"/>
                <w:between w:val="nil"/>
              </w:pBdr>
              <w:spacing w:after="120" w:line="240" w:lineRule="auto"/>
              <w:ind w:left="863"/>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sniegts pamatojums par PI iesniedzēja un sadarbības partnera (ja attiecināms)</w:t>
            </w:r>
            <w:r w:rsidRPr="009036E0">
              <w:rPr>
                <w:rFonts w:ascii="Aptos" w:hAnsi="Aptos" w:cs="Times New Roman"/>
                <w:color w:val="000000"/>
                <w:sz w:val="24"/>
                <w:szCs w:val="24"/>
              </w:rPr>
              <w:t xml:space="preserve"> </w:t>
            </w:r>
            <w:r w:rsidRPr="009036E0">
              <w:rPr>
                <w:rFonts w:ascii="Aptos" w:eastAsia="Times New Roman" w:hAnsi="Aptos" w:cs="Times New Roman"/>
                <w:color w:val="000000"/>
                <w:sz w:val="24"/>
                <w:szCs w:val="24"/>
              </w:rPr>
              <w:t>spēju nodrošināt nepieciešamo projekta iesniedzēja un sadarbības partnera (ja attiecināms)</w:t>
            </w:r>
            <w:r w:rsidRPr="009036E0">
              <w:rPr>
                <w:rFonts w:ascii="Aptos" w:hAnsi="Aptos" w:cs="Times New Roman"/>
                <w:color w:val="000000"/>
                <w:sz w:val="24"/>
                <w:szCs w:val="24"/>
              </w:rPr>
              <w:t xml:space="preserve"> </w:t>
            </w:r>
            <w:r w:rsidRPr="009036E0">
              <w:rPr>
                <w:rFonts w:ascii="Aptos" w:eastAsia="Times New Roman" w:hAnsi="Aptos" w:cs="Times New Roman"/>
                <w:color w:val="000000"/>
                <w:sz w:val="24"/>
                <w:szCs w:val="24"/>
              </w:rPr>
              <w:t xml:space="preserve">līdzfinansējumu un </w:t>
            </w:r>
            <w:proofErr w:type="spellStart"/>
            <w:r w:rsidRPr="009036E0">
              <w:rPr>
                <w:rFonts w:ascii="Aptos" w:eastAsia="Times New Roman" w:hAnsi="Aptos" w:cs="Times New Roman"/>
                <w:color w:val="000000"/>
                <w:sz w:val="24"/>
                <w:szCs w:val="24"/>
              </w:rPr>
              <w:t>priekšfinansējumu</w:t>
            </w:r>
            <w:proofErr w:type="spellEnd"/>
            <w:r w:rsidRPr="009036E0">
              <w:rPr>
                <w:rFonts w:ascii="Aptos" w:eastAsia="Times New Roman" w:hAnsi="Aptos" w:cs="Times New Roman"/>
                <w:color w:val="000000"/>
                <w:sz w:val="24"/>
                <w:szCs w:val="24"/>
              </w:rPr>
              <w:t>, tai skaitā pamatojot projekta iesniedzēja un sadarbības partnera (ja attiecināms</w:t>
            </w:r>
            <w:r w:rsidRPr="009036E0">
              <w:rPr>
                <w:rFonts w:ascii="Aptos" w:hAnsi="Aptos" w:cs="Times New Roman"/>
                <w:color w:val="000000"/>
                <w:sz w:val="24"/>
                <w:szCs w:val="24"/>
              </w:rPr>
              <w:t xml:space="preserve">) </w:t>
            </w:r>
            <w:r w:rsidRPr="009036E0">
              <w:rPr>
                <w:rFonts w:ascii="Aptos" w:eastAsia="Times New Roman" w:hAnsi="Aptos" w:cs="Times New Roman"/>
                <w:color w:val="000000"/>
                <w:sz w:val="24"/>
                <w:szCs w:val="24"/>
              </w:rPr>
              <w:t>pieejamību norādītajiem finansējuma avotiem projekta īstenošanas laikā un pamatojot nepārtrauktas finanšu plūsmas nodrošināšanu projekta ieviešanai tā plānotajā apjomā un termiņā;</w:t>
            </w:r>
          </w:p>
          <w:p w14:paraId="4B348F5D" w14:textId="0F0DA4FE" w:rsidR="00517EBB" w:rsidRPr="009036E0" w:rsidRDefault="00517EBB" w:rsidP="009A0A32">
            <w:pPr>
              <w:pStyle w:val="ListParagraph"/>
              <w:numPr>
                <w:ilvl w:val="0"/>
                <w:numId w:val="45"/>
              </w:numPr>
              <w:pBdr>
                <w:top w:val="nil"/>
                <w:left w:val="nil"/>
                <w:bottom w:val="nil"/>
                <w:right w:val="nil"/>
                <w:between w:val="nil"/>
              </w:pBdr>
              <w:spacing w:after="120" w:line="240" w:lineRule="auto"/>
              <w:ind w:left="863"/>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gadījumā, ja projektā ir paredzēts tikai Eiropas Savienības fondu un valsts budžeta finansējums, finanšu kapacitāte ir uzskatāma par pietiekamu un detalizēts pamatojums nav nepieciešams.</w:t>
            </w:r>
          </w:p>
          <w:p w14:paraId="13B4EE79" w14:textId="77777777" w:rsidR="007E08A7" w:rsidRPr="009036E0" w:rsidRDefault="007E08A7" w:rsidP="007E08A7">
            <w:pPr>
              <w:pStyle w:val="NoSpacing"/>
              <w:spacing w:after="120"/>
              <w:jc w:val="both"/>
              <w:rPr>
                <w:rFonts w:ascii="Aptos" w:hAnsi="Aptos"/>
                <w:color w:val="auto"/>
                <w:sz w:val="24"/>
              </w:rPr>
            </w:pPr>
            <w:r w:rsidRPr="009036E0">
              <w:rPr>
                <w:rFonts w:ascii="Aptos" w:hAnsi="Aptos"/>
                <w:color w:val="auto"/>
                <w:sz w:val="24"/>
              </w:rPr>
              <w:t xml:space="preserve">Ja PI neatbilst minētajām prasībām, vērtējums ir </w:t>
            </w:r>
            <w:r w:rsidRPr="009036E0">
              <w:rPr>
                <w:rFonts w:ascii="Aptos" w:hAnsi="Aptos"/>
                <w:b/>
                <w:bCs/>
                <w:color w:val="auto"/>
                <w:sz w:val="24"/>
              </w:rPr>
              <w:t>“Jā, ar nosacījumu”</w:t>
            </w:r>
            <w:r w:rsidRPr="009036E0">
              <w:rPr>
                <w:rFonts w:ascii="Aptos" w:hAnsi="Aptos"/>
                <w:color w:val="auto"/>
                <w:sz w:val="24"/>
              </w:rPr>
              <w:t xml:space="preserve"> un izvirza atbilstošus nosacījumus.</w:t>
            </w:r>
          </w:p>
          <w:p w14:paraId="03DA261A" w14:textId="13492D9B" w:rsidR="007E08A7" w:rsidRPr="009036E0" w:rsidRDefault="007E08A7" w:rsidP="009A0A32">
            <w:pPr>
              <w:pBdr>
                <w:top w:val="nil"/>
                <w:left w:val="nil"/>
                <w:bottom w:val="nil"/>
                <w:right w:val="nil"/>
                <w:between w:val="nil"/>
              </w:pBdr>
              <w:spacing w:after="120" w:line="240" w:lineRule="auto"/>
              <w:jc w:val="both"/>
              <w:rPr>
                <w:rFonts w:ascii="Aptos" w:eastAsia="Times New Roman" w:hAnsi="Aptos" w:cs="Times New Roman"/>
                <w:color w:val="000000"/>
                <w:sz w:val="24"/>
                <w:szCs w:val="24"/>
              </w:rPr>
            </w:pPr>
            <w:r w:rsidRPr="009036E0">
              <w:rPr>
                <w:rFonts w:ascii="Aptos" w:hAnsi="Aptos" w:cs="Times New Roman"/>
                <w:b/>
                <w:bCs/>
                <w:sz w:val="24"/>
                <w:szCs w:val="24"/>
              </w:rPr>
              <w:t>Vērtējums ir</w:t>
            </w:r>
            <w:r w:rsidRPr="009036E0">
              <w:rPr>
                <w:rFonts w:ascii="Aptos" w:hAnsi="Aptos" w:cs="Times New Roman"/>
                <w:sz w:val="24"/>
                <w:szCs w:val="24"/>
              </w:rPr>
              <w:t xml:space="preserve"> </w:t>
            </w:r>
            <w:r w:rsidRPr="009036E0">
              <w:rPr>
                <w:rFonts w:ascii="Aptos" w:hAnsi="Aptos" w:cs="Times New Roman"/>
                <w:b/>
                <w:bCs/>
                <w:sz w:val="24"/>
                <w:szCs w:val="24"/>
              </w:rPr>
              <w:t>“Nē”</w:t>
            </w:r>
            <w:r w:rsidRPr="009036E0">
              <w:rPr>
                <w:rFonts w:ascii="Aptos" w:hAnsi="Aptos" w:cs="Times New Roman"/>
                <w:sz w:val="24"/>
                <w:szCs w:val="24"/>
              </w:rPr>
              <w:t xml:space="preserve">, ja projekta iesniedzējs neizpilda lēmumā par PI apstiprināšanu ar nosacījumiem ietvertos nosacījumus vai pēc nosacījumu izpildes joprojām neatbilst izvirzītajām prasībām, vai arī </w:t>
            </w:r>
            <w:r w:rsidRPr="009036E0">
              <w:rPr>
                <w:rFonts w:ascii="Aptos" w:hAnsi="Aptos" w:cs="Times New Roman"/>
                <w:sz w:val="24"/>
                <w:szCs w:val="24"/>
              </w:rPr>
              <w:lastRenderedPageBreak/>
              <w:t>nosacījumus neizpilda lēmumā par PI apstiprināšanu ar nosacījumiem noteiktajā termiņā.</w:t>
            </w:r>
          </w:p>
        </w:tc>
      </w:tr>
      <w:tr w:rsidR="00501408" w:rsidRPr="009036E0" w14:paraId="5490B8EA" w14:textId="77777777" w:rsidTr="00501408">
        <w:trPr>
          <w:gridBefore w:val="1"/>
          <w:wBefore w:w="10" w:type="dxa"/>
          <w:trHeight w:val="300"/>
          <w:jc w:val="center"/>
        </w:trPr>
        <w:tc>
          <w:tcPr>
            <w:tcW w:w="694" w:type="dxa"/>
            <w:gridSpan w:val="2"/>
          </w:tcPr>
          <w:p w14:paraId="633C2C1D" w14:textId="2941E422" w:rsidR="00517EBB" w:rsidRPr="009036E0" w:rsidRDefault="00517EBB" w:rsidP="00517EBB">
            <w:pPr>
              <w:spacing w:after="0" w:line="240" w:lineRule="auto"/>
              <w:jc w:val="both"/>
              <w:rPr>
                <w:rFonts w:ascii="Aptos" w:eastAsia="Times New Roman" w:hAnsi="Aptos" w:cs="Times New Roman"/>
                <w:sz w:val="24"/>
                <w:szCs w:val="24"/>
              </w:rPr>
            </w:pPr>
            <w:r w:rsidRPr="009036E0">
              <w:rPr>
                <w:rFonts w:ascii="Aptos" w:eastAsia="Times New Roman" w:hAnsi="Aptos" w:cs="Times New Roman"/>
                <w:sz w:val="24"/>
                <w:szCs w:val="24"/>
              </w:rPr>
              <w:lastRenderedPageBreak/>
              <w:t>1.</w:t>
            </w:r>
            <w:r w:rsidR="009437BC" w:rsidRPr="009036E0">
              <w:rPr>
                <w:rFonts w:ascii="Aptos" w:eastAsia="Times New Roman" w:hAnsi="Aptos" w:cs="Times New Roman"/>
                <w:sz w:val="24"/>
                <w:szCs w:val="24"/>
              </w:rPr>
              <w:t>8</w:t>
            </w:r>
            <w:r w:rsidRPr="009036E0">
              <w:rPr>
                <w:rFonts w:ascii="Aptos" w:eastAsia="Times New Roman" w:hAnsi="Aptos" w:cs="Times New Roman"/>
                <w:sz w:val="24"/>
                <w:szCs w:val="24"/>
              </w:rPr>
              <w:t>.</w:t>
            </w:r>
          </w:p>
        </w:tc>
        <w:tc>
          <w:tcPr>
            <w:tcW w:w="4394" w:type="dxa"/>
          </w:tcPr>
          <w:p w14:paraId="1BA1FB45" w14:textId="352762F6" w:rsidR="00517EBB" w:rsidRPr="009036E0" w:rsidRDefault="00517EBB" w:rsidP="00517EBB">
            <w:pPr>
              <w:spacing w:after="0" w:line="240" w:lineRule="auto"/>
              <w:jc w:val="both"/>
              <w:rPr>
                <w:rFonts w:ascii="Aptos" w:eastAsia="Times New Roman" w:hAnsi="Aptos" w:cs="Times New Roman"/>
                <w:sz w:val="24"/>
                <w:szCs w:val="24"/>
              </w:rPr>
            </w:pPr>
            <w:r w:rsidRPr="009036E0">
              <w:rPr>
                <w:rFonts w:ascii="Aptos" w:eastAsia="Times New Roman" w:hAnsi="Aptos" w:cs="Times New Roman"/>
                <w:sz w:val="24"/>
                <w:szCs w:val="24"/>
              </w:rPr>
              <w:t xml:space="preserve">Projekta mērķis atbilst MK noteikumos par </w:t>
            </w:r>
            <w:r w:rsidR="00EA680B" w:rsidRPr="009036E0">
              <w:rPr>
                <w:rFonts w:ascii="Aptos" w:eastAsia="Times New Roman" w:hAnsi="Aptos" w:cs="Times New Roman"/>
                <w:sz w:val="24"/>
                <w:szCs w:val="24"/>
              </w:rPr>
              <w:t xml:space="preserve">SAM </w:t>
            </w:r>
            <w:r w:rsidRPr="009036E0">
              <w:rPr>
                <w:rFonts w:ascii="Aptos" w:eastAsia="Times New Roman" w:hAnsi="Aptos" w:cs="Times New Roman"/>
                <w:sz w:val="24"/>
                <w:szCs w:val="24"/>
              </w:rPr>
              <w:t>īstenošanu noteiktajam mērķim, definētie uzraudzības rādītāji nodrošina un apliecina mērķa sasniegšanu,  uzraudzības rādītāji ir precīzi definēti, pamatoti un izmērāmi.</w:t>
            </w:r>
          </w:p>
        </w:tc>
        <w:tc>
          <w:tcPr>
            <w:tcW w:w="1560" w:type="dxa"/>
          </w:tcPr>
          <w:p w14:paraId="1B7BEF73" w14:textId="77777777" w:rsidR="00517EBB" w:rsidRPr="009036E0" w:rsidRDefault="00517EBB" w:rsidP="00517EBB">
            <w:pPr>
              <w:spacing w:after="0"/>
              <w:jc w:val="center"/>
              <w:rPr>
                <w:rFonts w:ascii="Aptos" w:eastAsia="Times New Roman" w:hAnsi="Aptos" w:cs="Times New Roman"/>
                <w:sz w:val="24"/>
                <w:szCs w:val="24"/>
              </w:rPr>
            </w:pPr>
            <w:r w:rsidRPr="009036E0">
              <w:rPr>
                <w:rFonts w:ascii="Aptos" w:eastAsia="Times New Roman" w:hAnsi="Aptos" w:cs="Times New Roman"/>
                <w:sz w:val="24"/>
                <w:szCs w:val="24"/>
              </w:rPr>
              <w:t>P</w:t>
            </w:r>
          </w:p>
        </w:tc>
        <w:tc>
          <w:tcPr>
            <w:tcW w:w="1559" w:type="dxa"/>
          </w:tcPr>
          <w:p w14:paraId="7F548076" w14:textId="4C598F6E" w:rsidR="00517EBB" w:rsidRPr="009036E0" w:rsidRDefault="0051277B" w:rsidP="00517EBB">
            <w:pPr>
              <w:spacing w:after="0" w:line="240" w:lineRule="auto"/>
              <w:jc w:val="center"/>
              <w:rPr>
                <w:rFonts w:ascii="Aptos" w:eastAsia="Times New Roman" w:hAnsi="Aptos" w:cs="Times New Roman"/>
                <w:color w:val="000000"/>
                <w:sz w:val="24"/>
                <w:szCs w:val="24"/>
              </w:rPr>
            </w:pPr>
            <w:r w:rsidRPr="009036E0">
              <w:rPr>
                <w:rFonts w:ascii="Aptos" w:hAnsi="Aptos" w:cs="Times New Roman"/>
                <w:sz w:val="24"/>
                <w:szCs w:val="24"/>
              </w:rPr>
              <w:t>Jā/</w:t>
            </w:r>
            <w:r w:rsidR="00230552" w:rsidRPr="009036E0">
              <w:rPr>
                <w:rFonts w:ascii="Aptos" w:hAnsi="Aptos" w:cs="Times New Roman"/>
                <w:sz w:val="24"/>
                <w:szCs w:val="24"/>
              </w:rPr>
              <w:t xml:space="preserve"> </w:t>
            </w:r>
            <w:r w:rsidRPr="009036E0">
              <w:rPr>
                <w:rFonts w:ascii="Aptos" w:hAnsi="Aptos" w:cs="Times New Roman"/>
                <w:sz w:val="24"/>
                <w:szCs w:val="24"/>
              </w:rPr>
              <w:t>Jā, ar nosacījumu/ Nē</w:t>
            </w:r>
          </w:p>
        </w:tc>
        <w:tc>
          <w:tcPr>
            <w:tcW w:w="7239" w:type="dxa"/>
            <w:gridSpan w:val="2"/>
          </w:tcPr>
          <w:p w14:paraId="5EE2257B" w14:textId="77777777" w:rsidR="00517EBB" w:rsidRPr="009036E0" w:rsidRDefault="00517EBB" w:rsidP="00517EBB">
            <w:pPr>
              <w:pBdr>
                <w:top w:val="nil"/>
                <w:left w:val="nil"/>
                <w:bottom w:val="nil"/>
                <w:right w:val="nil"/>
                <w:between w:val="nil"/>
              </w:pBdr>
              <w:spacing w:after="120" w:line="240" w:lineRule="auto"/>
              <w:jc w:val="both"/>
              <w:rPr>
                <w:rFonts w:ascii="Aptos" w:eastAsia="Times New Roman" w:hAnsi="Aptos" w:cs="Times New Roman"/>
                <w:color w:val="000000"/>
                <w:sz w:val="24"/>
                <w:szCs w:val="24"/>
              </w:rPr>
            </w:pPr>
            <w:r w:rsidRPr="009036E0">
              <w:rPr>
                <w:rFonts w:ascii="Aptos" w:eastAsia="Times New Roman" w:hAnsi="Aptos" w:cs="Times New Roman"/>
                <w:b/>
                <w:color w:val="000000"/>
                <w:sz w:val="24"/>
                <w:szCs w:val="24"/>
              </w:rPr>
              <w:t>Vērtējums ir „Jā”</w:t>
            </w:r>
            <w:r w:rsidRPr="009036E0">
              <w:rPr>
                <w:rFonts w:ascii="Aptos" w:eastAsia="Times New Roman" w:hAnsi="Aptos" w:cs="Times New Roman"/>
                <w:color w:val="000000"/>
                <w:sz w:val="24"/>
                <w:szCs w:val="24"/>
              </w:rPr>
              <w:t>, ja:</w:t>
            </w:r>
          </w:p>
          <w:p w14:paraId="24825B4F" w14:textId="3572C458" w:rsidR="00517EBB" w:rsidRPr="009036E0" w:rsidRDefault="00517EBB" w:rsidP="00801150">
            <w:pPr>
              <w:numPr>
                <w:ilvl w:val="0"/>
                <w:numId w:val="29"/>
              </w:numPr>
              <w:spacing w:after="0" w:line="240" w:lineRule="auto"/>
              <w:ind w:left="438" w:hanging="357"/>
              <w:jc w:val="both"/>
              <w:rPr>
                <w:rFonts w:ascii="Aptos" w:eastAsia="Times New Roman" w:hAnsi="Aptos" w:cs="Times New Roman"/>
                <w:sz w:val="24"/>
                <w:szCs w:val="24"/>
              </w:rPr>
            </w:pPr>
            <w:r w:rsidRPr="009036E0">
              <w:rPr>
                <w:rFonts w:ascii="Aptos" w:eastAsia="Times New Roman" w:hAnsi="Aptos" w:cs="Times New Roman"/>
                <w:sz w:val="24"/>
                <w:szCs w:val="24"/>
              </w:rPr>
              <w:t xml:space="preserve">projekta mērķis atbilst MK noteikumos par </w:t>
            </w:r>
            <w:r w:rsidR="00517267" w:rsidRPr="009036E0">
              <w:rPr>
                <w:rFonts w:ascii="Aptos" w:eastAsia="Times New Roman" w:hAnsi="Aptos" w:cs="Times New Roman"/>
                <w:sz w:val="24"/>
                <w:szCs w:val="24"/>
              </w:rPr>
              <w:t xml:space="preserve">SAM </w:t>
            </w:r>
            <w:r w:rsidRPr="009036E0">
              <w:rPr>
                <w:rFonts w:ascii="Aptos" w:eastAsia="Times New Roman" w:hAnsi="Aptos" w:cs="Times New Roman"/>
                <w:sz w:val="24"/>
                <w:szCs w:val="24"/>
              </w:rPr>
              <w:t xml:space="preserve">īstenošanu noteiktajam; </w:t>
            </w:r>
          </w:p>
          <w:p w14:paraId="357A548A" w14:textId="08402750" w:rsidR="00517EBB" w:rsidRPr="009036E0" w:rsidRDefault="00517EBB" w:rsidP="00D23F08">
            <w:pPr>
              <w:numPr>
                <w:ilvl w:val="0"/>
                <w:numId w:val="29"/>
              </w:numPr>
              <w:spacing w:after="0" w:line="240" w:lineRule="auto"/>
              <w:ind w:left="438" w:hanging="357"/>
              <w:jc w:val="both"/>
              <w:rPr>
                <w:rFonts w:ascii="Aptos" w:eastAsia="Times New Roman" w:hAnsi="Aptos" w:cs="Times New Roman"/>
                <w:sz w:val="24"/>
                <w:szCs w:val="24"/>
              </w:rPr>
            </w:pPr>
            <w:r w:rsidRPr="009036E0">
              <w:rPr>
                <w:rFonts w:ascii="Aptos" w:eastAsia="Times New Roman" w:hAnsi="Aptos" w:cs="Times New Roman"/>
                <w:sz w:val="24"/>
                <w:szCs w:val="24"/>
              </w:rPr>
              <w:t>PI ietverta informācija, ka projektā plānotas darbības ir vērstas uz Latvijas Nacionālā attīstības plāna 2021.–</w:t>
            </w:r>
            <w:r w:rsidR="00517267" w:rsidRPr="009036E0">
              <w:rPr>
                <w:rFonts w:ascii="Aptos" w:eastAsia="Times New Roman" w:hAnsi="Aptos" w:cs="Times New Roman"/>
                <w:sz w:val="24"/>
                <w:szCs w:val="24"/>
              </w:rPr>
              <w:t> </w:t>
            </w:r>
            <w:r w:rsidRPr="009036E0">
              <w:rPr>
                <w:rFonts w:ascii="Aptos" w:eastAsia="Times New Roman" w:hAnsi="Aptos" w:cs="Times New Roman"/>
                <w:sz w:val="24"/>
                <w:szCs w:val="24"/>
              </w:rPr>
              <w:t>2027.</w:t>
            </w:r>
            <w:r w:rsidR="00517267" w:rsidRPr="009036E0">
              <w:rPr>
                <w:rFonts w:ascii="Aptos" w:eastAsia="Times New Roman" w:hAnsi="Aptos" w:cs="Times New Roman"/>
                <w:sz w:val="24"/>
                <w:szCs w:val="24"/>
              </w:rPr>
              <w:t> </w:t>
            </w:r>
            <w:r w:rsidRPr="009036E0">
              <w:rPr>
                <w:rFonts w:ascii="Aptos" w:eastAsia="Times New Roman" w:hAnsi="Aptos" w:cs="Times New Roman"/>
                <w:sz w:val="24"/>
                <w:szCs w:val="24"/>
              </w:rPr>
              <w:t>gadam (NAP2027) rīcības virziena “Tehnoloģiskā vide un pakalpojumi” izvirzītā uzdevuma izpildi</w:t>
            </w:r>
            <w:r w:rsidR="00042988" w:rsidRPr="009036E0">
              <w:rPr>
                <w:rFonts w:ascii="Aptos" w:eastAsia="Times New Roman" w:hAnsi="Aptos" w:cs="Times New Roman"/>
                <w:sz w:val="24"/>
                <w:szCs w:val="24"/>
              </w:rPr>
              <w:t xml:space="preserve"> – </w:t>
            </w:r>
            <w:r w:rsidRPr="009036E0">
              <w:rPr>
                <w:rFonts w:ascii="Aptos" w:eastAsia="Times New Roman" w:hAnsi="Aptos" w:cs="Times New Roman"/>
                <w:sz w:val="24"/>
                <w:szCs w:val="24"/>
              </w:rPr>
              <w:t>fiziskās un digitālās vides pieejamības un piekļūstamības palielināšana valsts un pašvaldību infrastruktūrā, kā arī digitālo risinājumu izmantošanas veicināšana, paaugstinot iedzīvotāju digitālās prasmes, pilnveidojot elektroniskās identifikācijas un drošas elektroniskās parakstīšanās sistēmu un nodrošinot vides pieejamību kvalitatīvai pakalpojumu sniegšanai</w:t>
            </w:r>
            <w:r w:rsidR="00042988" w:rsidRPr="009036E0">
              <w:rPr>
                <w:rFonts w:ascii="Aptos" w:eastAsia="Times New Roman" w:hAnsi="Aptos" w:cs="Times New Roman"/>
                <w:sz w:val="24"/>
                <w:szCs w:val="24"/>
              </w:rPr>
              <w:t> –</w:t>
            </w:r>
            <w:r w:rsidRPr="009036E0">
              <w:rPr>
                <w:rFonts w:ascii="Aptos" w:eastAsia="Times New Roman" w:hAnsi="Aptos" w:cs="Times New Roman"/>
                <w:sz w:val="24"/>
                <w:szCs w:val="24"/>
              </w:rPr>
              <w:t xml:space="preserve"> veicina digitālo risinājumu izmantošanu, paaugstinot iedzīvotāju digitālās prasmes,</w:t>
            </w:r>
          </w:p>
          <w:p w14:paraId="63E056B4" w14:textId="2BB25F08" w:rsidR="00517EBB" w:rsidRPr="009036E0" w:rsidRDefault="00517EBB" w:rsidP="00D23F08">
            <w:pPr>
              <w:numPr>
                <w:ilvl w:val="0"/>
                <w:numId w:val="29"/>
              </w:numPr>
              <w:spacing w:after="0" w:line="240" w:lineRule="auto"/>
              <w:ind w:left="438" w:hanging="357"/>
              <w:jc w:val="both"/>
              <w:rPr>
                <w:rFonts w:ascii="Aptos" w:eastAsia="Times New Roman" w:hAnsi="Aptos" w:cs="Times New Roman"/>
                <w:sz w:val="24"/>
                <w:szCs w:val="24"/>
              </w:rPr>
            </w:pPr>
            <w:r w:rsidRPr="009036E0">
              <w:rPr>
                <w:rFonts w:ascii="Aptos" w:eastAsia="Times New Roman" w:hAnsi="Aptos" w:cs="Times New Roman"/>
                <w:sz w:val="24"/>
                <w:szCs w:val="24"/>
              </w:rPr>
              <w:t>PI ietverta informācija, ka projektā plānotās darbības sniedz ieguldījumu Digitālās transformācijas pamatnostādnēs 2021.</w:t>
            </w:r>
            <w:r w:rsidR="00042988" w:rsidRPr="009036E0">
              <w:rPr>
                <w:rFonts w:ascii="Aptos" w:eastAsia="Times New Roman" w:hAnsi="Aptos" w:cs="Times New Roman"/>
                <w:sz w:val="24"/>
                <w:szCs w:val="24"/>
              </w:rPr>
              <w:t>–</w:t>
            </w:r>
            <w:r w:rsidRPr="009036E0">
              <w:rPr>
                <w:rFonts w:ascii="Aptos" w:eastAsia="Times New Roman" w:hAnsi="Aptos" w:cs="Times New Roman"/>
                <w:sz w:val="24"/>
                <w:szCs w:val="24"/>
              </w:rPr>
              <w:t>-2027.</w:t>
            </w:r>
            <w:r w:rsidR="00042988" w:rsidRPr="009036E0">
              <w:rPr>
                <w:rFonts w:ascii="Aptos" w:eastAsia="Times New Roman" w:hAnsi="Aptos" w:cs="Times New Roman"/>
                <w:sz w:val="24"/>
                <w:szCs w:val="24"/>
              </w:rPr>
              <w:t> </w:t>
            </w:r>
            <w:r w:rsidRPr="009036E0">
              <w:rPr>
                <w:rFonts w:ascii="Aptos" w:eastAsia="Times New Roman" w:hAnsi="Aptos" w:cs="Times New Roman"/>
                <w:sz w:val="24"/>
                <w:szCs w:val="24"/>
              </w:rPr>
              <w:t>gadam noteikto uzdevumu izpildē iedzīvotāju digitālo prasmju veicināšanas jomā</w:t>
            </w:r>
            <w:r w:rsidR="05C0AD1C" w:rsidRPr="009036E0">
              <w:rPr>
                <w:rFonts w:ascii="Aptos" w:eastAsia="Times New Roman" w:hAnsi="Aptos" w:cs="Times New Roman"/>
                <w:sz w:val="24"/>
                <w:szCs w:val="24"/>
              </w:rPr>
              <w:t>,</w:t>
            </w:r>
          </w:p>
          <w:p w14:paraId="5E1BD3B0" w14:textId="39A6DB0B" w:rsidR="00517EBB" w:rsidRPr="009036E0" w:rsidRDefault="00517EBB" w:rsidP="00801150">
            <w:pPr>
              <w:numPr>
                <w:ilvl w:val="0"/>
                <w:numId w:val="29"/>
              </w:numPr>
              <w:spacing w:after="0" w:line="240" w:lineRule="auto"/>
              <w:ind w:left="438" w:hanging="357"/>
              <w:jc w:val="both"/>
              <w:rPr>
                <w:rFonts w:ascii="Aptos" w:eastAsia="Times New Roman" w:hAnsi="Aptos" w:cs="Times New Roman"/>
                <w:sz w:val="24"/>
                <w:szCs w:val="24"/>
              </w:rPr>
            </w:pPr>
            <w:r w:rsidRPr="009036E0">
              <w:rPr>
                <w:rFonts w:ascii="Aptos" w:eastAsia="Times New Roman" w:hAnsi="Aptos" w:cs="Times New Roman"/>
                <w:sz w:val="24"/>
                <w:szCs w:val="24"/>
              </w:rPr>
              <w:t xml:space="preserve">PI norādītie uzraudzības rādītāji ir izmērāmi, atbilst MK noteikumos par </w:t>
            </w:r>
            <w:r w:rsidR="00EE46FA" w:rsidRPr="009036E0">
              <w:rPr>
                <w:rFonts w:ascii="Aptos" w:eastAsia="Times New Roman" w:hAnsi="Aptos" w:cs="Times New Roman"/>
                <w:sz w:val="24"/>
                <w:szCs w:val="24"/>
              </w:rPr>
              <w:t xml:space="preserve">SAM </w:t>
            </w:r>
            <w:r w:rsidRPr="009036E0">
              <w:rPr>
                <w:rFonts w:ascii="Aptos" w:eastAsia="Times New Roman" w:hAnsi="Aptos" w:cs="Times New Roman"/>
                <w:sz w:val="24"/>
                <w:szCs w:val="24"/>
              </w:rPr>
              <w:t>īstenošanu noteiktajiem rādītājiem un sniedz ieguldījumu mērķa sasniegšanā:</w:t>
            </w:r>
          </w:p>
          <w:p w14:paraId="4675742D" w14:textId="4E58474B" w:rsidR="00517EBB" w:rsidRPr="009036E0" w:rsidRDefault="001362CA" w:rsidP="00801150">
            <w:pPr>
              <w:spacing w:before="120" w:after="120" w:line="240" w:lineRule="auto"/>
              <w:jc w:val="both"/>
              <w:rPr>
                <w:rFonts w:ascii="Aptos" w:eastAsia="Times New Roman" w:hAnsi="Aptos" w:cs="Times New Roman"/>
                <w:sz w:val="24"/>
                <w:szCs w:val="24"/>
              </w:rPr>
            </w:pPr>
            <w:r w:rsidRPr="009036E0">
              <w:rPr>
                <w:rFonts w:ascii="Aptos" w:eastAsia="Times New Roman" w:hAnsi="Aptos" w:cs="Times New Roman"/>
                <w:b/>
                <w:sz w:val="24"/>
                <w:szCs w:val="24"/>
              </w:rPr>
              <w:t>I</w:t>
            </w:r>
            <w:r w:rsidR="00517EBB" w:rsidRPr="009036E0">
              <w:rPr>
                <w:rFonts w:ascii="Aptos" w:eastAsia="Times New Roman" w:hAnsi="Aptos" w:cs="Times New Roman"/>
                <w:b/>
                <w:sz w:val="24"/>
                <w:szCs w:val="24"/>
              </w:rPr>
              <w:t>znākuma rādītāji:</w:t>
            </w:r>
          </w:p>
          <w:p w14:paraId="29DB3687" w14:textId="36023BC9" w:rsidR="00517EBB" w:rsidRPr="009036E0" w:rsidRDefault="28B29D67" w:rsidP="00D23F08">
            <w:pPr>
              <w:pStyle w:val="ListParagraph"/>
              <w:numPr>
                <w:ilvl w:val="0"/>
                <w:numId w:val="35"/>
              </w:numPr>
              <w:spacing w:after="120" w:line="240" w:lineRule="auto"/>
              <w:ind w:left="438"/>
              <w:jc w:val="both"/>
              <w:rPr>
                <w:rFonts w:ascii="Aptos" w:eastAsia="Times New Roman" w:hAnsi="Aptos" w:cs="Times New Roman"/>
                <w:color w:val="000000"/>
              </w:rPr>
            </w:pPr>
            <w:r w:rsidRPr="009036E0">
              <w:rPr>
                <w:rFonts w:ascii="Aptos" w:eastAsia="Times New Roman" w:hAnsi="Aptos" w:cs="Times New Roman"/>
                <w:sz w:val="24"/>
                <w:szCs w:val="24"/>
              </w:rPr>
              <w:t xml:space="preserve"> apmācīti</w:t>
            </w:r>
            <w:r w:rsidR="656AD2F8" w:rsidRPr="009036E0">
              <w:rPr>
                <w:rFonts w:ascii="Aptos" w:eastAsia="Times New Roman" w:hAnsi="Aptos" w:cs="Times New Roman"/>
                <w:sz w:val="24"/>
                <w:szCs w:val="24"/>
              </w:rPr>
              <w:t xml:space="preserve"> vismaz </w:t>
            </w:r>
            <w:r w:rsidRPr="009036E0">
              <w:rPr>
                <w:rFonts w:ascii="Aptos" w:eastAsia="Times New Roman" w:hAnsi="Aptos" w:cs="Times New Roman"/>
                <w:sz w:val="24"/>
                <w:szCs w:val="24"/>
              </w:rPr>
              <w:t>13</w:t>
            </w:r>
            <w:r w:rsidR="001362CA" w:rsidRPr="009036E0">
              <w:rPr>
                <w:rFonts w:ascii="Aptos" w:eastAsia="Times New Roman" w:hAnsi="Aptos" w:cs="Times New Roman"/>
                <w:sz w:val="24"/>
                <w:szCs w:val="24"/>
              </w:rPr>
              <w:t> </w:t>
            </w:r>
            <w:r w:rsidRPr="009036E0">
              <w:rPr>
                <w:rFonts w:ascii="Aptos" w:eastAsia="Times New Roman" w:hAnsi="Aptos" w:cs="Times New Roman"/>
                <w:sz w:val="24"/>
                <w:szCs w:val="24"/>
              </w:rPr>
              <w:t>600 iedzīvotāji, kuriem ir padziļinātas digitālās pašapkalpošanās prasmes</w:t>
            </w:r>
            <w:r w:rsidR="00517EBB" w:rsidRPr="009036E0">
              <w:rPr>
                <w:rFonts w:ascii="Aptos" w:eastAsia="Times New Roman" w:hAnsi="Aptos" w:cs="Times New Roman"/>
                <w:sz w:val="24"/>
                <w:szCs w:val="24"/>
              </w:rPr>
              <w:t>;</w:t>
            </w:r>
          </w:p>
          <w:p w14:paraId="582998A4" w14:textId="3D7EEFBE" w:rsidR="00517EBB" w:rsidRPr="009036E0" w:rsidRDefault="00517EBB" w:rsidP="00D23F08">
            <w:pPr>
              <w:pStyle w:val="ListParagraph"/>
              <w:numPr>
                <w:ilvl w:val="0"/>
                <w:numId w:val="35"/>
              </w:numPr>
              <w:spacing w:after="120" w:line="240" w:lineRule="auto"/>
              <w:ind w:left="438"/>
              <w:jc w:val="both"/>
              <w:rPr>
                <w:rFonts w:ascii="Aptos" w:eastAsia="Arial" w:hAnsi="Aptos" w:cs="Arial"/>
                <w:color w:val="414142"/>
              </w:rPr>
            </w:pPr>
            <w:r w:rsidRPr="009036E0">
              <w:rPr>
                <w:rFonts w:ascii="Aptos" w:eastAsia="Times New Roman" w:hAnsi="Aptos" w:cs="Times New Roman"/>
                <w:color w:val="000000" w:themeColor="text1"/>
                <w:sz w:val="24"/>
                <w:szCs w:val="24"/>
              </w:rPr>
              <w:t>apmācīt</w:t>
            </w:r>
            <w:r w:rsidR="003F2A0C" w:rsidRPr="009036E0">
              <w:rPr>
                <w:rFonts w:ascii="Aptos" w:eastAsia="Times New Roman" w:hAnsi="Aptos" w:cs="Times New Roman"/>
                <w:color w:val="000000" w:themeColor="text1"/>
                <w:sz w:val="24"/>
                <w:szCs w:val="24"/>
              </w:rPr>
              <w:t>as</w:t>
            </w:r>
            <w:r w:rsidRPr="009036E0">
              <w:rPr>
                <w:rFonts w:ascii="Aptos" w:eastAsia="Times New Roman" w:hAnsi="Aptos" w:cs="Times New Roman"/>
                <w:color w:val="000000" w:themeColor="text1"/>
                <w:sz w:val="24"/>
                <w:szCs w:val="24"/>
              </w:rPr>
              <w:t xml:space="preserve"> vismaz </w:t>
            </w:r>
            <w:r w:rsidR="7680B97A" w:rsidRPr="009036E0">
              <w:rPr>
                <w:rFonts w:ascii="Aptos" w:eastAsia="Times New Roman" w:hAnsi="Aptos" w:cs="Times New Roman"/>
                <w:sz w:val="24"/>
                <w:szCs w:val="24"/>
              </w:rPr>
              <w:t>400 nodarbinātas</w:t>
            </w:r>
            <w:r w:rsidR="48D1667D" w:rsidRPr="009036E0">
              <w:rPr>
                <w:rFonts w:ascii="Aptos" w:eastAsia="Times New Roman" w:hAnsi="Aptos" w:cs="Times New Roman"/>
                <w:sz w:val="24"/>
                <w:szCs w:val="24"/>
              </w:rPr>
              <w:t xml:space="preserve"> </w:t>
            </w:r>
            <w:r w:rsidR="7680B97A" w:rsidRPr="009036E0">
              <w:rPr>
                <w:rFonts w:ascii="Aptos" w:eastAsia="Times New Roman" w:hAnsi="Aptos" w:cs="Times New Roman"/>
                <w:sz w:val="24"/>
                <w:szCs w:val="24"/>
              </w:rPr>
              <w:t>personas</w:t>
            </w:r>
            <w:r w:rsidR="595935D5" w:rsidRPr="009036E0">
              <w:rPr>
                <w:rFonts w:ascii="Aptos" w:eastAsia="Times New Roman" w:hAnsi="Aptos" w:cs="Times New Roman"/>
                <w:sz w:val="24"/>
                <w:szCs w:val="24"/>
              </w:rPr>
              <w:t>.</w:t>
            </w:r>
          </w:p>
          <w:p w14:paraId="0A47861B" w14:textId="77777777" w:rsidR="00801150" w:rsidRPr="009036E0" w:rsidRDefault="00AC0B7E">
            <w:pPr>
              <w:pBdr>
                <w:top w:val="nil"/>
                <w:left w:val="nil"/>
                <w:bottom w:val="nil"/>
                <w:right w:val="nil"/>
                <w:between w:val="nil"/>
              </w:pBdr>
              <w:spacing w:after="120" w:line="240" w:lineRule="auto"/>
              <w:jc w:val="both"/>
              <w:rPr>
                <w:rFonts w:ascii="Aptos" w:hAnsi="Aptos"/>
                <w:sz w:val="24"/>
              </w:rPr>
            </w:pPr>
            <w:r w:rsidRPr="009036E0">
              <w:rPr>
                <w:rFonts w:ascii="Aptos" w:hAnsi="Aptos"/>
                <w:sz w:val="24"/>
              </w:rPr>
              <w:lastRenderedPageBreak/>
              <w:t xml:space="preserve">Ja PI neatbilst minētajām prasībām, vērtējums ir </w:t>
            </w:r>
            <w:r w:rsidRPr="009036E0">
              <w:rPr>
                <w:rFonts w:ascii="Aptos" w:hAnsi="Aptos"/>
                <w:b/>
                <w:bCs/>
                <w:sz w:val="24"/>
              </w:rPr>
              <w:t>“Jā, ar nosacījumu”</w:t>
            </w:r>
            <w:r w:rsidRPr="009036E0">
              <w:rPr>
                <w:rFonts w:ascii="Aptos" w:hAnsi="Aptos"/>
                <w:sz w:val="24"/>
              </w:rPr>
              <w:t xml:space="preserve"> un izvirza atbilstošus nosacījumus.</w:t>
            </w:r>
          </w:p>
          <w:p w14:paraId="40EF9B41" w14:textId="7325C019" w:rsidR="00AC0B7E" w:rsidRPr="009036E0" w:rsidRDefault="00AC0B7E" w:rsidP="00801150">
            <w:pPr>
              <w:pBdr>
                <w:top w:val="nil"/>
                <w:left w:val="nil"/>
                <w:bottom w:val="nil"/>
                <w:right w:val="nil"/>
                <w:between w:val="nil"/>
              </w:pBdr>
              <w:spacing w:after="120" w:line="240" w:lineRule="auto"/>
              <w:jc w:val="both"/>
              <w:rPr>
                <w:rFonts w:ascii="Aptos" w:hAnsi="Aptos"/>
                <w:sz w:val="24"/>
              </w:rPr>
            </w:pPr>
            <w:r w:rsidRPr="009036E0">
              <w:rPr>
                <w:rFonts w:ascii="Aptos" w:hAnsi="Aptos" w:cs="Times New Roman"/>
                <w:b/>
                <w:bCs/>
                <w:sz w:val="24"/>
                <w:szCs w:val="24"/>
              </w:rPr>
              <w:t>Vērtējums ir</w:t>
            </w:r>
            <w:r w:rsidRPr="009036E0">
              <w:rPr>
                <w:rFonts w:ascii="Aptos" w:hAnsi="Aptos" w:cs="Times New Roman"/>
                <w:sz w:val="24"/>
                <w:szCs w:val="24"/>
              </w:rPr>
              <w:t xml:space="preserve"> </w:t>
            </w:r>
            <w:r w:rsidRPr="009036E0">
              <w:rPr>
                <w:rFonts w:ascii="Aptos" w:hAnsi="Aptos" w:cs="Times New Roman"/>
                <w:b/>
                <w:bCs/>
                <w:sz w:val="24"/>
                <w:szCs w:val="24"/>
              </w:rPr>
              <w:t>“Nē”</w:t>
            </w:r>
            <w:r w:rsidRPr="009036E0">
              <w:rPr>
                <w:rFonts w:ascii="Aptos" w:hAnsi="Aptos" w:cs="Times New Roman"/>
                <w:sz w:val="24"/>
                <w:szCs w:val="24"/>
              </w:rPr>
              <w:t>, ja projekta iesniedzējs neizpilda lēmumā par PI apstiprināšanu ar nosacījumiem ietvertos nosacījumus vai pēc nosacījumu izpildes joprojām neatbilst izvirzītajām prasībām, vai arī nosacījumus neizpilda lēmumā par PI apstiprināšanu ar nosacījumiem noteiktajā termiņā.</w:t>
            </w:r>
          </w:p>
        </w:tc>
      </w:tr>
      <w:tr w:rsidR="00501408" w:rsidRPr="009036E0" w14:paraId="4869D7E3" w14:textId="77777777" w:rsidTr="00501408">
        <w:trPr>
          <w:gridBefore w:val="1"/>
          <w:wBefore w:w="10" w:type="dxa"/>
          <w:trHeight w:val="300"/>
          <w:jc w:val="center"/>
        </w:trPr>
        <w:tc>
          <w:tcPr>
            <w:tcW w:w="694" w:type="dxa"/>
            <w:gridSpan w:val="2"/>
          </w:tcPr>
          <w:p w14:paraId="77C7CB16" w14:textId="449CBE5F" w:rsidR="00517EBB" w:rsidRPr="009036E0" w:rsidRDefault="00517EBB" w:rsidP="00517EBB">
            <w:pPr>
              <w:spacing w:after="0" w:line="240" w:lineRule="auto"/>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lastRenderedPageBreak/>
              <w:t>1.</w:t>
            </w:r>
            <w:r w:rsidR="009437BC" w:rsidRPr="009036E0">
              <w:rPr>
                <w:rFonts w:ascii="Aptos" w:eastAsia="Times New Roman" w:hAnsi="Aptos" w:cs="Times New Roman"/>
                <w:color w:val="000000"/>
                <w:sz w:val="24"/>
                <w:szCs w:val="24"/>
              </w:rPr>
              <w:t>9</w:t>
            </w:r>
            <w:r w:rsidRPr="009036E0">
              <w:rPr>
                <w:rFonts w:ascii="Aptos" w:eastAsia="Times New Roman" w:hAnsi="Aptos" w:cs="Times New Roman"/>
                <w:color w:val="000000"/>
                <w:sz w:val="24"/>
                <w:szCs w:val="24"/>
              </w:rPr>
              <w:t>.</w:t>
            </w:r>
          </w:p>
        </w:tc>
        <w:tc>
          <w:tcPr>
            <w:tcW w:w="4394" w:type="dxa"/>
          </w:tcPr>
          <w:p w14:paraId="7EC89F4D" w14:textId="65D3DA0C" w:rsidR="00517EBB" w:rsidRPr="009036E0" w:rsidRDefault="00A320B0" w:rsidP="00517EBB">
            <w:pPr>
              <w:pBdr>
                <w:top w:val="nil"/>
                <w:left w:val="nil"/>
                <w:bottom w:val="nil"/>
                <w:right w:val="nil"/>
                <w:between w:val="nil"/>
              </w:pBdr>
              <w:spacing w:after="0" w:line="240" w:lineRule="auto"/>
              <w:ind w:right="176"/>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PI</w:t>
            </w:r>
            <w:r w:rsidR="00517EBB" w:rsidRPr="009036E0">
              <w:rPr>
                <w:rFonts w:ascii="Aptos" w:eastAsia="Times New Roman" w:hAnsi="Aptos" w:cs="Times New Roman"/>
                <w:color w:val="000000"/>
                <w:sz w:val="24"/>
                <w:szCs w:val="24"/>
              </w:rPr>
              <w:t xml:space="preserve"> plānotie sagaidāmie rezultāti ir skaidri definēti un izriet no plānoto darbību aprakstiem, plānotās projekta darbības:</w:t>
            </w:r>
          </w:p>
          <w:p w14:paraId="2EDD3083" w14:textId="3348C0FB" w:rsidR="00517EBB" w:rsidRPr="009036E0" w:rsidRDefault="00517EBB" w:rsidP="00517EBB">
            <w:pPr>
              <w:pBdr>
                <w:top w:val="nil"/>
                <w:left w:val="nil"/>
                <w:bottom w:val="nil"/>
                <w:right w:val="nil"/>
                <w:between w:val="nil"/>
              </w:pBdr>
              <w:spacing w:after="0" w:line="240" w:lineRule="auto"/>
              <w:ind w:right="176"/>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1.9.1.</w:t>
            </w:r>
            <w:r w:rsidR="003B6847" w:rsidRPr="009036E0">
              <w:rPr>
                <w:rFonts w:ascii="Aptos" w:eastAsia="Times New Roman" w:hAnsi="Aptos" w:cs="Times New Roman"/>
                <w:color w:val="000000"/>
                <w:sz w:val="24"/>
                <w:szCs w:val="24"/>
              </w:rPr>
              <w:t> </w:t>
            </w:r>
            <w:r w:rsidRPr="009036E0">
              <w:rPr>
                <w:rFonts w:ascii="Aptos" w:eastAsia="Times New Roman" w:hAnsi="Aptos" w:cs="Times New Roman"/>
                <w:color w:val="000000"/>
                <w:sz w:val="24"/>
                <w:szCs w:val="24"/>
              </w:rPr>
              <w:t>atbilst MK noteikumos par pasākuma īstenošanu noteiktajam un paredz saikni ar attiecīgajām atbalstāmajām darbībām;</w:t>
            </w:r>
          </w:p>
          <w:p w14:paraId="3FE9F23F" w14:textId="4E4CD9BD" w:rsidR="00517EBB" w:rsidRPr="009036E0" w:rsidRDefault="00517EBB" w:rsidP="008F48D3">
            <w:pPr>
              <w:pBdr>
                <w:top w:val="nil"/>
                <w:left w:val="nil"/>
                <w:bottom w:val="nil"/>
                <w:right w:val="nil"/>
                <w:between w:val="nil"/>
              </w:pBdr>
              <w:spacing w:after="0" w:line="240" w:lineRule="auto"/>
              <w:ind w:right="176"/>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1.9.2.</w:t>
            </w:r>
            <w:r w:rsidR="003B6847" w:rsidRPr="009036E0">
              <w:rPr>
                <w:rFonts w:ascii="Aptos" w:eastAsia="Times New Roman" w:hAnsi="Aptos" w:cs="Times New Roman"/>
                <w:color w:val="000000"/>
                <w:sz w:val="24"/>
                <w:szCs w:val="24"/>
              </w:rPr>
              <w:t> </w:t>
            </w:r>
            <w:r w:rsidRPr="009036E0">
              <w:rPr>
                <w:rFonts w:ascii="Aptos" w:eastAsia="Times New Roman" w:hAnsi="Aptos" w:cs="Times New Roman"/>
                <w:color w:val="000000"/>
                <w:sz w:val="24"/>
                <w:szCs w:val="24"/>
              </w:rPr>
              <w:t>ir precīzi definētas un pamatotas, un tās risina projektā definētās problēmas.</w:t>
            </w:r>
          </w:p>
        </w:tc>
        <w:tc>
          <w:tcPr>
            <w:tcW w:w="1560" w:type="dxa"/>
          </w:tcPr>
          <w:p w14:paraId="530EFBC4" w14:textId="77777777" w:rsidR="00517EBB" w:rsidRPr="009036E0" w:rsidRDefault="00517EBB" w:rsidP="00517EBB">
            <w:pPr>
              <w:pBdr>
                <w:top w:val="nil"/>
                <w:left w:val="nil"/>
                <w:bottom w:val="nil"/>
                <w:right w:val="nil"/>
                <w:between w:val="nil"/>
              </w:pBdr>
              <w:jc w:val="center"/>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P</w:t>
            </w:r>
          </w:p>
        </w:tc>
        <w:tc>
          <w:tcPr>
            <w:tcW w:w="1559" w:type="dxa"/>
          </w:tcPr>
          <w:p w14:paraId="444ABD61" w14:textId="4B9F8EE6" w:rsidR="00517EBB" w:rsidRPr="009036E0" w:rsidRDefault="0051277B" w:rsidP="00517EBB">
            <w:pPr>
              <w:jc w:val="center"/>
              <w:rPr>
                <w:rFonts w:ascii="Aptos" w:eastAsia="Times New Roman" w:hAnsi="Aptos" w:cs="Times New Roman"/>
                <w:sz w:val="24"/>
                <w:szCs w:val="24"/>
              </w:rPr>
            </w:pPr>
            <w:r w:rsidRPr="009036E0">
              <w:rPr>
                <w:rFonts w:ascii="Aptos" w:hAnsi="Aptos" w:cs="Times New Roman"/>
                <w:sz w:val="24"/>
                <w:szCs w:val="24"/>
              </w:rPr>
              <w:t>Jā/</w:t>
            </w:r>
            <w:r w:rsidR="00230552" w:rsidRPr="009036E0">
              <w:rPr>
                <w:rFonts w:ascii="Aptos" w:hAnsi="Aptos" w:cs="Times New Roman"/>
                <w:sz w:val="24"/>
                <w:szCs w:val="24"/>
              </w:rPr>
              <w:t xml:space="preserve"> </w:t>
            </w:r>
            <w:r w:rsidRPr="009036E0">
              <w:rPr>
                <w:rFonts w:ascii="Aptos" w:hAnsi="Aptos" w:cs="Times New Roman"/>
                <w:sz w:val="24"/>
                <w:szCs w:val="24"/>
              </w:rPr>
              <w:t>Jā, ar nosacījumu/ Nē</w:t>
            </w:r>
          </w:p>
        </w:tc>
        <w:tc>
          <w:tcPr>
            <w:tcW w:w="7239" w:type="dxa"/>
            <w:gridSpan w:val="2"/>
          </w:tcPr>
          <w:p w14:paraId="39956AA3" w14:textId="77777777" w:rsidR="00517EBB" w:rsidRPr="009036E0" w:rsidRDefault="00517EBB" w:rsidP="00517EBB">
            <w:pPr>
              <w:pBdr>
                <w:top w:val="nil"/>
                <w:left w:val="nil"/>
                <w:bottom w:val="nil"/>
                <w:right w:val="nil"/>
                <w:between w:val="nil"/>
              </w:pBdr>
              <w:spacing w:after="120" w:line="240" w:lineRule="auto"/>
              <w:jc w:val="both"/>
              <w:rPr>
                <w:rFonts w:ascii="Aptos" w:eastAsia="Times New Roman" w:hAnsi="Aptos" w:cs="Times New Roman"/>
                <w:color w:val="000000"/>
                <w:sz w:val="24"/>
                <w:szCs w:val="24"/>
              </w:rPr>
            </w:pPr>
            <w:r w:rsidRPr="009036E0">
              <w:rPr>
                <w:rFonts w:ascii="Aptos" w:eastAsia="Times New Roman" w:hAnsi="Aptos" w:cs="Times New Roman"/>
                <w:b/>
                <w:color w:val="000000"/>
                <w:sz w:val="24"/>
                <w:szCs w:val="24"/>
              </w:rPr>
              <w:t>Vērtējums ir „Jā”</w:t>
            </w:r>
            <w:r w:rsidRPr="009036E0">
              <w:rPr>
                <w:rFonts w:ascii="Aptos" w:eastAsia="Times New Roman" w:hAnsi="Aptos" w:cs="Times New Roman"/>
                <w:color w:val="000000"/>
                <w:sz w:val="24"/>
                <w:szCs w:val="24"/>
              </w:rPr>
              <w:t>, ja:</w:t>
            </w:r>
          </w:p>
          <w:p w14:paraId="36E44223" w14:textId="7BA64763" w:rsidR="00517EBB" w:rsidRPr="009036E0" w:rsidRDefault="00517EBB" w:rsidP="008F48D3">
            <w:pPr>
              <w:numPr>
                <w:ilvl w:val="0"/>
                <w:numId w:val="30"/>
              </w:numPr>
              <w:pBdr>
                <w:top w:val="nil"/>
                <w:left w:val="nil"/>
                <w:bottom w:val="nil"/>
                <w:right w:val="nil"/>
                <w:between w:val="nil"/>
              </w:pBdr>
              <w:spacing w:after="0" w:line="240" w:lineRule="auto"/>
              <w:ind w:left="438"/>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 xml:space="preserve">PI norādītie sagaidāmie rezultāti izriet no </w:t>
            </w:r>
            <w:r w:rsidR="00BA204D" w:rsidRPr="009036E0">
              <w:rPr>
                <w:rFonts w:ascii="Aptos" w:eastAsia="Times New Roman" w:hAnsi="Aptos" w:cs="Times New Roman"/>
                <w:color w:val="000000"/>
                <w:sz w:val="24"/>
                <w:szCs w:val="24"/>
              </w:rPr>
              <w:t>PI</w:t>
            </w:r>
            <w:r w:rsidRPr="009036E0">
              <w:rPr>
                <w:rFonts w:ascii="Aptos" w:eastAsia="Times New Roman" w:hAnsi="Aptos" w:cs="Times New Roman"/>
                <w:color w:val="000000"/>
                <w:sz w:val="24"/>
                <w:szCs w:val="24"/>
              </w:rPr>
              <w:t xml:space="preserve"> plānotajām darbībām;</w:t>
            </w:r>
          </w:p>
          <w:p w14:paraId="22B7DF60" w14:textId="77777777" w:rsidR="00517EBB" w:rsidRPr="009036E0" w:rsidRDefault="00517EBB" w:rsidP="008F48D3">
            <w:pPr>
              <w:numPr>
                <w:ilvl w:val="0"/>
                <w:numId w:val="30"/>
              </w:numPr>
              <w:pBdr>
                <w:top w:val="nil"/>
                <w:left w:val="nil"/>
                <w:bottom w:val="nil"/>
                <w:right w:val="nil"/>
                <w:between w:val="nil"/>
              </w:pBdr>
              <w:spacing w:after="0" w:line="240" w:lineRule="auto"/>
              <w:ind w:left="438"/>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PI ietvertās darbības atbilst MK noteikumos par pasākuma īstenošanu norādītajām atbalstāmajām darbībām un izmaksu pozīcijām;</w:t>
            </w:r>
          </w:p>
          <w:p w14:paraId="717A0168" w14:textId="77777777" w:rsidR="00517EBB" w:rsidRPr="009036E0" w:rsidRDefault="00517EBB" w:rsidP="008F48D3">
            <w:pPr>
              <w:numPr>
                <w:ilvl w:val="0"/>
                <w:numId w:val="30"/>
              </w:numPr>
              <w:pBdr>
                <w:top w:val="nil"/>
                <w:left w:val="nil"/>
                <w:bottom w:val="nil"/>
                <w:right w:val="nil"/>
                <w:between w:val="nil"/>
              </w:pBdr>
              <w:spacing w:after="0" w:line="240" w:lineRule="auto"/>
              <w:ind w:left="438"/>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PI plānotās darbības ir precīzi definētas un nepieciešamas projekta mērķa, plānoto rādītāju un projekta rezultātu sasniegšanai;</w:t>
            </w:r>
          </w:p>
          <w:p w14:paraId="180934D6" w14:textId="77777777" w:rsidR="00517EBB" w:rsidRPr="009036E0" w:rsidRDefault="00517EBB" w:rsidP="008F48D3">
            <w:pPr>
              <w:numPr>
                <w:ilvl w:val="0"/>
                <w:numId w:val="30"/>
              </w:numPr>
              <w:pBdr>
                <w:top w:val="nil"/>
                <w:left w:val="nil"/>
                <w:bottom w:val="nil"/>
                <w:right w:val="nil"/>
                <w:between w:val="nil"/>
              </w:pBdr>
              <w:spacing w:after="0" w:line="240" w:lineRule="auto"/>
              <w:ind w:left="438"/>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plānotās projekta darbības ir sasaistītas ar PI plānoto laika grafiku, tās ir secīgas un nodrošina uzraudzības rādītāju sasniegšanu;</w:t>
            </w:r>
          </w:p>
          <w:p w14:paraId="704C9C9E" w14:textId="490FB6C0" w:rsidR="00517EBB" w:rsidRPr="009036E0" w:rsidRDefault="00517EBB" w:rsidP="008F48D3">
            <w:pPr>
              <w:numPr>
                <w:ilvl w:val="0"/>
                <w:numId w:val="30"/>
              </w:numPr>
              <w:pBdr>
                <w:top w:val="nil"/>
                <w:left w:val="nil"/>
                <w:bottom w:val="nil"/>
                <w:right w:val="nil"/>
                <w:between w:val="nil"/>
              </w:pBdr>
              <w:spacing w:after="0" w:line="240" w:lineRule="auto"/>
              <w:ind w:left="438"/>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projektā paredzēts nodrošināt mācību vajadzību apzināšanu un izvērtēšanu un to integrēšanu digitālo mācību programmā, t.sk.  ietverot pašvaldību aktuālo vajadzību par digitālajiem risinājumiem apzināšanu un iekļaušanu mācību programmā;</w:t>
            </w:r>
          </w:p>
          <w:p w14:paraId="0E80CF56" w14:textId="1D2791EA" w:rsidR="00517EBB" w:rsidRPr="009036E0" w:rsidRDefault="00517EBB" w:rsidP="008F48D3">
            <w:pPr>
              <w:numPr>
                <w:ilvl w:val="0"/>
                <w:numId w:val="30"/>
              </w:numPr>
              <w:pBdr>
                <w:top w:val="nil"/>
                <w:left w:val="nil"/>
                <w:bottom w:val="nil"/>
                <w:right w:val="nil"/>
                <w:between w:val="nil"/>
              </w:pBdr>
              <w:spacing w:after="0" w:line="240" w:lineRule="auto"/>
              <w:ind w:left="438"/>
              <w:jc w:val="both"/>
              <w:rPr>
                <w:rFonts w:ascii="Aptos" w:hAnsi="Aptos" w:cs="Times New Roman"/>
                <w:sz w:val="24"/>
                <w:szCs w:val="24"/>
              </w:rPr>
            </w:pPr>
            <w:r w:rsidRPr="009036E0">
              <w:rPr>
                <w:rFonts w:ascii="Aptos" w:eastAsia="Times New Roman" w:hAnsi="Aptos" w:cs="Times New Roman"/>
                <w:color w:val="000000"/>
                <w:sz w:val="24"/>
                <w:szCs w:val="24"/>
              </w:rPr>
              <w:t>projektā paredzēts nodrošināt komunikācijas aktivitātes drošu un uzticamu digitālo risinājumu izmantošanas pieauguma veicināšanai vismaz šādās jomās:</w:t>
            </w:r>
          </w:p>
          <w:p w14:paraId="20B95411" w14:textId="77777777" w:rsidR="00517EBB" w:rsidRPr="009036E0" w:rsidRDefault="00517EBB" w:rsidP="008F48D3">
            <w:pPr>
              <w:numPr>
                <w:ilvl w:val="0"/>
                <w:numId w:val="26"/>
              </w:numPr>
              <w:pBdr>
                <w:top w:val="nil"/>
                <w:left w:val="nil"/>
                <w:bottom w:val="nil"/>
                <w:right w:val="nil"/>
                <w:between w:val="nil"/>
              </w:pBdr>
              <w:spacing w:after="0" w:line="240" w:lineRule="auto"/>
              <w:ind w:left="863" w:hanging="425"/>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ērti un pieejami digitālie risinājumi iedzīvotājiem;</w:t>
            </w:r>
          </w:p>
          <w:p w14:paraId="7CC3575E" w14:textId="77777777" w:rsidR="00517EBB" w:rsidRPr="009036E0" w:rsidRDefault="00517EBB" w:rsidP="008F48D3">
            <w:pPr>
              <w:numPr>
                <w:ilvl w:val="0"/>
                <w:numId w:val="26"/>
              </w:numPr>
              <w:pBdr>
                <w:top w:val="nil"/>
                <w:left w:val="nil"/>
                <w:bottom w:val="nil"/>
                <w:right w:val="nil"/>
                <w:between w:val="nil"/>
              </w:pBdr>
              <w:spacing w:after="0" w:line="240" w:lineRule="auto"/>
              <w:ind w:left="863" w:hanging="425"/>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efektīva un uzticama informācijas un komunikācijas tehnoloģiju pārvaldība;</w:t>
            </w:r>
          </w:p>
          <w:p w14:paraId="24A2EA10" w14:textId="77777777" w:rsidR="00517EBB" w:rsidRPr="009036E0" w:rsidRDefault="00517EBB" w:rsidP="008F48D3">
            <w:pPr>
              <w:numPr>
                <w:ilvl w:val="0"/>
                <w:numId w:val="26"/>
              </w:numPr>
              <w:pBdr>
                <w:top w:val="nil"/>
                <w:left w:val="nil"/>
                <w:bottom w:val="nil"/>
                <w:right w:val="nil"/>
                <w:between w:val="nil"/>
              </w:pBdr>
              <w:spacing w:after="120" w:line="240" w:lineRule="auto"/>
              <w:ind w:left="863" w:hanging="425"/>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datu pārvaldība un mākslīgais intelekts.</w:t>
            </w:r>
          </w:p>
          <w:p w14:paraId="72FDC338" w14:textId="77777777" w:rsidR="00AC0B7E" w:rsidRPr="009036E0" w:rsidRDefault="00AC0B7E" w:rsidP="00AC0B7E">
            <w:pPr>
              <w:pStyle w:val="NoSpacing"/>
              <w:spacing w:after="120"/>
              <w:jc w:val="both"/>
              <w:rPr>
                <w:rFonts w:ascii="Aptos" w:hAnsi="Aptos"/>
                <w:color w:val="auto"/>
                <w:sz w:val="24"/>
              </w:rPr>
            </w:pPr>
            <w:r w:rsidRPr="009036E0">
              <w:rPr>
                <w:rFonts w:ascii="Aptos" w:hAnsi="Aptos"/>
                <w:color w:val="auto"/>
                <w:sz w:val="24"/>
              </w:rPr>
              <w:lastRenderedPageBreak/>
              <w:t xml:space="preserve">Ja PI neatbilst minētajām prasībām, vērtējums ir </w:t>
            </w:r>
            <w:r w:rsidRPr="009036E0">
              <w:rPr>
                <w:rFonts w:ascii="Aptos" w:hAnsi="Aptos"/>
                <w:b/>
                <w:bCs/>
                <w:color w:val="auto"/>
                <w:sz w:val="24"/>
              </w:rPr>
              <w:t>“Jā, ar nosacījumu”</w:t>
            </w:r>
            <w:r w:rsidRPr="009036E0">
              <w:rPr>
                <w:rFonts w:ascii="Aptos" w:hAnsi="Aptos"/>
                <w:color w:val="auto"/>
                <w:sz w:val="24"/>
              </w:rPr>
              <w:t xml:space="preserve"> un izvirza atbilstošus nosacījumus.</w:t>
            </w:r>
          </w:p>
          <w:p w14:paraId="1F72F646" w14:textId="446CB6EA" w:rsidR="00517EBB" w:rsidRPr="009036E0" w:rsidRDefault="00AC0B7E" w:rsidP="00D23F08">
            <w:pPr>
              <w:pBdr>
                <w:top w:val="nil"/>
                <w:left w:val="nil"/>
                <w:bottom w:val="nil"/>
                <w:right w:val="nil"/>
                <w:between w:val="nil"/>
              </w:pBdr>
              <w:spacing w:after="120" w:line="240" w:lineRule="auto"/>
              <w:jc w:val="both"/>
              <w:rPr>
                <w:rFonts w:ascii="Aptos" w:eastAsia="Times New Roman" w:hAnsi="Aptos" w:cs="Times New Roman"/>
                <w:color w:val="000000"/>
                <w:sz w:val="24"/>
                <w:szCs w:val="24"/>
              </w:rPr>
            </w:pPr>
            <w:r w:rsidRPr="009036E0">
              <w:rPr>
                <w:rFonts w:ascii="Aptos" w:hAnsi="Aptos" w:cs="Times New Roman"/>
                <w:b/>
                <w:bCs/>
                <w:sz w:val="24"/>
                <w:szCs w:val="24"/>
              </w:rPr>
              <w:t>Vērtējums ir</w:t>
            </w:r>
            <w:r w:rsidRPr="009036E0">
              <w:rPr>
                <w:rFonts w:ascii="Aptos" w:hAnsi="Aptos" w:cs="Times New Roman"/>
                <w:sz w:val="24"/>
                <w:szCs w:val="24"/>
              </w:rPr>
              <w:t xml:space="preserve"> </w:t>
            </w:r>
            <w:r w:rsidRPr="009036E0">
              <w:rPr>
                <w:rFonts w:ascii="Aptos" w:hAnsi="Aptos" w:cs="Times New Roman"/>
                <w:b/>
                <w:bCs/>
                <w:sz w:val="24"/>
                <w:szCs w:val="24"/>
              </w:rPr>
              <w:t>“Nē”</w:t>
            </w:r>
            <w:r w:rsidRPr="009036E0">
              <w:rPr>
                <w:rFonts w:ascii="Aptos" w:hAnsi="Aptos" w:cs="Times New Roman"/>
                <w:sz w:val="24"/>
                <w:szCs w:val="24"/>
              </w:rPr>
              <w:t>, ja projekta iesniedzējs neizpilda lēmumā par PI apstiprināšanu ar nosacījumiem ietvertos nosacījumus vai pēc nosacījumu izpildes joprojām neatbilst izvirzītajām prasībām, vai arī nosacījumus neizpilda lēmumā par PI apstiprināšanu ar nosacījumiem noteiktajā termiņā.</w:t>
            </w:r>
          </w:p>
        </w:tc>
      </w:tr>
      <w:tr w:rsidR="00543E93" w:rsidRPr="009036E0" w14:paraId="372710A6" w14:textId="77777777" w:rsidTr="009036E0">
        <w:trPr>
          <w:gridBefore w:val="1"/>
          <w:wBefore w:w="10" w:type="dxa"/>
          <w:trHeight w:val="300"/>
          <w:jc w:val="center"/>
        </w:trPr>
        <w:tc>
          <w:tcPr>
            <w:tcW w:w="15446" w:type="dxa"/>
            <w:gridSpan w:val="7"/>
            <w:shd w:val="clear" w:color="auto" w:fill="D9D9D9" w:themeFill="background1" w:themeFillShade="D9"/>
          </w:tcPr>
          <w:p w14:paraId="111CA009" w14:textId="77777777" w:rsidR="00517EBB" w:rsidRPr="009036E0" w:rsidRDefault="00517EBB" w:rsidP="00D23F08">
            <w:pPr>
              <w:numPr>
                <w:ilvl w:val="0"/>
                <w:numId w:val="31"/>
              </w:numPr>
              <w:pBdr>
                <w:top w:val="nil"/>
                <w:left w:val="nil"/>
                <w:bottom w:val="nil"/>
                <w:right w:val="nil"/>
                <w:between w:val="nil"/>
              </w:pBdr>
              <w:spacing w:before="120" w:after="120" w:line="240" w:lineRule="auto"/>
              <w:ind w:left="447"/>
              <w:jc w:val="both"/>
              <w:rPr>
                <w:rFonts w:ascii="Aptos" w:eastAsia="Times New Roman" w:hAnsi="Aptos" w:cs="Times New Roman"/>
                <w:b/>
                <w:color w:val="000000"/>
                <w:sz w:val="24"/>
                <w:szCs w:val="24"/>
              </w:rPr>
            </w:pPr>
            <w:r w:rsidRPr="009036E0">
              <w:rPr>
                <w:rFonts w:ascii="Aptos" w:eastAsia="Times New Roman" w:hAnsi="Aptos" w:cs="Times New Roman"/>
                <w:b/>
                <w:color w:val="000000"/>
                <w:sz w:val="24"/>
                <w:szCs w:val="24"/>
              </w:rPr>
              <w:lastRenderedPageBreak/>
              <w:t>VIENOTIE IZVĒLES KRITĒRIJI</w:t>
            </w:r>
          </w:p>
        </w:tc>
      </w:tr>
      <w:tr w:rsidR="00501408" w:rsidRPr="009036E0" w14:paraId="5D6D3ACA" w14:textId="77777777" w:rsidTr="00501408">
        <w:trPr>
          <w:gridBefore w:val="1"/>
          <w:wBefore w:w="10" w:type="dxa"/>
          <w:trHeight w:val="300"/>
          <w:jc w:val="center"/>
        </w:trPr>
        <w:tc>
          <w:tcPr>
            <w:tcW w:w="694" w:type="dxa"/>
            <w:gridSpan w:val="2"/>
          </w:tcPr>
          <w:p w14:paraId="5043CB0F" w14:textId="4C616E72" w:rsidR="00517EBB" w:rsidRPr="009036E0" w:rsidRDefault="00F469D0" w:rsidP="008F48D3">
            <w:pPr>
              <w:pBdr>
                <w:top w:val="nil"/>
                <w:left w:val="nil"/>
                <w:bottom w:val="nil"/>
                <w:right w:val="nil"/>
                <w:between w:val="nil"/>
              </w:pBdr>
              <w:tabs>
                <w:tab w:val="left" w:pos="360"/>
              </w:tabs>
              <w:spacing w:after="0" w:line="240" w:lineRule="auto"/>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2.1.</w:t>
            </w:r>
          </w:p>
        </w:tc>
        <w:tc>
          <w:tcPr>
            <w:tcW w:w="4394" w:type="dxa"/>
          </w:tcPr>
          <w:p w14:paraId="07459315" w14:textId="5BBA34B6" w:rsidR="00517EBB" w:rsidRPr="009036E0" w:rsidRDefault="00517EBB" w:rsidP="008F48D3">
            <w:pPr>
              <w:spacing w:line="240" w:lineRule="auto"/>
              <w:jc w:val="both"/>
              <w:rPr>
                <w:rFonts w:ascii="Aptos" w:eastAsia="Times New Roman" w:hAnsi="Aptos" w:cs="Times New Roman"/>
                <w:sz w:val="24"/>
                <w:szCs w:val="24"/>
              </w:rPr>
            </w:pPr>
            <w:r w:rsidRPr="009036E0">
              <w:rPr>
                <w:rFonts w:ascii="Aptos" w:eastAsia="Times New Roman" w:hAnsi="Aptos" w:cs="Times New Roman"/>
                <w:sz w:val="24"/>
                <w:szCs w:val="24"/>
              </w:rPr>
              <w:t xml:space="preserve">Projekta sadarbības partneris un tā plānotās darbības projekta ietvaros atbilst MK noteikumos par </w:t>
            </w:r>
            <w:r w:rsidR="00F469D0" w:rsidRPr="009036E0">
              <w:rPr>
                <w:rFonts w:ascii="Aptos" w:eastAsia="Times New Roman" w:hAnsi="Aptos" w:cs="Times New Roman"/>
                <w:sz w:val="24"/>
                <w:szCs w:val="24"/>
              </w:rPr>
              <w:t xml:space="preserve">SAM </w:t>
            </w:r>
            <w:r w:rsidRPr="009036E0">
              <w:rPr>
                <w:rFonts w:ascii="Aptos" w:eastAsia="Times New Roman" w:hAnsi="Aptos" w:cs="Times New Roman"/>
                <w:sz w:val="24"/>
                <w:szCs w:val="24"/>
              </w:rPr>
              <w:t>īstenošanu noteiktajām prasībām (ja attiecināms)</w:t>
            </w:r>
          </w:p>
        </w:tc>
        <w:tc>
          <w:tcPr>
            <w:tcW w:w="1560" w:type="dxa"/>
          </w:tcPr>
          <w:p w14:paraId="4854D365" w14:textId="44871B7B" w:rsidR="00517EBB" w:rsidRPr="009036E0" w:rsidRDefault="00517EBB" w:rsidP="00517EBB">
            <w:pPr>
              <w:pBdr>
                <w:top w:val="nil"/>
                <w:left w:val="nil"/>
                <w:bottom w:val="nil"/>
                <w:right w:val="nil"/>
                <w:between w:val="nil"/>
              </w:pBdr>
              <w:jc w:val="center"/>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P</w:t>
            </w:r>
          </w:p>
        </w:tc>
        <w:tc>
          <w:tcPr>
            <w:tcW w:w="1559" w:type="dxa"/>
          </w:tcPr>
          <w:p w14:paraId="1B5C7D99" w14:textId="1EFBC410" w:rsidR="00517EBB" w:rsidRPr="009036E0" w:rsidRDefault="007716AD" w:rsidP="00517EBB">
            <w:pPr>
              <w:pBdr>
                <w:top w:val="nil"/>
                <w:left w:val="nil"/>
                <w:bottom w:val="nil"/>
                <w:right w:val="nil"/>
                <w:between w:val="nil"/>
              </w:pBdr>
              <w:spacing w:after="0" w:line="240" w:lineRule="auto"/>
              <w:jc w:val="center"/>
              <w:rPr>
                <w:rFonts w:ascii="Aptos" w:eastAsia="Times New Roman" w:hAnsi="Aptos" w:cs="Times New Roman"/>
                <w:color w:val="000000"/>
                <w:sz w:val="24"/>
                <w:szCs w:val="24"/>
              </w:rPr>
            </w:pPr>
            <w:r w:rsidRPr="009036E0">
              <w:rPr>
                <w:rFonts w:ascii="Aptos" w:hAnsi="Aptos" w:cs="Times New Roman"/>
                <w:sz w:val="24"/>
                <w:szCs w:val="24"/>
              </w:rPr>
              <w:t>Jā/</w:t>
            </w:r>
            <w:r w:rsidR="00230552" w:rsidRPr="009036E0">
              <w:rPr>
                <w:rFonts w:ascii="Aptos" w:hAnsi="Aptos" w:cs="Times New Roman"/>
                <w:sz w:val="24"/>
                <w:szCs w:val="24"/>
              </w:rPr>
              <w:t xml:space="preserve"> </w:t>
            </w:r>
            <w:r w:rsidRPr="009036E0">
              <w:rPr>
                <w:rFonts w:ascii="Aptos" w:hAnsi="Aptos" w:cs="Times New Roman"/>
                <w:sz w:val="24"/>
                <w:szCs w:val="24"/>
              </w:rPr>
              <w:t>Jā, ar nosacījumu/ Nē</w:t>
            </w:r>
            <w:r w:rsidRPr="009036E0">
              <w:rPr>
                <w:rFonts w:ascii="Aptos" w:eastAsia="Times New Roman" w:hAnsi="Aptos" w:cs="Times New Roman"/>
                <w:color w:val="000000"/>
                <w:sz w:val="24"/>
                <w:szCs w:val="24"/>
              </w:rPr>
              <w:t>/ N/A</w:t>
            </w:r>
          </w:p>
        </w:tc>
        <w:tc>
          <w:tcPr>
            <w:tcW w:w="7239" w:type="dxa"/>
            <w:gridSpan w:val="2"/>
          </w:tcPr>
          <w:p w14:paraId="6D7779C0" w14:textId="77777777" w:rsidR="00517EBB" w:rsidRPr="009036E0" w:rsidRDefault="00517EBB" w:rsidP="008F48D3">
            <w:pPr>
              <w:pBdr>
                <w:top w:val="nil"/>
                <w:left w:val="nil"/>
                <w:bottom w:val="nil"/>
                <w:right w:val="nil"/>
                <w:between w:val="nil"/>
              </w:pBdr>
              <w:spacing w:after="120" w:line="240" w:lineRule="auto"/>
              <w:jc w:val="both"/>
              <w:rPr>
                <w:rFonts w:ascii="Aptos" w:eastAsia="Times New Roman" w:hAnsi="Aptos" w:cs="Times New Roman"/>
                <w:color w:val="000000"/>
                <w:sz w:val="24"/>
                <w:szCs w:val="24"/>
              </w:rPr>
            </w:pPr>
            <w:r w:rsidRPr="009036E0">
              <w:rPr>
                <w:rFonts w:ascii="Aptos" w:eastAsia="Times New Roman" w:hAnsi="Aptos" w:cs="Times New Roman"/>
                <w:b/>
                <w:color w:val="000000"/>
                <w:sz w:val="24"/>
                <w:szCs w:val="24"/>
              </w:rPr>
              <w:t>Vērtējums ir „Jā”</w:t>
            </w:r>
            <w:r w:rsidRPr="009036E0">
              <w:rPr>
                <w:rFonts w:ascii="Aptos" w:eastAsia="Times New Roman" w:hAnsi="Aptos" w:cs="Times New Roman"/>
                <w:color w:val="000000"/>
                <w:sz w:val="24"/>
                <w:szCs w:val="24"/>
              </w:rPr>
              <w:t>, ja:</w:t>
            </w:r>
          </w:p>
          <w:p w14:paraId="6C234FDF" w14:textId="29734E99" w:rsidR="00517EBB" w:rsidRPr="009036E0" w:rsidRDefault="00517EBB" w:rsidP="008F48D3">
            <w:pPr>
              <w:numPr>
                <w:ilvl w:val="0"/>
                <w:numId w:val="33"/>
              </w:numPr>
              <w:pBdr>
                <w:top w:val="nil"/>
                <w:left w:val="nil"/>
                <w:bottom w:val="nil"/>
                <w:right w:val="nil"/>
                <w:between w:val="nil"/>
              </w:pBdr>
              <w:spacing w:after="0" w:line="240" w:lineRule="auto"/>
              <w:ind w:left="438"/>
              <w:jc w:val="both"/>
              <w:rPr>
                <w:rFonts w:ascii="Aptos" w:hAnsi="Aptos" w:cs="Times New Roman"/>
                <w:sz w:val="24"/>
                <w:szCs w:val="24"/>
              </w:rPr>
            </w:pPr>
            <w:r w:rsidRPr="009036E0">
              <w:rPr>
                <w:rFonts w:ascii="Aptos" w:eastAsia="Times New Roman" w:hAnsi="Aptos" w:cs="Times New Roman"/>
                <w:color w:val="000000"/>
                <w:sz w:val="24"/>
                <w:szCs w:val="24"/>
              </w:rPr>
              <w:t xml:space="preserve">PI norādītais sadarbības partneris atbilst MK noteikumos par </w:t>
            </w:r>
            <w:r w:rsidR="000D07CA" w:rsidRPr="009036E0">
              <w:rPr>
                <w:rFonts w:ascii="Aptos" w:eastAsia="Times New Roman" w:hAnsi="Aptos" w:cs="Times New Roman"/>
                <w:color w:val="000000"/>
                <w:sz w:val="24"/>
                <w:szCs w:val="24"/>
              </w:rPr>
              <w:t xml:space="preserve">SAM </w:t>
            </w:r>
            <w:r w:rsidRPr="009036E0">
              <w:rPr>
                <w:rFonts w:ascii="Aptos" w:eastAsia="Times New Roman" w:hAnsi="Aptos" w:cs="Times New Roman"/>
                <w:color w:val="000000"/>
                <w:sz w:val="24"/>
                <w:szCs w:val="24"/>
              </w:rPr>
              <w:t>īstenošanu noteiktajam un ir sniegts pamatojums sadarbības partnera izvēlei;</w:t>
            </w:r>
          </w:p>
          <w:p w14:paraId="4BE164AB" w14:textId="77777777" w:rsidR="00517EBB" w:rsidRPr="009036E0" w:rsidRDefault="00517EBB" w:rsidP="008F48D3">
            <w:pPr>
              <w:numPr>
                <w:ilvl w:val="0"/>
                <w:numId w:val="33"/>
              </w:numPr>
              <w:pBdr>
                <w:top w:val="nil"/>
                <w:left w:val="nil"/>
                <w:bottom w:val="nil"/>
                <w:right w:val="nil"/>
                <w:between w:val="nil"/>
              </w:pBdr>
              <w:spacing w:after="0" w:line="240" w:lineRule="auto"/>
              <w:ind w:left="438"/>
              <w:jc w:val="both"/>
              <w:rPr>
                <w:rFonts w:ascii="Aptos" w:hAnsi="Aptos" w:cs="Times New Roman"/>
                <w:sz w:val="24"/>
                <w:szCs w:val="24"/>
              </w:rPr>
            </w:pPr>
            <w:r w:rsidRPr="009036E0">
              <w:rPr>
                <w:rFonts w:ascii="Aptos" w:eastAsia="Times New Roman" w:hAnsi="Aptos" w:cs="Times New Roman"/>
                <w:color w:val="000000"/>
                <w:sz w:val="24"/>
                <w:szCs w:val="24"/>
              </w:rPr>
              <w:t>PI ir aprakstīts, kuras no projektā plānotajām darbībām veiks sadarbības partneris;</w:t>
            </w:r>
          </w:p>
          <w:p w14:paraId="7324D76C" w14:textId="77777777" w:rsidR="00517EBB" w:rsidRPr="009036E0" w:rsidRDefault="00517EBB" w:rsidP="008F48D3">
            <w:pPr>
              <w:numPr>
                <w:ilvl w:val="0"/>
                <w:numId w:val="33"/>
              </w:numPr>
              <w:pBdr>
                <w:top w:val="nil"/>
                <w:left w:val="nil"/>
                <w:bottom w:val="nil"/>
                <w:right w:val="nil"/>
                <w:between w:val="nil"/>
              </w:pBdr>
              <w:spacing w:after="0" w:line="240" w:lineRule="auto"/>
              <w:ind w:left="438"/>
              <w:jc w:val="both"/>
              <w:rPr>
                <w:rFonts w:ascii="Aptos" w:hAnsi="Aptos" w:cs="Times New Roman"/>
                <w:sz w:val="24"/>
                <w:szCs w:val="24"/>
              </w:rPr>
            </w:pPr>
            <w:r w:rsidRPr="009036E0">
              <w:rPr>
                <w:rFonts w:ascii="Aptos" w:eastAsia="Times New Roman" w:hAnsi="Aptos" w:cs="Times New Roman"/>
                <w:color w:val="000000"/>
                <w:sz w:val="24"/>
                <w:szCs w:val="24"/>
              </w:rPr>
              <w:t>PI ir norādīts finansējuma apjoms, kas projekta ietvaros tiks novirzīts sadarbības partnerim (ja attiecināms);</w:t>
            </w:r>
          </w:p>
          <w:p w14:paraId="0171AAAC" w14:textId="31F18311" w:rsidR="00517EBB" w:rsidRPr="009036E0" w:rsidRDefault="00517EBB" w:rsidP="008F48D3">
            <w:pPr>
              <w:numPr>
                <w:ilvl w:val="0"/>
                <w:numId w:val="33"/>
              </w:numPr>
              <w:pBdr>
                <w:top w:val="nil"/>
                <w:left w:val="nil"/>
                <w:bottom w:val="nil"/>
                <w:right w:val="nil"/>
                <w:between w:val="nil"/>
              </w:pBdr>
              <w:spacing w:after="120" w:line="240" w:lineRule="auto"/>
              <w:ind w:left="438"/>
              <w:jc w:val="both"/>
              <w:rPr>
                <w:rFonts w:ascii="Aptos" w:hAnsi="Aptos" w:cs="Times New Roman"/>
                <w:sz w:val="24"/>
                <w:szCs w:val="24"/>
              </w:rPr>
            </w:pPr>
            <w:r w:rsidRPr="009036E0">
              <w:rPr>
                <w:rFonts w:ascii="Aptos" w:eastAsia="Times New Roman" w:hAnsi="Aptos" w:cs="Times New Roman"/>
                <w:color w:val="000000"/>
                <w:sz w:val="24"/>
                <w:szCs w:val="24"/>
              </w:rPr>
              <w:t>PI ir pievienoti atbilstoši visu sadarbības partneru apliecinājumi (atbilstoši PI atlases nolikumā noteiktajai formai) vai sadarbības līgumi.</w:t>
            </w:r>
          </w:p>
          <w:p w14:paraId="23552722" w14:textId="77777777" w:rsidR="0051277B" w:rsidRPr="009036E0" w:rsidRDefault="0051277B" w:rsidP="0051277B">
            <w:pPr>
              <w:pStyle w:val="NoSpacing"/>
              <w:spacing w:after="120"/>
              <w:jc w:val="both"/>
              <w:rPr>
                <w:rFonts w:ascii="Aptos" w:hAnsi="Aptos"/>
                <w:color w:val="auto"/>
                <w:sz w:val="24"/>
              </w:rPr>
            </w:pPr>
            <w:r w:rsidRPr="009036E0">
              <w:rPr>
                <w:rFonts w:ascii="Aptos" w:hAnsi="Aptos"/>
                <w:color w:val="auto"/>
                <w:sz w:val="24"/>
              </w:rPr>
              <w:t xml:space="preserve">Ja PI neatbilst minētajām prasībām, vērtējums ir </w:t>
            </w:r>
            <w:r w:rsidRPr="009036E0">
              <w:rPr>
                <w:rFonts w:ascii="Aptos" w:hAnsi="Aptos"/>
                <w:b/>
                <w:bCs/>
                <w:color w:val="auto"/>
                <w:sz w:val="24"/>
              </w:rPr>
              <w:t>“Jā, ar nosacījumu”</w:t>
            </w:r>
            <w:r w:rsidRPr="009036E0">
              <w:rPr>
                <w:rFonts w:ascii="Aptos" w:hAnsi="Aptos"/>
                <w:color w:val="auto"/>
                <w:sz w:val="24"/>
              </w:rPr>
              <w:t xml:space="preserve"> un izvirza atbilstošus nosacījumus.</w:t>
            </w:r>
          </w:p>
          <w:p w14:paraId="2B29B123" w14:textId="77777777" w:rsidR="0051277B" w:rsidRPr="009036E0" w:rsidRDefault="0051277B" w:rsidP="008F48D3">
            <w:pPr>
              <w:pBdr>
                <w:top w:val="nil"/>
                <w:left w:val="nil"/>
                <w:bottom w:val="nil"/>
                <w:right w:val="nil"/>
                <w:between w:val="nil"/>
              </w:pBdr>
              <w:spacing w:after="120" w:line="240" w:lineRule="auto"/>
              <w:jc w:val="both"/>
              <w:rPr>
                <w:rFonts w:ascii="Aptos" w:hAnsi="Aptos" w:cs="Times New Roman"/>
                <w:sz w:val="24"/>
                <w:szCs w:val="24"/>
              </w:rPr>
            </w:pPr>
            <w:r w:rsidRPr="009036E0">
              <w:rPr>
                <w:rFonts w:ascii="Aptos" w:hAnsi="Aptos" w:cs="Times New Roman"/>
                <w:b/>
                <w:bCs/>
                <w:sz w:val="24"/>
                <w:szCs w:val="24"/>
              </w:rPr>
              <w:t>Vērtējums ir</w:t>
            </w:r>
            <w:r w:rsidRPr="009036E0">
              <w:rPr>
                <w:rFonts w:ascii="Aptos" w:hAnsi="Aptos" w:cs="Times New Roman"/>
                <w:sz w:val="24"/>
                <w:szCs w:val="24"/>
              </w:rPr>
              <w:t xml:space="preserve"> </w:t>
            </w:r>
            <w:r w:rsidRPr="009036E0">
              <w:rPr>
                <w:rFonts w:ascii="Aptos" w:hAnsi="Aptos" w:cs="Times New Roman"/>
                <w:b/>
                <w:bCs/>
                <w:sz w:val="24"/>
                <w:szCs w:val="24"/>
              </w:rPr>
              <w:t>“Nē”</w:t>
            </w:r>
            <w:r w:rsidRPr="009036E0">
              <w:rPr>
                <w:rFonts w:ascii="Aptos" w:hAnsi="Aptos" w:cs="Times New Roman"/>
                <w:sz w:val="24"/>
                <w:szCs w:val="24"/>
              </w:rPr>
              <w:t>, ja projekta iesniedzējs neizpilda lēmumā par PI apstiprināšanu ar nosacījumiem ietvertos nosacījumus vai pēc nosacījumu izpildes joprojām neatbilst izvirzītajām prasībām, vai arī nosacījumus neizpilda lēmumā par PI apstiprināšanu ar nosacījumiem noteiktajā termiņā.</w:t>
            </w:r>
          </w:p>
          <w:p w14:paraId="46D87A7F" w14:textId="5AEBC9B9" w:rsidR="0051277B" w:rsidRPr="009036E0" w:rsidRDefault="0051277B" w:rsidP="008F48D3">
            <w:pPr>
              <w:pBdr>
                <w:top w:val="nil"/>
                <w:left w:val="nil"/>
                <w:bottom w:val="nil"/>
                <w:right w:val="nil"/>
                <w:between w:val="nil"/>
              </w:pBdr>
              <w:spacing w:after="120" w:line="240" w:lineRule="auto"/>
              <w:jc w:val="both"/>
              <w:rPr>
                <w:rFonts w:ascii="Aptos" w:hAnsi="Aptos" w:cs="Times New Roman"/>
                <w:sz w:val="24"/>
                <w:szCs w:val="24"/>
              </w:rPr>
            </w:pPr>
            <w:r w:rsidRPr="009036E0">
              <w:rPr>
                <w:rFonts w:ascii="Aptos" w:eastAsia="Times New Roman" w:hAnsi="Aptos" w:cs="Times New Roman"/>
                <w:b/>
                <w:color w:val="000000"/>
                <w:sz w:val="24"/>
                <w:szCs w:val="24"/>
              </w:rPr>
              <w:t>Vērtējums ir</w:t>
            </w:r>
            <w:r w:rsidRPr="009036E0">
              <w:rPr>
                <w:rFonts w:ascii="Aptos" w:eastAsia="Times New Roman" w:hAnsi="Aptos" w:cs="Times New Roman"/>
                <w:color w:val="000000"/>
                <w:sz w:val="24"/>
                <w:szCs w:val="24"/>
              </w:rPr>
              <w:t xml:space="preserve"> </w:t>
            </w:r>
            <w:r w:rsidRPr="009036E0">
              <w:rPr>
                <w:rFonts w:ascii="Aptos" w:eastAsia="Times New Roman" w:hAnsi="Aptos" w:cs="Times New Roman"/>
                <w:b/>
                <w:color w:val="000000"/>
                <w:sz w:val="24"/>
                <w:szCs w:val="24"/>
              </w:rPr>
              <w:t>“N/A”</w:t>
            </w:r>
            <w:r w:rsidRPr="009036E0">
              <w:rPr>
                <w:rFonts w:ascii="Aptos" w:eastAsia="Times New Roman" w:hAnsi="Aptos" w:cs="Times New Roman"/>
                <w:color w:val="000000"/>
                <w:sz w:val="24"/>
                <w:szCs w:val="24"/>
              </w:rPr>
              <w:t>, ja PI</w:t>
            </w:r>
            <w:r w:rsidRPr="009036E0">
              <w:rPr>
                <w:rFonts w:ascii="Aptos" w:eastAsia="Times New Roman" w:hAnsi="Aptos" w:cs="Times New Roman"/>
                <w:b/>
                <w:color w:val="000000"/>
                <w:sz w:val="24"/>
                <w:szCs w:val="24"/>
              </w:rPr>
              <w:t xml:space="preserve"> </w:t>
            </w:r>
            <w:r w:rsidRPr="009036E0">
              <w:rPr>
                <w:rFonts w:ascii="Aptos" w:eastAsia="Times New Roman" w:hAnsi="Aptos" w:cs="Times New Roman"/>
                <w:color w:val="000000"/>
                <w:sz w:val="24"/>
                <w:szCs w:val="24"/>
              </w:rPr>
              <w:t>nav paredzēts sadarbības partneris.</w:t>
            </w:r>
          </w:p>
        </w:tc>
      </w:tr>
      <w:tr w:rsidR="00501408" w:rsidRPr="009036E0" w14:paraId="29D65386" w14:textId="77777777" w:rsidTr="00501408">
        <w:trPr>
          <w:gridBefore w:val="1"/>
          <w:wBefore w:w="10" w:type="dxa"/>
          <w:trHeight w:val="300"/>
          <w:jc w:val="center"/>
        </w:trPr>
        <w:tc>
          <w:tcPr>
            <w:tcW w:w="694" w:type="dxa"/>
            <w:gridSpan w:val="2"/>
          </w:tcPr>
          <w:p w14:paraId="3A0FF5F2" w14:textId="77777777" w:rsidR="00517EBB" w:rsidRPr="009036E0" w:rsidRDefault="00517EBB" w:rsidP="008F48D3">
            <w:pPr>
              <w:numPr>
                <w:ilvl w:val="1"/>
                <w:numId w:val="31"/>
              </w:numPr>
              <w:pBdr>
                <w:top w:val="nil"/>
                <w:left w:val="nil"/>
                <w:bottom w:val="nil"/>
                <w:right w:val="nil"/>
                <w:between w:val="nil"/>
              </w:pBdr>
              <w:spacing w:after="0" w:line="240" w:lineRule="auto"/>
              <w:ind w:left="306"/>
              <w:jc w:val="both"/>
              <w:rPr>
                <w:rFonts w:ascii="Aptos" w:eastAsia="Times New Roman" w:hAnsi="Aptos" w:cs="Times New Roman"/>
                <w:color w:val="000000"/>
                <w:sz w:val="24"/>
                <w:szCs w:val="24"/>
              </w:rPr>
            </w:pPr>
          </w:p>
        </w:tc>
        <w:tc>
          <w:tcPr>
            <w:tcW w:w="4394" w:type="dxa"/>
          </w:tcPr>
          <w:p w14:paraId="473AF376" w14:textId="7047621A" w:rsidR="00517EBB" w:rsidRPr="009036E0" w:rsidRDefault="00BA204D" w:rsidP="00517EBB">
            <w:pPr>
              <w:spacing w:after="0" w:line="240" w:lineRule="auto"/>
              <w:jc w:val="both"/>
              <w:rPr>
                <w:rFonts w:ascii="Aptos" w:eastAsia="Times New Roman" w:hAnsi="Aptos" w:cs="Times New Roman"/>
                <w:sz w:val="24"/>
                <w:szCs w:val="24"/>
              </w:rPr>
            </w:pPr>
            <w:r w:rsidRPr="009036E0">
              <w:rPr>
                <w:rFonts w:ascii="Aptos" w:eastAsia="Times New Roman" w:hAnsi="Aptos" w:cs="Times New Roman"/>
                <w:sz w:val="24"/>
                <w:szCs w:val="24"/>
              </w:rPr>
              <w:t>PI</w:t>
            </w:r>
            <w:r w:rsidR="00517EBB" w:rsidRPr="009036E0">
              <w:rPr>
                <w:rFonts w:ascii="Aptos" w:eastAsia="Times New Roman" w:hAnsi="Aptos" w:cs="Times New Roman"/>
                <w:sz w:val="24"/>
                <w:szCs w:val="24"/>
              </w:rPr>
              <w:t xml:space="preserve"> norādītā mērķa grupa atbilst MK noteikumos par </w:t>
            </w:r>
            <w:r w:rsidR="000D07CA" w:rsidRPr="009036E0">
              <w:rPr>
                <w:rFonts w:ascii="Aptos" w:eastAsia="Times New Roman" w:hAnsi="Aptos" w:cs="Times New Roman"/>
                <w:sz w:val="24"/>
                <w:szCs w:val="24"/>
              </w:rPr>
              <w:t xml:space="preserve">SAM </w:t>
            </w:r>
            <w:r w:rsidR="00517EBB" w:rsidRPr="009036E0">
              <w:rPr>
                <w:rFonts w:ascii="Aptos" w:eastAsia="Times New Roman" w:hAnsi="Aptos" w:cs="Times New Roman"/>
                <w:sz w:val="24"/>
                <w:szCs w:val="24"/>
              </w:rPr>
              <w:t>īstenošanu noteiktajam un ir identificētas mērķa grupas vajadzības un risināmās problēmas.</w:t>
            </w:r>
          </w:p>
        </w:tc>
        <w:tc>
          <w:tcPr>
            <w:tcW w:w="1560" w:type="dxa"/>
          </w:tcPr>
          <w:p w14:paraId="67E78D22" w14:textId="77777777" w:rsidR="00517EBB" w:rsidRPr="009036E0" w:rsidRDefault="00517EBB" w:rsidP="00517EBB">
            <w:pPr>
              <w:pBdr>
                <w:top w:val="nil"/>
                <w:left w:val="nil"/>
                <w:bottom w:val="nil"/>
                <w:right w:val="nil"/>
                <w:between w:val="nil"/>
              </w:pBdr>
              <w:jc w:val="center"/>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P</w:t>
            </w:r>
          </w:p>
        </w:tc>
        <w:tc>
          <w:tcPr>
            <w:tcW w:w="1559" w:type="dxa"/>
          </w:tcPr>
          <w:p w14:paraId="3126F936" w14:textId="7DD9FB9D" w:rsidR="00517EBB" w:rsidRPr="009036E0" w:rsidRDefault="007716AD" w:rsidP="00517EBB">
            <w:pPr>
              <w:pBdr>
                <w:top w:val="nil"/>
                <w:left w:val="nil"/>
                <w:bottom w:val="nil"/>
                <w:right w:val="nil"/>
                <w:between w:val="nil"/>
              </w:pBdr>
              <w:spacing w:after="0" w:line="240" w:lineRule="auto"/>
              <w:jc w:val="center"/>
              <w:rPr>
                <w:rFonts w:ascii="Aptos" w:eastAsia="Times New Roman" w:hAnsi="Aptos" w:cs="Times New Roman"/>
                <w:color w:val="000000"/>
                <w:sz w:val="24"/>
                <w:szCs w:val="24"/>
              </w:rPr>
            </w:pPr>
            <w:r w:rsidRPr="009036E0">
              <w:rPr>
                <w:rFonts w:ascii="Aptos" w:hAnsi="Aptos" w:cs="Times New Roman"/>
                <w:sz w:val="24"/>
                <w:szCs w:val="24"/>
              </w:rPr>
              <w:t>Jā/</w:t>
            </w:r>
            <w:r w:rsidR="00230552" w:rsidRPr="009036E0">
              <w:rPr>
                <w:rFonts w:ascii="Aptos" w:hAnsi="Aptos" w:cs="Times New Roman"/>
                <w:sz w:val="24"/>
                <w:szCs w:val="24"/>
              </w:rPr>
              <w:t xml:space="preserve"> </w:t>
            </w:r>
            <w:r w:rsidRPr="009036E0">
              <w:rPr>
                <w:rFonts w:ascii="Aptos" w:hAnsi="Aptos" w:cs="Times New Roman"/>
                <w:sz w:val="24"/>
                <w:szCs w:val="24"/>
              </w:rPr>
              <w:t>Jā, ar nosacījumu/ Nē</w:t>
            </w:r>
          </w:p>
        </w:tc>
        <w:tc>
          <w:tcPr>
            <w:tcW w:w="7239" w:type="dxa"/>
            <w:gridSpan w:val="2"/>
          </w:tcPr>
          <w:p w14:paraId="21343EBF" w14:textId="77777777" w:rsidR="00517EBB" w:rsidRPr="009036E0" w:rsidRDefault="00517EBB" w:rsidP="00517EBB">
            <w:pPr>
              <w:pBdr>
                <w:top w:val="nil"/>
                <w:left w:val="nil"/>
                <w:bottom w:val="nil"/>
                <w:right w:val="nil"/>
                <w:between w:val="nil"/>
              </w:pBdr>
              <w:spacing w:after="120" w:line="240" w:lineRule="auto"/>
              <w:jc w:val="both"/>
              <w:rPr>
                <w:rFonts w:ascii="Aptos" w:eastAsia="Times New Roman" w:hAnsi="Aptos" w:cs="Times New Roman"/>
                <w:color w:val="000000"/>
                <w:sz w:val="24"/>
                <w:szCs w:val="24"/>
              </w:rPr>
            </w:pPr>
            <w:r w:rsidRPr="009036E0">
              <w:rPr>
                <w:rFonts w:ascii="Aptos" w:eastAsia="Times New Roman" w:hAnsi="Aptos" w:cs="Times New Roman"/>
                <w:b/>
                <w:color w:val="000000"/>
                <w:sz w:val="24"/>
                <w:szCs w:val="24"/>
              </w:rPr>
              <w:t>Vērtējums ir „Jā”</w:t>
            </w:r>
            <w:r w:rsidRPr="009036E0">
              <w:rPr>
                <w:rFonts w:ascii="Aptos" w:eastAsia="Times New Roman" w:hAnsi="Aptos" w:cs="Times New Roman"/>
                <w:color w:val="000000"/>
                <w:sz w:val="24"/>
                <w:szCs w:val="24"/>
              </w:rPr>
              <w:t>, ja:</w:t>
            </w:r>
          </w:p>
          <w:p w14:paraId="59CC380A" w14:textId="77777777" w:rsidR="00517EBB" w:rsidRPr="009036E0" w:rsidRDefault="00517EBB" w:rsidP="008F48D3">
            <w:pPr>
              <w:numPr>
                <w:ilvl w:val="0"/>
                <w:numId w:val="32"/>
              </w:numPr>
              <w:pBdr>
                <w:top w:val="nil"/>
                <w:left w:val="nil"/>
                <w:bottom w:val="nil"/>
                <w:right w:val="nil"/>
                <w:between w:val="nil"/>
              </w:pBdr>
              <w:spacing w:after="0" w:line="240" w:lineRule="auto"/>
              <w:ind w:left="438" w:hanging="360"/>
              <w:jc w:val="both"/>
              <w:rPr>
                <w:rFonts w:ascii="Aptos" w:hAnsi="Aptos" w:cs="Times New Roman"/>
                <w:sz w:val="24"/>
                <w:szCs w:val="24"/>
              </w:rPr>
            </w:pPr>
            <w:r w:rsidRPr="009036E0">
              <w:rPr>
                <w:rFonts w:ascii="Aptos" w:eastAsia="Times New Roman" w:hAnsi="Aptos" w:cs="Times New Roman"/>
                <w:color w:val="000000"/>
                <w:sz w:val="24"/>
                <w:szCs w:val="24"/>
              </w:rPr>
              <w:t>PI norādītā mērķa grupa atbilst MK noteikumos par pasākuma īstenošanu noteiktajam;</w:t>
            </w:r>
          </w:p>
          <w:p w14:paraId="7D9871B3" w14:textId="77777777" w:rsidR="00517EBB" w:rsidRPr="009036E0" w:rsidRDefault="00517EBB" w:rsidP="008F48D3">
            <w:pPr>
              <w:numPr>
                <w:ilvl w:val="0"/>
                <w:numId w:val="32"/>
              </w:numPr>
              <w:pBdr>
                <w:top w:val="nil"/>
                <w:left w:val="nil"/>
                <w:bottom w:val="nil"/>
                <w:right w:val="nil"/>
                <w:between w:val="nil"/>
              </w:pBdr>
              <w:spacing w:after="0" w:line="240" w:lineRule="auto"/>
              <w:ind w:left="438" w:hanging="360"/>
              <w:jc w:val="both"/>
              <w:rPr>
                <w:rFonts w:ascii="Aptos" w:hAnsi="Aptos" w:cs="Times New Roman"/>
                <w:sz w:val="24"/>
                <w:szCs w:val="24"/>
              </w:rPr>
            </w:pPr>
            <w:r w:rsidRPr="009036E0">
              <w:rPr>
                <w:rFonts w:ascii="Aptos" w:eastAsia="Times New Roman" w:hAnsi="Aptos" w:cs="Times New Roman"/>
                <w:color w:val="000000"/>
                <w:sz w:val="24"/>
                <w:szCs w:val="24"/>
              </w:rPr>
              <w:t>PI ir norādītas mērķa grupas vajadzības un risināmās problēmas;</w:t>
            </w:r>
          </w:p>
          <w:p w14:paraId="2B6E97D3" w14:textId="77777777" w:rsidR="00517EBB" w:rsidRPr="009036E0" w:rsidRDefault="00517EBB" w:rsidP="008F48D3">
            <w:pPr>
              <w:numPr>
                <w:ilvl w:val="0"/>
                <w:numId w:val="32"/>
              </w:numPr>
              <w:pBdr>
                <w:top w:val="nil"/>
                <w:left w:val="nil"/>
                <w:bottom w:val="nil"/>
                <w:right w:val="nil"/>
                <w:between w:val="nil"/>
              </w:pBdr>
              <w:spacing w:after="120" w:line="240" w:lineRule="auto"/>
              <w:ind w:left="438" w:hanging="360"/>
              <w:jc w:val="both"/>
              <w:rPr>
                <w:rFonts w:ascii="Aptos" w:hAnsi="Aptos" w:cs="Times New Roman"/>
                <w:sz w:val="24"/>
                <w:szCs w:val="24"/>
              </w:rPr>
            </w:pPr>
            <w:r w:rsidRPr="009036E0">
              <w:rPr>
                <w:rFonts w:ascii="Aptos" w:eastAsia="Times New Roman" w:hAnsi="Aptos" w:cs="Times New Roman"/>
                <w:color w:val="000000"/>
                <w:sz w:val="24"/>
                <w:szCs w:val="24"/>
              </w:rPr>
              <w:t>no PI ietvertās informācijas secināms, ka projektā plānotās darbības risinās identificētās mērķa grupas vajadzības un problēmas.</w:t>
            </w:r>
          </w:p>
          <w:p w14:paraId="03FA1F90" w14:textId="77777777" w:rsidR="0051277B" w:rsidRPr="009036E0" w:rsidRDefault="0051277B" w:rsidP="0051277B">
            <w:pPr>
              <w:pStyle w:val="NoSpacing"/>
              <w:spacing w:after="120"/>
              <w:jc w:val="both"/>
              <w:rPr>
                <w:rFonts w:ascii="Aptos" w:hAnsi="Aptos"/>
                <w:color w:val="auto"/>
                <w:sz w:val="24"/>
              </w:rPr>
            </w:pPr>
            <w:r w:rsidRPr="009036E0">
              <w:rPr>
                <w:rFonts w:ascii="Aptos" w:hAnsi="Aptos"/>
                <w:color w:val="auto"/>
                <w:sz w:val="24"/>
              </w:rPr>
              <w:t xml:space="preserve">Ja PI neatbilst minētajām prasībām, vērtējums ir </w:t>
            </w:r>
            <w:r w:rsidRPr="009036E0">
              <w:rPr>
                <w:rFonts w:ascii="Aptos" w:hAnsi="Aptos"/>
                <w:b/>
                <w:bCs/>
                <w:color w:val="auto"/>
                <w:sz w:val="24"/>
              </w:rPr>
              <w:t>“Jā, ar nosacījumu”</w:t>
            </w:r>
            <w:r w:rsidRPr="009036E0">
              <w:rPr>
                <w:rFonts w:ascii="Aptos" w:hAnsi="Aptos"/>
                <w:color w:val="auto"/>
                <w:sz w:val="24"/>
              </w:rPr>
              <w:t xml:space="preserve"> un izvirza atbilstošus nosacījumus.</w:t>
            </w:r>
          </w:p>
          <w:p w14:paraId="1E5CDBC9" w14:textId="2631C0FF" w:rsidR="0051277B" w:rsidRPr="009036E0" w:rsidRDefault="0051277B" w:rsidP="008F48D3">
            <w:pPr>
              <w:pBdr>
                <w:top w:val="nil"/>
                <w:left w:val="nil"/>
                <w:bottom w:val="nil"/>
                <w:right w:val="nil"/>
                <w:between w:val="nil"/>
              </w:pBdr>
              <w:spacing w:after="120" w:line="240" w:lineRule="auto"/>
              <w:jc w:val="both"/>
              <w:rPr>
                <w:rFonts w:ascii="Aptos" w:hAnsi="Aptos" w:cs="Times New Roman"/>
                <w:sz w:val="24"/>
                <w:szCs w:val="24"/>
              </w:rPr>
            </w:pPr>
            <w:r w:rsidRPr="009036E0">
              <w:rPr>
                <w:rFonts w:ascii="Aptos" w:hAnsi="Aptos" w:cs="Times New Roman"/>
                <w:b/>
                <w:bCs/>
                <w:sz w:val="24"/>
                <w:szCs w:val="24"/>
              </w:rPr>
              <w:t>Vērtējums ir</w:t>
            </w:r>
            <w:r w:rsidRPr="009036E0">
              <w:rPr>
                <w:rFonts w:ascii="Aptos" w:hAnsi="Aptos" w:cs="Times New Roman"/>
                <w:sz w:val="24"/>
                <w:szCs w:val="24"/>
              </w:rPr>
              <w:t xml:space="preserve"> </w:t>
            </w:r>
            <w:r w:rsidRPr="009036E0">
              <w:rPr>
                <w:rFonts w:ascii="Aptos" w:hAnsi="Aptos" w:cs="Times New Roman"/>
                <w:b/>
                <w:bCs/>
                <w:sz w:val="24"/>
                <w:szCs w:val="24"/>
              </w:rPr>
              <w:t>“Nē”</w:t>
            </w:r>
            <w:r w:rsidRPr="009036E0">
              <w:rPr>
                <w:rFonts w:ascii="Aptos" w:hAnsi="Aptos" w:cs="Times New Roman"/>
                <w:sz w:val="24"/>
                <w:szCs w:val="24"/>
              </w:rPr>
              <w:t>, ja projekta iesniedzējs neizpilda lēmumā par PI apstiprināšanu ar nosacījumiem ietvertos nosacījumus vai pēc nosacījumu izpildes joprojām neatbilst izvirzītajām prasībām, vai arī nosacījumus neizpilda lēmumā par PI apstiprināšanu ar nosacījumiem noteiktajā termiņā.</w:t>
            </w:r>
          </w:p>
        </w:tc>
      </w:tr>
      <w:tr w:rsidR="00573204" w:rsidRPr="009036E0" w14:paraId="3E52C457" w14:textId="77777777" w:rsidTr="00501408">
        <w:tblPrEx>
          <w:jc w:val="left"/>
        </w:tblPrEx>
        <w:trPr>
          <w:gridAfter w:val="1"/>
          <w:wAfter w:w="10" w:type="dxa"/>
          <w:trHeight w:val="219"/>
        </w:trPr>
        <w:tc>
          <w:tcPr>
            <w:tcW w:w="5098" w:type="dxa"/>
            <w:gridSpan w:val="4"/>
            <w:vMerge w:val="restart"/>
            <w:shd w:val="clear" w:color="auto" w:fill="D1D1D1"/>
            <w:vAlign w:val="center"/>
          </w:tcPr>
          <w:p w14:paraId="016665E4" w14:textId="77777777" w:rsidR="00386A6E" w:rsidRPr="009036E0" w:rsidRDefault="002217A9" w:rsidP="008F48D3">
            <w:pPr>
              <w:numPr>
                <w:ilvl w:val="0"/>
                <w:numId w:val="23"/>
              </w:numPr>
              <w:pBdr>
                <w:top w:val="nil"/>
                <w:left w:val="nil"/>
                <w:bottom w:val="nil"/>
                <w:right w:val="nil"/>
                <w:between w:val="nil"/>
              </w:pBdr>
              <w:spacing w:after="0" w:line="240" w:lineRule="auto"/>
              <w:ind w:left="456"/>
              <w:jc w:val="center"/>
              <w:rPr>
                <w:rFonts w:ascii="Aptos" w:eastAsia="Times New Roman" w:hAnsi="Aptos" w:cs="Times New Roman"/>
                <w:b/>
                <w:color w:val="000000"/>
                <w:sz w:val="24"/>
                <w:szCs w:val="24"/>
              </w:rPr>
            </w:pPr>
            <w:r w:rsidRPr="009036E0">
              <w:rPr>
                <w:rFonts w:ascii="Aptos" w:eastAsia="Times New Roman" w:hAnsi="Aptos" w:cs="Times New Roman"/>
                <w:b/>
                <w:color w:val="000000"/>
                <w:sz w:val="24"/>
                <w:szCs w:val="24"/>
              </w:rPr>
              <w:t>SPECIFISKIE ATBILSTĪBAS KRITĒRIJI</w:t>
            </w:r>
          </w:p>
        </w:tc>
        <w:tc>
          <w:tcPr>
            <w:tcW w:w="3119" w:type="dxa"/>
            <w:gridSpan w:val="2"/>
            <w:shd w:val="clear" w:color="auto" w:fill="D1D1D1"/>
            <w:vAlign w:val="center"/>
          </w:tcPr>
          <w:p w14:paraId="492CD26D" w14:textId="77777777" w:rsidR="00386A6E" w:rsidRPr="009036E0" w:rsidRDefault="002217A9">
            <w:pPr>
              <w:pBdr>
                <w:top w:val="nil"/>
                <w:left w:val="nil"/>
                <w:bottom w:val="nil"/>
                <w:right w:val="nil"/>
                <w:between w:val="nil"/>
              </w:pBdr>
              <w:spacing w:after="0" w:line="240" w:lineRule="auto"/>
              <w:jc w:val="center"/>
              <w:rPr>
                <w:rFonts w:ascii="Aptos" w:eastAsia="Times New Roman" w:hAnsi="Aptos" w:cs="Times New Roman"/>
                <w:color w:val="000000"/>
              </w:rPr>
            </w:pPr>
            <w:r w:rsidRPr="009036E0">
              <w:rPr>
                <w:rFonts w:ascii="Aptos" w:eastAsia="Times New Roman" w:hAnsi="Aptos" w:cs="Times New Roman"/>
                <w:b/>
                <w:color w:val="000000"/>
              </w:rPr>
              <w:t>Vērtēšanas sistēma</w:t>
            </w:r>
          </w:p>
        </w:tc>
        <w:tc>
          <w:tcPr>
            <w:tcW w:w="7229" w:type="dxa"/>
            <w:vMerge w:val="restart"/>
            <w:shd w:val="clear" w:color="auto" w:fill="D1D1D1"/>
            <w:vAlign w:val="center"/>
          </w:tcPr>
          <w:p w14:paraId="1418B32B" w14:textId="77777777" w:rsidR="00386A6E" w:rsidRPr="009036E0" w:rsidRDefault="002217A9">
            <w:pPr>
              <w:pBdr>
                <w:top w:val="nil"/>
                <w:left w:val="nil"/>
                <w:bottom w:val="nil"/>
                <w:right w:val="nil"/>
                <w:between w:val="nil"/>
              </w:pBdr>
              <w:spacing w:after="0" w:line="240" w:lineRule="auto"/>
              <w:jc w:val="center"/>
              <w:rPr>
                <w:rFonts w:ascii="Aptos" w:eastAsia="Times New Roman" w:hAnsi="Aptos" w:cs="Times New Roman"/>
                <w:b/>
                <w:color w:val="000000"/>
                <w:sz w:val="24"/>
                <w:szCs w:val="24"/>
              </w:rPr>
            </w:pPr>
            <w:r w:rsidRPr="009036E0">
              <w:rPr>
                <w:rFonts w:ascii="Aptos" w:eastAsia="Times New Roman" w:hAnsi="Aptos" w:cs="Times New Roman"/>
                <w:b/>
                <w:color w:val="000000"/>
                <w:sz w:val="24"/>
                <w:szCs w:val="24"/>
              </w:rPr>
              <w:t>Skaidrojums atbilstības noteikšanai</w:t>
            </w:r>
          </w:p>
        </w:tc>
      </w:tr>
      <w:tr w:rsidR="00501408" w:rsidRPr="009036E0" w14:paraId="54DC426B" w14:textId="77777777" w:rsidTr="00501408">
        <w:tblPrEx>
          <w:jc w:val="left"/>
        </w:tblPrEx>
        <w:trPr>
          <w:gridAfter w:val="1"/>
          <w:wAfter w:w="10" w:type="dxa"/>
          <w:trHeight w:val="1062"/>
        </w:trPr>
        <w:tc>
          <w:tcPr>
            <w:tcW w:w="5098" w:type="dxa"/>
            <w:gridSpan w:val="4"/>
            <w:vMerge/>
            <w:vAlign w:val="center"/>
          </w:tcPr>
          <w:p w14:paraId="02F2C34E" w14:textId="77777777" w:rsidR="00386A6E" w:rsidRPr="009036E0" w:rsidRDefault="00386A6E">
            <w:pPr>
              <w:widowControl w:val="0"/>
              <w:pBdr>
                <w:top w:val="nil"/>
                <w:left w:val="nil"/>
                <w:bottom w:val="nil"/>
                <w:right w:val="nil"/>
                <w:between w:val="nil"/>
              </w:pBdr>
              <w:spacing w:after="0"/>
              <w:rPr>
                <w:rFonts w:ascii="Aptos" w:eastAsia="Times New Roman" w:hAnsi="Aptos" w:cs="Times New Roman"/>
                <w:b/>
                <w:color w:val="000000"/>
                <w:sz w:val="24"/>
                <w:szCs w:val="24"/>
              </w:rPr>
            </w:pPr>
          </w:p>
        </w:tc>
        <w:tc>
          <w:tcPr>
            <w:tcW w:w="1560" w:type="dxa"/>
            <w:shd w:val="clear" w:color="auto" w:fill="D1D1D1"/>
            <w:vAlign w:val="center"/>
          </w:tcPr>
          <w:p w14:paraId="32474CCA" w14:textId="77777777" w:rsidR="00386A6E" w:rsidRPr="009036E0" w:rsidRDefault="002217A9">
            <w:pPr>
              <w:spacing w:after="0" w:line="240" w:lineRule="auto"/>
              <w:jc w:val="center"/>
              <w:rPr>
                <w:rFonts w:ascii="Aptos" w:eastAsia="Times New Roman" w:hAnsi="Aptos" w:cs="Times New Roman"/>
                <w:b/>
              </w:rPr>
            </w:pPr>
            <w:r w:rsidRPr="009036E0">
              <w:rPr>
                <w:rFonts w:ascii="Aptos" w:eastAsia="Times New Roman" w:hAnsi="Aptos" w:cs="Times New Roman"/>
                <w:b/>
              </w:rPr>
              <w:t>Kritērija veids</w:t>
            </w:r>
          </w:p>
          <w:p w14:paraId="5006A72F" w14:textId="22F92706" w:rsidR="00386A6E" w:rsidRPr="009036E0" w:rsidRDefault="002217A9" w:rsidP="008F48D3">
            <w:pPr>
              <w:pBdr>
                <w:top w:val="nil"/>
                <w:left w:val="nil"/>
                <w:bottom w:val="nil"/>
                <w:right w:val="nil"/>
                <w:between w:val="nil"/>
              </w:pBdr>
              <w:spacing w:after="0"/>
              <w:jc w:val="center"/>
              <w:rPr>
                <w:rFonts w:ascii="Aptos" w:eastAsia="Times New Roman" w:hAnsi="Aptos" w:cs="Times New Roman"/>
                <w:color w:val="000000"/>
              </w:rPr>
            </w:pPr>
            <w:r w:rsidRPr="009036E0">
              <w:rPr>
                <w:rFonts w:ascii="Aptos" w:eastAsia="Times New Roman" w:hAnsi="Aptos" w:cs="Times New Roman"/>
                <w:b/>
                <w:color w:val="000000"/>
              </w:rPr>
              <w:t>(P</w:t>
            </w:r>
            <w:r w:rsidR="00230552" w:rsidRPr="009036E0">
              <w:rPr>
                <w:rFonts w:ascii="Aptos" w:eastAsia="Times New Roman" w:hAnsi="Aptos" w:cs="Times New Roman"/>
                <w:b/>
                <w:color w:val="000000"/>
              </w:rPr>
              <w:t> </w:t>
            </w:r>
            <w:r w:rsidRPr="009036E0">
              <w:rPr>
                <w:rFonts w:ascii="Aptos" w:eastAsia="Times New Roman" w:hAnsi="Aptos" w:cs="Times New Roman"/>
                <w:b/>
                <w:color w:val="000000"/>
              </w:rPr>
              <w:t>– precizējams)</w:t>
            </w:r>
          </w:p>
        </w:tc>
        <w:tc>
          <w:tcPr>
            <w:tcW w:w="1559" w:type="dxa"/>
            <w:shd w:val="clear" w:color="auto" w:fill="D1D1D1"/>
            <w:vAlign w:val="center"/>
          </w:tcPr>
          <w:p w14:paraId="7E4AC312" w14:textId="77777777" w:rsidR="00386A6E" w:rsidRPr="009036E0" w:rsidRDefault="002217A9">
            <w:pPr>
              <w:pBdr>
                <w:top w:val="nil"/>
                <w:left w:val="nil"/>
                <w:bottom w:val="nil"/>
                <w:right w:val="nil"/>
                <w:between w:val="nil"/>
              </w:pBdr>
              <w:spacing w:after="0" w:line="240" w:lineRule="auto"/>
              <w:jc w:val="center"/>
              <w:rPr>
                <w:rFonts w:ascii="Aptos" w:eastAsia="Times New Roman" w:hAnsi="Aptos" w:cs="Times New Roman"/>
                <w:color w:val="000000"/>
              </w:rPr>
            </w:pPr>
            <w:r w:rsidRPr="009036E0">
              <w:rPr>
                <w:rFonts w:ascii="Aptos" w:eastAsia="Times New Roman" w:hAnsi="Aptos" w:cs="Times New Roman"/>
                <w:b/>
                <w:color w:val="000000"/>
              </w:rPr>
              <w:t>Jā; Jā, ar nosacījumu; Nē</w:t>
            </w:r>
          </w:p>
        </w:tc>
        <w:tc>
          <w:tcPr>
            <w:tcW w:w="7229" w:type="dxa"/>
            <w:vMerge/>
            <w:vAlign w:val="center"/>
          </w:tcPr>
          <w:p w14:paraId="680A4E5D" w14:textId="77777777" w:rsidR="00386A6E" w:rsidRPr="009036E0" w:rsidRDefault="00386A6E">
            <w:pPr>
              <w:widowControl w:val="0"/>
              <w:pBdr>
                <w:top w:val="nil"/>
                <w:left w:val="nil"/>
                <w:bottom w:val="nil"/>
                <w:right w:val="nil"/>
                <w:between w:val="nil"/>
              </w:pBdr>
              <w:spacing w:after="0"/>
              <w:rPr>
                <w:rFonts w:ascii="Aptos" w:eastAsia="Times New Roman" w:hAnsi="Aptos" w:cs="Times New Roman"/>
                <w:color w:val="000000"/>
                <w:sz w:val="24"/>
                <w:szCs w:val="24"/>
              </w:rPr>
            </w:pPr>
          </w:p>
        </w:tc>
      </w:tr>
      <w:tr w:rsidR="00501408" w:rsidRPr="009036E0" w14:paraId="2ABFFEC4" w14:textId="77777777" w:rsidTr="00501408">
        <w:tblPrEx>
          <w:jc w:val="left"/>
        </w:tblPrEx>
        <w:trPr>
          <w:gridAfter w:val="1"/>
          <w:wAfter w:w="10" w:type="dxa"/>
          <w:trHeight w:val="411"/>
        </w:trPr>
        <w:tc>
          <w:tcPr>
            <w:tcW w:w="431" w:type="dxa"/>
            <w:gridSpan w:val="2"/>
          </w:tcPr>
          <w:p w14:paraId="2FC17F8B" w14:textId="77777777" w:rsidR="00386A6E" w:rsidRPr="009036E0" w:rsidRDefault="00386A6E">
            <w:pPr>
              <w:numPr>
                <w:ilvl w:val="1"/>
                <w:numId w:val="23"/>
              </w:numPr>
              <w:pBdr>
                <w:top w:val="nil"/>
                <w:left w:val="nil"/>
                <w:bottom w:val="nil"/>
                <w:right w:val="nil"/>
                <w:between w:val="nil"/>
              </w:pBdr>
              <w:spacing w:after="0"/>
              <w:rPr>
                <w:rFonts w:ascii="Aptos" w:eastAsia="Times New Roman" w:hAnsi="Aptos" w:cs="Times New Roman"/>
                <w:color w:val="000000"/>
                <w:sz w:val="24"/>
                <w:szCs w:val="24"/>
              </w:rPr>
            </w:pPr>
          </w:p>
        </w:tc>
        <w:tc>
          <w:tcPr>
            <w:tcW w:w="4667" w:type="dxa"/>
            <w:gridSpan w:val="2"/>
          </w:tcPr>
          <w:p w14:paraId="632BFDCD" w14:textId="77777777" w:rsidR="00386A6E" w:rsidRPr="009036E0" w:rsidRDefault="002217A9">
            <w:pPr>
              <w:tabs>
                <w:tab w:val="left" w:pos="1168"/>
              </w:tabs>
              <w:spacing w:after="0" w:line="240" w:lineRule="auto"/>
              <w:jc w:val="both"/>
              <w:rPr>
                <w:rFonts w:ascii="Aptos" w:eastAsia="Times New Roman" w:hAnsi="Aptos" w:cs="Times New Roman"/>
                <w:sz w:val="24"/>
                <w:szCs w:val="24"/>
              </w:rPr>
            </w:pPr>
            <w:r w:rsidRPr="009036E0">
              <w:rPr>
                <w:rFonts w:ascii="Aptos" w:eastAsia="Times New Roman" w:hAnsi="Aptos" w:cs="Times New Roman"/>
                <w:sz w:val="24"/>
                <w:szCs w:val="24"/>
              </w:rPr>
              <w:t xml:space="preserve">Projektā ir paredzētas darbības, kas veicina horizontālā principa “Vienlīdzība, iekļaušana, </w:t>
            </w:r>
            <w:proofErr w:type="spellStart"/>
            <w:r w:rsidRPr="009036E0">
              <w:rPr>
                <w:rFonts w:ascii="Aptos" w:eastAsia="Times New Roman" w:hAnsi="Aptos" w:cs="Times New Roman"/>
                <w:sz w:val="24"/>
                <w:szCs w:val="24"/>
              </w:rPr>
              <w:t>nediskriminācija</w:t>
            </w:r>
            <w:proofErr w:type="spellEnd"/>
            <w:r w:rsidRPr="009036E0">
              <w:rPr>
                <w:rFonts w:ascii="Aptos" w:eastAsia="Times New Roman" w:hAnsi="Aptos" w:cs="Times New Roman"/>
                <w:sz w:val="24"/>
                <w:szCs w:val="24"/>
              </w:rPr>
              <w:t xml:space="preserve"> un </w:t>
            </w:r>
            <w:proofErr w:type="spellStart"/>
            <w:r w:rsidRPr="009036E0">
              <w:rPr>
                <w:rFonts w:ascii="Aptos" w:eastAsia="Times New Roman" w:hAnsi="Aptos" w:cs="Times New Roman"/>
                <w:sz w:val="24"/>
                <w:szCs w:val="24"/>
              </w:rPr>
              <w:t>pamattiesību</w:t>
            </w:r>
            <w:proofErr w:type="spellEnd"/>
            <w:r w:rsidRPr="009036E0">
              <w:rPr>
                <w:rFonts w:ascii="Aptos" w:eastAsia="Times New Roman" w:hAnsi="Aptos" w:cs="Times New Roman"/>
                <w:sz w:val="24"/>
                <w:szCs w:val="24"/>
              </w:rPr>
              <w:t xml:space="preserve"> ievērošana” īstenošanu.</w:t>
            </w:r>
          </w:p>
        </w:tc>
        <w:tc>
          <w:tcPr>
            <w:tcW w:w="1560" w:type="dxa"/>
          </w:tcPr>
          <w:p w14:paraId="3C7B94AF" w14:textId="77777777" w:rsidR="00386A6E" w:rsidRPr="009036E0" w:rsidRDefault="002217A9">
            <w:pPr>
              <w:pBdr>
                <w:top w:val="nil"/>
                <w:left w:val="nil"/>
                <w:bottom w:val="nil"/>
                <w:right w:val="nil"/>
                <w:between w:val="nil"/>
              </w:pBdr>
              <w:jc w:val="center"/>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P</w:t>
            </w:r>
          </w:p>
        </w:tc>
        <w:tc>
          <w:tcPr>
            <w:tcW w:w="1559" w:type="dxa"/>
          </w:tcPr>
          <w:p w14:paraId="18426E9E" w14:textId="3759E848" w:rsidR="00386A6E" w:rsidRPr="009036E0" w:rsidRDefault="007716AD">
            <w:pPr>
              <w:pBdr>
                <w:top w:val="nil"/>
                <w:left w:val="nil"/>
                <w:bottom w:val="nil"/>
                <w:right w:val="nil"/>
                <w:between w:val="nil"/>
              </w:pBdr>
              <w:spacing w:after="0" w:line="240" w:lineRule="auto"/>
              <w:jc w:val="center"/>
              <w:rPr>
                <w:rFonts w:ascii="Aptos" w:eastAsia="Times New Roman" w:hAnsi="Aptos" w:cs="Times New Roman"/>
                <w:color w:val="000000"/>
                <w:sz w:val="24"/>
                <w:szCs w:val="24"/>
              </w:rPr>
            </w:pPr>
            <w:r w:rsidRPr="009036E0">
              <w:rPr>
                <w:rFonts w:ascii="Aptos" w:hAnsi="Aptos" w:cs="Times New Roman"/>
                <w:sz w:val="24"/>
                <w:szCs w:val="24"/>
              </w:rPr>
              <w:t>Jā/</w:t>
            </w:r>
            <w:r w:rsidR="005877CE" w:rsidRPr="009036E0">
              <w:rPr>
                <w:rFonts w:ascii="Aptos" w:hAnsi="Aptos" w:cs="Times New Roman"/>
                <w:sz w:val="24"/>
                <w:szCs w:val="24"/>
              </w:rPr>
              <w:t xml:space="preserve"> </w:t>
            </w:r>
            <w:r w:rsidRPr="009036E0">
              <w:rPr>
                <w:rFonts w:ascii="Aptos" w:hAnsi="Aptos" w:cs="Times New Roman"/>
                <w:sz w:val="24"/>
                <w:szCs w:val="24"/>
              </w:rPr>
              <w:t>Jā, ar nosacījumu/ Nē</w:t>
            </w:r>
          </w:p>
        </w:tc>
        <w:tc>
          <w:tcPr>
            <w:tcW w:w="7229" w:type="dxa"/>
          </w:tcPr>
          <w:p w14:paraId="47651351" w14:textId="21155F7A" w:rsidR="00386A6E" w:rsidRPr="009036E0" w:rsidRDefault="002217A9">
            <w:pPr>
              <w:spacing w:after="120" w:line="240" w:lineRule="auto"/>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Pasākumam ir netieša ietekme uz horizontālo principu</w:t>
            </w:r>
            <w:r w:rsidR="003873B1" w:rsidRPr="009036E0">
              <w:rPr>
                <w:rFonts w:ascii="Aptos" w:eastAsia="Times New Roman" w:hAnsi="Aptos" w:cs="Times New Roman"/>
                <w:color w:val="000000"/>
                <w:sz w:val="24"/>
                <w:szCs w:val="24"/>
              </w:rPr>
              <w:t xml:space="preserve"> (turpmāk – HP)</w:t>
            </w:r>
            <w:r w:rsidRPr="009036E0">
              <w:rPr>
                <w:rFonts w:ascii="Aptos" w:eastAsia="Times New Roman" w:hAnsi="Aptos" w:cs="Times New Roman"/>
                <w:color w:val="000000"/>
                <w:sz w:val="24"/>
                <w:szCs w:val="24"/>
              </w:rPr>
              <w:t xml:space="preserve"> “Vienlīdzība, iekļaušana, </w:t>
            </w:r>
            <w:proofErr w:type="spellStart"/>
            <w:r w:rsidRPr="009036E0">
              <w:rPr>
                <w:rFonts w:ascii="Aptos" w:eastAsia="Times New Roman" w:hAnsi="Aptos" w:cs="Times New Roman"/>
                <w:color w:val="000000"/>
                <w:sz w:val="24"/>
                <w:szCs w:val="24"/>
              </w:rPr>
              <w:t>nediskriminācija</w:t>
            </w:r>
            <w:proofErr w:type="spellEnd"/>
            <w:r w:rsidRPr="009036E0">
              <w:rPr>
                <w:rFonts w:ascii="Aptos" w:eastAsia="Times New Roman" w:hAnsi="Aptos" w:cs="Times New Roman"/>
                <w:color w:val="000000"/>
                <w:sz w:val="24"/>
                <w:szCs w:val="24"/>
              </w:rPr>
              <w:t xml:space="preserve"> un </w:t>
            </w:r>
            <w:proofErr w:type="spellStart"/>
            <w:r w:rsidRPr="009036E0">
              <w:rPr>
                <w:rFonts w:ascii="Aptos" w:eastAsia="Times New Roman" w:hAnsi="Aptos" w:cs="Times New Roman"/>
                <w:color w:val="000000"/>
                <w:sz w:val="24"/>
                <w:szCs w:val="24"/>
              </w:rPr>
              <w:t>pamattiesību</w:t>
            </w:r>
            <w:proofErr w:type="spellEnd"/>
            <w:r w:rsidRPr="009036E0">
              <w:rPr>
                <w:rFonts w:ascii="Aptos" w:eastAsia="Times New Roman" w:hAnsi="Aptos" w:cs="Times New Roman"/>
                <w:color w:val="000000"/>
                <w:sz w:val="24"/>
                <w:szCs w:val="24"/>
              </w:rPr>
              <w:t xml:space="preserve"> ievērošana” (turpmāk</w:t>
            </w:r>
            <w:r w:rsidR="00397F37" w:rsidRPr="009036E0">
              <w:rPr>
                <w:rFonts w:ascii="Aptos" w:eastAsia="Times New Roman" w:hAnsi="Aptos" w:cs="Times New Roman"/>
                <w:color w:val="000000"/>
                <w:sz w:val="24"/>
                <w:szCs w:val="24"/>
              </w:rPr>
              <w:t> </w:t>
            </w:r>
            <w:r w:rsidRPr="009036E0">
              <w:rPr>
                <w:rFonts w:ascii="Aptos" w:eastAsia="Times New Roman" w:hAnsi="Aptos" w:cs="Times New Roman"/>
                <w:color w:val="000000"/>
                <w:sz w:val="24"/>
                <w:szCs w:val="24"/>
              </w:rPr>
              <w:t>–</w:t>
            </w:r>
            <w:r w:rsidR="009131F6" w:rsidRPr="009036E0">
              <w:rPr>
                <w:rFonts w:ascii="Aptos" w:eastAsia="Times New Roman" w:hAnsi="Aptos" w:cs="Times New Roman"/>
                <w:color w:val="000000"/>
                <w:sz w:val="24"/>
                <w:szCs w:val="24"/>
              </w:rPr>
              <w:t xml:space="preserve"> </w:t>
            </w:r>
            <w:r w:rsidR="00644048" w:rsidRPr="009036E0">
              <w:rPr>
                <w:rFonts w:ascii="Aptos" w:eastAsia="Times New Roman" w:hAnsi="Aptos" w:cs="Times New Roman"/>
                <w:color w:val="000000"/>
                <w:sz w:val="24"/>
                <w:szCs w:val="24"/>
              </w:rPr>
              <w:t>VINPI</w:t>
            </w:r>
            <w:r w:rsidRPr="009036E0">
              <w:rPr>
                <w:rFonts w:ascii="Aptos" w:eastAsia="Times New Roman" w:hAnsi="Aptos" w:cs="Times New Roman"/>
                <w:color w:val="000000"/>
                <w:sz w:val="24"/>
                <w:szCs w:val="24"/>
              </w:rPr>
              <w:t>).</w:t>
            </w:r>
          </w:p>
          <w:p w14:paraId="4502810C" w14:textId="77777777" w:rsidR="00386A6E" w:rsidRPr="009036E0" w:rsidRDefault="002217A9">
            <w:pPr>
              <w:spacing w:after="120" w:line="240" w:lineRule="auto"/>
              <w:jc w:val="both"/>
              <w:rPr>
                <w:rFonts w:ascii="Aptos" w:eastAsia="Times New Roman" w:hAnsi="Aptos" w:cs="Times New Roman"/>
                <w:sz w:val="24"/>
                <w:szCs w:val="24"/>
              </w:rPr>
            </w:pPr>
            <w:r w:rsidRPr="009036E0">
              <w:rPr>
                <w:rFonts w:ascii="Aptos" w:eastAsia="Times New Roman" w:hAnsi="Aptos" w:cs="Times New Roman"/>
                <w:b/>
                <w:color w:val="000000"/>
                <w:sz w:val="24"/>
                <w:szCs w:val="24"/>
              </w:rPr>
              <w:t>Vērtējums ir „Jā”</w:t>
            </w:r>
            <w:r w:rsidRPr="009036E0">
              <w:rPr>
                <w:rFonts w:ascii="Aptos" w:eastAsia="Times New Roman" w:hAnsi="Aptos" w:cs="Times New Roman"/>
                <w:color w:val="000000"/>
                <w:sz w:val="24"/>
                <w:szCs w:val="24"/>
              </w:rPr>
              <w:t xml:space="preserve">, ja </w:t>
            </w:r>
            <w:r w:rsidRPr="009036E0">
              <w:rPr>
                <w:rFonts w:ascii="Aptos" w:eastAsia="Times New Roman" w:hAnsi="Aptos" w:cs="Times New Roman"/>
                <w:sz w:val="24"/>
                <w:szCs w:val="24"/>
              </w:rPr>
              <w:t>no PI ietvertās informācijas ir secināms, ka projektā plānotas:</w:t>
            </w:r>
          </w:p>
          <w:p w14:paraId="520662FE" w14:textId="77777777" w:rsidR="00386A6E" w:rsidRPr="009036E0" w:rsidRDefault="002217A9" w:rsidP="00BF55BE">
            <w:pPr>
              <w:numPr>
                <w:ilvl w:val="0"/>
                <w:numId w:val="24"/>
              </w:numPr>
              <w:pBdr>
                <w:top w:val="nil"/>
                <w:left w:val="nil"/>
                <w:bottom w:val="nil"/>
                <w:right w:val="nil"/>
                <w:between w:val="nil"/>
              </w:pBdr>
              <w:spacing w:after="0" w:line="240" w:lineRule="auto"/>
              <w:ind w:left="457"/>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 xml:space="preserve">vismaz </w:t>
            </w:r>
            <w:r w:rsidRPr="009036E0">
              <w:rPr>
                <w:rFonts w:ascii="Aptos" w:eastAsia="Times New Roman" w:hAnsi="Aptos" w:cs="Times New Roman"/>
                <w:b/>
                <w:color w:val="000000"/>
                <w:sz w:val="24"/>
                <w:szCs w:val="24"/>
              </w:rPr>
              <w:t>3 vispārīgās HP darbības;</w:t>
            </w:r>
          </w:p>
          <w:p w14:paraId="6FCE0A4B" w14:textId="77777777" w:rsidR="00386A6E" w:rsidRPr="009036E0" w:rsidRDefault="002217A9" w:rsidP="00BF55BE">
            <w:pPr>
              <w:numPr>
                <w:ilvl w:val="0"/>
                <w:numId w:val="24"/>
              </w:numPr>
              <w:pBdr>
                <w:top w:val="nil"/>
                <w:left w:val="nil"/>
                <w:bottom w:val="nil"/>
                <w:right w:val="nil"/>
                <w:between w:val="nil"/>
              </w:pBdr>
              <w:spacing w:after="0" w:line="240" w:lineRule="auto"/>
              <w:ind w:left="457"/>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vismaz</w:t>
            </w:r>
            <w:r w:rsidRPr="009036E0">
              <w:rPr>
                <w:rFonts w:ascii="Aptos" w:eastAsia="Times New Roman" w:hAnsi="Aptos" w:cs="Times New Roman"/>
                <w:b/>
                <w:color w:val="000000"/>
                <w:sz w:val="24"/>
                <w:szCs w:val="24"/>
              </w:rPr>
              <w:t xml:space="preserve"> 3 specifiskās HP darbības</w:t>
            </w:r>
            <w:r w:rsidRPr="009036E0">
              <w:rPr>
                <w:rFonts w:ascii="Aptos" w:eastAsia="Times New Roman" w:hAnsi="Aptos" w:cs="Times New Roman"/>
                <w:color w:val="000000"/>
                <w:sz w:val="24"/>
                <w:szCs w:val="24"/>
              </w:rPr>
              <w:t xml:space="preserve">, kas risinās identificētās mērķa grupas vajadzības un problēmas un veicinās vienlīdzību, iekļaušanu, </w:t>
            </w:r>
            <w:proofErr w:type="spellStart"/>
            <w:r w:rsidRPr="009036E0">
              <w:rPr>
                <w:rFonts w:ascii="Aptos" w:eastAsia="Times New Roman" w:hAnsi="Aptos" w:cs="Times New Roman"/>
                <w:color w:val="000000"/>
                <w:sz w:val="24"/>
                <w:szCs w:val="24"/>
              </w:rPr>
              <w:t>nediskrimināciju</w:t>
            </w:r>
            <w:proofErr w:type="spellEnd"/>
            <w:r w:rsidRPr="009036E0">
              <w:rPr>
                <w:rFonts w:ascii="Aptos" w:eastAsia="Times New Roman" w:hAnsi="Aptos" w:cs="Times New Roman"/>
                <w:color w:val="000000"/>
                <w:sz w:val="24"/>
                <w:szCs w:val="24"/>
              </w:rPr>
              <w:t xml:space="preserve"> un </w:t>
            </w:r>
            <w:proofErr w:type="spellStart"/>
            <w:r w:rsidRPr="009036E0">
              <w:rPr>
                <w:rFonts w:ascii="Aptos" w:eastAsia="Times New Roman" w:hAnsi="Aptos" w:cs="Times New Roman"/>
                <w:color w:val="000000"/>
                <w:sz w:val="24"/>
                <w:szCs w:val="24"/>
              </w:rPr>
              <w:t>pamattiesību</w:t>
            </w:r>
            <w:proofErr w:type="spellEnd"/>
            <w:r w:rsidRPr="009036E0">
              <w:rPr>
                <w:rFonts w:ascii="Aptos" w:eastAsia="Times New Roman" w:hAnsi="Aptos" w:cs="Times New Roman"/>
                <w:color w:val="000000"/>
                <w:sz w:val="24"/>
                <w:szCs w:val="24"/>
              </w:rPr>
              <w:t xml:space="preserve"> ievērošanu,</w:t>
            </w:r>
          </w:p>
          <w:p w14:paraId="3BDA9B10" w14:textId="24EACE88" w:rsidR="00386A6E" w:rsidRPr="009036E0" w:rsidRDefault="002217A9" w:rsidP="00BF55BE">
            <w:pPr>
              <w:numPr>
                <w:ilvl w:val="0"/>
                <w:numId w:val="24"/>
              </w:numPr>
              <w:pBdr>
                <w:top w:val="nil"/>
                <w:left w:val="nil"/>
                <w:bottom w:val="nil"/>
                <w:right w:val="nil"/>
                <w:between w:val="nil"/>
              </w:pBdr>
              <w:spacing w:after="120" w:line="240" w:lineRule="auto"/>
              <w:ind w:left="457"/>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lastRenderedPageBreak/>
              <w:t xml:space="preserve">tām ir noteikts vismaz </w:t>
            </w:r>
            <w:r w:rsidRPr="009036E0">
              <w:rPr>
                <w:rFonts w:ascii="Aptos" w:eastAsia="Times New Roman" w:hAnsi="Aptos" w:cs="Times New Roman"/>
                <w:b/>
                <w:bCs/>
                <w:color w:val="000000"/>
                <w:sz w:val="24"/>
                <w:szCs w:val="24"/>
              </w:rPr>
              <w:t>1 HP rādītājs</w:t>
            </w:r>
            <w:r w:rsidRPr="009036E0">
              <w:rPr>
                <w:rFonts w:ascii="Aptos" w:eastAsia="Times New Roman" w:hAnsi="Aptos" w:cs="Times New Roman"/>
                <w:color w:val="000000"/>
                <w:sz w:val="24"/>
                <w:szCs w:val="24"/>
                <w:vertAlign w:val="superscript"/>
              </w:rPr>
              <w:footnoteReference w:id="10"/>
            </w:r>
            <w:r w:rsidRPr="009036E0">
              <w:rPr>
                <w:rFonts w:ascii="Aptos" w:eastAsia="Times New Roman" w:hAnsi="Aptos" w:cs="Times New Roman"/>
                <w:color w:val="000000"/>
                <w:sz w:val="24"/>
                <w:szCs w:val="24"/>
              </w:rPr>
              <w:t>.</w:t>
            </w:r>
          </w:p>
          <w:p w14:paraId="4654EB44" w14:textId="77777777" w:rsidR="00386A6E" w:rsidRPr="009036E0" w:rsidRDefault="002217A9">
            <w:pPr>
              <w:spacing w:after="120" w:line="240" w:lineRule="auto"/>
              <w:jc w:val="both"/>
              <w:rPr>
                <w:rFonts w:ascii="Aptos" w:eastAsia="Times New Roman" w:hAnsi="Aptos" w:cs="Times New Roman"/>
                <w:sz w:val="24"/>
                <w:szCs w:val="24"/>
              </w:rPr>
            </w:pPr>
            <w:r w:rsidRPr="009036E0">
              <w:rPr>
                <w:rFonts w:ascii="Aptos" w:eastAsia="Times New Roman" w:hAnsi="Aptos" w:cs="Times New Roman"/>
                <w:sz w:val="24"/>
                <w:szCs w:val="24"/>
              </w:rPr>
              <w:t>Informācija ir sagatavota, balstoties, piemēram, uz konsultācijām ar valsts, pašvaldību institūcijām vai nevalstiskajām organizācijām, kas pārstāv mērķa grupu intereses, dažādiem pieejamiem statistikas datiem, pētījumiem u.c. datu avotiem, kas raksturo attiecīgās mērķa grupas situāciju.</w:t>
            </w:r>
          </w:p>
          <w:p w14:paraId="71FB07A8" w14:textId="5877B7ED" w:rsidR="00386A6E" w:rsidRPr="009036E0" w:rsidRDefault="002217A9">
            <w:pPr>
              <w:spacing w:after="120" w:line="240" w:lineRule="auto"/>
              <w:jc w:val="both"/>
              <w:rPr>
                <w:rFonts w:ascii="Aptos" w:eastAsia="Times New Roman" w:hAnsi="Aptos" w:cs="Times New Roman"/>
                <w:sz w:val="24"/>
                <w:szCs w:val="24"/>
              </w:rPr>
            </w:pPr>
            <w:r w:rsidRPr="009036E0">
              <w:rPr>
                <w:rFonts w:ascii="Aptos" w:eastAsia="Times New Roman" w:hAnsi="Aptos" w:cs="Times New Roman"/>
                <w:color w:val="000000"/>
                <w:sz w:val="24"/>
                <w:szCs w:val="24"/>
              </w:rPr>
              <w:t>Plānotajām vispārīgajām HP VINPI darbībām jāaptver visas vispārīgo darbību jomas</w:t>
            </w:r>
            <w:r w:rsidR="00644048" w:rsidRPr="009036E0">
              <w:rPr>
                <w:rFonts w:ascii="Aptos" w:eastAsia="Times New Roman" w:hAnsi="Aptos" w:cs="Times New Roman"/>
                <w:color w:val="000000"/>
                <w:sz w:val="24"/>
                <w:szCs w:val="24"/>
              </w:rPr>
              <w:t> </w:t>
            </w:r>
            <w:r w:rsidRPr="009036E0">
              <w:rPr>
                <w:rFonts w:ascii="Aptos" w:eastAsia="Times New Roman" w:hAnsi="Aptos" w:cs="Times New Roman"/>
                <w:color w:val="000000"/>
                <w:sz w:val="24"/>
                <w:szCs w:val="24"/>
              </w:rPr>
              <w:t>– informāciju un publicitāti, projekta vadību un īstenošanu un publiskos iepirkumus (ja attiecināms).</w:t>
            </w:r>
          </w:p>
          <w:p w14:paraId="40394146" w14:textId="77777777" w:rsidR="00386A6E" w:rsidRPr="009036E0" w:rsidRDefault="002217A9">
            <w:pPr>
              <w:spacing w:after="120" w:line="240" w:lineRule="auto"/>
              <w:jc w:val="both"/>
              <w:rPr>
                <w:rFonts w:ascii="Aptos" w:eastAsia="Times New Roman" w:hAnsi="Aptos" w:cs="Times New Roman"/>
                <w:sz w:val="24"/>
                <w:szCs w:val="24"/>
              </w:rPr>
            </w:pPr>
            <w:r w:rsidRPr="009036E0">
              <w:rPr>
                <w:rFonts w:ascii="Aptos" w:eastAsia="Times New Roman" w:hAnsi="Aptos" w:cs="Times New Roman"/>
                <w:b/>
                <w:sz w:val="24"/>
                <w:szCs w:val="24"/>
              </w:rPr>
              <w:t>Vispārīgo darbību piemēri</w:t>
            </w:r>
            <w:r w:rsidRPr="009036E0">
              <w:rPr>
                <w:rFonts w:ascii="Aptos" w:eastAsia="Times New Roman" w:hAnsi="Aptos" w:cs="Times New Roman"/>
                <w:sz w:val="24"/>
                <w:szCs w:val="24"/>
              </w:rPr>
              <w:t>:</w:t>
            </w:r>
          </w:p>
          <w:p w14:paraId="2782D38F" w14:textId="1D72740E" w:rsidR="00386A6E" w:rsidRPr="009036E0" w:rsidRDefault="002217A9" w:rsidP="00D23F08">
            <w:pPr>
              <w:numPr>
                <w:ilvl w:val="0"/>
                <w:numId w:val="22"/>
              </w:numPr>
              <w:pBdr>
                <w:top w:val="nil"/>
                <w:left w:val="nil"/>
                <w:bottom w:val="nil"/>
                <w:right w:val="nil"/>
                <w:between w:val="nil"/>
              </w:pBdr>
              <w:spacing w:after="0" w:line="240" w:lineRule="auto"/>
              <w:ind w:left="599"/>
              <w:jc w:val="both"/>
              <w:rPr>
                <w:rFonts w:ascii="Aptos" w:hAnsi="Aptos" w:cs="Times New Roman"/>
                <w:color w:val="000000"/>
                <w:sz w:val="24"/>
                <w:szCs w:val="24"/>
              </w:rPr>
            </w:pPr>
            <w:r w:rsidRPr="009036E0">
              <w:rPr>
                <w:rFonts w:ascii="Aptos" w:eastAsia="Times New Roman" w:hAnsi="Aptos" w:cs="Times New Roman"/>
                <w:color w:val="000000"/>
                <w:sz w:val="24"/>
                <w:szCs w:val="24"/>
              </w:rPr>
              <w:t xml:space="preserve">īstenojot projekta komunikācijas </w:t>
            </w:r>
            <w:r w:rsidR="200C0F2E" w:rsidRPr="009036E0">
              <w:rPr>
                <w:rFonts w:ascii="Aptos" w:eastAsia="Times New Roman" w:hAnsi="Aptos" w:cs="Times New Roman"/>
                <w:color w:val="000000"/>
                <w:sz w:val="24"/>
                <w:szCs w:val="24"/>
              </w:rPr>
              <w:t>un vizuālās identitātes</w:t>
            </w:r>
            <w:r w:rsidRPr="009036E0">
              <w:rPr>
                <w:rFonts w:ascii="Aptos" w:eastAsia="Times New Roman" w:hAnsi="Aptos" w:cs="Times New Roman"/>
                <w:color w:val="000000"/>
                <w:sz w:val="24"/>
                <w:szCs w:val="24"/>
              </w:rPr>
              <w:t xml:space="preserve"> aktivitātes, </w:t>
            </w:r>
            <w:r w:rsidR="6FCA418B" w:rsidRPr="009036E0">
              <w:rPr>
                <w:rFonts w:ascii="Aptos" w:eastAsia="Times New Roman" w:hAnsi="Aptos" w:cs="Times New Roman"/>
                <w:color w:val="000000"/>
                <w:sz w:val="24"/>
                <w:szCs w:val="24"/>
              </w:rPr>
              <w:t>to saturs tiks rūpīgi izvērtēts un</w:t>
            </w:r>
            <w:r w:rsidRPr="009036E0">
              <w:rPr>
                <w:rFonts w:ascii="Aptos" w:eastAsia="Times New Roman" w:hAnsi="Aptos" w:cs="Times New Roman"/>
                <w:color w:val="000000"/>
                <w:sz w:val="24"/>
                <w:szCs w:val="24"/>
              </w:rPr>
              <w:t xml:space="preserve"> tiks izvēlēta valoda un vizuālie tēli, kas mazina diskrimināciju un stereotipu veidošanos par kādu no dzimumiem, personām ar invaliditāti, reliģisko pārliecību, vecumu, rasi un etnisko izcelsmi vai seksuālo orientāciju (skat. metodisko materiālu “Ieteikumi diskrimināciju un stereotipus mazinošai komunikācijai ar sabiedrību”, </w:t>
            </w:r>
            <w:hyperlink r:id="rId11">
              <w:r w:rsidR="00386A6E" w:rsidRPr="009036E0">
                <w:rPr>
                  <w:rFonts w:ascii="Aptos" w:eastAsia="Times New Roman" w:hAnsi="Aptos" w:cs="Times New Roman"/>
                  <w:color w:val="0000FF"/>
                  <w:sz w:val="24"/>
                  <w:szCs w:val="24"/>
                  <w:u w:val="single"/>
                </w:rPr>
                <w:t>https://www.lm.gov.lv/lv/media/18838/download</w:t>
              </w:r>
            </w:hyperlink>
            <w:r w:rsidRPr="009036E0">
              <w:rPr>
                <w:rFonts w:ascii="Aptos" w:eastAsia="Times New Roman" w:hAnsi="Aptos" w:cs="Times New Roman"/>
                <w:color w:val="000000"/>
                <w:sz w:val="24"/>
                <w:szCs w:val="24"/>
              </w:rPr>
              <w:t>;</w:t>
            </w:r>
          </w:p>
          <w:p w14:paraId="71440AAA" w14:textId="14BB4611" w:rsidR="00386A6E" w:rsidRPr="009036E0" w:rsidRDefault="002217A9" w:rsidP="00D23F08">
            <w:pPr>
              <w:numPr>
                <w:ilvl w:val="0"/>
                <w:numId w:val="22"/>
              </w:numPr>
              <w:pBdr>
                <w:top w:val="nil"/>
                <w:left w:val="nil"/>
                <w:bottom w:val="nil"/>
                <w:right w:val="nil"/>
                <w:between w:val="nil"/>
              </w:pBdr>
              <w:spacing w:after="0" w:line="240" w:lineRule="auto"/>
              <w:ind w:left="599"/>
              <w:jc w:val="both"/>
              <w:rPr>
                <w:rFonts w:ascii="Aptos" w:eastAsia="Times New Roman" w:hAnsi="Aptos" w:cs="Times New Roman"/>
                <w:sz w:val="24"/>
                <w:szCs w:val="24"/>
              </w:rPr>
            </w:pPr>
            <w:r w:rsidRPr="009036E0">
              <w:rPr>
                <w:rFonts w:ascii="Aptos" w:eastAsia="Times New Roman" w:hAnsi="Aptos" w:cs="Times New Roman"/>
                <w:color w:val="000000"/>
                <w:sz w:val="24"/>
                <w:szCs w:val="24"/>
              </w:rPr>
              <w:t xml:space="preserve">tiks nodrošināts, ka informācija </w:t>
            </w:r>
            <w:r w:rsidR="0CF3DA9D" w:rsidRPr="009036E0">
              <w:rPr>
                <w:rFonts w:ascii="Aptos" w:eastAsia="Times New Roman" w:hAnsi="Aptos" w:cs="Times New Roman"/>
                <w:color w:val="000000"/>
                <w:sz w:val="24"/>
                <w:szCs w:val="24"/>
              </w:rPr>
              <w:t>projekta vai finansējuma saņēmēja tīmekļa v</w:t>
            </w:r>
            <w:r w:rsidR="004E602B" w:rsidRPr="009036E0">
              <w:rPr>
                <w:rFonts w:ascii="Aptos" w:eastAsia="Times New Roman" w:hAnsi="Aptos" w:cs="Times New Roman"/>
                <w:color w:val="000000"/>
                <w:sz w:val="24"/>
                <w:szCs w:val="24"/>
              </w:rPr>
              <w:t>iet</w:t>
            </w:r>
            <w:r w:rsidR="0CF3DA9D" w:rsidRPr="009036E0">
              <w:rPr>
                <w:rFonts w:ascii="Aptos" w:eastAsia="Times New Roman" w:hAnsi="Aptos" w:cs="Times New Roman"/>
                <w:color w:val="000000"/>
                <w:sz w:val="24"/>
                <w:szCs w:val="24"/>
              </w:rPr>
              <w:t>nē</w:t>
            </w:r>
            <w:r w:rsidRPr="009036E0">
              <w:rPr>
                <w:rFonts w:ascii="Aptos" w:eastAsia="Times New Roman" w:hAnsi="Aptos" w:cs="Times New Roman"/>
                <w:color w:val="000000"/>
                <w:sz w:val="24"/>
                <w:szCs w:val="24"/>
              </w:rPr>
              <w:t xml:space="preserve"> ir piekļūstama cilvēkiem ar funkcionāliem traucējumiem, izmantojot vairākus sensoros (redze, dzirde, tauste) kanālus </w:t>
            </w:r>
            <w:r w:rsidR="38FE529F" w:rsidRPr="009036E0">
              <w:rPr>
                <w:rFonts w:ascii="Aptos" w:eastAsia="Times New Roman" w:hAnsi="Aptos" w:cs="Times New Roman"/>
                <w:color w:val="000000" w:themeColor="text1"/>
              </w:rPr>
              <w:t>(</w:t>
            </w:r>
            <w:r w:rsidR="38FE529F" w:rsidRPr="009036E0">
              <w:rPr>
                <w:rFonts w:ascii="Aptos" w:eastAsia="Times New Roman" w:hAnsi="Aptos" w:cs="Times New Roman"/>
                <w:i/>
                <w:iCs/>
                <w:color w:val="000000" w:themeColor="text1"/>
              </w:rPr>
              <w:t>skat. VARAM vadlīnijas “Tīmekļvietnes izvērtējums atbilstoši digitālās vides piekļūstamības prasībām (WCAG</w:t>
            </w:r>
            <w:r w:rsidR="0004269F" w:rsidRPr="009036E0">
              <w:rPr>
                <w:rFonts w:ascii="Aptos" w:eastAsia="Times New Roman" w:hAnsi="Aptos" w:cs="Times New Roman"/>
                <w:i/>
                <w:iCs/>
                <w:color w:val="000000" w:themeColor="text1"/>
              </w:rPr>
              <w:t> </w:t>
            </w:r>
            <w:r w:rsidR="38FE529F" w:rsidRPr="009036E0">
              <w:rPr>
                <w:rFonts w:ascii="Aptos" w:eastAsia="Times New Roman" w:hAnsi="Aptos" w:cs="Times New Roman"/>
                <w:i/>
                <w:iCs/>
                <w:color w:val="000000" w:themeColor="text1"/>
              </w:rPr>
              <w:t>2.1</w:t>
            </w:r>
            <w:r w:rsidR="0004269F" w:rsidRPr="009036E0">
              <w:rPr>
                <w:rFonts w:ascii="Aptos" w:eastAsia="Times New Roman" w:hAnsi="Aptos" w:cs="Times New Roman"/>
                <w:i/>
                <w:iCs/>
                <w:color w:val="000000" w:themeColor="text1"/>
              </w:rPr>
              <w:t> </w:t>
            </w:r>
            <w:r w:rsidR="38FE529F" w:rsidRPr="009036E0">
              <w:rPr>
                <w:rFonts w:ascii="Aptos" w:eastAsia="Times New Roman" w:hAnsi="Aptos" w:cs="Times New Roman"/>
                <w:i/>
                <w:iCs/>
                <w:color w:val="000000" w:themeColor="text1"/>
              </w:rPr>
              <w:t>AA)” (</w:t>
            </w:r>
            <w:hyperlink r:id="rId12" w:history="1">
              <w:r w:rsidR="38FE529F" w:rsidRPr="009036E0">
                <w:rPr>
                  <w:rStyle w:val="Hyperlink"/>
                  <w:rFonts w:ascii="Aptos" w:hAnsi="Aptos" w:cs="Times New Roman"/>
                  <w:i/>
                  <w:iCs/>
                </w:rPr>
                <w:t>https://pieklustamiba.varam.gov.lv</w:t>
              </w:r>
            </w:hyperlink>
            <w:r w:rsidR="38FE529F" w:rsidRPr="009036E0">
              <w:rPr>
                <w:rFonts w:ascii="Aptos" w:eastAsia="Times New Roman" w:hAnsi="Aptos" w:cs="Times New Roman"/>
                <w:i/>
                <w:iCs/>
                <w:color w:val="000000" w:themeColor="text1"/>
              </w:rPr>
              <w:t xml:space="preserve"> /, Vadlīnijas piekļūstamības izvērtējumam pieejamas šeit: </w:t>
            </w:r>
            <w:hyperlink r:id="rId13" w:history="1">
              <w:r w:rsidR="38FE529F" w:rsidRPr="009036E0">
                <w:rPr>
                  <w:rStyle w:val="Hyperlink"/>
                  <w:rFonts w:ascii="Aptos" w:hAnsi="Aptos" w:cs="Times New Roman"/>
                  <w:i/>
                  <w:iCs/>
                </w:rPr>
                <w:t>https://www.varam.gov.lv/lv/wwwvaramgovlv/lv/pieklustamiba</w:t>
              </w:r>
            </w:hyperlink>
            <w:r w:rsidR="38FE529F" w:rsidRPr="009036E0">
              <w:rPr>
                <w:rFonts w:ascii="Aptos" w:eastAsia="Times New Roman" w:hAnsi="Aptos" w:cs="Times New Roman"/>
                <w:color w:val="000000" w:themeColor="text1"/>
              </w:rPr>
              <w:t>);</w:t>
            </w:r>
          </w:p>
          <w:p w14:paraId="3906590C" w14:textId="77777777" w:rsidR="00386A6E" w:rsidRPr="009036E0" w:rsidRDefault="002217A9" w:rsidP="00D23F08">
            <w:pPr>
              <w:numPr>
                <w:ilvl w:val="0"/>
                <w:numId w:val="22"/>
              </w:numPr>
              <w:pBdr>
                <w:top w:val="nil"/>
                <w:left w:val="nil"/>
                <w:bottom w:val="nil"/>
                <w:right w:val="nil"/>
                <w:between w:val="nil"/>
              </w:pBdr>
              <w:spacing w:after="0" w:line="240" w:lineRule="auto"/>
              <w:ind w:left="599"/>
              <w:jc w:val="both"/>
              <w:rPr>
                <w:rFonts w:ascii="Aptos" w:hAnsi="Aptos" w:cs="Times New Roman"/>
                <w:color w:val="000000"/>
                <w:sz w:val="24"/>
                <w:szCs w:val="24"/>
              </w:rPr>
            </w:pPr>
            <w:r w:rsidRPr="009036E0">
              <w:rPr>
                <w:rFonts w:ascii="Aptos" w:eastAsia="Times New Roman" w:hAnsi="Aptos" w:cs="Times New Roman"/>
                <w:color w:val="000000"/>
                <w:sz w:val="24"/>
                <w:szCs w:val="24"/>
              </w:rPr>
              <w:lastRenderedPageBreak/>
              <w:t>projektu vadībā un īstenošanā tiks virzīti pasākumi, kas sekmē darba un ģimenes dzīves līdzsvaru - paredzot elastīga un nepilna laika darba iespēju nodrošināšanu vecākiem ar bērniem un personām, kuras aprūpē tuviniekus;</w:t>
            </w:r>
          </w:p>
          <w:p w14:paraId="36CC3C0D" w14:textId="2EF70BFE" w:rsidR="00386A6E" w:rsidRPr="009036E0" w:rsidRDefault="002217A9" w:rsidP="00D23F08">
            <w:pPr>
              <w:numPr>
                <w:ilvl w:val="0"/>
                <w:numId w:val="22"/>
              </w:numPr>
              <w:pBdr>
                <w:top w:val="nil"/>
                <w:left w:val="nil"/>
                <w:bottom w:val="nil"/>
                <w:right w:val="nil"/>
                <w:between w:val="nil"/>
              </w:pBdr>
              <w:spacing w:after="120" w:line="240" w:lineRule="auto"/>
              <w:ind w:left="599"/>
              <w:jc w:val="both"/>
              <w:rPr>
                <w:rFonts w:ascii="Aptos" w:hAnsi="Aptos" w:cs="Times New Roman"/>
                <w:color w:val="000000"/>
                <w:sz w:val="24"/>
                <w:szCs w:val="24"/>
              </w:rPr>
            </w:pPr>
            <w:r w:rsidRPr="009036E0">
              <w:rPr>
                <w:rFonts w:ascii="Aptos" w:eastAsia="Times New Roman" w:hAnsi="Aptos" w:cs="Times New Roman"/>
                <w:color w:val="000000" w:themeColor="text1"/>
                <w:sz w:val="24"/>
                <w:szCs w:val="24"/>
              </w:rPr>
              <w:t>tiks nodrošināts, ka prasībās pakalpojuma sniedzējam (iepirkumu nolikumos) tiek izvirzīta prasība nodrošināt, ka konkrētajai pakalpojuma sniegšanas vietai/videi</w:t>
            </w:r>
            <w:r w:rsidR="7779C3BF" w:rsidRPr="009036E0">
              <w:rPr>
                <w:rFonts w:ascii="Aptos" w:eastAsia="Times New Roman" w:hAnsi="Aptos" w:cs="Times New Roman"/>
                <w:color w:val="000000" w:themeColor="text1"/>
                <w:sz w:val="24"/>
                <w:szCs w:val="24"/>
              </w:rPr>
              <w:t xml:space="preserve"> būs piekļūstama un lietojama patstāvīgi cilvēkiem ar dažādu invaliditāti (redzes, dzirdes, kustību</w:t>
            </w:r>
            <w:r w:rsidR="005E10C2" w:rsidRPr="009036E0">
              <w:rPr>
                <w:rFonts w:ascii="Aptos" w:eastAsia="Times New Roman" w:hAnsi="Aptos" w:cs="Times New Roman"/>
                <w:color w:val="000000" w:themeColor="text1"/>
                <w:sz w:val="24"/>
                <w:szCs w:val="24"/>
              </w:rPr>
              <w:t xml:space="preserve"> un </w:t>
            </w:r>
            <w:r w:rsidR="7779C3BF" w:rsidRPr="009036E0">
              <w:rPr>
                <w:rFonts w:ascii="Aptos" w:eastAsia="Times New Roman" w:hAnsi="Aptos" w:cs="Times New Roman"/>
                <w:color w:val="000000" w:themeColor="text1"/>
                <w:sz w:val="24"/>
                <w:szCs w:val="24"/>
              </w:rPr>
              <w:t>garīga rakstura)</w:t>
            </w:r>
            <w:r w:rsidRPr="009036E0">
              <w:rPr>
                <w:rFonts w:ascii="Aptos" w:eastAsia="Times New Roman" w:hAnsi="Aptos" w:cs="Times New Roman"/>
                <w:color w:val="000000" w:themeColor="text1"/>
                <w:sz w:val="24"/>
                <w:szCs w:val="24"/>
              </w:rPr>
              <w:t>.</w:t>
            </w:r>
          </w:p>
          <w:p w14:paraId="6D29DAD9" w14:textId="77777777" w:rsidR="00386A6E" w:rsidRPr="009036E0" w:rsidRDefault="002217A9">
            <w:pPr>
              <w:spacing w:after="120" w:line="240" w:lineRule="auto"/>
              <w:jc w:val="both"/>
              <w:rPr>
                <w:rFonts w:ascii="Aptos" w:eastAsia="Times New Roman" w:hAnsi="Aptos" w:cs="Times New Roman"/>
                <w:color w:val="000000"/>
                <w:sz w:val="24"/>
                <w:szCs w:val="24"/>
              </w:rPr>
            </w:pPr>
            <w:r w:rsidRPr="009036E0">
              <w:rPr>
                <w:rFonts w:ascii="Aptos" w:eastAsia="Times New Roman" w:hAnsi="Aptos" w:cs="Times New Roman"/>
                <w:b/>
                <w:color w:val="000000"/>
                <w:sz w:val="24"/>
                <w:szCs w:val="24"/>
              </w:rPr>
              <w:t>Specifisko darbību piemēri</w:t>
            </w:r>
            <w:r w:rsidRPr="009036E0">
              <w:rPr>
                <w:rFonts w:ascii="Aptos" w:eastAsia="Times New Roman" w:hAnsi="Aptos" w:cs="Times New Roman"/>
                <w:color w:val="000000"/>
                <w:sz w:val="24"/>
                <w:szCs w:val="24"/>
              </w:rPr>
              <w:t>:</w:t>
            </w:r>
          </w:p>
          <w:p w14:paraId="6D41FAA4" w14:textId="1D5CE4EC" w:rsidR="00386A6E" w:rsidRPr="009036E0" w:rsidRDefault="34C8A108" w:rsidP="00D23F08">
            <w:pPr>
              <w:numPr>
                <w:ilvl w:val="0"/>
                <w:numId w:val="21"/>
              </w:numPr>
              <w:pBdr>
                <w:top w:val="nil"/>
                <w:left w:val="nil"/>
                <w:bottom w:val="nil"/>
                <w:right w:val="nil"/>
                <w:between w:val="nil"/>
              </w:pBdr>
              <w:spacing w:after="0" w:line="240" w:lineRule="auto"/>
              <w:ind w:left="599"/>
              <w:jc w:val="both"/>
              <w:rPr>
                <w:rFonts w:ascii="Aptos" w:hAnsi="Aptos" w:cs="Times New Roman"/>
                <w:color w:val="000000"/>
                <w:sz w:val="24"/>
                <w:szCs w:val="24"/>
              </w:rPr>
            </w:pPr>
            <w:r w:rsidRPr="009036E0">
              <w:rPr>
                <w:rFonts w:ascii="Aptos" w:eastAsia="Times New Roman" w:hAnsi="Aptos" w:cs="Times New Roman"/>
                <w:color w:val="000000" w:themeColor="text1"/>
                <w:sz w:val="24"/>
                <w:szCs w:val="24"/>
              </w:rPr>
              <w:t xml:space="preserve">tiks nodrošināta digitālās  informācijas  satura piekļūstamība cilvēkiem ar funkcionēšanas ierobežojumiem, izmantojot vairākus sensoros kanālus (tas ietver to, ka nodrošina alternatīvas iespējas vizuāliem, audio, runas un taustāmiem elementiem), t.sk., materiāla programmatūra būs savietojama ar ES atzītām individuālām IT </w:t>
            </w:r>
            <w:r w:rsidR="005E10C2" w:rsidRPr="009036E0">
              <w:rPr>
                <w:rFonts w:ascii="Aptos" w:eastAsia="Times New Roman" w:hAnsi="Aptos" w:cs="Times New Roman"/>
                <w:color w:val="000000" w:themeColor="text1"/>
                <w:sz w:val="24"/>
                <w:szCs w:val="24"/>
              </w:rPr>
              <w:t>palīgierīcēm</w:t>
            </w:r>
            <w:r w:rsidRPr="009036E0">
              <w:rPr>
                <w:rFonts w:ascii="Aptos" w:eastAsia="Times New Roman" w:hAnsi="Aptos" w:cs="Times New Roman"/>
                <w:color w:val="000000" w:themeColor="text1"/>
                <w:sz w:val="24"/>
                <w:szCs w:val="24"/>
              </w:rPr>
              <w:t xml:space="preserve"> cilvēkiem ar funkcionēšanas ierobežojumiem</w:t>
            </w:r>
            <w:r w:rsidR="002217A9" w:rsidRPr="009036E0">
              <w:rPr>
                <w:rFonts w:ascii="Aptos" w:eastAsia="Times New Roman" w:hAnsi="Aptos" w:cs="Times New Roman"/>
                <w:color w:val="000000" w:themeColor="text1"/>
                <w:sz w:val="24"/>
                <w:szCs w:val="24"/>
              </w:rPr>
              <w:t xml:space="preserve"> (atbilstošais HP rādītājs VINPI_09);</w:t>
            </w:r>
          </w:p>
          <w:p w14:paraId="73C29282" w14:textId="4497372C" w:rsidR="00386A6E" w:rsidRPr="009036E0" w:rsidRDefault="538F07EC" w:rsidP="00D23F08">
            <w:pPr>
              <w:numPr>
                <w:ilvl w:val="0"/>
                <w:numId w:val="21"/>
              </w:numPr>
              <w:pBdr>
                <w:top w:val="nil"/>
                <w:left w:val="nil"/>
                <w:bottom w:val="nil"/>
                <w:right w:val="nil"/>
                <w:between w:val="nil"/>
              </w:pBdr>
              <w:spacing w:after="0" w:line="240" w:lineRule="auto"/>
              <w:ind w:left="599"/>
              <w:jc w:val="both"/>
              <w:rPr>
                <w:rFonts w:ascii="Aptos" w:hAnsi="Aptos" w:cs="Times New Roman"/>
                <w:color w:val="000000"/>
                <w:sz w:val="24"/>
                <w:szCs w:val="24"/>
              </w:rPr>
            </w:pPr>
            <w:r w:rsidRPr="009036E0">
              <w:rPr>
                <w:rFonts w:ascii="Aptos" w:eastAsia="Times New Roman" w:hAnsi="Aptos" w:cs="Times New Roman"/>
                <w:color w:val="000000" w:themeColor="text1"/>
                <w:sz w:val="24"/>
                <w:szCs w:val="24"/>
              </w:rPr>
              <w:t xml:space="preserve">tiks nodrošināta klātienes  pasākuma vai pakalpojuma norises vietas vides un informācijas piekļūstamība cilvēkiem ar funkcionēšanas ierobežojumiem, nepieciešamības gadījumā nodrošinot tehnisko risinājumu nomu (piemēram, pārvietojamais </w:t>
            </w:r>
            <w:proofErr w:type="spellStart"/>
            <w:r w:rsidRPr="009036E0">
              <w:rPr>
                <w:rFonts w:ascii="Aptos" w:eastAsia="Times New Roman" w:hAnsi="Aptos" w:cs="Times New Roman"/>
                <w:color w:val="000000" w:themeColor="text1"/>
                <w:sz w:val="24"/>
                <w:szCs w:val="24"/>
              </w:rPr>
              <w:t>panduss</w:t>
            </w:r>
            <w:proofErr w:type="spellEnd"/>
            <w:r w:rsidRPr="009036E0">
              <w:rPr>
                <w:rFonts w:ascii="Aptos" w:eastAsia="Times New Roman" w:hAnsi="Aptos" w:cs="Times New Roman"/>
                <w:color w:val="000000" w:themeColor="text1"/>
                <w:sz w:val="24"/>
                <w:szCs w:val="24"/>
              </w:rPr>
              <w:t>, pacēlājs, norādes, indukcijas cilpu noma u.c.) un par to tiks informēti pasākuma dalībnieki</w:t>
            </w:r>
            <w:r w:rsidR="002217A9" w:rsidRPr="009036E0">
              <w:rPr>
                <w:rFonts w:ascii="Aptos" w:eastAsia="Times New Roman" w:hAnsi="Aptos" w:cs="Times New Roman"/>
                <w:color w:val="000000" w:themeColor="text1"/>
                <w:sz w:val="24"/>
                <w:szCs w:val="24"/>
              </w:rPr>
              <w:t>;</w:t>
            </w:r>
          </w:p>
          <w:p w14:paraId="70EBD4B4" w14:textId="782C5CC9" w:rsidR="00386A6E" w:rsidRPr="009036E0" w:rsidRDefault="56E10126" w:rsidP="00F951BC">
            <w:pPr>
              <w:numPr>
                <w:ilvl w:val="0"/>
                <w:numId w:val="21"/>
              </w:numPr>
              <w:pBdr>
                <w:top w:val="nil"/>
                <w:left w:val="nil"/>
                <w:bottom w:val="nil"/>
                <w:right w:val="nil"/>
                <w:between w:val="nil"/>
              </w:pBdr>
              <w:spacing w:after="0" w:line="240" w:lineRule="auto"/>
              <w:ind w:left="599" w:hanging="357"/>
              <w:jc w:val="both"/>
              <w:rPr>
                <w:rFonts w:ascii="Aptos" w:hAnsi="Aptos" w:cs="Times New Roman"/>
                <w:color w:val="000000"/>
                <w:sz w:val="24"/>
                <w:szCs w:val="24"/>
              </w:rPr>
            </w:pPr>
            <w:r w:rsidRPr="009036E0">
              <w:rPr>
                <w:rFonts w:ascii="Aptos" w:eastAsia="Times New Roman" w:hAnsi="Aptos" w:cs="Times New Roman"/>
                <w:color w:val="000000" w:themeColor="text1"/>
                <w:sz w:val="24"/>
                <w:szCs w:val="24"/>
              </w:rPr>
              <w:t xml:space="preserve">tiks nodrošināta pasākuma satura piekļūstamība personām ar funkcionēšanas ierobežojumiem, izmantojot tulkošanu zīmju valodā, informāciju vieglajā valodā, subtitrēšanu, </w:t>
            </w:r>
            <w:proofErr w:type="spellStart"/>
            <w:r w:rsidRPr="009036E0">
              <w:rPr>
                <w:rFonts w:ascii="Aptos" w:eastAsia="Times New Roman" w:hAnsi="Aptos" w:cs="Times New Roman"/>
                <w:color w:val="000000" w:themeColor="text1"/>
                <w:sz w:val="24"/>
                <w:szCs w:val="24"/>
              </w:rPr>
              <w:t>Braila</w:t>
            </w:r>
            <w:proofErr w:type="spellEnd"/>
            <w:r w:rsidRPr="009036E0">
              <w:rPr>
                <w:rFonts w:ascii="Aptos" w:eastAsia="Times New Roman" w:hAnsi="Aptos" w:cs="Times New Roman"/>
                <w:color w:val="000000" w:themeColor="text1"/>
                <w:sz w:val="24"/>
                <w:szCs w:val="24"/>
              </w:rPr>
              <w:t xml:space="preserve"> druku, reāllaika transkripciju, raidījumu un pasākumu ierakstīšanu</w:t>
            </w:r>
            <w:r w:rsidR="002217A9" w:rsidRPr="009036E0">
              <w:rPr>
                <w:rFonts w:ascii="Aptos" w:eastAsia="Times New Roman" w:hAnsi="Aptos" w:cs="Times New Roman"/>
                <w:color w:val="000000" w:themeColor="text1"/>
                <w:sz w:val="24"/>
                <w:szCs w:val="24"/>
              </w:rPr>
              <w:t xml:space="preserve"> (atbilstošais HP VINPI rādītājs </w:t>
            </w:r>
            <w:r w:rsidR="0004700A" w:rsidRPr="009036E0">
              <w:rPr>
                <w:rFonts w:ascii="Aptos" w:eastAsia="Times New Roman" w:hAnsi="Aptos" w:cs="Times New Roman"/>
                <w:color w:val="000000" w:themeColor="text1"/>
                <w:sz w:val="24"/>
                <w:szCs w:val="24"/>
              </w:rPr>
              <w:t>VINPI_</w:t>
            </w:r>
            <w:r w:rsidR="002217A9" w:rsidRPr="009036E0">
              <w:rPr>
                <w:rFonts w:ascii="Aptos" w:eastAsia="Times New Roman" w:hAnsi="Aptos" w:cs="Times New Roman"/>
                <w:color w:val="000000" w:themeColor="text1"/>
                <w:sz w:val="24"/>
                <w:szCs w:val="24"/>
              </w:rPr>
              <w:t>02.2);</w:t>
            </w:r>
          </w:p>
          <w:p w14:paraId="72F31A13" w14:textId="5DCE02FE" w:rsidR="00386A6E" w:rsidRPr="009036E0" w:rsidRDefault="3E234AAF" w:rsidP="00D23F08">
            <w:pPr>
              <w:numPr>
                <w:ilvl w:val="0"/>
                <w:numId w:val="21"/>
              </w:numPr>
              <w:pBdr>
                <w:top w:val="nil"/>
                <w:left w:val="nil"/>
                <w:bottom w:val="nil"/>
                <w:right w:val="nil"/>
                <w:between w:val="nil"/>
              </w:pBdr>
              <w:spacing w:after="0"/>
              <w:ind w:left="599" w:hanging="357"/>
              <w:jc w:val="both"/>
              <w:rPr>
                <w:rFonts w:ascii="Aptos" w:hAnsi="Aptos" w:cs="Times New Roman"/>
                <w:color w:val="000000"/>
                <w:sz w:val="24"/>
                <w:szCs w:val="24"/>
              </w:rPr>
            </w:pPr>
            <w:r w:rsidRPr="009036E0">
              <w:rPr>
                <w:rFonts w:ascii="Aptos" w:eastAsia="Times New Roman" w:hAnsi="Aptos" w:cs="Times New Roman"/>
                <w:sz w:val="24"/>
                <w:szCs w:val="24"/>
              </w:rPr>
              <w:lastRenderedPageBreak/>
              <w:t>konsultatīva rakstura pasākumu par būvētās vides, informācijas un tehnoloģiju un to risinājumu piekļūstamību personām ar dažādiem funkcionēšanas ierobežojumiem skaits</w:t>
            </w:r>
            <w:r w:rsidR="002217A9" w:rsidRPr="009036E0">
              <w:rPr>
                <w:rFonts w:ascii="Aptos" w:eastAsia="Times New Roman" w:hAnsi="Aptos" w:cs="Times New Roman"/>
                <w:color w:val="000000" w:themeColor="text1"/>
                <w:sz w:val="24"/>
                <w:szCs w:val="24"/>
              </w:rPr>
              <w:t xml:space="preserve"> </w:t>
            </w:r>
            <w:r w:rsidR="722E7224" w:rsidRPr="009036E0">
              <w:rPr>
                <w:rFonts w:ascii="Aptos" w:eastAsia="Times New Roman" w:hAnsi="Aptos" w:cs="Times New Roman"/>
                <w:color w:val="000000" w:themeColor="text1"/>
                <w:sz w:val="24"/>
                <w:szCs w:val="24"/>
              </w:rPr>
              <w:t>(</w:t>
            </w:r>
            <w:r w:rsidR="002217A9" w:rsidRPr="009036E0">
              <w:rPr>
                <w:rFonts w:ascii="Aptos" w:eastAsia="Times New Roman" w:hAnsi="Aptos" w:cs="Times New Roman"/>
                <w:color w:val="000000" w:themeColor="text1"/>
                <w:sz w:val="24"/>
                <w:szCs w:val="24"/>
              </w:rPr>
              <w:t>VINPI_18);</w:t>
            </w:r>
          </w:p>
          <w:p w14:paraId="3313AF96" w14:textId="19BD514F" w:rsidR="00386A6E" w:rsidRPr="009036E0" w:rsidRDefault="20FBC7CD" w:rsidP="00D23F08">
            <w:pPr>
              <w:pBdr>
                <w:top w:val="nil"/>
                <w:left w:val="nil"/>
                <w:bottom w:val="nil"/>
                <w:right w:val="nil"/>
                <w:between w:val="nil"/>
              </w:pBdr>
              <w:spacing w:after="0" w:line="240" w:lineRule="auto"/>
              <w:ind w:left="599"/>
              <w:jc w:val="both"/>
              <w:rPr>
                <w:rFonts w:ascii="Aptos" w:eastAsia="Times New Roman" w:hAnsi="Aptos" w:cs="Times New Roman"/>
                <w:color w:val="000000"/>
                <w:sz w:val="24"/>
                <w:szCs w:val="24"/>
              </w:rPr>
            </w:pPr>
            <w:r w:rsidRPr="009036E0">
              <w:rPr>
                <w:rFonts w:ascii="Aptos" w:eastAsia="Times New Roman" w:hAnsi="Aptos" w:cs="Times New Roman"/>
                <w:color w:val="000000" w:themeColor="text1"/>
                <w:sz w:val="24"/>
                <w:szCs w:val="24"/>
              </w:rPr>
              <w:t xml:space="preserve">tiks nodrošināta digitālo materiālu  satura piekļūstamība cilvēkiem ar funkcionēšanas ierobežojumiem, izmantojot vairākus sensoros kanālus (tas ietver to, ka nodrošina alternatīvas iespējas vizuāliem, audio, runas un taustāmiem elementiem), t.sk., materiāla programmatūra būs savietojama ar ES atzītām individuālām IT </w:t>
            </w:r>
            <w:r w:rsidR="00D44E18" w:rsidRPr="009036E0">
              <w:rPr>
                <w:rFonts w:ascii="Aptos" w:eastAsia="Times New Roman" w:hAnsi="Aptos" w:cs="Times New Roman"/>
                <w:color w:val="000000" w:themeColor="text1"/>
                <w:sz w:val="24"/>
                <w:szCs w:val="24"/>
              </w:rPr>
              <w:t>palīgierīcēm</w:t>
            </w:r>
            <w:r w:rsidRPr="009036E0">
              <w:rPr>
                <w:rFonts w:ascii="Aptos" w:eastAsia="Times New Roman" w:hAnsi="Aptos" w:cs="Times New Roman"/>
                <w:color w:val="000000" w:themeColor="text1"/>
                <w:sz w:val="24"/>
                <w:szCs w:val="24"/>
              </w:rPr>
              <w:t xml:space="preserve"> cilvēkiem ar funkcionēšanas ierobežojumiem (VINPI_09);</w:t>
            </w:r>
          </w:p>
          <w:p w14:paraId="0A4F7224" w14:textId="5C4FF980" w:rsidR="00386A6E" w:rsidRPr="009036E0" w:rsidRDefault="26BA0CD6" w:rsidP="00D23F08">
            <w:pPr>
              <w:numPr>
                <w:ilvl w:val="0"/>
                <w:numId w:val="27"/>
              </w:numPr>
              <w:pBdr>
                <w:top w:val="nil"/>
                <w:left w:val="nil"/>
                <w:bottom w:val="nil"/>
                <w:right w:val="nil"/>
                <w:between w:val="nil"/>
              </w:pBdr>
              <w:spacing w:after="120" w:line="240" w:lineRule="auto"/>
              <w:ind w:left="599"/>
              <w:jc w:val="both"/>
              <w:rPr>
                <w:rFonts w:ascii="Aptos" w:eastAsia="Times New Roman" w:hAnsi="Aptos" w:cs="Times New Roman"/>
                <w:color w:val="000000"/>
                <w:sz w:val="24"/>
                <w:szCs w:val="24"/>
              </w:rPr>
            </w:pPr>
            <w:r w:rsidRPr="009036E0">
              <w:rPr>
                <w:rFonts w:ascii="Aptos" w:eastAsia="Times New Roman" w:hAnsi="Aptos" w:cs="Times New Roman"/>
                <w:color w:val="000000" w:themeColor="text1"/>
                <w:sz w:val="24"/>
                <w:szCs w:val="24"/>
              </w:rPr>
              <w:t>diskusiju paneļos tiks piesaistīti abu dzimumu eksperti, viedokļu paudēji, lai nodrošinātu abu dzimumu viedokļu, situācijas, vajadzību atspoguļojumu un interešu pārstāvniecību.</w:t>
            </w:r>
          </w:p>
          <w:p w14:paraId="3D406625" w14:textId="0C0E3C94" w:rsidR="00422C41" w:rsidRPr="009036E0" w:rsidRDefault="002217A9" w:rsidP="00422C41">
            <w:pPr>
              <w:spacing w:after="120"/>
              <w:jc w:val="both"/>
              <w:rPr>
                <w:rFonts w:ascii="Aptos" w:eastAsia="Times New Roman" w:hAnsi="Aptos" w:cs="Times New Roman"/>
                <w:color w:val="000000" w:themeColor="text1"/>
                <w:sz w:val="24"/>
                <w:szCs w:val="24"/>
              </w:rPr>
            </w:pPr>
            <w:r w:rsidRPr="009036E0">
              <w:rPr>
                <w:rFonts w:ascii="Aptos" w:eastAsia="Times New Roman" w:hAnsi="Aptos" w:cs="Times New Roman"/>
                <w:b/>
                <w:color w:val="000000"/>
                <w:sz w:val="24"/>
                <w:szCs w:val="24"/>
              </w:rPr>
              <w:t>HP rādītājs, kas noteikts MK noteikumos:</w:t>
            </w:r>
          </w:p>
          <w:p w14:paraId="14B2343B" w14:textId="6A829434" w:rsidR="00386A6E" w:rsidRPr="009036E0" w:rsidRDefault="00884C11" w:rsidP="00D23F08">
            <w:pPr>
              <w:pStyle w:val="ListParagraph"/>
              <w:numPr>
                <w:ilvl w:val="0"/>
                <w:numId w:val="48"/>
              </w:numPr>
              <w:spacing w:after="120" w:line="240" w:lineRule="auto"/>
              <w:ind w:left="599"/>
              <w:jc w:val="both"/>
              <w:rPr>
                <w:rFonts w:ascii="Aptos" w:eastAsia="Times New Roman" w:hAnsi="Aptos" w:cs="Times New Roman"/>
                <w:color w:val="000000" w:themeColor="text1"/>
              </w:rPr>
            </w:pPr>
            <w:r w:rsidRPr="009036E0">
              <w:rPr>
                <w:rFonts w:ascii="Aptos" w:eastAsia="Times New Roman" w:hAnsi="Aptos" w:cs="Times New Roman"/>
                <w:color w:val="000000" w:themeColor="text1"/>
                <w:sz w:val="24"/>
                <w:szCs w:val="24"/>
              </w:rPr>
              <w:t>“</w:t>
            </w:r>
            <w:r w:rsidR="002217A9" w:rsidRPr="009036E0">
              <w:rPr>
                <w:rFonts w:ascii="Aptos" w:eastAsia="Times New Roman" w:hAnsi="Aptos" w:cs="Times New Roman"/>
                <w:color w:val="000000" w:themeColor="text1"/>
                <w:sz w:val="24"/>
                <w:szCs w:val="24"/>
              </w:rPr>
              <w:t>mediju kampaņu, semināru, konferenču un komunikācijas pasākumu skaits, kuros sabiedrības informēšanai tika nodrošināti cilvēkiem ar dažāda veida funkcionāliem traucējumiem piekļūstami formāti (piem., tulkošana zīmju valodā, subtitrēšana, reāllaika transkripcija, raidījumu un pasākumu ieraksti)</w:t>
            </w:r>
            <w:r w:rsidRPr="009036E0">
              <w:rPr>
                <w:rFonts w:ascii="Aptos" w:eastAsia="Times New Roman" w:hAnsi="Aptos" w:cs="Times New Roman"/>
                <w:color w:val="000000" w:themeColor="text1"/>
                <w:sz w:val="24"/>
                <w:szCs w:val="24"/>
              </w:rPr>
              <w:t>”</w:t>
            </w:r>
            <w:r w:rsidR="329F7056" w:rsidRPr="009036E0">
              <w:rPr>
                <w:rFonts w:ascii="Aptos" w:eastAsia="Times New Roman" w:hAnsi="Aptos" w:cs="Times New Roman"/>
                <w:color w:val="000000" w:themeColor="text1"/>
                <w:sz w:val="24"/>
                <w:szCs w:val="24"/>
              </w:rPr>
              <w:t xml:space="preserve"> (attiecas uz atlasēm, kuras izsludinātas līdz 2025.</w:t>
            </w:r>
            <w:r w:rsidRPr="009036E0">
              <w:rPr>
                <w:rFonts w:ascii="Aptos" w:eastAsia="Times New Roman" w:hAnsi="Aptos" w:cs="Times New Roman"/>
                <w:color w:val="000000" w:themeColor="text1"/>
                <w:sz w:val="24"/>
                <w:szCs w:val="24"/>
              </w:rPr>
              <w:t> </w:t>
            </w:r>
            <w:r w:rsidR="329F7056" w:rsidRPr="009036E0">
              <w:rPr>
                <w:rFonts w:ascii="Aptos" w:eastAsia="Times New Roman" w:hAnsi="Aptos" w:cs="Times New Roman"/>
                <w:color w:val="000000" w:themeColor="text1"/>
                <w:sz w:val="24"/>
                <w:szCs w:val="24"/>
              </w:rPr>
              <w:t>gada 4.</w:t>
            </w:r>
            <w:r w:rsidRPr="009036E0">
              <w:rPr>
                <w:rFonts w:ascii="Aptos" w:eastAsia="Times New Roman" w:hAnsi="Aptos" w:cs="Times New Roman"/>
                <w:color w:val="000000" w:themeColor="text1"/>
                <w:sz w:val="24"/>
                <w:szCs w:val="24"/>
              </w:rPr>
              <w:t> </w:t>
            </w:r>
            <w:r w:rsidR="329F7056" w:rsidRPr="009036E0">
              <w:rPr>
                <w:rFonts w:ascii="Aptos" w:eastAsia="Times New Roman" w:hAnsi="Aptos" w:cs="Times New Roman"/>
                <w:color w:val="000000" w:themeColor="text1"/>
                <w:sz w:val="24"/>
                <w:szCs w:val="24"/>
              </w:rPr>
              <w:t xml:space="preserve">gada martam), </w:t>
            </w:r>
            <w:r w:rsidRPr="009036E0">
              <w:rPr>
                <w:rFonts w:ascii="Aptos" w:eastAsia="Times New Roman" w:hAnsi="Aptos" w:cs="Times New Roman"/>
                <w:color w:val="000000" w:themeColor="text1"/>
                <w:sz w:val="24"/>
                <w:szCs w:val="24"/>
              </w:rPr>
              <w:t>“</w:t>
            </w:r>
            <w:r w:rsidR="329F7056" w:rsidRPr="009036E0">
              <w:rPr>
                <w:rFonts w:ascii="Aptos" w:eastAsia="Times New Roman" w:hAnsi="Aptos" w:cs="Times New Roman"/>
                <w:color w:val="000000" w:themeColor="text1"/>
                <w:sz w:val="24"/>
                <w:szCs w:val="24"/>
              </w:rPr>
              <w:t>pasākumu, kuros nodrošināta vides un satura piekļūstamība personām ar dažāda veida funkcionēšanas ierobežojumiem, skaits</w:t>
            </w:r>
            <w:r w:rsidRPr="009036E0">
              <w:rPr>
                <w:rFonts w:ascii="Aptos" w:eastAsia="Times New Roman" w:hAnsi="Aptos" w:cs="Times New Roman"/>
                <w:color w:val="000000" w:themeColor="text1"/>
                <w:sz w:val="24"/>
                <w:szCs w:val="24"/>
              </w:rPr>
              <w:t>”</w:t>
            </w:r>
            <w:r w:rsidR="26204C32" w:rsidRPr="009036E0">
              <w:rPr>
                <w:rFonts w:ascii="Aptos" w:eastAsia="Times New Roman" w:hAnsi="Aptos" w:cs="Times New Roman"/>
                <w:color w:val="000000" w:themeColor="text1"/>
                <w:sz w:val="24"/>
                <w:szCs w:val="24"/>
              </w:rPr>
              <w:t xml:space="preserve"> (attiecas uz atlasēm, kuras izsludinātas ar 2025.</w:t>
            </w:r>
            <w:r w:rsidRPr="009036E0">
              <w:rPr>
                <w:rFonts w:ascii="Aptos" w:eastAsia="Times New Roman" w:hAnsi="Aptos" w:cs="Times New Roman"/>
                <w:color w:val="000000" w:themeColor="text1"/>
                <w:sz w:val="24"/>
                <w:szCs w:val="24"/>
              </w:rPr>
              <w:t> </w:t>
            </w:r>
            <w:r w:rsidR="26204C32" w:rsidRPr="009036E0">
              <w:rPr>
                <w:rFonts w:ascii="Aptos" w:eastAsia="Times New Roman" w:hAnsi="Aptos" w:cs="Times New Roman"/>
                <w:color w:val="000000" w:themeColor="text1"/>
                <w:sz w:val="24"/>
                <w:szCs w:val="24"/>
              </w:rPr>
              <w:t>gada 5.</w:t>
            </w:r>
            <w:r w:rsidR="00422C41" w:rsidRPr="009036E0">
              <w:rPr>
                <w:rFonts w:ascii="Aptos" w:eastAsia="Times New Roman" w:hAnsi="Aptos" w:cs="Times New Roman"/>
                <w:color w:val="000000" w:themeColor="text1"/>
                <w:sz w:val="24"/>
                <w:szCs w:val="24"/>
              </w:rPr>
              <w:t> </w:t>
            </w:r>
            <w:r w:rsidR="26204C32" w:rsidRPr="009036E0">
              <w:rPr>
                <w:rFonts w:ascii="Aptos" w:eastAsia="Times New Roman" w:hAnsi="Aptos" w:cs="Times New Roman"/>
                <w:color w:val="000000" w:themeColor="text1"/>
                <w:sz w:val="24"/>
                <w:szCs w:val="24"/>
              </w:rPr>
              <w:t>martu)</w:t>
            </w:r>
            <w:r w:rsidR="002217A9" w:rsidRPr="009036E0">
              <w:rPr>
                <w:rFonts w:ascii="Aptos" w:eastAsia="Times New Roman" w:hAnsi="Aptos" w:cs="Times New Roman"/>
                <w:color w:val="000000" w:themeColor="text1"/>
                <w:sz w:val="24"/>
                <w:szCs w:val="24"/>
              </w:rPr>
              <w:t xml:space="preserve"> (VINPI_02.2);</w:t>
            </w:r>
          </w:p>
          <w:p w14:paraId="0F0A54A1" w14:textId="77777777" w:rsidR="00386A6E" w:rsidRPr="009036E0" w:rsidRDefault="002217A9">
            <w:pPr>
              <w:spacing w:after="120" w:line="240" w:lineRule="auto"/>
              <w:jc w:val="both"/>
              <w:rPr>
                <w:rFonts w:ascii="Aptos" w:eastAsia="Times New Roman" w:hAnsi="Aptos" w:cs="Times New Roman"/>
                <w:b/>
                <w:sz w:val="24"/>
                <w:szCs w:val="24"/>
              </w:rPr>
            </w:pPr>
            <w:r w:rsidRPr="009036E0">
              <w:rPr>
                <w:rFonts w:ascii="Aptos" w:eastAsia="Times New Roman" w:hAnsi="Aptos" w:cs="Times New Roman"/>
                <w:b/>
                <w:sz w:val="24"/>
                <w:szCs w:val="24"/>
              </w:rPr>
              <w:t>Papildus PI var izvēlēties citus HP rādītājus:</w:t>
            </w:r>
          </w:p>
          <w:p w14:paraId="66B3FD72" w14:textId="1AA7E4A4" w:rsidR="00A30CAA" w:rsidRPr="009036E0" w:rsidRDefault="00422C41" w:rsidP="00A30CAA">
            <w:pPr>
              <w:numPr>
                <w:ilvl w:val="0"/>
                <w:numId w:val="21"/>
              </w:numPr>
              <w:spacing w:after="0" w:line="240" w:lineRule="auto"/>
              <w:ind w:left="599"/>
              <w:jc w:val="both"/>
              <w:rPr>
                <w:rFonts w:ascii="Aptos" w:eastAsia="Times New Roman" w:hAnsi="Aptos" w:cs="Times New Roman"/>
                <w:color w:val="000000"/>
                <w:sz w:val="24"/>
                <w:szCs w:val="24"/>
              </w:rPr>
            </w:pPr>
            <w:r w:rsidRPr="009036E0">
              <w:rPr>
                <w:rFonts w:ascii="Aptos" w:eastAsia="Times New Roman" w:hAnsi="Aptos" w:cs="Times New Roman"/>
                <w:color w:val="000000" w:themeColor="text1"/>
                <w:sz w:val="24"/>
                <w:szCs w:val="24"/>
              </w:rPr>
              <w:lastRenderedPageBreak/>
              <w:t>k</w:t>
            </w:r>
            <w:r w:rsidRPr="009036E0">
              <w:rPr>
                <w:rFonts w:ascii="Aptos" w:eastAsia="Times New Roman" w:hAnsi="Aptos" w:cs="Times New Roman"/>
                <w:color w:val="000000"/>
                <w:sz w:val="24"/>
                <w:szCs w:val="24"/>
              </w:rPr>
              <w:t xml:space="preserve">onsultatīva rakstura pasākumu skaits par būvētās vides, IT risinājumu, IT tehnoloģiju piekļūstamību personām ar dažādiem funkcionāliem traucējumiem </w:t>
            </w:r>
            <w:r w:rsidR="002217A9" w:rsidRPr="009036E0">
              <w:rPr>
                <w:rFonts w:ascii="Aptos" w:eastAsia="Times New Roman" w:hAnsi="Aptos" w:cs="Times New Roman"/>
                <w:color w:val="000000"/>
                <w:sz w:val="24"/>
                <w:szCs w:val="24"/>
              </w:rPr>
              <w:t>(VINPI_18);</w:t>
            </w:r>
          </w:p>
          <w:p w14:paraId="68D5DDB9" w14:textId="5F398181" w:rsidR="00386A6E" w:rsidRPr="009036E0" w:rsidRDefault="6958121A" w:rsidP="00A30CAA">
            <w:pPr>
              <w:numPr>
                <w:ilvl w:val="0"/>
                <w:numId w:val="21"/>
              </w:numPr>
              <w:spacing w:after="0" w:line="240" w:lineRule="auto"/>
              <w:ind w:left="599"/>
              <w:jc w:val="both"/>
              <w:rPr>
                <w:rFonts w:ascii="Aptos" w:eastAsia="Times New Roman" w:hAnsi="Aptos" w:cs="Times New Roman"/>
                <w:b/>
                <w:bCs/>
                <w:sz w:val="24"/>
                <w:szCs w:val="24"/>
              </w:rPr>
            </w:pPr>
            <w:r w:rsidRPr="009036E0">
              <w:rPr>
                <w:rFonts w:ascii="Aptos" w:eastAsia="Times New Roman" w:hAnsi="Aptos" w:cs="Times New Roman"/>
                <w:color w:val="000000"/>
                <w:sz w:val="24"/>
                <w:szCs w:val="24"/>
              </w:rPr>
              <w:t>digitāl</w:t>
            </w:r>
            <w:r w:rsidR="4BE9EF86" w:rsidRPr="009036E0">
              <w:rPr>
                <w:rFonts w:ascii="Aptos" w:eastAsia="Times New Roman" w:hAnsi="Aptos" w:cs="Times New Roman"/>
                <w:color w:val="000000"/>
                <w:sz w:val="24"/>
                <w:szCs w:val="24"/>
              </w:rPr>
              <w:t>i</w:t>
            </w:r>
            <w:r w:rsidRPr="009036E0">
              <w:rPr>
                <w:rFonts w:ascii="Aptos" w:eastAsia="Times New Roman" w:hAnsi="Aptos" w:cs="Times New Roman"/>
                <w:color w:val="000000"/>
                <w:sz w:val="24"/>
                <w:szCs w:val="24"/>
              </w:rPr>
              <w:t xml:space="preserve"> materiāl</w:t>
            </w:r>
            <w:r w:rsidR="37109409" w:rsidRPr="009036E0">
              <w:rPr>
                <w:rFonts w:ascii="Aptos" w:eastAsia="Times New Roman" w:hAnsi="Aptos" w:cs="Times New Roman"/>
                <w:color w:val="000000"/>
                <w:sz w:val="24"/>
                <w:szCs w:val="24"/>
              </w:rPr>
              <w:t>i</w:t>
            </w:r>
            <w:r w:rsidRPr="009036E0">
              <w:rPr>
                <w:rFonts w:ascii="Aptos" w:eastAsia="Times New Roman" w:hAnsi="Aptos" w:cs="Times New Roman"/>
                <w:color w:val="000000"/>
                <w:sz w:val="24"/>
                <w:szCs w:val="24"/>
              </w:rPr>
              <w:t>, kuros ir veikta informācijas pielāgošana personām ar dažādiem funkcionēšanas ierobežojumiem, skaits</w:t>
            </w:r>
            <w:r w:rsidR="002217A9" w:rsidRPr="009036E0">
              <w:rPr>
                <w:rFonts w:ascii="Aptos" w:eastAsia="Times New Roman" w:hAnsi="Aptos" w:cs="Times New Roman"/>
                <w:color w:val="000000"/>
                <w:sz w:val="24"/>
                <w:szCs w:val="24"/>
              </w:rPr>
              <w:t xml:space="preserve"> (VINPI_09).</w:t>
            </w:r>
          </w:p>
          <w:p w14:paraId="57831595" w14:textId="296EFC6E" w:rsidR="00386A6E" w:rsidRPr="009036E0" w:rsidRDefault="002217A9">
            <w:pPr>
              <w:spacing w:after="120" w:line="240" w:lineRule="auto"/>
              <w:jc w:val="both"/>
              <w:rPr>
                <w:rFonts w:ascii="Aptos" w:eastAsia="Times New Roman" w:hAnsi="Aptos" w:cs="Times New Roman"/>
                <w:b/>
                <w:sz w:val="24"/>
                <w:szCs w:val="24"/>
              </w:rPr>
            </w:pPr>
            <w:r w:rsidRPr="009036E0">
              <w:rPr>
                <w:rFonts w:ascii="Aptos" w:eastAsia="Times New Roman" w:hAnsi="Aptos" w:cs="Times New Roman"/>
                <w:b/>
                <w:sz w:val="24"/>
                <w:szCs w:val="24"/>
              </w:rPr>
              <w:t>PI:</w:t>
            </w:r>
          </w:p>
          <w:p w14:paraId="44C21796" w14:textId="3C2A0EB3" w:rsidR="00386A6E" w:rsidRPr="009036E0" w:rsidRDefault="002217A9" w:rsidP="00E7772C">
            <w:pPr>
              <w:numPr>
                <w:ilvl w:val="0"/>
                <w:numId w:val="21"/>
              </w:numPr>
              <w:pBdr>
                <w:top w:val="nil"/>
                <w:left w:val="nil"/>
                <w:bottom w:val="nil"/>
                <w:right w:val="nil"/>
                <w:between w:val="nil"/>
              </w:pBdr>
              <w:spacing w:after="0" w:line="240" w:lineRule="auto"/>
              <w:ind w:left="599"/>
              <w:jc w:val="both"/>
              <w:rPr>
                <w:rFonts w:ascii="Aptos" w:hAnsi="Aptos" w:cs="Times New Roman"/>
                <w:color w:val="000000"/>
                <w:sz w:val="24"/>
                <w:szCs w:val="24"/>
              </w:rPr>
            </w:pPr>
            <w:r w:rsidRPr="009036E0">
              <w:rPr>
                <w:rFonts w:ascii="Aptos" w:eastAsia="Times New Roman" w:hAnsi="Aptos" w:cs="Times New Roman"/>
                <w:color w:val="000000"/>
                <w:sz w:val="24"/>
                <w:szCs w:val="24"/>
              </w:rPr>
              <w:t>norādītas projekta budžeta izmaksu pozīcijas, kuras veicina HP VINPI (ja attiecināms);</w:t>
            </w:r>
          </w:p>
          <w:p w14:paraId="1C39816B" w14:textId="3482C4E4" w:rsidR="00386A6E" w:rsidRPr="009036E0" w:rsidRDefault="002217A9" w:rsidP="00E7772C">
            <w:pPr>
              <w:numPr>
                <w:ilvl w:val="0"/>
                <w:numId w:val="21"/>
              </w:numPr>
              <w:pBdr>
                <w:top w:val="nil"/>
                <w:left w:val="nil"/>
                <w:bottom w:val="nil"/>
                <w:right w:val="nil"/>
                <w:between w:val="nil"/>
              </w:pBdr>
              <w:spacing w:after="0" w:line="240" w:lineRule="auto"/>
              <w:ind w:left="599"/>
              <w:jc w:val="both"/>
              <w:rPr>
                <w:rFonts w:ascii="Aptos" w:hAnsi="Aptos" w:cs="Times New Roman"/>
                <w:color w:val="000000"/>
                <w:sz w:val="24"/>
                <w:szCs w:val="24"/>
              </w:rPr>
            </w:pPr>
            <w:r w:rsidRPr="009036E0">
              <w:rPr>
                <w:rFonts w:ascii="Aptos" w:eastAsia="Times New Roman" w:hAnsi="Aptos" w:cs="Times New Roman"/>
                <w:color w:val="000000"/>
                <w:sz w:val="24"/>
                <w:szCs w:val="24"/>
              </w:rPr>
              <w:t>ir identificētas galvenās problēmas, kas skar mērķa grupu, jomā, kurā darbojas projekta iesniedzējs un apraksts, kā projektā paredzētās HP VINPI darbības risinās identificētās problēmas;</w:t>
            </w:r>
          </w:p>
          <w:p w14:paraId="60DCCF1B" w14:textId="09337EAB" w:rsidR="00386A6E" w:rsidRPr="009036E0" w:rsidRDefault="002217A9" w:rsidP="00E7772C">
            <w:pPr>
              <w:numPr>
                <w:ilvl w:val="0"/>
                <w:numId w:val="21"/>
              </w:numPr>
              <w:pBdr>
                <w:top w:val="nil"/>
                <w:left w:val="nil"/>
                <w:bottom w:val="nil"/>
                <w:right w:val="nil"/>
                <w:between w:val="nil"/>
              </w:pBdr>
              <w:spacing w:after="0" w:line="240" w:lineRule="auto"/>
              <w:ind w:left="599"/>
              <w:jc w:val="both"/>
              <w:rPr>
                <w:rFonts w:ascii="Aptos" w:hAnsi="Aptos" w:cs="Times New Roman"/>
                <w:color w:val="000000"/>
                <w:sz w:val="24"/>
                <w:szCs w:val="24"/>
              </w:rPr>
            </w:pPr>
            <w:r w:rsidRPr="009036E0">
              <w:rPr>
                <w:rFonts w:ascii="Aptos" w:eastAsia="Times New Roman" w:hAnsi="Aptos" w:cs="Times New Roman"/>
                <w:color w:val="000000"/>
                <w:sz w:val="24"/>
                <w:szCs w:val="24"/>
              </w:rPr>
              <w:t>ir sniegta informācija par projekta vadības un īstenošanas personālu dalījumā pēc dzimuma u.c. pazīmes (vai plānots sniegt) un sniegta (vai plānots sniegt) informācija sadalījumā pēc dzimumu u.c. pazīmes par projekta mērķa grupām;</w:t>
            </w:r>
          </w:p>
          <w:p w14:paraId="45B65706" w14:textId="77777777" w:rsidR="00386A6E" w:rsidRPr="009036E0" w:rsidRDefault="002217A9" w:rsidP="00E7772C">
            <w:pPr>
              <w:numPr>
                <w:ilvl w:val="0"/>
                <w:numId w:val="21"/>
              </w:numPr>
              <w:pBdr>
                <w:top w:val="nil"/>
                <w:left w:val="nil"/>
                <w:bottom w:val="nil"/>
                <w:right w:val="nil"/>
                <w:between w:val="nil"/>
              </w:pBdr>
              <w:spacing w:after="120" w:line="240" w:lineRule="auto"/>
              <w:ind w:left="599"/>
              <w:jc w:val="both"/>
              <w:rPr>
                <w:rFonts w:ascii="Aptos" w:hAnsi="Aptos" w:cs="Times New Roman"/>
                <w:color w:val="000000"/>
                <w:sz w:val="24"/>
                <w:szCs w:val="24"/>
              </w:rPr>
            </w:pPr>
            <w:r w:rsidRPr="009036E0">
              <w:rPr>
                <w:rFonts w:ascii="Aptos" w:eastAsia="Times New Roman" w:hAnsi="Aptos" w:cs="Times New Roman"/>
                <w:color w:val="000000"/>
                <w:sz w:val="24"/>
                <w:szCs w:val="24"/>
              </w:rPr>
              <w:t xml:space="preserve">ir paskaidrots, kā projekta vadībā un īstenošanā tiks nodrošināta </w:t>
            </w:r>
            <w:proofErr w:type="spellStart"/>
            <w:r w:rsidRPr="009036E0">
              <w:rPr>
                <w:rFonts w:ascii="Aptos" w:eastAsia="Times New Roman" w:hAnsi="Aptos" w:cs="Times New Roman"/>
                <w:color w:val="000000"/>
                <w:sz w:val="24"/>
                <w:szCs w:val="24"/>
              </w:rPr>
              <w:t>nediskriminācija</w:t>
            </w:r>
            <w:proofErr w:type="spellEnd"/>
            <w:r w:rsidRPr="009036E0">
              <w:rPr>
                <w:rFonts w:ascii="Aptos" w:eastAsia="Times New Roman" w:hAnsi="Aptos" w:cs="Times New Roman"/>
                <w:color w:val="000000"/>
                <w:sz w:val="24"/>
                <w:szCs w:val="24"/>
              </w:rPr>
              <w:t xml:space="preserve"> pēc vecuma, dzimuma, etniskās piederības u.c. pazīmes un virzīti pasākumi, kas veicina </w:t>
            </w:r>
            <w:proofErr w:type="spellStart"/>
            <w:r w:rsidRPr="009036E0">
              <w:rPr>
                <w:rFonts w:ascii="Aptos" w:eastAsia="Times New Roman" w:hAnsi="Aptos" w:cs="Times New Roman"/>
                <w:color w:val="000000"/>
                <w:sz w:val="24"/>
                <w:szCs w:val="24"/>
              </w:rPr>
              <w:t>nediskrimināciju</w:t>
            </w:r>
            <w:proofErr w:type="spellEnd"/>
            <w:r w:rsidRPr="009036E0">
              <w:rPr>
                <w:rFonts w:ascii="Aptos" w:eastAsia="Times New Roman" w:hAnsi="Aptos" w:cs="Times New Roman"/>
                <w:color w:val="000000"/>
                <w:sz w:val="24"/>
                <w:szCs w:val="24"/>
              </w:rPr>
              <w:t xml:space="preserve"> un </w:t>
            </w:r>
            <w:proofErr w:type="spellStart"/>
            <w:r w:rsidRPr="009036E0">
              <w:rPr>
                <w:rFonts w:ascii="Aptos" w:eastAsia="Times New Roman" w:hAnsi="Aptos" w:cs="Times New Roman"/>
                <w:color w:val="000000"/>
                <w:sz w:val="24"/>
                <w:szCs w:val="24"/>
              </w:rPr>
              <w:t>pamattiesību</w:t>
            </w:r>
            <w:proofErr w:type="spellEnd"/>
            <w:r w:rsidRPr="009036E0">
              <w:rPr>
                <w:rFonts w:ascii="Aptos" w:eastAsia="Times New Roman" w:hAnsi="Aptos" w:cs="Times New Roman"/>
                <w:color w:val="000000"/>
                <w:sz w:val="24"/>
                <w:szCs w:val="24"/>
              </w:rPr>
              <w:t xml:space="preserve"> ievērošanu.</w:t>
            </w:r>
          </w:p>
          <w:p w14:paraId="3C81BFAE" w14:textId="77777777" w:rsidR="00386A6E" w:rsidRPr="009036E0" w:rsidRDefault="002217A9">
            <w:pPr>
              <w:spacing w:after="120" w:line="240" w:lineRule="auto"/>
              <w:jc w:val="both"/>
              <w:rPr>
                <w:rFonts w:ascii="Aptos" w:eastAsia="Times New Roman" w:hAnsi="Aptos" w:cs="Times New Roman"/>
                <w:sz w:val="24"/>
                <w:szCs w:val="24"/>
              </w:rPr>
            </w:pPr>
            <w:r w:rsidRPr="009036E0">
              <w:rPr>
                <w:rFonts w:ascii="Aptos" w:eastAsia="Times New Roman" w:hAnsi="Aptos" w:cs="Times New Roman"/>
                <w:sz w:val="24"/>
                <w:szCs w:val="24"/>
              </w:rPr>
              <w:t xml:space="preserve">Kritērija vērtēšanā izmanto Labklājības ministrijas un Tieslietu ministrijas izstrādātās vadlīnijas “Horizontālais princips “Vienlīdzība, iekļaušana, </w:t>
            </w:r>
            <w:proofErr w:type="spellStart"/>
            <w:r w:rsidRPr="009036E0">
              <w:rPr>
                <w:rFonts w:ascii="Aptos" w:eastAsia="Times New Roman" w:hAnsi="Aptos" w:cs="Times New Roman"/>
                <w:sz w:val="24"/>
                <w:szCs w:val="24"/>
              </w:rPr>
              <w:t>nediskriminācija</w:t>
            </w:r>
            <w:proofErr w:type="spellEnd"/>
            <w:r w:rsidRPr="009036E0">
              <w:rPr>
                <w:rFonts w:ascii="Aptos" w:eastAsia="Times New Roman" w:hAnsi="Aptos" w:cs="Times New Roman"/>
                <w:sz w:val="24"/>
                <w:szCs w:val="24"/>
              </w:rPr>
              <w:t xml:space="preserve"> un </w:t>
            </w:r>
            <w:proofErr w:type="spellStart"/>
            <w:r w:rsidRPr="009036E0">
              <w:rPr>
                <w:rFonts w:ascii="Aptos" w:eastAsia="Times New Roman" w:hAnsi="Aptos" w:cs="Times New Roman"/>
                <w:sz w:val="24"/>
                <w:szCs w:val="24"/>
              </w:rPr>
              <w:t>pamattiesību</w:t>
            </w:r>
            <w:proofErr w:type="spellEnd"/>
            <w:r w:rsidRPr="009036E0">
              <w:rPr>
                <w:rFonts w:ascii="Aptos" w:eastAsia="Times New Roman" w:hAnsi="Aptos" w:cs="Times New Roman"/>
                <w:sz w:val="24"/>
                <w:szCs w:val="24"/>
              </w:rPr>
              <w:t xml:space="preserve"> ievērošana” vadlīnijas īstenošanai un uzraudzībai (2021-2027) (Pieejamas: </w:t>
            </w:r>
            <w:hyperlink r:id="rId14">
              <w:r w:rsidR="00386A6E" w:rsidRPr="009036E0">
                <w:rPr>
                  <w:rFonts w:ascii="Aptos" w:eastAsia="Times New Roman" w:hAnsi="Aptos" w:cs="Times New Roman"/>
                  <w:color w:val="0000FF"/>
                  <w:sz w:val="24"/>
                  <w:szCs w:val="24"/>
                  <w:u w:val="single"/>
                </w:rPr>
                <w:t>https://www.lm.gov.lv/lv/vadlinijas-horizontala-principa-vienlidziba-ieklausana-nediskriminacija-un-pamattiesibu-ieverosana-istenosanai-un-uzraudzibai-2021-2027</w:t>
              </w:r>
            </w:hyperlink>
            <w:r w:rsidRPr="009036E0">
              <w:rPr>
                <w:rFonts w:ascii="Aptos" w:eastAsia="Times New Roman" w:hAnsi="Aptos" w:cs="Times New Roman"/>
                <w:sz w:val="24"/>
                <w:szCs w:val="24"/>
              </w:rPr>
              <w:t>)”.</w:t>
            </w:r>
          </w:p>
          <w:p w14:paraId="08928F39" w14:textId="77777777" w:rsidR="0051277B" w:rsidRPr="009036E0" w:rsidRDefault="0051277B" w:rsidP="0051277B">
            <w:pPr>
              <w:pStyle w:val="NoSpacing"/>
              <w:spacing w:after="120"/>
              <w:jc w:val="both"/>
              <w:rPr>
                <w:rFonts w:ascii="Aptos" w:hAnsi="Aptos"/>
                <w:color w:val="auto"/>
                <w:sz w:val="24"/>
              </w:rPr>
            </w:pPr>
            <w:r w:rsidRPr="009036E0">
              <w:rPr>
                <w:rFonts w:ascii="Aptos" w:hAnsi="Aptos"/>
                <w:color w:val="auto"/>
                <w:sz w:val="24"/>
              </w:rPr>
              <w:t xml:space="preserve">Ja PI neatbilst minētajām prasībām, vērtējums ir </w:t>
            </w:r>
            <w:r w:rsidRPr="009036E0">
              <w:rPr>
                <w:rFonts w:ascii="Aptos" w:hAnsi="Aptos"/>
                <w:b/>
                <w:bCs/>
                <w:color w:val="auto"/>
                <w:sz w:val="24"/>
              </w:rPr>
              <w:t>“Jā, ar nosacījumu”</w:t>
            </w:r>
            <w:r w:rsidRPr="009036E0">
              <w:rPr>
                <w:rFonts w:ascii="Aptos" w:hAnsi="Aptos"/>
                <w:color w:val="auto"/>
                <w:sz w:val="24"/>
              </w:rPr>
              <w:t xml:space="preserve"> un izvirza atbilstošus nosacījumus.</w:t>
            </w:r>
          </w:p>
          <w:p w14:paraId="19D9B16C" w14:textId="51242D05" w:rsidR="0051277B" w:rsidRPr="009036E0" w:rsidRDefault="0051277B" w:rsidP="00D23F08">
            <w:pPr>
              <w:pBdr>
                <w:top w:val="nil"/>
                <w:left w:val="nil"/>
                <w:bottom w:val="nil"/>
                <w:right w:val="nil"/>
                <w:between w:val="nil"/>
              </w:pBdr>
              <w:spacing w:after="120" w:line="240" w:lineRule="auto"/>
              <w:jc w:val="both"/>
              <w:rPr>
                <w:rFonts w:ascii="Aptos" w:eastAsia="Times New Roman" w:hAnsi="Aptos" w:cs="Times New Roman"/>
                <w:sz w:val="24"/>
                <w:szCs w:val="24"/>
              </w:rPr>
            </w:pPr>
            <w:r w:rsidRPr="009036E0">
              <w:rPr>
                <w:rFonts w:ascii="Aptos" w:hAnsi="Aptos" w:cs="Times New Roman"/>
                <w:b/>
                <w:bCs/>
                <w:sz w:val="24"/>
                <w:szCs w:val="24"/>
              </w:rPr>
              <w:lastRenderedPageBreak/>
              <w:t>Vērtējums ir</w:t>
            </w:r>
            <w:r w:rsidRPr="009036E0">
              <w:rPr>
                <w:rFonts w:ascii="Aptos" w:hAnsi="Aptos" w:cs="Times New Roman"/>
                <w:sz w:val="24"/>
                <w:szCs w:val="24"/>
              </w:rPr>
              <w:t xml:space="preserve"> </w:t>
            </w:r>
            <w:r w:rsidRPr="009036E0">
              <w:rPr>
                <w:rFonts w:ascii="Aptos" w:hAnsi="Aptos" w:cs="Times New Roman"/>
                <w:b/>
                <w:bCs/>
                <w:sz w:val="24"/>
                <w:szCs w:val="24"/>
              </w:rPr>
              <w:t>“Nē”</w:t>
            </w:r>
            <w:r w:rsidRPr="009036E0">
              <w:rPr>
                <w:rFonts w:ascii="Aptos" w:hAnsi="Aptos" w:cs="Times New Roman"/>
                <w:sz w:val="24"/>
                <w:szCs w:val="24"/>
              </w:rPr>
              <w:t>, ja projekta iesniedzējs neizpilda lēmumā par PI apstiprināšanu ar nosacījumiem ietvertos nosacījumus vai pēc nosacījumu izpildes joprojām neatbilst izvirzītajām prasībām, vai arī nosacījumus neizpilda lēmumā par PI apstiprināšanu ar nosacījumiem noteiktajā termiņā.</w:t>
            </w:r>
          </w:p>
        </w:tc>
      </w:tr>
    </w:tbl>
    <w:p w14:paraId="1A81F0B1" w14:textId="77777777" w:rsidR="00386A6E" w:rsidRPr="009036E0" w:rsidRDefault="00386A6E">
      <w:pPr>
        <w:rPr>
          <w:rFonts w:ascii="Aptos" w:eastAsia="Times New Roman" w:hAnsi="Aptos" w:cs="Times New Roman"/>
          <w:sz w:val="24"/>
          <w:szCs w:val="24"/>
        </w:rPr>
      </w:pPr>
    </w:p>
    <w:sectPr w:rsidR="00386A6E" w:rsidRPr="009036E0" w:rsidSect="000B49E6">
      <w:footerReference w:type="default" r:id="rId15"/>
      <w:pgSz w:w="16838" w:h="11906" w:orient="landscape"/>
      <w:pgMar w:top="1276" w:right="962" w:bottom="1276"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73A7F" w14:textId="77777777" w:rsidR="00A0132C" w:rsidRDefault="00A0132C">
      <w:pPr>
        <w:spacing w:after="0" w:line="240" w:lineRule="auto"/>
      </w:pPr>
      <w:r>
        <w:separator/>
      </w:r>
    </w:p>
  </w:endnote>
  <w:endnote w:type="continuationSeparator" w:id="0">
    <w:p w14:paraId="7ABCE56B" w14:textId="77777777" w:rsidR="00A0132C" w:rsidRDefault="00A0132C">
      <w:pPr>
        <w:spacing w:after="0" w:line="240" w:lineRule="auto"/>
      </w:pPr>
      <w:r>
        <w:continuationSeparator/>
      </w:r>
    </w:p>
  </w:endnote>
  <w:endnote w:type="continuationNotice" w:id="1">
    <w:p w14:paraId="7113AAED" w14:textId="77777777" w:rsidR="00A0132C" w:rsidRDefault="00A013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albaum Display SemiBold">
    <w:charset w:val="00"/>
    <w:family w:val="roman"/>
    <w:pitch w:val="variable"/>
    <w:sig w:usb0="8000002F" w:usb1="0000000A" w:usb2="00000000" w:usb3="00000000" w:csb0="00000001" w:csb1="00000000"/>
    <w:embedBold r:id="rId1" w:fontKey="{67C497F2-1568-4E48-87AF-461AC35BB50C}"/>
  </w:font>
  <w:font w:name="Calibri">
    <w:panose1 w:val="020F0502020204030204"/>
    <w:charset w:val="00"/>
    <w:family w:val="swiss"/>
    <w:pitch w:val="variable"/>
    <w:sig w:usb0="E4002EFF" w:usb1="C200247B" w:usb2="00000009" w:usb3="00000000" w:csb0="000001FF" w:csb1="00000000"/>
    <w:embedRegular r:id="rId2" w:fontKey="{71C9DF01-10FA-4DA9-B830-443D336376C9}"/>
    <w:embedBold r:id="rId3" w:fontKey="{CC1C157B-E19C-4932-87B7-2B2F4D58AB74}"/>
    <w:embedItalic r:id="rId4" w:fontKey="{26A7C946-B812-4E13-BC11-771D5591BDD3}"/>
  </w:font>
  <w:font w:name="Play">
    <w:altName w:val="Calibri"/>
    <w:charset w:val="00"/>
    <w:family w:val="auto"/>
    <w:pitch w:val="default"/>
  </w:font>
  <w:font w:name="ヒラギノ角ゴ Pro W3">
    <w:altName w:val="Yu Gothic"/>
    <w:charset w:val="00"/>
    <w:family w:val="roman"/>
    <w:pitch w:val="default"/>
  </w:font>
  <w:font w:name="Aptos">
    <w:charset w:val="00"/>
    <w:family w:val="swiss"/>
    <w:pitch w:val="variable"/>
    <w:sig w:usb0="20000287" w:usb1="00000003" w:usb2="00000000" w:usb3="00000000" w:csb0="0000019F" w:csb1="00000000"/>
    <w:embedRegular r:id="rId5" w:fontKey="{95C19A83-2EA1-4591-8DA4-427229ED1EF5}"/>
    <w:embedBold r:id="rId6" w:fontKey="{CD68CAFE-5F50-4CA0-B184-38DC3D70F1AF}"/>
    <w:embedItalic r:id="rId7" w:fontKey="{7C97D351-98D1-42DA-BF6A-2DFDD98D0DEF}"/>
  </w:font>
  <w:font w:name="Quattrocento Sans">
    <w:charset w:val="00"/>
    <w:family w:val="swiss"/>
    <w:pitch w:val="variable"/>
    <w:sig w:usb0="800000BF" w:usb1="4000005B"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F8AC7D40-FEF6-4EFC-95A5-F64710359B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19AE8E58" w:rsidR="00386A6E" w:rsidRDefault="002217A9">
    <w:pPr>
      <w:pBdr>
        <w:top w:val="nil"/>
        <w:left w:val="nil"/>
        <w:bottom w:val="nil"/>
        <w:right w:val="nil"/>
        <w:between w:val="nil"/>
      </w:pBdr>
      <w:tabs>
        <w:tab w:val="center" w:pos="4153"/>
        <w:tab w:val="right" w:pos="830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57E85">
      <w:rPr>
        <w:noProof/>
        <w:color w:val="000000"/>
      </w:rPr>
      <w:t>2</w:t>
    </w:r>
    <w:r>
      <w:rPr>
        <w:color w:val="000000"/>
      </w:rPr>
      <w:fldChar w:fldCharType="end"/>
    </w:r>
  </w:p>
  <w:p w14:paraId="2908EB2C" w14:textId="77777777" w:rsidR="00386A6E" w:rsidRDefault="00386A6E">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BC488" w14:textId="77777777" w:rsidR="00A0132C" w:rsidRDefault="00A0132C">
      <w:pPr>
        <w:spacing w:after="0" w:line="240" w:lineRule="auto"/>
      </w:pPr>
      <w:r>
        <w:separator/>
      </w:r>
    </w:p>
  </w:footnote>
  <w:footnote w:type="continuationSeparator" w:id="0">
    <w:p w14:paraId="57ACEB7C" w14:textId="77777777" w:rsidR="00A0132C" w:rsidRDefault="00A0132C">
      <w:pPr>
        <w:spacing w:after="0" w:line="240" w:lineRule="auto"/>
      </w:pPr>
      <w:r>
        <w:continuationSeparator/>
      </w:r>
    </w:p>
  </w:footnote>
  <w:footnote w:type="continuationNotice" w:id="1">
    <w:p w14:paraId="79B1FB46" w14:textId="77777777" w:rsidR="00A0132C" w:rsidRDefault="00A0132C">
      <w:pPr>
        <w:spacing w:after="0" w:line="240" w:lineRule="auto"/>
      </w:pPr>
    </w:p>
  </w:footnote>
  <w:footnote w:id="2">
    <w:p w14:paraId="53234F45" w14:textId="79D8FE09" w:rsidR="00CB539C" w:rsidRPr="00383AAD" w:rsidRDefault="00CB539C">
      <w:pPr>
        <w:pStyle w:val="FootnoteText"/>
        <w:rPr>
          <w:lang w:val="en-US"/>
        </w:rPr>
      </w:pPr>
      <w:r>
        <w:rPr>
          <w:rStyle w:val="FootnoteReference"/>
        </w:rPr>
        <w:footnoteRef/>
      </w:r>
      <w:r>
        <w:t xml:space="preserve"> </w:t>
      </w:r>
      <w:r w:rsidRPr="00383AAD">
        <w:t xml:space="preserve">Pieejama </w:t>
      </w:r>
      <w:hyperlink r:id="rId1" w:history="1">
        <w:r w:rsidRPr="00383AAD">
          <w:rPr>
            <w:rStyle w:val="Hyperlink"/>
          </w:rPr>
          <w:t>šeit</w:t>
        </w:r>
      </w:hyperlink>
      <w:r w:rsidRPr="00383AAD">
        <w:t>.</w:t>
      </w:r>
    </w:p>
  </w:footnote>
  <w:footnote w:id="3">
    <w:p w14:paraId="535A7789" w14:textId="207F5390" w:rsidR="00386A6E" w:rsidRDefault="002217A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Kritērija neatbilstības gadījumā sadarbības iestāde pieņem lēmumu par </w:t>
      </w:r>
      <w:r w:rsidR="00286E68">
        <w:rPr>
          <w:rFonts w:ascii="Times New Roman" w:eastAsia="Times New Roman" w:hAnsi="Times New Roman" w:cs="Times New Roman"/>
          <w:color w:val="000000"/>
          <w:sz w:val="20"/>
          <w:szCs w:val="20"/>
        </w:rPr>
        <w:t>PI</w:t>
      </w:r>
      <w:r>
        <w:rPr>
          <w:rFonts w:ascii="Times New Roman" w:eastAsia="Times New Roman" w:hAnsi="Times New Roman" w:cs="Times New Roman"/>
          <w:color w:val="000000"/>
          <w:sz w:val="20"/>
          <w:szCs w:val="20"/>
        </w:rPr>
        <w:t xml:space="preserve"> apstiprināšanu ar nosacījumu vai noraidīšanu, ievērojot nolikumā noteikto.</w:t>
      </w:r>
    </w:p>
  </w:footnote>
  <w:footnote w:id="4">
    <w:p w14:paraId="5D140DB0" w14:textId="247D1976" w:rsidR="00386A6E" w:rsidRDefault="002217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Kritērijā lieto </w:t>
      </w:r>
      <w:r w:rsidR="00540A6E">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N/A</w:t>
      </w:r>
      <w:r w:rsidR="00540A6E">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ja kopumā SAM šis kritērijs ir iekļauts, bet konkrētajā projektā šis kritērijs nav jāvērtē</w:t>
      </w:r>
      <w:r w:rsidR="00402BDE">
        <w:rPr>
          <w:rFonts w:ascii="Times New Roman" w:eastAsia="Times New Roman" w:hAnsi="Times New Roman" w:cs="Times New Roman"/>
          <w:color w:val="000000"/>
          <w:sz w:val="20"/>
          <w:szCs w:val="20"/>
        </w:rPr>
        <w:t>.</w:t>
      </w:r>
    </w:p>
  </w:footnote>
  <w:footnote w:id="5">
    <w:p w14:paraId="2CB0E027" w14:textId="0A06CD29" w:rsidR="00386A6E" w:rsidRDefault="002217A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Kritērija vērtējumu “Nē” var piešķirt gadījumā, ja saskaņā ar Eiropas Savienības fondu 2021.-2027.gada plānošanas perioda vadības likuma 24.panta ceturtā daļā noteikto, ja kāds no lēmumā noteiktajiem nosacījumiem netiek izpildīts vai netiek izpildīts lēmumā noteiktajā termiņā vai ja projekta iesniedzēja iesniegtās informācijas dēļ </w:t>
      </w:r>
      <w:r w:rsidR="00286E68">
        <w:rPr>
          <w:rFonts w:ascii="Times New Roman" w:eastAsia="Times New Roman" w:hAnsi="Times New Roman" w:cs="Times New Roman"/>
          <w:color w:val="000000"/>
          <w:sz w:val="20"/>
          <w:szCs w:val="20"/>
        </w:rPr>
        <w:t>PI</w:t>
      </w:r>
      <w:r>
        <w:rPr>
          <w:rFonts w:ascii="Times New Roman" w:eastAsia="Times New Roman" w:hAnsi="Times New Roman" w:cs="Times New Roman"/>
          <w:color w:val="000000"/>
          <w:sz w:val="20"/>
          <w:szCs w:val="20"/>
        </w:rPr>
        <w:t xml:space="preserve"> neatbilst projektu iesniegumu vērtēšanas kritērijiem.</w:t>
      </w:r>
    </w:p>
  </w:footnote>
  <w:footnote w:id="6">
    <w:p w14:paraId="453CADE3" w14:textId="1600F7B0" w:rsidR="00386A6E" w:rsidRDefault="002217A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Vienotie kritēriji un vienotie izvēles kritēriji apstiprināti Eiropas Savienības fondu uzraudzības komitejā 2023. gada 26.</w:t>
      </w:r>
      <w:r w:rsidR="00F9722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janvārī (Vienotie kritēriji un vienotie izvēles kritēriji apstiprināti kopā ar vadošās iestādes izstrādāto Eiropas Reģionālās attīstības fonda, Eiropas Sociālā fonda plus, Kohēzijas fonda un Taisnīgas pārkārtošanās fonda projektu iesniegumu atlases metodiku 2021.–2027.gadam).</w:t>
      </w:r>
    </w:p>
  </w:footnote>
  <w:footnote w:id="7">
    <w:p w14:paraId="107AFB07" w14:textId="77777777" w:rsidR="00517EBB" w:rsidRPr="00BE024A" w:rsidRDefault="00517EBB" w:rsidP="00BD03EC">
      <w:pPr>
        <w:pStyle w:val="FootnoteText"/>
        <w:jc w:val="both"/>
      </w:pPr>
      <w:r>
        <w:rPr>
          <w:rStyle w:val="FootnoteReference"/>
        </w:rPr>
        <w:footnoteRef/>
      </w:r>
      <w:r>
        <w:t xml:space="preserve"> </w:t>
      </w:r>
      <w:r w:rsidRPr="00B849DB">
        <w:t>Eiropas Parlamenta un Padomes 2021.</w:t>
      </w:r>
      <w:r>
        <w:t> </w:t>
      </w:r>
      <w:r w:rsidRPr="00B849DB">
        <w:t>gada 24.</w:t>
      </w:r>
      <w:r>
        <w:t> </w:t>
      </w:r>
      <w:r w:rsidRPr="00B849DB">
        <w:t>jūnija regula Nr.</w:t>
      </w:r>
      <w:r>
        <w:t> </w:t>
      </w:r>
      <w:r w:rsidRPr="00B849DB">
        <w:t xml:space="preserve">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 </w:t>
      </w:r>
      <w:r>
        <w:t xml:space="preserve">pieejama: </w:t>
      </w:r>
      <w:hyperlink r:id="rId2" w:history="1">
        <w:r>
          <w:rPr>
            <w:rStyle w:val="Hyperlink"/>
          </w:rPr>
          <w:t>šeit</w:t>
        </w:r>
      </w:hyperlink>
    </w:p>
  </w:footnote>
  <w:footnote w:id="8">
    <w:p w14:paraId="3D201FA8" w14:textId="4D00E1D2" w:rsidR="00517EBB" w:rsidRPr="005B21D1" w:rsidRDefault="00517EBB" w:rsidP="00BD03EC">
      <w:pPr>
        <w:pStyle w:val="FootnoteText"/>
        <w:jc w:val="both"/>
      </w:pPr>
      <w:r>
        <w:rPr>
          <w:rStyle w:val="FootnoteReference"/>
        </w:rPr>
        <w:footnoteRef/>
      </w:r>
      <w:r>
        <w:t xml:space="preserve"> </w:t>
      </w:r>
      <w:r w:rsidRPr="0020744D">
        <w:t>Vizuālās identitātes prasības un paraugi iekļauti Eiropas Savienības fondu 2021.–2027. gada plānošanas perioda un Atveseļošanas fonda komunikācijas un dizaina vadlīnijās. Pieejamas</w:t>
      </w:r>
      <w:r w:rsidR="00BC6E54">
        <w:t xml:space="preserve"> </w:t>
      </w:r>
      <w:hyperlink r:id="rId3" w:history="1">
        <w:r w:rsidR="00BC6E54" w:rsidRPr="00BC6E54">
          <w:rPr>
            <w:rStyle w:val="Hyperlink"/>
          </w:rPr>
          <w:t>šeit</w:t>
        </w:r>
      </w:hyperlink>
      <w:r w:rsidR="00BC6E54">
        <w:t>.</w:t>
      </w:r>
      <w:r w:rsidR="00BC6E54" w:rsidRPr="005B21D1">
        <w:t xml:space="preserve"> </w:t>
      </w:r>
    </w:p>
  </w:footnote>
  <w:footnote w:id="9">
    <w:p w14:paraId="52686F01" w14:textId="73DAC99E" w:rsidR="001F48BE" w:rsidRPr="001F48BE" w:rsidRDefault="001F48BE">
      <w:pPr>
        <w:pStyle w:val="FootnoteText"/>
      </w:pPr>
      <w:r>
        <w:rPr>
          <w:rStyle w:val="FootnoteReference"/>
        </w:rPr>
        <w:footnoteRef/>
      </w:r>
      <w:r>
        <w:t xml:space="preserve"> </w:t>
      </w:r>
      <w:r w:rsidRPr="001F48BE">
        <w:t>Tirgus izpēte var notikt dažādos veidos, piemēram, izsūtot elektroniskā pasta vēstules potenciālajiem piegādātājiem, veicot telefonisku aptauju, balstoties uz ekspertu slēdzieniem u.tml., nepieciešams nodrošināt tirgus izpētes dokumentēšanu, lai būtu pierādījums tam, kā notikusi attiecīgā pretendenta izvēle</w:t>
      </w:r>
      <w:r>
        <w:t>.</w:t>
      </w:r>
    </w:p>
  </w:footnote>
  <w:footnote w:id="10">
    <w:p w14:paraId="3359016B" w14:textId="77777777" w:rsidR="00386A6E" w:rsidRDefault="002217A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 xml:space="preserve">HP vispārīgo un specifisko darbību piemēri un rādītāji noteikti LM izstrādātajā metodikā “Horizontālā principa “Vienlīdzība, iekļaušana, </w:t>
      </w:r>
      <w:proofErr w:type="spellStart"/>
      <w:r>
        <w:rPr>
          <w:rFonts w:ascii="Times New Roman" w:eastAsia="Times New Roman" w:hAnsi="Times New Roman" w:cs="Times New Roman"/>
          <w:color w:val="000000"/>
          <w:sz w:val="18"/>
          <w:szCs w:val="18"/>
        </w:rPr>
        <w:t>nediskriminācija</w:t>
      </w:r>
      <w:proofErr w:type="spellEnd"/>
      <w:r>
        <w:rPr>
          <w:rFonts w:ascii="Times New Roman" w:eastAsia="Times New Roman" w:hAnsi="Times New Roman" w:cs="Times New Roman"/>
          <w:color w:val="000000"/>
          <w:sz w:val="18"/>
          <w:szCs w:val="18"/>
        </w:rPr>
        <w:t xml:space="preserve"> un </w:t>
      </w:r>
      <w:proofErr w:type="spellStart"/>
      <w:r>
        <w:rPr>
          <w:rFonts w:ascii="Times New Roman" w:eastAsia="Times New Roman" w:hAnsi="Times New Roman" w:cs="Times New Roman"/>
          <w:color w:val="000000"/>
          <w:sz w:val="18"/>
          <w:szCs w:val="18"/>
        </w:rPr>
        <w:t>pamattiesību</w:t>
      </w:r>
      <w:proofErr w:type="spellEnd"/>
      <w:r>
        <w:rPr>
          <w:rFonts w:ascii="Times New Roman" w:eastAsia="Times New Roman" w:hAnsi="Times New Roman" w:cs="Times New Roman"/>
          <w:color w:val="000000"/>
          <w:sz w:val="18"/>
          <w:szCs w:val="18"/>
        </w:rPr>
        <w:t xml:space="preserve"> ievērošana” īstenošanas un uzraudzības metodika (2021-2027)”; pieejama: </w:t>
      </w:r>
      <w:hyperlink r:id="rId4">
        <w:r w:rsidR="00386A6E">
          <w:rPr>
            <w:rFonts w:ascii="Times New Roman" w:eastAsia="Times New Roman" w:hAnsi="Times New Roman" w:cs="Times New Roman"/>
            <w:color w:val="0000FF"/>
            <w:sz w:val="18"/>
            <w:szCs w:val="18"/>
            <w:u w:val="single"/>
          </w:rPr>
          <w:t>https://www.lm.gov.lv/lv/metodiskie-materiali</w:t>
        </w:r>
      </w:hyperlink>
      <w:r>
        <w:rPr>
          <w:rFonts w:ascii="Times New Roman" w:eastAsia="Times New Roman" w:hAnsi="Times New Roman" w:cs="Times New Roman"/>
          <w:color w:val="000000"/>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E3756"/>
    <w:multiLevelType w:val="multilevel"/>
    <w:tmpl w:val="FFFFFFFF"/>
    <w:lvl w:ilvl="0">
      <w:start w:val="1"/>
      <w:numFmt w:val="decimal"/>
      <w:lvlText w:val="%1."/>
      <w:lvlJc w:val="left"/>
      <w:pPr>
        <w:ind w:left="862" w:hanging="360"/>
      </w:pPr>
      <w:rPr>
        <w:rFonts w:ascii="Times New Roman" w:eastAsia="Times New Roman" w:hAnsi="Times New Roman" w:cs="Times New Roman"/>
        <w:color w:val="000000"/>
        <w:sz w:val="24"/>
        <w:szCs w:val="24"/>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1" w15:restartNumberingAfterBreak="0">
    <w:nsid w:val="02D01C09"/>
    <w:multiLevelType w:val="hybridMultilevel"/>
    <w:tmpl w:val="059A524C"/>
    <w:lvl w:ilvl="0" w:tplc="0426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3D4249"/>
    <w:multiLevelType w:val="multilevel"/>
    <w:tmpl w:val="4FDE48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5B05C9"/>
    <w:multiLevelType w:val="hybridMultilevel"/>
    <w:tmpl w:val="1B26D854"/>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E07560F"/>
    <w:multiLevelType w:val="multilevel"/>
    <w:tmpl w:val="8C007E0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EDA644E"/>
    <w:multiLevelType w:val="hybridMultilevel"/>
    <w:tmpl w:val="1EFAAC60"/>
    <w:lvl w:ilvl="0" w:tplc="B51EBF94">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15:restartNumberingAfterBreak="0">
    <w:nsid w:val="16FF67A1"/>
    <w:multiLevelType w:val="multilevel"/>
    <w:tmpl w:val="AB76464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7CD41D6"/>
    <w:multiLevelType w:val="multilevel"/>
    <w:tmpl w:val="F7587174"/>
    <w:lvl w:ilvl="0">
      <w:start w:val="1"/>
      <w:numFmt w:val="decimal"/>
      <w:lvlText w:val="%1)"/>
      <w:lvlJc w:val="left"/>
      <w:pPr>
        <w:ind w:left="799" w:hanging="359"/>
      </w:pPr>
    </w:lvl>
    <w:lvl w:ilvl="1">
      <w:start w:val="1"/>
      <w:numFmt w:val="lowerLetter"/>
      <w:lvlText w:val="%2."/>
      <w:lvlJc w:val="left"/>
      <w:pPr>
        <w:ind w:left="1519" w:hanging="360"/>
      </w:pPr>
    </w:lvl>
    <w:lvl w:ilvl="2">
      <w:start w:val="1"/>
      <w:numFmt w:val="lowerRoman"/>
      <w:lvlText w:val="%3."/>
      <w:lvlJc w:val="right"/>
      <w:pPr>
        <w:ind w:left="2239" w:hanging="180"/>
      </w:pPr>
    </w:lvl>
    <w:lvl w:ilvl="3">
      <w:start w:val="1"/>
      <w:numFmt w:val="decimal"/>
      <w:lvlText w:val="%4."/>
      <w:lvlJc w:val="left"/>
      <w:pPr>
        <w:ind w:left="2959" w:hanging="360"/>
      </w:pPr>
    </w:lvl>
    <w:lvl w:ilvl="4">
      <w:start w:val="1"/>
      <w:numFmt w:val="lowerLetter"/>
      <w:lvlText w:val="%5."/>
      <w:lvlJc w:val="left"/>
      <w:pPr>
        <w:ind w:left="3679" w:hanging="360"/>
      </w:pPr>
    </w:lvl>
    <w:lvl w:ilvl="5">
      <w:start w:val="1"/>
      <w:numFmt w:val="lowerRoman"/>
      <w:lvlText w:val="%6."/>
      <w:lvlJc w:val="right"/>
      <w:pPr>
        <w:ind w:left="4399" w:hanging="180"/>
      </w:pPr>
    </w:lvl>
    <w:lvl w:ilvl="6">
      <w:start w:val="1"/>
      <w:numFmt w:val="decimal"/>
      <w:lvlText w:val="%7."/>
      <w:lvlJc w:val="left"/>
      <w:pPr>
        <w:ind w:left="5119" w:hanging="360"/>
      </w:pPr>
    </w:lvl>
    <w:lvl w:ilvl="7">
      <w:start w:val="1"/>
      <w:numFmt w:val="lowerLetter"/>
      <w:lvlText w:val="%8."/>
      <w:lvlJc w:val="left"/>
      <w:pPr>
        <w:ind w:left="5839" w:hanging="360"/>
      </w:pPr>
    </w:lvl>
    <w:lvl w:ilvl="8">
      <w:start w:val="1"/>
      <w:numFmt w:val="lowerRoman"/>
      <w:lvlText w:val="%9."/>
      <w:lvlJc w:val="right"/>
      <w:pPr>
        <w:ind w:left="6559" w:hanging="180"/>
      </w:pPr>
    </w:lvl>
  </w:abstractNum>
  <w:abstractNum w:abstractNumId="8" w15:restartNumberingAfterBreak="0">
    <w:nsid w:val="20B205AD"/>
    <w:multiLevelType w:val="multilevel"/>
    <w:tmpl w:val="FFFFFFFF"/>
    <w:lvl w:ilvl="0">
      <w:start w:val="6"/>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271A576C"/>
    <w:multiLevelType w:val="hybridMultilevel"/>
    <w:tmpl w:val="0B1E0232"/>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0" w15:restartNumberingAfterBreak="0">
    <w:nsid w:val="28F16571"/>
    <w:multiLevelType w:val="hybridMultilevel"/>
    <w:tmpl w:val="C3B6AA1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938061C"/>
    <w:multiLevelType w:val="multilevel"/>
    <w:tmpl w:val="02AE3E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1DB517C"/>
    <w:multiLevelType w:val="multilevel"/>
    <w:tmpl w:val="FFFFFFFF"/>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2B87A6C"/>
    <w:multiLevelType w:val="multilevel"/>
    <w:tmpl w:val="9B103D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4234E2F"/>
    <w:multiLevelType w:val="hybridMultilevel"/>
    <w:tmpl w:val="5E80C0A2"/>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7767226"/>
    <w:multiLevelType w:val="multilevel"/>
    <w:tmpl w:val="C99AA508"/>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6" w15:restartNumberingAfterBreak="0">
    <w:nsid w:val="3B2068C0"/>
    <w:multiLevelType w:val="hybridMultilevel"/>
    <w:tmpl w:val="6360D3FE"/>
    <w:lvl w:ilvl="0" w:tplc="4F8AE040">
      <w:start w:val="1"/>
      <w:numFmt w:val="bullet"/>
      <w:lvlText w:val="-"/>
      <w:lvlJc w:val="left"/>
      <w:pPr>
        <w:ind w:left="720" w:hanging="360"/>
      </w:pPr>
      <w:rPr>
        <w:rFonts w:ascii="Times New Roman" w:hAnsi="Times New Roman" w:cs="Times New Roman" w:hint="default"/>
        <w:b/>
        <w:bCs/>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BF72762"/>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E254B74"/>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EF56B78"/>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417F6955"/>
    <w:multiLevelType w:val="hybridMultilevel"/>
    <w:tmpl w:val="4282D70A"/>
    <w:lvl w:ilvl="0" w:tplc="04260019">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4262746C"/>
    <w:multiLevelType w:val="multilevel"/>
    <w:tmpl w:val="61D82B2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50F0606"/>
    <w:multiLevelType w:val="multilevel"/>
    <w:tmpl w:val="6A0CD862"/>
    <w:lvl w:ilvl="0">
      <w:start w:val="3"/>
      <w:numFmt w:val="decimal"/>
      <w:lvlText w:val="%1."/>
      <w:lvlJc w:val="left"/>
      <w:pPr>
        <w:ind w:left="720" w:hanging="360"/>
      </w:pPr>
    </w:lvl>
    <w:lvl w:ilvl="1">
      <w:start w:val="1"/>
      <w:numFmt w:val="decimal"/>
      <w:lvlText w:val="%1.%2."/>
      <w:lvlJc w:val="left"/>
      <w:pPr>
        <w:ind w:left="501"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3" w15:restartNumberingAfterBreak="0">
    <w:nsid w:val="462D7CCF"/>
    <w:multiLevelType w:val="multilevel"/>
    <w:tmpl w:val="FFFFFFFF"/>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D8227C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FBF2B93"/>
    <w:multiLevelType w:val="hybridMultilevel"/>
    <w:tmpl w:val="E99CC38C"/>
    <w:lvl w:ilvl="0" w:tplc="5BCC0B98">
      <w:start w:val="1"/>
      <w:numFmt w:val="bullet"/>
      <w:lvlText w:val="-"/>
      <w:lvlJc w:val="left"/>
      <w:pPr>
        <w:ind w:left="720" w:hanging="360"/>
      </w:pPr>
      <w:rPr>
        <w:rFonts w:ascii="Walbaum Display SemiBold" w:hAnsi="Walbaum Display SemiBold" w:hint="default"/>
        <w:b/>
        <w:bCs/>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1B55CB0"/>
    <w:multiLevelType w:val="multilevel"/>
    <w:tmpl w:val="FFFFFFFF"/>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8004865"/>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FBB2F57"/>
    <w:multiLevelType w:val="hybridMultilevel"/>
    <w:tmpl w:val="03866790"/>
    <w:lvl w:ilvl="0" w:tplc="5BCC0B98">
      <w:start w:val="1"/>
      <w:numFmt w:val="bullet"/>
      <w:lvlText w:val="-"/>
      <w:lvlJc w:val="left"/>
      <w:pPr>
        <w:ind w:left="720" w:hanging="360"/>
      </w:pPr>
      <w:rPr>
        <w:rFonts w:ascii="Walbaum Display SemiBold" w:hAnsi="Walbaum Display SemiBold" w:hint="default"/>
        <w:b/>
        <w:bCs/>
      </w:rPr>
    </w:lvl>
    <w:lvl w:ilvl="1" w:tplc="654437F6">
      <w:start w:val="1"/>
      <w:numFmt w:val="bullet"/>
      <w:lvlText w:val="o"/>
      <w:lvlJc w:val="left"/>
      <w:pPr>
        <w:ind w:left="1440" w:hanging="360"/>
      </w:pPr>
      <w:rPr>
        <w:rFonts w:ascii="Courier New" w:hAnsi="Courier New" w:hint="default"/>
      </w:rPr>
    </w:lvl>
    <w:lvl w:ilvl="2" w:tplc="24427EB2">
      <w:start w:val="1"/>
      <w:numFmt w:val="bullet"/>
      <w:lvlText w:val=""/>
      <w:lvlJc w:val="left"/>
      <w:pPr>
        <w:ind w:left="2160" w:hanging="360"/>
      </w:pPr>
      <w:rPr>
        <w:rFonts w:ascii="Wingdings" w:hAnsi="Wingdings" w:hint="default"/>
      </w:rPr>
    </w:lvl>
    <w:lvl w:ilvl="3" w:tplc="0888BBF2">
      <w:start w:val="1"/>
      <w:numFmt w:val="bullet"/>
      <w:lvlText w:val=""/>
      <w:lvlJc w:val="left"/>
      <w:pPr>
        <w:ind w:left="2880" w:hanging="360"/>
      </w:pPr>
      <w:rPr>
        <w:rFonts w:ascii="Symbol" w:hAnsi="Symbol" w:hint="default"/>
      </w:rPr>
    </w:lvl>
    <w:lvl w:ilvl="4" w:tplc="B5EEFE36">
      <w:start w:val="1"/>
      <w:numFmt w:val="bullet"/>
      <w:lvlText w:val="o"/>
      <w:lvlJc w:val="left"/>
      <w:pPr>
        <w:ind w:left="3600" w:hanging="360"/>
      </w:pPr>
      <w:rPr>
        <w:rFonts w:ascii="Courier New" w:hAnsi="Courier New" w:hint="default"/>
      </w:rPr>
    </w:lvl>
    <w:lvl w:ilvl="5" w:tplc="2202ECD2">
      <w:start w:val="1"/>
      <w:numFmt w:val="bullet"/>
      <w:lvlText w:val=""/>
      <w:lvlJc w:val="left"/>
      <w:pPr>
        <w:ind w:left="4320" w:hanging="360"/>
      </w:pPr>
      <w:rPr>
        <w:rFonts w:ascii="Wingdings" w:hAnsi="Wingdings" w:hint="default"/>
      </w:rPr>
    </w:lvl>
    <w:lvl w:ilvl="6" w:tplc="C67E7376">
      <w:start w:val="1"/>
      <w:numFmt w:val="bullet"/>
      <w:lvlText w:val=""/>
      <w:lvlJc w:val="left"/>
      <w:pPr>
        <w:ind w:left="5040" w:hanging="360"/>
      </w:pPr>
      <w:rPr>
        <w:rFonts w:ascii="Symbol" w:hAnsi="Symbol" w:hint="default"/>
      </w:rPr>
    </w:lvl>
    <w:lvl w:ilvl="7" w:tplc="F9C82FD8">
      <w:start w:val="1"/>
      <w:numFmt w:val="bullet"/>
      <w:lvlText w:val="o"/>
      <w:lvlJc w:val="left"/>
      <w:pPr>
        <w:ind w:left="5760" w:hanging="360"/>
      </w:pPr>
      <w:rPr>
        <w:rFonts w:ascii="Courier New" w:hAnsi="Courier New" w:hint="default"/>
      </w:rPr>
    </w:lvl>
    <w:lvl w:ilvl="8" w:tplc="DB36202E">
      <w:start w:val="1"/>
      <w:numFmt w:val="bullet"/>
      <w:lvlText w:val=""/>
      <w:lvlJc w:val="left"/>
      <w:pPr>
        <w:ind w:left="6480" w:hanging="360"/>
      </w:pPr>
      <w:rPr>
        <w:rFonts w:ascii="Wingdings" w:hAnsi="Wingdings" w:hint="default"/>
      </w:rPr>
    </w:lvl>
  </w:abstractNum>
  <w:abstractNum w:abstractNumId="29" w15:restartNumberingAfterBreak="0">
    <w:nsid w:val="61EE2A11"/>
    <w:multiLevelType w:val="multilevel"/>
    <w:tmpl w:val="12CC9DE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20A6E05"/>
    <w:multiLevelType w:val="multilevel"/>
    <w:tmpl w:val="1E68DA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53B4F5F"/>
    <w:multiLevelType w:val="multilevel"/>
    <w:tmpl w:val="FFFFFFFF"/>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D9248BD"/>
    <w:multiLevelType w:val="multilevel"/>
    <w:tmpl w:val="FFFFFFFF"/>
    <w:lvl w:ilvl="0">
      <w:start w:val="1"/>
      <w:numFmt w:val="lowerLetter"/>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33" w15:restartNumberingAfterBreak="0">
    <w:nsid w:val="6FEF64B0"/>
    <w:multiLevelType w:val="multilevel"/>
    <w:tmpl w:val="05087FD4"/>
    <w:lvl w:ilvl="0">
      <w:start w:val="1"/>
      <w:numFmt w:val="decimal"/>
      <w:lvlText w:val="%1."/>
      <w:lvlJc w:val="left"/>
      <w:pPr>
        <w:ind w:left="862" w:hanging="360"/>
      </w:pPr>
      <w:rPr>
        <w:rFonts w:ascii="Times New Roman" w:eastAsia="Times New Roman" w:hAnsi="Times New Roman" w:cs="Times New Roman"/>
        <w:color w:val="000000"/>
        <w:sz w:val="24"/>
        <w:szCs w:val="24"/>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34" w15:restartNumberingAfterBreak="0">
    <w:nsid w:val="700366EE"/>
    <w:multiLevelType w:val="multilevel"/>
    <w:tmpl w:val="FFFFFFFF"/>
    <w:lvl w:ilvl="0">
      <w:start w:val="3"/>
      <w:numFmt w:val="decimal"/>
      <w:lvlText w:val="%1."/>
      <w:lvlJc w:val="left"/>
      <w:pPr>
        <w:ind w:left="720" w:hanging="360"/>
      </w:pPr>
    </w:lvl>
    <w:lvl w:ilvl="1">
      <w:start w:val="1"/>
      <w:numFmt w:val="decimal"/>
      <w:lvlText w:val="%1.%2."/>
      <w:lvlJc w:val="left"/>
      <w:pPr>
        <w:ind w:left="501"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5" w15:restartNumberingAfterBreak="0">
    <w:nsid w:val="70A52A67"/>
    <w:multiLevelType w:val="multilevel"/>
    <w:tmpl w:val="E5D83A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1B32E28"/>
    <w:multiLevelType w:val="multilevel"/>
    <w:tmpl w:val="FFFFFFFF"/>
    <w:lvl w:ilvl="0">
      <w:start w:val="1"/>
      <w:numFmt w:val="decimal"/>
      <w:lvlText w:val="%1)"/>
      <w:lvlJc w:val="left"/>
      <w:pPr>
        <w:ind w:left="799" w:hanging="359"/>
      </w:pPr>
    </w:lvl>
    <w:lvl w:ilvl="1">
      <w:start w:val="1"/>
      <w:numFmt w:val="lowerLetter"/>
      <w:lvlText w:val="%2."/>
      <w:lvlJc w:val="left"/>
      <w:pPr>
        <w:ind w:left="1519" w:hanging="360"/>
      </w:pPr>
    </w:lvl>
    <w:lvl w:ilvl="2">
      <w:start w:val="1"/>
      <w:numFmt w:val="lowerRoman"/>
      <w:lvlText w:val="%3."/>
      <w:lvlJc w:val="right"/>
      <w:pPr>
        <w:ind w:left="2239" w:hanging="180"/>
      </w:pPr>
    </w:lvl>
    <w:lvl w:ilvl="3">
      <w:start w:val="1"/>
      <w:numFmt w:val="decimal"/>
      <w:lvlText w:val="%4."/>
      <w:lvlJc w:val="left"/>
      <w:pPr>
        <w:ind w:left="2959" w:hanging="360"/>
      </w:pPr>
    </w:lvl>
    <w:lvl w:ilvl="4">
      <w:start w:val="1"/>
      <w:numFmt w:val="lowerLetter"/>
      <w:lvlText w:val="%5."/>
      <w:lvlJc w:val="left"/>
      <w:pPr>
        <w:ind w:left="3679" w:hanging="360"/>
      </w:pPr>
    </w:lvl>
    <w:lvl w:ilvl="5">
      <w:start w:val="1"/>
      <w:numFmt w:val="lowerRoman"/>
      <w:lvlText w:val="%6."/>
      <w:lvlJc w:val="right"/>
      <w:pPr>
        <w:ind w:left="4399" w:hanging="180"/>
      </w:pPr>
    </w:lvl>
    <w:lvl w:ilvl="6">
      <w:start w:val="1"/>
      <w:numFmt w:val="decimal"/>
      <w:lvlText w:val="%7."/>
      <w:lvlJc w:val="left"/>
      <w:pPr>
        <w:ind w:left="5119" w:hanging="360"/>
      </w:pPr>
    </w:lvl>
    <w:lvl w:ilvl="7">
      <w:start w:val="1"/>
      <w:numFmt w:val="lowerLetter"/>
      <w:lvlText w:val="%8."/>
      <w:lvlJc w:val="left"/>
      <w:pPr>
        <w:ind w:left="5839" w:hanging="360"/>
      </w:pPr>
    </w:lvl>
    <w:lvl w:ilvl="8">
      <w:start w:val="1"/>
      <w:numFmt w:val="lowerRoman"/>
      <w:lvlText w:val="%9."/>
      <w:lvlJc w:val="right"/>
      <w:pPr>
        <w:ind w:left="6559" w:hanging="180"/>
      </w:pPr>
    </w:lvl>
  </w:abstractNum>
  <w:abstractNum w:abstractNumId="37" w15:restartNumberingAfterBreak="0">
    <w:nsid w:val="71CD0872"/>
    <w:multiLevelType w:val="hybridMultilevel"/>
    <w:tmpl w:val="703C0B8E"/>
    <w:lvl w:ilvl="0" w:tplc="04260017">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8" w15:restartNumberingAfterBreak="0">
    <w:nsid w:val="72FB6A77"/>
    <w:multiLevelType w:val="multilevel"/>
    <w:tmpl w:val="FFFFFFFF"/>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36B257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5B7360E"/>
    <w:multiLevelType w:val="multilevel"/>
    <w:tmpl w:val="05FCF418"/>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8B4597D"/>
    <w:multiLevelType w:val="multilevel"/>
    <w:tmpl w:val="B74A02DA"/>
    <w:lvl w:ilvl="0">
      <w:start w:val="1"/>
      <w:numFmt w:val="lowerLetter"/>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42" w15:restartNumberingAfterBreak="0">
    <w:nsid w:val="790C051B"/>
    <w:multiLevelType w:val="multilevel"/>
    <w:tmpl w:val="15ACCADA"/>
    <w:lvl w:ilvl="0">
      <w:start w:val="6"/>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3" w15:restartNumberingAfterBreak="0">
    <w:nsid w:val="795B662D"/>
    <w:multiLevelType w:val="multilevel"/>
    <w:tmpl w:val="FFFFFFFF"/>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4" w15:restartNumberingAfterBreak="0">
    <w:nsid w:val="7992270D"/>
    <w:multiLevelType w:val="hybridMultilevel"/>
    <w:tmpl w:val="04CEA88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7A475BA3"/>
    <w:multiLevelType w:val="hybridMultilevel"/>
    <w:tmpl w:val="91BC5C0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7AF90374"/>
    <w:multiLevelType w:val="multilevel"/>
    <w:tmpl w:val="2E921B2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B344A2B"/>
    <w:multiLevelType w:val="hybridMultilevel"/>
    <w:tmpl w:val="42563DD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519466849">
    <w:abstractNumId w:val="33"/>
  </w:num>
  <w:num w:numId="2" w16cid:durableId="1431047957">
    <w:abstractNumId w:val="11"/>
  </w:num>
  <w:num w:numId="3" w16cid:durableId="2116123085">
    <w:abstractNumId w:val="42"/>
  </w:num>
  <w:num w:numId="4" w16cid:durableId="1363677206">
    <w:abstractNumId w:val="21"/>
  </w:num>
  <w:num w:numId="5" w16cid:durableId="2023049067">
    <w:abstractNumId w:val="6"/>
  </w:num>
  <w:num w:numId="6" w16cid:durableId="417530517">
    <w:abstractNumId w:val="22"/>
  </w:num>
  <w:num w:numId="7" w16cid:durableId="219177857">
    <w:abstractNumId w:val="29"/>
  </w:num>
  <w:num w:numId="8" w16cid:durableId="2142534975">
    <w:abstractNumId w:val="41"/>
  </w:num>
  <w:num w:numId="9" w16cid:durableId="172108544">
    <w:abstractNumId w:val="35"/>
  </w:num>
  <w:num w:numId="10" w16cid:durableId="1174301630">
    <w:abstractNumId w:val="40"/>
  </w:num>
  <w:num w:numId="11" w16cid:durableId="1319263164">
    <w:abstractNumId w:val="46"/>
  </w:num>
  <w:num w:numId="12" w16cid:durableId="522130087">
    <w:abstractNumId w:val="30"/>
  </w:num>
  <w:num w:numId="13" w16cid:durableId="51077902">
    <w:abstractNumId w:val="13"/>
  </w:num>
  <w:num w:numId="14" w16cid:durableId="510611310">
    <w:abstractNumId w:val="15"/>
  </w:num>
  <w:num w:numId="15" w16cid:durableId="2095394743">
    <w:abstractNumId w:val="7"/>
  </w:num>
  <w:num w:numId="16" w16cid:durableId="459688184">
    <w:abstractNumId w:val="2"/>
  </w:num>
  <w:num w:numId="17" w16cid:durableId="1381980719">
    <w:abstractNumId w:val="4"/>
  </w:num>
  <w:num w:numId="18" w16cid:durableId="1897617729">
    <w:abstractNumId w:val="0"/>
  </w:num>
  <w:num w:numId="19" w16cid:durableId="48960010">
    <w:abstractNumId w:val="17"/>
  </w:num>
  <w:num w:numId="20" w16cid:durableId="1517698066">
    <w:abstractNumId w:val="8"/>
  </w:num>
  <w:num w:numId="21" w16cid:durableId="117067946">
    <w:abstractNumId w:val="26"/>
  </w:num>
  <w:num w:numId="22" w16cid:durableId="520969750">
    <w:abstractNumId w:val="12"/>
  </w:num>
  <w:num w:numId="23" w16cid:durableId="1910652535">
    <w:abstractNumId w:val="34"/>
  </w:num>
  <w:num w:numId="24" w16cid:durableId="632053715">
    <w:abstractNumId w:val="31"/>
  </w:num>
  <w:num w:numId="25" w16cid:durableId="1194460729">
    <w:abstractNumId w:val="32"/>
  </w:num>
  <w:num w:numId="26" w16cid:durableId="409930229">
    <w:abstractNumId w:val="18"/>
  </w:num>
  <w:num w:numId="27" w16cid:durableId="1460102745">
    <w:abstractNumId w:val="23"/>
  </w:num>
  <w:num w:numId="28" w16cid:durableId="1799642342">
    <w:abstractNumId w:val="38"/>
  </w:num>
  <w:num w:numId="29" w16cid:durableId="786000653">
    <w:abstractNumId w:val="39"/>
  </w:num>
  <w:num w:numId="30" w16cid:durableId="277421479">
    <w:abstractNumId w:val="24"/>
  </w:num>
  <w:num w:numId="31" w16cid:durableId="375591649">
    <w:abstractNumId w:val="43"/>
  </w:num>
  <w:num w:numId="32" w16cid:durableId="1391538408">
    <w:abstractNumId w:val="36"/>
  </w:num>
  <w:num w:numId="33" w16cid:durableId="2137063484">
    <w:abstractNumId w:val="27"/>
  </w:num>
  <w:num w:numId="34" w16cid:durableId="1729959384">
    <w:abstractNumId w:val="19"/>
  </w:num>
  <w:num w:numId="35" w16cid:durableId="3212058">
    <w:abstractNumId w:val="9"/>
  </w:num>
  <w:num w:numId="36" w16cid:durableId="1582258660">
    <w:abstractNumId w:val="20"/>
  </w:num>
  <w:num w:numId="37" w16cid:durableId="1305116361">
    <w:abstractNumId w:val="14"/>
  </w:num>
  <w:num w:numId="38" w16cid:durableId="1960842084">
    <w:abstractNumId w:val="10"/>
  </w:num>
  <w:num w:numId="39" w16cid:durableId="1359696991">
    <w:abstractNumId w:val="3"/>
  </w:num>
  <w:num w:numId="40" w16cid:durableId="1249999926">
    <w:abstractNumId w:val="1"/>
  </w:num>
  <w:num w:numId="41" w16cid:durableId="1938171208">
    <w:abstractNumId w:val="47"/>
  </w:num>
  <w:num w:numId="42" w16cid:durableId="1766001466">
    <w:abstractNumId w:val="28"/>
  </w:num>
  <w:num w:numId="43" w16cid:durableId="718355486">
    <w:abstractNumId w:val="45"/>
  </w:num>
  <w:num w:numId="44" w16cid:durableId="1791513094">
    <w:abstractNumId w:val="44"/>
  </w:num>
  <w:num w:numId="45" w16cid:durableId="563570804">
    <w:abstractNumId w:val="37"/>
  </w:num>
  <w:num w:numId="46" w16cid:durableId="1821531684">
    <w:abstractNumId w:val="5"/>
  </w:num>
  <w:num w:numId="47" w16cid:durableId="557714130">
    <w:abstractNumId w:val="25"/>
  </w:num>
  <w:num w:numId="48" w16cid:durableId="173161279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C0B"/>
    <w:rsid w:val="00000869"/>
    <w:rsid w:val="00020A5A"/>
    <w:rsid w:val="0004269F"/>
    <w:rsid w:val="00042988"/>
    <w:rsid w:val="0004700A"/>
    <w:rsid w:val="00060E45"/>
    <w:rsid w:val="00080BD1"/>
    <w:rsid w:val="0008350C"/>
    <w:rsid w:val="00083CCA"/>
    <w:rsid w:val="00086519"/>
    <w:rsid w:val="00096E6C"/>
    <w:rsid w:val="000A3EA0"/>
    <w:rsid w:val="000B49E6"/>
    <w:rsid w:val="000D07CA"/>
    <w:rsid w:val="000D2C10"/>
    <w:rsid w:val="000D500A"/>
    <w:rsid w:val="000E19D3"/>
    <w:rsid w:val="00115F1F"/>
    <w:rsid w:val="001200B6"/>
    <w:rsid w:val="001362CA"/>
    <w:rsid w:val="001636DF"/>
    <w:rsid w:val="001817C3"/>
    <w:rsid w:val="00181B63"/>
    <w:rsid w:val="001A1325"/>
    <w:rsid w:val="001A6209"/>
    <w:rsid w:val="001F48BE"/>
    <w:rsid w:val="00204E80"/>
    <w:rsid w:val="00217928"/>
    <w:rsid w:val="002217A9"/>
    <w:rsid w:val="00224E29"/>
    <w:rsid w:val="00230552"/>
    <w:rsid w:val="00232239"/>
    <w:rsid w:val="00243ED7"/>
    <w:rsid w:val="0026655C"/>
    <w:rsid w:val="00271728"/>
    <w:rsid w:val="002862CB"/>
    <w:rsid w:val="00286E68"/>
    <w:rsid w:val="002937C7"/>
    <w:rsid w:val="002B649D"/>
    <w:rsid w:val="002D273B"/>
    <w:rsid w:val="002D6457"/>
    <w:rsid w:val="002E049D"/>
    <w:rsid w:val="002F0434"/>
    <w:rsid w:val="00300E73"/>
    <w:rsid w:val="00327F13"/>
    <w:rsid w:val="00340AD4"/>
    <w:rsid w:val="00364FCC"/>
    <w:rsid w:val="00383AAD"/>
    <w:rsid w:val="00386A6E"/>
    <w:rsid w:val="003873B1"/>
    <w:rsid w:val="003967A5"/>
    <w:rsid w:val="00397F37"/>
    <w:rsid w:val="003A1693"/>
    <w:rsid w:val="003A762E"/>
    <w:rsid w:val="003B341A"/>
    <w:rsid w:val="003B6847"/>
    <w:rsid w:val="003C3B55"/>
    <w:rsid w:val="003C4143"/>
    <w:rsid w:val="003E1F7E"/>
    <w:rsid w:val="003F22B4"/>
    <w:rsid w:val="003F2A0C"/>
    <w:rsid w:val="00402BDE"/>
    <w:rsid w:val="00414772"/>
    <w:rsid w:val="00420A0D"/>
    <w:rsid w:val="00422C41"/>
    <w:rsid w:val="00424DAA"/>
    <w:rsid w:val="00425BDA"/>
    <w:rsid w:val="00431DED"/>
    <w:rsid w:val="00436179"/>
    <w:rsid w:val="00472A3B"/>
    <w:rsid w:val="0048327F"/>
    <w:rsid w:val="004944F1"/>
    <w:rsid w:val="00496160"/>
    <w:rsid w:val="004B207F"/>
    <w:rsid w:val="004B7A7D"/>
    <w:rsid w:val="004C224E"/>
    <w:rsid w:val="004E24B5"/>
    <w:rsid w:val="004E602B"/>
    <w:rsid w:val="004F1F86"/>
    <w:rsid w:val="00501408"/>
    <w:rsid w:val="00507B06"/>
    <w:rsid w:val="0051277B"/>
    <w:rsid w:val="005132E6"/>
    <w:rsid w:val="0051645A"/>
    <w:rsid w:val="00517267"/>
    <w:rsid w:val="00517EBB"/>
    <w:rsid w:val="00540A6E"/>
    <w:rsid w:val="00543E93"/>
    <w:rsid w:val="005504FA"/>
    <w:rsid w:val="00550E74"/>
    <w:rsid w:val="00561994"/>
    <w:rsid w:val="00562387"/>
    <w:rsid w:val="00573204"/>
    <w:rsid w:val="005738E6"/>
    <w:rsid w:val="00573BA7"/>
    <w:rsid w:val="00581433"/>
    <w:rsid w:val="005877CE"/>
    <w:rsid w:val="005B56FD"/>
    <w:rsid w:val="005B6D52"/>
    <w:rsid w:val="005D0085"/>
    <w:rsid w:val="005E10C2"/>
    <w:rsid w:val="005E223A"/>
    <w:rsid w:val="005E783E"/>
    <w:rsid w:val="005F3B88"/>
    <w:rsid w:val="00614845"/>
    <w:rsid w:val="006432C6"/>
    <w:rsid w:val="00644048"/>
    <w:rsid w:val="00657F6D"/>
    <w:rsid w:val="00660220"/>
    <w:rsid w:val="006663B8"/>
    <w:rsid w:val="0067098C"/>
    <w:rsid w:val="00684F10"/>
    <w:rsid w:val="00685022"/>
    <w:rsid w:val="006A4EA1"/>
    <w:rsid w:val="006B464A"/>
    <w:rsid w:val="006D1CB1"/>
    <w:rsid w:val="006F7A4C"/>
    <w:rsid w:val="00726CBC"/>
    <w:rsid w:val="00755A83"/>
    <w:rsid w:val="00767DB1"/>
    <w:rsid w:val="007716AD"/>
    <w:rsid w:val="007827AA"/>
    <w:rsid w:val="007848AE"/>
    <w:rsid w:val="0079291E"/>
    <w:rsid w:val="007B007F"/>
    <w:rsid w:val="007C15DC"/>
    <w:rsid w:val="007D0777"/>
    <w:rsid w:val="007D3AEC"/>
    <w:rsid w:val="007E08A7"/>
    <w:rsid w:val="007E0E00"/>
    <w:rsid w:val="00801150"/>
    <w:rsid w:val="00820AF2"/>
    <w:rsid w:val="0087404E"/>
    <w:rsid w:val="00884C11"/>
    <w:rsid w:val="008A47CF"/>
    <w:rsid w:val="008C033C"/>
    <w:rsid w:val="008E413B"/>
    <w:rsid w:val="008F2499"/>
    <w:rsid w:val="008F48D3"/>
    <w:rsid w:val="008F55CD"/>
    <w:rsid w:val="009036E0"/>
    <w:rsid w:val="009131F6"/>
    <w:rsid w:val="00930A3F"/>
    <w:rsid w:val="009321A8"/>
    <w:rsid w:val="0093500B"/>
    <w:rsid w:val="00940B45"/>
    <w:rsid w:val="009437BC"/>
    <w:rsid w:val="00957E85"/>
    <w:rsid w:val="00981A2F"/>
    <w:rsid w:val="009A0A32"/>
    <w:rsid w:val="009A11DC"/>
    <w:rsid w:val="009C09A6"/>
    <w:rsid w:val="009D1D72"/>
    <w:rsid w:val="009F1642"/>
    <w:rsid w:val="00A0132C"/>
    <w:rsid w:val="00A06FFE"/>
    <w:rsid w:val="00A24299"/>
    <w:rsid w:val="00A242A4"/>
    <w:rsid w:val="00A254FE"/>
    <w:rsid w:val="00A26A3B"/>
    <w:rsid w:val="00A30CAA"/>
    <w:rsid w:val="00A320B0"/>
    <w:rsid w:val="00A45F52"/>
    <w:rsid w:val="00A553EF"/>
    <w:rsid w:val="00A73631"/>
    <w:rsid w:val="00AA15B5"/>
    <w:rsid w:val="00AA44E7"/>
    <w:rsid w:val="00AB7CD4"/>
    <w:rsid w:val="00AC0B7E"/>
    <w:rsid w:val="00AE4E54"/>
    <w:rsid w:val="00AF3E83"/>
    <w:rsid w:val="00AF3ED9"/>
    <w:rsid w:val="00B125B1"/>
    <w:rsid w:val="00B12A83"/>
    <w:rsid w:val="00B40516"/>
    <w:rsid w:val="00B845FD"/>
    <w:rsid w:val="00B920D9"/>
    <w:rsid w:val="00B94E56"/>
    <w:rsid w:val="00BA0BDF"/>
    <w:rsid w:val="00BA2030"/>
    <w:rsid w:val="00BA204D"/>
    <w:rsid w:val="00BA56E2"/>
    <w:rsid w:val="00BC6E54"/>
    <w:rsid w:val="00BD03EC"/>
    <w:rsid w:val="00BE1D21"/>
    <w:rsid w:val="00BE21CE"/>
    <w:rsid w:val="00BE752C"/>
    <w:rsid w:val="00BE7611"/>
    <w:rsid w:val="00BF55BE"/>
    <w:rsid w:val="00BF7304"/>
    <w:rsid w:val="00C11210"/>
    <w:rsid w:val="00C407AA"/>
    <w:rsid w:val="00C40CF3"/>
    <w:rsid w:val="00C64265"/>
    <w:rsid w:val="00C84A56"/>
    <w:rsid w:val="00CB3A48"/>
    <w:rsid w:val="00CB539C"/>
    <w:rsid w:val="00CF11D2"/>
    <w:rsid w:val="00D22371"/>
    <w:rsid w:val="00D22A9E"/>
    <w:rsid w:val="00D236C9"/>
    <w:rsid w:val="00D23F08"/>
    <w:rsid w:val="00D44E18"/>
    <w:rsid w:val="00D638C7"/>
    <w:rsid w:val="00DB0247"/>
    <w:rsid w:val="00DC3FC4"/>
    <w:rsid w:val="00DC4666"/>
    <w:rsid w:val="00DD3B3A"/>
    <w:rsid w:val="00E03FC7"/>
    <w:rsid w:val="00E046B2"/>
    <w:rsid w:val="00E20F04"/>
    <w:rsid w:val="00E539E3"/>
    <w:rsid w:val="00E60E67"/>
    <w:rsid w:val="00E670A7"/>
    <w:rsid w:val="00E7772C"/>
    <w:rsid w:val="00E8630B"/>
    <w:rsid w:val="00E91293"/>
    <w:rsid w:val="00EA680B"/>
    <w:rsid w:val="00EB1AE1"/>
    <w:rsid w:val="00ED3C0B"/>
    <w:rsid w:val="00ED57B4"/>
    <w:rsid w:val="00ED77AE"/>
    <w:rsid w:val="00EE46FA"/>
    <w:rsid w:val="00EE51C1"/>
    <w:rsid w:val="00EF5D43"/>
    <w:rsid w:val="00F021AC"/>
    <w:rsid w:val="00F30E21"/>
    <w:rsid w:val="00F469D0"/>
    <w:rsid w:val="00F61A55"/>
    <w:rsid w:val="00F70577"/>
    <w:rsid w:val="00F920B6"/>
    <w:rsid w:val="00F951BC"/>
    <w:rsid w:val="00F97228"/>
    <w:rsid w:val="00FA25FF"/>
    <w:rsid w:val="00FB0BEE"/>
    <w:rsid w:val="00FC3A24"/>
    <w:rsid w:val="03E25785"/>
    <w:rsid w:val="05C0AD1C"/>
    <w:rsid w:val="0622A839"/>
    <w:rsid w:val="070B9441"/>
    <w:rsid w:val="08C2E087"/>
    <w:rsid w:val="0A595112"/>
    <w:rsid w:val="0CA72FBA"/>
    <w:rsid w:val="0CF3DA9D"/>
    <w:rsid w:val="10F679FF"/>
    <w:rsid w:val="11EC5853"/>
    <w:rsid w:val="128F4B3F"/>
    <w:rsid w:val="13FC6821"/>
    <w:rsid w:val="164401C2"/>
    <w:rsid w:val="1B2A5464"/>
    <w:rsid w:val="1C399D63"/>
    <w:rsid w:val="1F38DC4E"/>
    <w:rsid w:val="1F46F01D"/>
    <w:rsid w:val="200C0F2E"/>
    <w:rsid w:val="206E3876"/>
    <w:rsid w:val="20FBC7CD"/>
    <w:rsid w:val="26204C32"/>
    <w:rsid w:val="26836B5D"/>
    <w:rsid w:val="26BA0CD6"/>
    <w:rsid w:val="28031573"/>
    <w:rsid w:val="281CCAF8"/>
    <w:rsid w:val="28B29D67"/>
    <w:rsid w:val="322BF6A4"/>
    <w:rsid w:val="329F7056"/>
    <w:rsid w:val="334E12F2"/>
    <w:rsid w:val="335F97F7"/>
    <w:rsid w:val="34C8A108"/>
    <w:rsid w:val="35826CF4"/>
    <w:rsid w:val="3680C680"/>
    <w:rsid w:val="37109409"/>
    <w:rsid w:val="387F5BB3"/>
    <w:rsid w:val="38B16E6E"/>
    <w:rsid w:val="38C01861"/>
    <w:rsid w:val="38FE529F"/>
    <w:rsid w:val="3908B53A"/>
    <w:rsid w:val="39FCF6C6"/>
    <w:rsid w:val="3C72A004"/>
    <w:rsid w:val="3CE4AD74"/>
    <w:rsid w:val="3DF1CA29"/>
    <w:rsid w:val="3E234AAF"/>
    <w:rsid w:val="3F151390"/>
    <w:rsid w:val="400064F9"/>
    <w:rsid w:val="435094BE"/>
    <w:rsid w:val="4685692D"/>
    <w:rsid w:val="48D1667D"/>
    <w:rsid w:val="49525313"/>
    <w:rsid w:val="49FDF740"/>
    <w:rsid w:val="4ABCA2A1"/>
    <w:rsid w:val="4BE9EF86"/>
    <w:rsid w:val="4CD13C22"/>
    <w:rsid w:val="4E6BB1E3"/>
    <w:rsid w:val="532A5F0D"/>
    <w:rsid w:val="538F07EC"/>
    <w:rsid w:val="564412FA"/>
    <w:rsid w:val="56E10126"/>
    <w:rsid w:val="58CD9B37"/>
    <w:rsid w:val="595935D5"/>
    <w:rsid w:val="59CFBFAA"/>
    <w:rsid w:val="5AFC4A54"/>
    <w:rsid w:val="5B627731"/>
    <w:rsid w:val="5C0E7F29"/>
    <w:rsid w:val="5FFAF8C2"/>
    <w:rsid w:val="63F3B0C7"/>
    <w:rsid w:val="64708406"/>
    <w:rsid w:val="656AD2F8"/>
    <w:rsid w:val="65838A6B"/>
    <w:rsid w:val="66589C8F"/>
    <w:rsid w:val="68DFB968"/>
    <w:rsid w:val="6958121A"/>
    <w:rsid w:val="6F22195E"/>
    <w:rsid w:val="6FCA418B"/>
    <w:rsid w:val="722E7224"/>
    <w:rsid w:val="73EB65D2"/>
    <w:rsid w:val="75726E1F"/>
    <w:rsid w:val="7680B97A"/>
    <w:rsid w:val="7779C3BF"/>
    <w:rsid w:val="78F49CDD"/>
    <w:rsid w:val="79809122"/>
    <w:rsid w:val="7980915C"/>
    <w:rsid w:val="7E04EAB2"/>
    <w:rsid w:val="7E0D357F"/>
    <w:rsid w:val="7E6F6070"/>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949D1"/>
  <w15:docId w15:val="{6430BFD6-4269-4222-B905-A3B2D7C75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LV"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semiHidden/>
    <w:unhideWhenUsed/>
    <w:rsid w:val="00AE4E5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E4E54"/>
  </w:style>
  <w:style w:type="paragraph" w:styleId="Footer">
    <w:name w:val="footer"/>
    <w:basedOn w:val="Normal"/>
    <w:link w:val="FooterChar"/>
    <w:uiPriority w:val="99"/>
    <w:semiHidden/>
    <w:unhideWhenUsed/>
    <w:rsid w:val="00AE4E5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E4E54"/>
  </w:style>
  <w:style w:type="table" w:customStyle="1" w:styleId="TableNormal1">
    <w:name w:val="Table Normal1"/>
    <w:rsid w:val="00AE4E54"/>
    <w:tblPr>
      <w:tblCellMar>
        <w:top w:w="0" w:type="dxa"/>
        <w:left w:w="0" w:type="dxa"/>
        <w:bottom w:w="0" w:type="dxa"/>
        <w:right w:w="0" w:type="dxa"/>
      </w:tblCellMar>
    </w:tblPr>
  </w:style>
  <w:style w:type="paragraph" w:styleId="Revision">
    <w:name w:val="Revision"/>
    <w:hidden/>
    <w:uiPriority w:val="99"/>
    <w:semiHidden/>
    <w:rsid w:val="00B125B1"/>
    <w:pPr>
      <w:spacing w:after="0" w:line="240" w:lineRule="auto"/>
    </w:pPr>
  </w:style>
  <w:style w:type="paragraph" w:styleId="ListParagraph">
    <w:name w:val="List Paragraph"/>
    <w:aliases w:val="H&amp;P List Paragraph,2,Strip,List Paragraph1,Saraksta rindkopa1,Normal bullet 2,Bullet list,List Paragraph11,Colorful List - Accent 12,List1,Akapit z listą BS,References,Colorful List - Accent 11,List Paragraph compact,Dot pt,No Spacing1"/>
    <w:basedOn w:val="Normal"/>
    <w:link w:val="ListParagraphChar"/>
    <w:uiPriority w:val="34"/>
    <w:qFormat/>
    <w:rsid w:val="00BA56E2"/>
    <w:pPr>
      <w:ind w:left="720"/>
      <w:contextualSpacing/>
    </w:pPr>
  </w:style>
  <w:style w:type="character" w:styleId="CommentReference">
    <w:name w:val="annotation reference"/>
    <w:basedOn w:val="DefaultParagraphFont"/>
    <w:uiPriority w:val="99"/>
    <w:unhideWhenUsed/>
    <w:rsid w:val="00DB0247"/>
    <w:rPr>
      <w:sz w:val="16"/>
      <w:szCs w:val="16"/>
    </w:rPr>
  </w:style>
  <w:style w:type="paragraph" w:styleId="CommentText">
    <w:name w:val="annotation text"/>
    <w:basedOn w:val="Normal"/>
    <w:link w:val="CommentTextChar"/>
    <w:uiPriority w:val="99"/>
    <w:unhideWhenUsed/>
    <w:rsid w:val="00DB0247"/>
    <w:pPr>
      <w:spacing w:line="240" w:lineRule="auto"/>
    </w:pPr>
    <w:rPr>
      <w:sz w:val="20"/>
      <w:szCs w:val="20"/>
    </w:rPr>
  </w:style>
  <w:style w:type="character" w:customStyle="1" w:styleId="CommentTextChar">
    <w:name w:val="Comment Text Char"/>
    <w:basedOn w:val="DefaultParagraphFont"/>
    <w:link w:val="CommentText"/>
    <w:uiPriority w:val="99"/>
    <w:rsid w:val="00DB0247"/>
    <w:rPr>
      <w:sz w:val="20"/>
      <w:szCs w:val="20"/>
    </w:rPr>
  </w:style>
  <w:style w:type="paragraph" w:styleId="CommentSubject">
    <w:name w:val="annotation subject"/>
    <w:basedOn w:val="CommentText"/>
    <w:next w:val="CommentText"/>
    <w:link w:val="CommentSubjectChar"/>
    <w:uiPriority w:val="99"/>
    <w:semiHidden/>
    <w:unhideWhenUsed/>
    <w:rsid w:val="00DB0247"/>
    <w:rPr>
      <w:b/>
      <w:bCs/>
    </w:rPr>
  </w:style>
  <w:style w:type="character" w:customStyle="1" w:styleId="CommentSubjectChar">
    <w:name w:val="Comment Subject Char"/>
    <w:basedOn w:val="CommentTextChar"/>
    <w:link w:val="CommentSubject"/>
    <w:uiPriority w:val="99"/>
    <w:semiHidden/>
    <w:rsid w:val="00DB0247"/>
    <w:rPr>
      <w:b/>
      <w:bCs/>
      <w:sz w:val="20"/>
      <w:szCs w:val="20"/>
    </w:rPr>
  </w:style>
  <w:style w:type="character" w:styleId="Mention">
    <w:name w:val="Mention"/>
    <w:basedOn w:val="DefaultParagraphFont"/>
    <w:uiPriority w:val="99"/>
    <w:unhideWhenUsed/>
    <w:rsid w:val="00AA15B5"/>
    <w:rPr>
      <w:color w:val="2B579A"/>
      <w:shd w:val="clear" w:color="auto" w:fill="E1DFDD"/>
    </w:rPr>
  </w:style>
  <w:style w:type="character" w:customStyle="1" w:styleId="ListParagraphChar">
    <w:name w:val="List Paragraph Char"/>
    <w:aliases w:val="H&amp;P List Paragraph Char,2 Char,Strip Char,List Paragraph1 Char,Saraksta rindkopa1 Char,Normal bullet 2 Char,Bullet list Char,List Paragraph11 Char,Colorful List - Accent 12 Char,List1 Char,Akapit z listą BS Char,References Char"/>
    <w:link w:val="ListParagraph"/>
    <w:uiPriority w:val="34"/>
    <w:qFormat/>
    <w:locked/>
    <w:rsid w:val="009C09A6"/>
  </w:style>
  <w:style w:type="paragraph" w:styleId="NoSpacing">
    <w:name w:val="No Spacing"/>
    <w:uiPriority w:val="1"/>
    <w:qFormat/>
    <w:rsid w:val="009C09A6"/>
    <w:pPr>
      <w:spacing w:after="0" w:line="240" w:lineRule="auto"/>
    </w:pPr>
    <w:rPr>
      <w:rFonts w:eastAsia="ヒラギノ角ゴ Pro W3" w:cs="Times New Roman"/>
      <w:color w:val="000000"/>
      <w:szCs w:val="24"/>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qFormat/>
    <w:rsid w:val="00517EBB"/>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517EBB"/>
    <w:rPr>
      <w:rFonts w:ascii="Times New Roman" w:eastAsia="Times New Roman" w:hAnsi="Times New Roman" w:cs="Times New Roman"/>
      <w:sz w:val="20"/>
      <w:szCs w:val="20"/>
      <w:lang w:eastAsia="en-US"/>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link w:val="CharCharCharChar"/>
    <w:uiPriority w:val="99"/>
    <w:qFormat/>
    <w:rsid w:val="00517EBB"/>
    <w:rPr>
      <w:vertAlign w:val="superscript"/>
    </w:rPr>
  </w:style>
  <w:style w:type="character" w:styleId="Hyperlink">
    <w:name w:val="Hyperlink"/>
    <w:uiPriority w:val="99"/>
    <w:unhideWhenUsed/>
    <w:rsid w:val="00517EBB"/>
    <w:rPr>
      <w:color w:val="0000FF"/>
      <w:u w:val="single"/>
    </w:rPr>
  </w:style>
  <w:style w:type="paragraph" w:customStyle="1" w:styleId="CharCharCharChar">
    <w:name w:val="Char Char Char Char"/>
    <w:aliases w:val="Char2"/>
    <w:basedOn w:val="Normal"/>
    <w:next w:val="Normal"/>
    <w:link w:val="FootnoteReference"/>
    <w:uiPriority w:val="99"/>
    <w:rsid w:val="00517EBB"/>
    <w:pPr>
      <w:spacing w:after="160" w:line="240" w:lineRule="exact"/>
      <w:jc w:val="both"/>
      <w:textAlignment w:val="baseline"/>
    </w:pPr>
    <w:rPr>
      <w:vertAlign w:val="superscript"/>
    </w:rPr>
  </w:style>
  <w:style w:type="character" w:styleId="FollowedHyperlink">
    <w:name w:val="FollowedHyperlink"/>
    <w:basedOn w:val="DefaultParagraphFont"/>
    <w:uiPriority w:val="99"/>
    <w:semiHidden/>
    <w:unhideWhenUsed/>
    <w:rsid w:val="00CB539C"/>
    <w:rPr>
      <w:color w:val="800080" w:themeColor="followedHyperlink"/>
      <w:u w:val="single"/>
    </w:rPr>
  </w:style>
  <w:style w:type="character" w:styleId="UnresolvedMention">
    <w:name w:val="Unresolved Mention"/>
    <w:basedOn w:val="DefaultParagraphFont"/>
    <w:uiPriority w:val="99"/>
    <w:semiHidden/>
    <w:unhideWhenUsed/>
    <w:rsid w:val="005127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7889814">
      <w:bodyDiv w:val="1"/>
      <w:marLeft w:val="0"/>
      <w:marRight w:val="0"/>
      <w:marTop w:val="0"/>
      <w:marBottom w:val="0"/>
      <w:divBdr>
        <w:top w:val="none" w:sz="0" w:space="0" w:color="auto"/>
        <w:left w:val="none" w:sz="0" w:space="0" w:color="auto"/>
        <w:bottom w:val="none" w:sz="0" w:space="0" w:color="auto"/>
        <w:right w:val="none" w:sz="0" w:space="0" w:color="auto"/>
      </w:divBdr>
      <w:divsChild>
        <w:div w:id="1367874580">
          <w:marLeft w:val="0"/>
          <w:marRight w:val="0"/>
          <w:marTop w:val="0"/>
          <w:marBottom w:val="0"/>
          <w:divBdr>
            <w:top w:val="none" w:sz="0" w:space="0" w:color="auto"/>
            <w:left w:val="none" w:sz="0" w:space="0" w:color="auto"/>
            <w:bottom w:val="none" w:sz="0" w:space="0" w:color="auto"/>
            <w:right w:val="none" w:sz="0" w:space="0" w:color="auto"/>
          </w:divBdr>
        </w:div>
        <w:div w:id="1795441834">
          <w:marLeft w:val="0"/>
          <w:marRight w:val="0"/>
          <w:marTop w:val="0"/>
          <w:marBottom w:val="0"/>
          <w:divBdr>
            <w:top w:val="none" w:sz="0" w:space="0" w:color="auto"/>
            <w:left w:val="none" w:sz="0" w:space="0" w:color="auto"/>
            <w:bottom w:val="none" w:sz="0" w:space="0" w:color="auto"/>
            <w:right w:val="none" w:sz="0" w:space="0" w:color="auto"/>
          </w:divBdr>
        </w:div>
      </w:divsChild>
    </w:div>
    <w:div w:id="1932349756">
      <w:bodyDiv w:val="1"/>
      <w:marLeft w:val="0"/>
      <w:marRight w:val="0"/>
      <w:marTop w:val="0"/>
      <w:marBottom w:val="0"/>
      <w:divBdr>
        <w:top w:val="none" w:sz="0" w:space="0" w:color="auto"/>
        <w:left w:val="none" w:sz="0" w:space="0" w:color="auto"/>
        <w:bottom w:val="none" w:sz="0" w:space="0" w:color="auto"/>
        <w:right w:val="none" w:sz="0" w:space="0" w:color="auto"/>
      </w:divBdr>
      <w:divsChild>
        <w:div w:id="349723634">
          <w:marLeft w:val="0"/>
          <w:marRight w:val="0"/>
          <w:marTop w:val="0"/>
          <w:marBottom w:val="0"/>
          <w:divBdr>
            <w:top w:val="none" w:sz="0" w:space="0" w:color="auto"/>
            <w:left w:val="none" w:sz="0" w:space="0" w:color="auto"/>
            <w:bottom w:val="none" w:sz="0" w:space="0" w:color="auto"/>
            <w:right w:val="none" w:sz="0" w:space="0" w:color="auto"/>
          </w:divBdr>
        </w:div>
        <w:div w:id="176503602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aram.gov.lv/lv/wwwvaramgovlv/lv/pieklustamiba"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ieklustamiba.varam.gov.lv/"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m.gov.lv/lv/media/18838/download"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m.gov.lv/lv/vadlinijas-horizontala-principa-vienlidziba-ieklausana-nediskriminacija-un-pamattiesibu-ieverosana-istenosanai-un-uzraudzibai-2021-202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esfondi.lv/normativie-akti-un-dokumenti/2021-2027-planosanas-periods/komunikacijas-un-dizaina-vadlinijas" TargetMode="External"/><Relationship Id="rId2" Type="http://schemas.openxmlformats.org/officeDocument/2006/relationships/hyperlink" Target="https://eur-lex.europa.eu/legal-content/LV/TXT/HTML/?uri=CELEX:32021R1060&amp;qid=1625116684765&amp;from=EN" TargetMode="External"/><Relationship Id="rId1" Type="http://schemas.openxmlformats.org/officeDocument/2006/relationships/hyperlink" Target="https://www.esfondi.lv/normativie-akti-un-dokumenti/2021-2027-planosanas-periods/eiropas-regionalas-attistibas-fonda-eiropas-sociala-fonda-plus-kohezijas-fonda-un-taisnigas-parkartosanas-fonda-projektu-iesniegumu-atlases-metodika-2021-2027-gadam" TargetMode="External"/><Relationship Id="rId4" Type="http://schemas.openxmlformats.org/officeDocument/2006/relationships/hyperlink" Target="https://www.lm.gov.lv/lv/metodiskie-material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6" ma:contentTypeDescription="Create a new document." ma:contentTypeScope="" ma:versionID="a8c0a6ef51c4202741ac7f2d538e8b85">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70ce71153bee3b71918a281891b37a47"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F0187B-F820-4CDF-B31F-19E1E28D346A}">
  <ds:schemaRefs>
    <ds:schemaRef ds:uri="http://schemas.microsoft.com/office/2006/metadata/properties"/>
    <ds:schemaRef ds:uri="http://schemas.microsoft.com/office/infopath/2007/PartnerControls"/>
    <ds:schemaRef ds:uri="25a75a1d-8b78-49a6-8e4b-dbe94589a28d"/>
    <ds:schemaRef ds:uri="42144e59-5907-413f-b624-803f3a022d9b"/>
  </ds:schemaRefs>
</ds:datastoreItem>
</file>

<file path=customXml/itemProps2.xml><?xml version="1.0" encoding="utf-8"?>
<ds:datastoreItem xmlns:ds="http://schemas.openxmlformats.org/officeDocument/2006/customXml" ds:itemID="{3E429B4D-9CB0-433E-9472-4AE55122C0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ABE8A9-00E7-4C88-BBA4-6EC7E53D76A5}">
  <ds:schemaRefs>
    <ds:schemaRef ds:uri="http://schemas.openxmlformats.org/officeDocument/2006/bibliography"/>
  </ds:schemaRefs>
</ds:datastoreItem>
</file>

<file path=customXml/itemProps4.xml><?xml version="1.0" encoding="utf-8"?>
<ds:datastoreItem xmlns:ds="http://schemas.openxmlformats.org/officeDocument/2006/customXml" ds:itemID="{A680AB44-1CB0-4C4B-8157-F94C5259DD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20</Pages>
  <Words>21456</Words>
  <Characters>12231</Characters>
  <Application>Microsoft Office Word</Application>
  <DocSecurity>0</DocSecurity>
  <Lines>101</Lines>
  <Paragraphs>67</Paragraphs>
  <ScaleCrop>false</ScaleCrop>
  <Company/>
  <LinksUpToDate>false</LinksUpToDate>
  <CharactersWithSpaces>33620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Viktorija Teličene</cp:lastModifiedBy>
  <cp:revision>175</cp:revision>
  <dcterms:created xsi:type="dcterms:W3CDTF">2025-04-22T04:35:00Z</dcterms:created>
  <dcterms:modified xsi:type="dcterms:W3CDTF">2025-05-20T09:07:00Z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MediaServiceImageTags</vt:lpwstr>
  </property>
</Properties>
</file>