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123E" w14:textId="4DA020C9" w:rsidR="007B5449" w:rsidRDefault="007B5449" w:rsidP="00201C6E">
      <w:pPr>
        <w:jc w:val="right"/>
        <w:rPr>
          <w:rFonts w:ascii="Segoe UI" w:hAnsi="Segoe UI" w:cs="Segoe UI"/>
          <w:sz w:val="18"/>
          <w:szCs w:val="18"/>
        </w:rPr>
      </w:pPr>
      <w:r w:rsidRPr="0507885E">
        <w:rPr>
          <w:rStyle w:val="normaltextrun"/>
          <w:rFonts w:eastAsiaTheme="majorEastAsia"/>
          <w:color w:val="000000" w:themeColor="text1"/>
        </w:rPr>
        <w:t>1. pielikums</w:t>
      </w:r>
    </w:p>
    <w:p w14:paraId="7A6DA655" w14:textId="13169CD5" w:rsidR="007B5449" w:rsidRDefault="09263713" w:rsidP="038FA9D1">
      <w:pPr>
        <w:pStyle w:val="paragraph"/>
        <w:spacing w:before="0" w:beforeAutospacing="0" w:after="0" w:afterAutospacing="0"/>
        <w:ind w:left="5310"/>
        <w:jc w:val="right"/>
        <w:textAlignment w:val="baseline"/>
        <w:rPr>
          <w:rFonts w:ascii="Segoe UI" w:hAnsi="Segoe UI" w:cs="Segoe UI"/>
          <w:sz w:val="18"/>
          <w:szCs w:val="18"/>
        </w:rPr>
      </w:pPr>
      <w:r w:rsidRPr="038FA9D1">
        <w:rPr>
          <w:rStyle w:val="normaltextrun"/>
          <w:rFonts w:eastAsiaTheme="majorEastAsia"/>
          <w:color w:val="000000" w:themeColor="text1"/>
        </w:rPr>
        <w:t>p</w:t>
      </w:r>
      <w:r w:rsidR="04658642" w:rsidRPr="038FA9D1">
        <w:rPr>
          <w:rStyle w:val="normaltextrun"/>
          <w:rFonts w:eastAsiaTheme="majorEastAsia"/>
          <w:color w:val="000000" w:themeColor="text1"/>
        </w:rPr>
        <w:t>rojektu iesniegumu atlases</w:t>
      </w:r>
      <w:r w:rsidR="3CDC8BA8" w:rsidRPr="038FA9D1">
        <w:rPr>
          <w:rStyle w:val="normaltextrun"/>
          <w:rFonts w:eastAsiaTheme="majorEastAsia"/>
          <w:color w:val="000000" w:themeColor="text1"/>
        </w:rPr>
        <w:t xml:space="preserve"> </w:t>
      </w:r>
      <w:r w:rsidR="04658642" w:rsidRPr="038FA9D1">
        <w:rPr>
          <w:rStyle w:val="normaltextrun"/>
          <w:rFonts w:eastAsiaTheme="majorEastAsia"/>
          <w:color w:val="000000" w:themeColor="text1"/>
        </w:rPr>
        <w:t>nolikumam</w:t>
      </w:r>
    </w:p>
    <w:p w14:paraId="5B930952" w14:textId="77777777" w:rsidR="007B5449" w:rsidRDefault="007B5449" w:rsidP="038FA9D1">
      <w:pPr>
        <w:pStyle w:val="paragraph"/>
        <w:spacing w:before="0" w:beforeAutospacing="0" w:after="0" w:afterAutospacing="0"/>
        <w:jc w:val="both"/>
        <w:textAlignment w:val="baseline"/>
        <w:rPr>
          <w:rFonts w:ascii="Segoe UI" w:hAnsi="Segoe UI" w:cs="Segoe UI"/>
          <w:sz w:val="18"/>
          <w:szCs w:val="18"/>
        </w:rPr>
      </w:pPr>
      <w:r w:rsidRPr="038FA9D1">
        <w:rPr>
          <w:rStyle w:val="eop"/>
          <w:rFonts w:eastAsiaTheme="majorEastAsia"/>
        </w:rPr>
        <w:t> </w:t>
      </w:r>
    </w:p>
    <w:p w14:paraId="32D96961" w14:textId="77777777" w:rsidR="038FA9D1" w:rsidRDefault="038FA9D1" w:rsidP="038FA9D1">
      <w:pPr>
        <w:pStyle w:val="paragraph"/>
        <w:spacing w:before="0" w:beforeAutospacing="0" w:after="0" w:afterAutospacing="0"/>
        <w:jc w:val="both"/>
        <w:rPr>
          <w:rStyle w:val="eop"/>
          <w:rFonts w:eastAsiaTheme="majorEastAsia"/>
        </w:rPr>
      </w:pPr>
    </w:p>
    <w:p w14:paraId="59AC78DE" w14:textId="1F49BD35" w:rsidR="007B5449" w:rsidRPr="00FD098E" w:rsidRDefault="00FD098E" w:rsidP="007B5449">
      <w:pPr>
        <w:pStyle w:val="paragraph"/>
        <w:spacing w:before="0" w:beforeAutospacing="0" w:after="0" w:afterAutospacing="0"/>
        <w:jc w:val="center"/>
        <w:textAlignment w:val="baseline"/>
        <w:rPr>
          <w:rFonts w:ascii="Segoe UI" w:hAnsi="Segoe UI" w:cs="Segoe UI"/>
          <w:b/>
          <w:bCs/>
        </w:rPr>
      </w:pPr>
      <w:r w:rsidRPr="00FD098E">
        <w:rPr>
          <w:b/>
          <w:bCs/>
        </w:rPr>
        <w:t xml:space="preserve">Eiropas Savienības kohēzijas politikas programmas 2021.–2027. gadam 2.2.2. specifiskā atbalsta mērķa </w:t>
      </w:r>
      <w:r w:rsidRPr="00FD098E">
        <w:rPr>
          <w:b/>
          <w:bCs/>
          <w:shd w:val="clear" w:color="auto" w:fill="FFFFFF"/>
        </w:rPr>
        <w:t>“Pārejas uz aprites ekonomiku veicināšana” </w:t>
      </w:r>
      <w:r w:rsidRPr="00FD098E">
        <w:rPr>
          <w:b/>
          <w:bCs/>
        </w:rPr>
        <w:t xml:space="preserve">2.2.2.1. pasākuma </w:t>
      </w:r>
      <w:r w:rsidRPr="00FD098E">
        <w:rPr>
          <w:b/>
          <w:bCs/>
          <w:shd w:val="clear" w:color="auto" w:fill="FFFFFF"/>
        </w:rPr>
        <w:t xml:space="preserve">“Atkritumu šķirošana, pārstrāde un reģenerācija” </w:t>
      </w:r>
      <w:r w:rsidRPr="00FD098E">
        <w:rPr>
          <w:b/>
          <w:bCs/>
        </w:rPr>
        <w:t xml:space="preserve">projektu iesniegumu </w:t>
      </w:r>
      <w:r w:rsidR="002B7112">
        <w:rPr>
          <w:b/>
          <w:bCs/>
        </w:rPr>
        <w:t>trešās</w:t>
      </w:r>
      <w:r w:rsidR="00CD38AB">
        <w:rPr>
          <w:b/>
          <w:bCs/>
        </w:rPr>
        <w:t xml:space="preserve"> atlases</w:t>
      </w:r>
      <w:r w:rsidRPr="00FD098E">
        <w:rPr>
          <w:b/>
          <w:bCs/>
        </w:rPr>
        <w:t xml:space="preserve"> </w:t>
      </w:r>
      <w:r w:rsidRPr="00D7005A">
        <w:rPr>
          <w:b/>
          <w:bCs/>
        </w:rPr>
        <w:t>kārtas</w:t>
      </w:r>
      <w:r w:rsidR="005D2937" w:rsidRPr="00D7005A">
        <w:rPr>
          <w:b/>
          <w:bCs/>
        </w:rPr>
        <w:t xml:space="preserve"> pirmā uzsaukuma</w:t>
      </w:r>
      <w:r w:rsidR="007B5449" w:rsidRPr="00FD098E">
        <w:rPr>
          <w:rStyle w:val="normaltextrun"/>
          <w:rFonts w:eastAsiaTheme="majorEastAsia"/>
          <w:b/>
          <w:bCs/>
        </w:rPr>
        <w:t xml:space="preserve"> projekta iesnieguma aizpildīšanas metodika (turpmāk – metodika) </w:t>
      </w:r>
      <w:r w:rsidR="007B5449" w:rsidRPr="00FD098E">
        <w:rPr>
          <w:rStyle w:val="eop"/>
          <w:rFonts w:eastAsiaTheme="majorEastAsia"/>
          <w:b/>
          <w:bCs/>
        </w:rPr>
        <w:t> </w:t>
      </w:r>
    </w:p>
    <w:p w14:paraId="48A5B331" w14:textId="77777777" w:rsidR="007B5449" w:rsidRDefault="007B5449" w:rsidP="007B544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7D830C6" w14:textId="32574813" w:rsidR="007B5449" w:rsidRDefault="007B5449" w:rsidP="007B5449">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Metodika ir sagatavota, ievērojot</w:t>
      </w:r>
      <w:r w:rsidR="00913CF1">
        <w:rPr>
          <w:rStyle w:val="normaltextrun"/>
          <w:rFonts w:eastAsiaTheme="majorEastAsia"/>
        </w:rPr>
        <w:t xml:space="preserve"> </w:t>
      </w:r>
      <w:r w:rsidR="00913CF1" w:rsidRPr="001D4A26">
        <w:rPr>
          <w:color w:val="000000" w:themeColor="text1"/>
        </w:rPr>
        <w:t xml:space="preserve">Ministru kabineta 2024. gada </w:t>
      </w:r>
      <w:r w:rsidR="003F5E34">
        <w:rPr>
          <w:color w:val="000000" w:themeColor="text1"/>
        </w:rPr>
        <w:t>17. decembra</w:t>
      </w:r>
      <w:r w:rsidR="00913CF1" w:rsidRPr="001D4A26">
        <w:rPr>
          <w:color w:val="FF0000"/>
        </w:rPr>
        <w:t xml:space="preserve"> </w:t>
      </w:r>
      <w:r w:rsidR="00913CF1" w:rsidRPr="001D4A26">
        <w:rPr>
          <w:color w:val="000000" w:themeColor="text1"/>
        </w:rPr>
        <w:t>noteikum</w:t>
      </w:r>
      <w:r w:rsidR="00913CF1">
        <w:rPr>
          <w:color w:val="000000" w:themeColor="text1"/>
        </w:rPr>
        <w:t>us</w:t>
      </w:r>
      <w:r w:rsidR="00913CF1" w:rsidRPr="001D4A26">
        <w:rPr>
          <w:color w:val="000000" w:themeColor="text1"/>
        </w:rPr>
        <w:t xml:space="preserve"> Nr. </w:t>
      </w:r>
      <w:r w:rsidR="003F5E34">
        <w:rPr>
          <w:color w:val="000000" w:themeColor="text1"/>
        </w:rPr>
        <w:t>892</w:t>
      </w:r>
      <w:r w:rsidR="00913CF1" w:rsidRPr="001D4A26">
        <w:rPr>
          <w:color w:val="525252"/>
          <w:shd w:val="clear" w:color="auto" w:fill="FFFFFF"/>
        </w:rPr>
        <w:t xml:space="preserve"> </w:t>
      </w:r>
      <w:r w:rsidR="00913CF1">
        <w:rPr>
          <w:color w:val="525252"/>
          <w:shd w:val="clear" w:color="auto" w:fill="FFFFFF"/>
        </w:rPr>
        <w:t>“</w:t>
      </w:r>
      <w:r w:rsidR="00913CF1" w:rsidRPr="001D4A26">
        <w:rPr>
          <w:shd w:val="clear" w:color="auto" w:fill="FFFFFF"/>
        </w:rPr>
        <w:t xml:space="preserve">Eiropas Savienības kohēzijas politikas programmas 2021.–2027. gadam 2.2.2. specifiskā atbalsta mērķa </w:t>
      </w:r>
      <w:r w:rsidR="00913CF1">
        <w:rPr>
          <w:shd w:val="clear" w:color="auto" w:fill="FFFFFF"/>
        </w:rPr>
        <w:t>“</w:t>
      </w:r>
      <w:r w:rsidR="00913CF1" w:rsidRPr="001D4A26">
        <w:rPr>
          <w:shd w:val="clear" w:color="auto" w:fill="FFFFFF"/>
        </w:rPr>
        <w:t>Pārejas uz aprites ekonomiku veicināšana</w:t>
      </w:r>
      <w:r w:rsidR="00913CF1">
        <w:rPr>
          <w:shd w:val="clear" w:color="auto" w:fill="FFFFFF"/>
        </w:rPr>
        <w:t>”</w:t>
      </w:r>
      <w:r w:rsidR="00913CF1" w:rsidRPr="001D4A26">
        <w:rPr>
          <w:shd w:val="clear" w:color="auto" w:fill="FFFFFF"/>
        </w:rPr>
        <w:t xml:space="preserve"> 2.2.2.1. pasākuma </w:t>
      </w:r>
      <w:r w:rsidR="00913CF1">
        <w:rPr>
          <w:shd w:val="clear" w:color="auto" w:fill="FFFFFF"/>
        </w:rPr>
        <w:t>“</w:t>
      </w:r>
      <w:r w:rsidR="00913CF1" w:rsidRPr="001D4A26">
        <w:rPr>
          <w:shd w:val="clear" w:color="auto" w:fill="FFFFFF"/>
        </w:rPr>
        <w:t>Atkritumu šķirošana, pārstrāde un reģenerācija</w:t>
      </w:r>
      <w:r w:rsidR="00913CF1">
        <w:rPr>
          <w:shd w:val="clear" w:color="auto" w:fill="FFFFFF"/>
        </w:rPr>
        <w:t>”</w:t>
      </w:r>
      <w:r w:rsidR="00913CF1" w:rsidRPr="001D4A26">
        <w:rPr>
          <w:shd w:val="clear" w:color="auto" w:fill="FFFFFF"/>
        </w:rPr>
        <w:t xml:space="preserve"> </w:t>
      </w:r>
      <w:r w:rsidR="00EA544D" w:rsidRPr="00EA544D">
        <w:rPr>
          <w:shd w:val="clear" w:color="auto" w:fill="FFFFFF"/>
        </w:rPr>
        <w:t>projektu iesniegumu otrās un trešās atlases kārtas īstenošanas noteikumi</w:t>
      </w:r>
      <w:r w:rsidR="00913CF1">
        <w:t>”</w:t>
      </w:r>
      <w:r>
        <w:rPr>
          <w:rStyle w:val="normaltextrun"/>
          <w:rFonts w:eastAsiaTheme="majorEastAsia"/>
        </w:rPr>
        <w:t xml:space="preserve"> (turpmāk –</w:t>
      </w:r>
      <w:r w:rsidR="00EA544D">
        <w:rPr>
          <w:rStyle w:val="normaltextrun"/>
          <w:rFonts w:eastAsiaTheme="majorEastAsia"/>
        </w:rPr>
        <w:t xml:space="preserve"> </w:t>
      </w:r>
      <w:r w:rsidR="00CC4FF8">
        <w:rPr>
          <w:rStyle w:val="normaltextrun"/>
          <w:rFonts w:eastAsiaTheme="majorEastAsia"/>
        </w:rPr>
        <w:t>MK noteik</w:t>
      </w:r>
      <w:r>
        <w:rPr>
          <w:rStyle w:val="normaltextrun"/>
          <w:rFonts w:eastAsiaTheme="majorEastAsia"/>
        </w:rPr>
        <w:t>umi), projektu iesniegumu atlases nolikumā (turpmāk –</w:t>
      </w:r>
      <w:r w:rsidR="00EA544D">
        <w:rPr>
          <w:rStyle w:val="normaltextrun"/>
          <w:rFonts w:eastAsiaTheme="majorEastAsia"/>
        </w:rPr>
        <w:t xml:space="preserve"> </w:t>
      </w:r>
      <w:r>
        <w:rPr>
          <w:rStyle w:val="normaltextrun"/>
          <w:rFonts w:eastAsiaTheme="majorEastAsia"/>
        </w:rPr>
        <w:t xml:space="preserve">nolikums) un projektu iesniegumu vērtēšanas kritēriju piemērošanas metodikā iekļautos skaidrojumus. Projekta iesniegumu sagatavo un iesniedz </w:t>
      </w:r>
      <w:r>
        <w:rPr>
          <w:rStyle w:val="normaltextrun"/>
          <w:rFonts w:eastAsiaTheme="majorEastAsia"/>
          <w:color w:val="000000"/>
        </w:rPr>
        <w:t xml:space="preserve">Kohēzijas politikas fondu vadības informācijas sistēmā (turpmāk – </w:t>
      </w:r>
      <w:r w:rsidR="004E2A28">
        <w:rPr>
          <w:rStyle w:val="normaltextrun"/>
          <w:rFonts w:eastAsiaTheme="majorEastAsia"/>
          <w:color w:val="000000"/>
        </w:rPr>
        <w:t>Projektu portāls</w:t>
      </w:r>
      <w:r>
        <w:rPr>
          <w:rStyle w:val="normaltextrun"/>
          <w:rFonts w:eastAsiaTheme="majorEastAsia"/>
          <w:color w:val="000000"/>
        </w:rPr>
        <w:t xml:space="preserve">) </w:t>
      </w:r>
      <w:hyperlink r:id="rId11" w:tgtFrame="_blank" w:history="1">
        <w:r>
          <w:rPr>
            <w:rStyle w:val="normaltextrun"/>
            <w:rFonts w:eastAsiaTheme="majorEastAsia"/>
            <w:color w:val="0000FF"/>
            <w:u w:val="single"/>
          </w:rPr>
          <w:t>https://projekti.cfla.gov.lv/</w:t>
        </w:r>
      </w:hyperlink>
      <w:r>
        <w:rPr>
          <w:rStyle w:val="normaltextrun"/>
          <w:rFonts w:eastAsiaTheme="majorEastAsia"/>
        </w:rPr>
        <w:t>.</w:t>
      </w:r>
      <w:r>
        <w:rPr>
          <w:rStyle w:val="eop"/>
          <w:rFonts w:eastAsiaTheme="majorEastAsia"/>
        </w:rPr>
        <w:t> </w:t>
      </w:r>
    </w:p>
    <w:p w14:paraId="5BD3EAD4" w14:textId="77777777" w:rsidR="007B5449" w:rsidRDefault="007B5449" w:rsidP="007B5449">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Pr>
          <w:rStyle w:val="eop"/>
          <w:rFonts w:eastAsiaTheme="majorEastAsia"/>
        </w:rPr>
        <w:t> </w:t>
      </w:r>
    </w:p>
    <w:p w14:paraId="6BE4AB1E" w14:textId="77777777" w:rsidR="007B5449" w:rsidRDefault="007B5449" w:rsidP="007B5449">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3E859183" w14:textId="77777777" w:rsidR="007B5449" w:rsidRDefault="007B5449" w:rsidP="007B544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252C32EC" w14:textId="2097B422" w:rsidR="007B5449" w:rsidRDefault="007B5449" w:rsidP="007B5449">
      <w:pPr>
        <w:pStyle w:val="paragraph"/>
        <w:spacing w:before="0" w:beforeAutospacing="0" w:after="0" w:afterAutospacing="0"/>
        <w:ind w:right="-15" w:firstLine="720"/>
        <w:jc w:val="both"/>
        <w:textAlignment w:val="baseline"/>
        <w:rPr>
          <w:rStyle w:val="eop"/>
          <w:rFonts w:eastAsiaTheme="majorEastAsia"/>
        </w:rPr>
      </w:pPr>
      <w:r>
        <w:rPr>
          <w:rStyle w:val="normaltextrun"/>
          <w:rFonts w:eastAsiaTheme="majorEastAsia"/>
        </w:rPr>
        <w:t xml:space="preserve">Papildus, aizpildot projekta iesniegumu, izmantojama </w:t>
      </w:r>
      <w:r w:rsidR="004E2A28">
        <w:rPr>
          <w:rStyle w:val="normaltextrun"/>
          <w:rFonts w:eastAsiaTheme="majorEastAsia"/>
        </w:rPr>
        <w:t>Projektu portāla</w:t>
      </w:r>
      <w:r>
        <w:rPr>
          <w:rStyle w:val="normaltextrun"/>
          <w:rFonts w:eastAsiaTheme="majorEastAsia"/>
        </w:rPr>
        <w:t xml:space="preserve"> elektroniskā lietotāju rokasgrāmata (</w:t>
      </w:r>
      <w:proofErr w:type="spellStart"/>
      <w:r>
        <w:rPr>
          <w:rStyle w:val="normaltextrun"/>
          <w:rFonts w:eastAsiaTheme="majorEastAsia"/>
        </w:rPr>
        <w:t>eLRG</w:t>
      </w:r>
      <w:proofErr w:type="spellEnd"/>
      <w:r>
        <w:rPr>
          <w:rStyle w:val="normaltextrun"/>
          <w:rFonts w:eastAsiaTheme="majorEastAsia"/>
        </w:rPr>
        <w:t xml:space="preserve">) - </w:t>
      </w:r>
      <w:hyperlink r:id="rId12" w:tgtFrame="_blank" w:history="1">
        <w:r>
          <w:rPr>
            <w:rStyle w:val="normaltextrun"/>
            <w:rFonts w:eastAsiaTheme="majorEastAsia"/>
            <w:color w:val="0000FF"/>
            <w:u w:val="single"/>
          </w:rPr>
          <w:t>https://elrg.cfla.gov.lv/</w:t>
        </w:r>
      </w:hyperlink>
      <w:r>
        <w:rPr>
          <w:rStyle w:val="normaltextrun"/>
          <w:rFonts w:eastAsiaTheme="majorEastAsia"/>
        </w:rPr>
        <w:t xml:space="preserve">, kurā pieejamas aktuālās </w:t>
      </w:r>
      <w:r w:rsidR="00287B75">
        <w:rPr>
          <w:rStyle w:val="normaltextrun"/>
          <w:rFonts w:eastAsiaTheme="majorEastAsia"/>
        </w:rPr>
        <w:t>Projektu portāla</w:t>
      </w:r>
      <w:r>
        <w:rPr>
          <w:rStyle w:val="normaltextrun"/>
          <w:rFonts w:eastAsiaTheme="majorEastAsia"/>
        </w:rPr>
        <w:t xml:space="preserve"> funkcionalitāšu tehniskās un biznesa lietošanas instrukcijas, t. sk. par </w:t>
      </w:r>
      <w:proofErr w:type="spellStart"/>
      <w:r>
        <w:rPr>
          <w:rStyle w:val="normaltextrun"/>
          <w:rFonts w:eastAsiaTheme="majorEastAsia"/>
        </w:rPr>
        <w:t>ekrānskatiem</w:t>
      </w:r>
      <w:proofErr w:type="spellEnd"/>
      <w:r>
        <w:rPr>
          <w:rStyle w:val="normaltextrun"/>
          <w:rFonts w:eastAsiaTheme="majorEastAsia"/>
        </w:rPr>
        <w:t>, specifiskām datu ievades prasībām un pielietojamiem risinājumiem.</w:t>
      </w:r>
      <w:r>
        <w:rPr>
          <w:rStyle w:val="eop"/>
          <w:rFonts w:eastAsiaTheme="majorEastAsia"/>
        </w:rPr>
        <w:t> </w:t>
      </w:r>
    </w:p>
    <w:p w14:paraId="2BAA4387" w14:textId="77777777" w:rsidR="00ED4C49" w:rsidRDefault="00ED4C49" w:rsidP="007B5449">
      <w:pPr>
        <w:pStyle w:val="paragraph"/>
        <w:spacing w:before="0" w:beforeAutospacing="0" w:after="0" w:afterAutospacing="0"/>
        <w:ind w:right="-15" w:firstLine="720"/>
        <w:jc w:val="both"/>
        <w:textAlignment w:val="baseline"/>
        <w:rPr>
          <w:rStyle w:val="eop"/>
          <w:rFonts w:eastAsiaTheme="majorEastAsia"/>
        </w:rPr>
      </w:pPr>
    </w:p>
    <w:p w14:paraId="3DED69EF" w14:textId="19D16442" w:rsidR="00D61579" w:rsidRDefault="00ED4C49" w:rsidP="007B5449">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i/>
          <w:iCs/>
          <w:color w:val="0000FF"/>
          <w:shd w:val="clear" w:color="auto" w:fill="FFFFFF"/>
        </w:rPr>
        <w:t xml:space="preserve">! Vēršam uzmanību, ka metodikā iekļautajiem </w:t>
      </w:r>
      <w:r w:rsidR="00287B75">
        <w:rPr>
          <w:rStyle w:val="normaltextrun"/>
          <w:rFonts w:eastAsiaTheme="majorEastAsia"/>
          <w:i/>
          <w:iCs/>
          <w:color w:val="0000FF"/>
          <w:shd w:val="clear" w:color="auto" w:fill="FFFFFF"/>
        </w:rPr>
        <w:t>Projektu portāla</w:t>
      </w:r>
      <w:r>
        <w:rPr>
          <w:rStyle w:val="normaltextrun"/>
          <w:rFonts w:eastAsiaTheme="majorEastAsia"/>
          <w:i/>
          <w:iCs/>
          <w:color w:val="0000FF"/>
          <w:shd w:val="clear" w:color="auto" w:fill="FFFFFF"/>
        </w:rPr>
        <w:t xml:space="preserve"> </w:t>
      </w:r>
      <w:proofErr w:type="spellStart"/>
      <w:r>
        <w:rPr>
          <w:rStyle w:val="normaltextrun"/>
          <w:rFonts w:eastAsiaTheme="majorEastAsia"/>
          <w:i/>
          <w:iCs/>
          <w:color w:val="0000FF"/>
          <w:shd w:val="clear" w:color="auto" w:fill="FFFFFF"/>
        </w:rPr>
        <w:t>ekrānskatiem</w:t>
      </w:r>
      <w:proofErr w:type="spellEnd"/>
      <w:r>
        <w:rPr>
          <w:rStyle w:val="normaltextrun"/>
          <w:rFonts w:eastAsiaTheme="majorEastAsia"/>
          <w:i/>
          <w:iCs/>
          <w:color w:val="0000FF"/>
          <w:shd w:val="clear" w:color="auto" w:fill="FFFFFF"/>
        </w:rPr>
        <w:t xml:space="preserve"> ir tikai informatīvs raksturs ar mērķi sniegt priekšstatu par attiecīgās sadaļas vizuālo izskatu un tie pilnībā neatspoguļo pasākuma  nosacījumus.</w:t>
      </w:r>
      <w:r>
        <w:rPr>
          <w:rStyle w:val="eop"/>
          <w:rFonts w:eastAsiaTheme="majorEastAsia"/>
          <w:color w:val="0000FF"/>
          <w:shd w:val="clear" w:color="auto" w:fill="FFFFFF"/>
        </w:rPr>
        <w:t> </w:t>
      </w:r>
    </w:p>
    <w:p w14:paraId="5805D222" w14:textId="77777777" w:rsidR="007B5449" w:rsidRDefault="007B5449" w:rsidP="00E25956">
      <w:pPr>
        <w:pStyle w:val="Heading1"/>
        <w:spacing w:before="0" w:beforeAutospacing="0" w:after="0" w:afterAutospacing="0"/>
        <w:jc w:val="center"/>
        <w:rPr>
          <w:sz w:val="28"/>
          <w:szCs w:val="28"/>
        </w:rPr>
      </w:pPr>
    </w:p>
    <w:p w14:paraId="725B5A29" w14:textId="77777777" w:rsidR="00C211D8" w:rsidRDefault="00C211D8" w:rsidP="00E25956">
      <w:pPr>
        <w:pStyle w:val="Heading1"/>
        <w:spacing w:before="0" w:beforeAutospacing="0" w:after="0" w:afterAutospacing="0"/>
        <w:jc w:val="center"/>
        <w:rPr>
          <w:sz w:val="28"/>
          <w:szCs w:val="28"/>
        </w:rPr>
      </w:pPr>
    </w:p>
    <w:p w14:paraId="359EC1BE" w14:textId="77777777" w:rsidR="00C211D8" w:rsidRDefault="00C211D8" w:rsidP="00E25956">
      <w:pPr>
        <w:pStyle w:val="Heading1"/>
        <w:spacing w:before="0" w:beforeAutospacing="0" w:after="0" w:afterAutospacing="0"/>
        <w:jc w:val="center"/>
        <w:rPr>
          <w:sz w:val="28"/>
          <w:szCs w:val="28"/>
        </w:rPr>
      </w:pPr>
    </w:p>
    <w:p w14:paraId="267B70C3" w14:textId="77777777" w:rsidR="00C211D8" w:rsidRDefault="00C211D8" w:rsidP="00E25956">
      <w:pPr>
        <w:pStyle w:val="Heading1"/>
        <w:spacing w:before="0" w:beforeAutospacing="0" w:after="0" w:afterAutospacing="0"/>
        <w:jc w:val="center"/>
        <w:rPr>
          <w:sz w:val="28"/>
          <w:szCs w:val="28"/>
        </w:rPr>
      </w:pPr>
    </w:p>
    <w:p w14:paraId="68A1C167" w14:textId="77777777" w:rsidR="00C211D8" w:rsidRDefault="00C211D8" w:rsidP="00E25956">
      <w:pPr>
        <w:pStyle w:val="Heading1"/>
        <w:spacing w:before="0" w:beforeAutospacing="0" w:after="0" w:afterAutospacing="0"/>
        <w:jc w:val="center"/>
        <w:rPr>
          <w:sz w:val="28"/>
          <w:szCs w:val="28"/>
        </w:rPr>
      </w:pPr>
    </w:p>
    <w:p w14:paraId="20858115" w14:textId="77777777" w:rsidR="00C211D8" w:rsidRDefault="00C211D8" w:rsidP="00E25956">
      <w:pPr>
        <w:pStyle w:val="Heading1"/>
        <w:spacing w:before="0" w:beforeAutospacing="0" w:after="0" w:afterAutospacing="0"/>
        <w:jc w:val="center"/>
        <w:rPr>
          <w:sz w:val="28"/>
          <w:szCs w:val="28"/>
        </w:rPr>
      </w:pPr>
    </w:p>
    <w:p w14:paraId="3CB5D55A" w14:textId="77777777" w:rsidR="00C211D8" w:rsidRDefault="00C211D8" w:rsidP="00E25956">
      <w:pPr>
        <w:pStyle w:val="Heading1"/>
        <w:spacing w:before="0" w:beforeAutospacing="0" w:after="0" w:afterAutospacing="0"/>
        <w:jc w:val="center"/>
        <w:rPr>
          <w:sz w:val="28"/>
          <w:szCs w:val="28"/>
        </w:rPr>
      </w:pPr>
    </w:p>
    <w:p w14:paraId="26C6A58E" w14:textId="77777777" w:rsidR="00C211D8" w:rsidRDefault="00C211D8" w:rsidP="00E25956">
      <w:pPr>
        <w:pStyle w:val="Heading1"/>
        <w:spacing w:before="0" w:beforeAutospacing="0" w:after="0" w:afterAutospacing="0"/>
        <w:jc w:val="center"/>
        <w:rPr>
          <w:sz w:val="28"/>
          <w:szCs w:val="28"/>
        </w:rPr>
      </w:pPr>
    </w:p>
    <w:p w14:paraId="2DC9F37B" w14:textId="77777777" w:rsidR="00C211D8" w:rsidRDefault="00C211D8" w:rsidP="00E25956">
      <w:pPr>
        <w:pStyle w:val="Heading1"/>
        <w:spacing w:before="0" w:beforeAutospacing="0" w:after="0" w:afterAutospacing="0"/>
        <w:jc w:val="center"/>
        <w:rPr>
          <w:sz w:val="28"/>
          <w:szCs w:val="28"/>
        </w:rPr>
      </w:pPr>
    </w:p>
    <w:p w14:paraId="378E86AF" w14:textId="77777777" w:rsidR="00C211D8" w:rsidRDefault="00C211D8" w:rsidP="00E25956">
      <w:pPr>
        <w:pStyle w:val="Heading1"/>
        <w:spacing w:before="0" w:beforeAutospacing="0" w:after="0" w:afterAutospacing="0"/>
        <w:jc w:val="center"/>
        <w:rPr>
          <w:sz w:val="28"/>
          <w:szCs w:val="28"/>
        </w:rPr>
      </w:pPr>
    </w:p>
    <w:p w14:paraId="71D1A89C" w14:textId="77777777" w:rsidR="00C211D8" w:rsidRDefault="00C211D8" w:rsidP="00E25956">
      <w:pPr>
        <w:pStyle w:val="Heading1"/>
        <w:spacing w:before="0" w:beforeAutospacing="0" w:after="0" w:afterAutospacing="0"/>
        <w:jc w:val="center"/>
        <w:rPr>
          <w:sz w:val="28"/>
          <w:szCs w:val="28"/>
        </w:rPr>
      </w:pPr>
    </w:p>
    <w:p w14:paraId="133E5BFD" w14:textId="77777777" w:rsidR="00C211D8" w:rsidRDefault="00C211D8" w:rsidP="00E25956">
      <w:pPr>
        <w:pStyle w:val="Heading1"/>
        <w:spacing w:before="0" w:beforeAutospacing="0" w:after="0" w:afterAutospacing="0"/>
        <w:jc w:val="center"/>
        <w:rPr>
          <w:sz w:val="28"/>
          <w:szCs w:val="28"/>
        </w:rPr>
      </w:pPr>
    </w:p>
    <w:p w14:paraId="5A5BC15D" w14:textId="77777777" w:rsidR="00C211D8" w:rsidRDefault="00C211D8" w:rsidP="00E25956">
      <w:pPr>
        <w:pStyle w:val="Heading1"/>
        <w:spacing w:before="0" w:beforeAutospacing="0" w:after="0" w:afterAutospacing="0"/>
        <w:jc w:val="center"/>
        <w:rPr>
          <w:sz w:val="28"/>
          <w:szCs w:val="28"/>
        </w:rPr>
      </w:pPr>
    </w:p>
    <w:p w14:paraId="1BF5C7C6" w14:textId="77777777" w:rsidR="0002325C" w:rsidRDefault="0002325C" w:rsidP="00E25956">
      <w:pPr>
        <w:pStyle w:val="Heading1"/>
        <w:spacing w:before="0" w:beforeAutospacing="0" w:after="0" w:afterAutospacing="0"/>
        <w:jc w:val="center"/>
        <w:rPr>
          <w:sz w:val="28"/>
          <w:szCs w:val="28"/>
        </w:rPr>
      </w:pPr>
    </w:p>
    <w:p w14:paraId="0D15FF6E" w14:textId="29B19033" w:rsidR="00A62235" w:rsidRPr="00EE38AC" w:rsidRDefault="00A562E9" w:rsidP="00E25956">
      <w:pPr>
        <w:pStyle w:val="Heading1"/>
        <w:spacing w:before="0" w:beforeAutospacing="0" w:after="0" w:afterAutospacing="0"/>
        <w:jc w:val="center"/>
        <w:rPr>
          <w:sz w:val="28"/>
          <w:szCs w:val="28"/>
        </w:rPr>
      </w:pPr>
      <w:r w:rsidRPr="00EE38AC">
        <w:rPr>
          <w:sz w:val="28"/>
          <w:szCs w:val="28"/>
        </w:rPr>
        <w:lastRenderedPageBreak/>
        <w:t>Projekta iesniegums</w:t>
      </w:r>
    </w:p>
    <w:p w14:paraId="1FF4CEFE" w14:textId="77777777" w:rsidR="00B93B92" w:rsidRPr="00EE38AC" w:rsidRDefault="00B93B92" w:rsidP="00A62235">
      <w:pPr>
        <w:rPr>
          <w:color w:val="7F7F7F" w:themeColor="text1" w:themeTint="80"/>
        </w:rPr>
      </w:pPr>
    </w:p>
    <w:p w14:paraId="0DB5AA50" w14:textId="77777777"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0D536FD8" w14:textId="77777777" w:rsidR="00C5320F" w:rsidRDefault="00C5320F" w:rsidP="00C5320F"/>
    <w:p w14:paraId="54F66E76"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02ECD780" w14:textId="77777777" w:rsidTr="0EA8F5EF">
        <w:trPr>
          <w:trHeight w:val="300"/>
        </w:trPr>
        <w:tc>
          <w:tcPr>
            <w:tcW w:w="3964" w:type="dxa"/>
            <w:vMerge w:val="restart"/>
          </w:tcPr>
          <w:p w14:paraId="0CF8792A" w14:textId="77777777" w:rsidR="00B93B92" w:rsidRPr="00A564A5" w:rsidRDefault="00B93B92" w:rsidP="00D661A2">
            <w:pPr>
              <w:rPr>
                <w:rFonts w:eastAsia="Times New Roman"/>
                <w:highlight w:val="yellow"/>
              </w:rPr>
            </w:pPr>
          </w:p>
          <w:p w14:paraId="334D00FF" w14:textId="7777777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2C2C0E14" w14:textId="77777777" w:rsidR="00284E0C" w:rsidRPr="00EE38AC" w:rsidRDefault="00284E0C" w:rsidP="00D661A2">
            <w:pPr>
              <w:rPr>
                <w:rFonts w:eastAsia="Times New Roman"/>
              </w:rPr>
            </w:pPr>
            <w:r w:rsidRPr="00EE38AC">
              <w:rPr>
                <w:rFonts w:eastAsia="Times New Roman"/>
              </w:rPr>
              <w:t>Projekta nosaukums</w:t>
            </w:r>
          </w:p>
          <w:p w14:paraId="3124EE22" w14:textId="77777777" w:rsidR="00284E0C" w:rsidRPr="00EE38AC" w:rsidRDefault="00284E0C" w:rsidP="00D661A2">
            <w:pPr>
              <w:rPr>
                <w:color w:val="7F7F7F" w:themeColor="text1" w:themeTint="80"/>
              </w:rPr>
            </w:pPr>
            <w:r w:rsidRPr="00EE38AC">
              <w:rPr>
                <w:color w:val="7F7F7F" w:themeColor="text1" w:themeTint="80"/>
              </w:rPr>
              <w:t>Ievada informāciju</w:t>
            </w:r>
          </w:p>
          <w:p w14:paraId="70D05229" w14:textId="77777777" w:rsidR="00284E0C" w:rsidRPr="00A564A5" w:rsidRDefault="00284E0C" w:rsidP="004214F8">
            <w:pPr>
              <w:jc w:val="both"/>
              <w:rPr>
                <w:rFonts w:eastAsia="Times New Roman"/>
                <w:highlight w:val="yellow"/>
              </w:rPr>
            </w:pPr>
            <w:r w:rsidRPr="00EE38AC">
              <w:rPr>
                <w:i/>
                <w:iCs/>
                <w:color w:val="0000FF"/>
              </w:rPr>
              <w:t xml:space="preserve">Projekta nosaukums nedrīkst pārsniegt vienu teikumu. Tam kodolīgi </w:t>
            </w:r>
            <w:r w:rsidRPr="00E03F27">
              <w:rPr>
                <w:i/>
                <w:iCs/>
                <w:color w:val="0000FF"/>
              </w:rPr>
              <w:t>jāatspoguļo projekta</w:t>
            </w:r>
            <w:r w:rsidRPr="00EE38AC">
              <w:rPr>
                <w:i/>
                <w:iCs/>
                <w:color w:val="0000FF"/>
              </w:rPr>
              <w:t xml:space="preserve"> mērķis.</w:t>
            </w:r>
          </w:p>
        </w:tc>
      </w:tr>
      <w:tr w:rsidR="00284E0C" w:rsidRPr="00A564A5" w14:paraId="1D336F6F" w14:textId="77777777" w:rsidTr="0EA8F5EF">
        <w:trPr>
          <w:trHeight w:val="300"/>
        </w:trPr>
        <w:tc>
          <w:tcPr>
            <w:tcW w:w="3964" w:type="dxa"/>
            <w:vMerge/>
          </w:tcPr>
          <w:p w14:paraId="5313EC7E"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E6470F2" w14:textId="77777777"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2E4DD639" w14:textId="77777777" w:rsidR="00284E0C" w:rsidRPr="00EE38AC" w:rsidRDefault="00284E0C" w:rsidP="009F7D2C">
            <w:pPr>
              <w:jc w:val="both"/>
              <w:rPr>
                <w:i/>
                <w:iCs/>
                <w:color w:val="0000FF"/>
              </w:rPr>
            </w:pPr>
            <w:r w:rsidRPr="00EE38AC">
              <w:rPr>
                <w:i/>
                <w:iCs/>
                <w:color w:val="0000FF"/>
              </w:rPr>
              <w:t xml:space="preserve">Norāda projekta iesniedzēja juridisko nosaukumu. </w:t>
            </w:r>
          </w:p>
          <w:p w14:paraId="7B20082B" w14:textId="77777777" w:rsidR="00284E0C" w:rsidRPr="00A564A5" w:rsidRDefault="00284E0C" w:rsidP="009F7D2C">
            <w:pPr>
              <w:jc w:val="both"/>
              <w:rPr>
                <w:i/>
                <w:iCs/>
                <w:color w:val="0000FF"/>
                <w:highlight w:val="yellow"/>
              </w:rPr>
            </w:pPr>
          </w:p>
          <w:p w14:paraId="19351F0E" w14:textId="77777777" w:rsidR="00FD7805" w:rsidRDefault="002B7112" w:rsidP="00644AD3">
            <w:pPr>
              <w:pStyle w:val="paragraph"/>
              <w:spacing w:before="0" w:beforeAutospacing="0" w:after="0" w:afterAutospacing="0"/>
              <w:jc w:val="both"/>
              <w:textAlignment w:val="baseline"/>
              <w:rPr>
                <w:rStyle w:val="normaltextrun"/>
                <w:rFonts w:eastAsiaTheme="majorEastAsia"/>
                <w:i/>
                <w:iCs/>
                <w:color w:val="0000FF"/>
              </w:rPr>
            </w:pPr>
            <w:r w:rsidRPr="00644AD3">
              <w:rPr>
                <w:rStyle w:val="normaltextrun"/>
                <w:rFonts w:eastAsiaTheme="majorEastAsia"/>
                <w:i/>
                <w:iCs/>
                <w:color w:val="0000FF"/>
              </w:rPr>
              <w:t xml:space="preserve">Projekta iesniedzējs ir noteikts </w:t>
            </w:r>
            <w:r w:rsidRPr="00644AD3">
              <w:rPr>
                <w:rStyle w:val="normaltextrun"/>
                <w:i/>
                <w:iCs/>
                <w:color w:val="0000FF"/>
              </w:rPr>
              <w:t>MK noteikumu 17.2. apakšpunk</w:t>
            </w:r>
            <w:r w:rsidRPr="00644AD3">
              <w:rPr>
                <w:rStyle w:val="normaltextrun"/>
                <w:rFonts w:eastAsiaTheme="majorEastAsia"/>
                <w:i/>
                <w:iCs/>
                <w:color w:val="0000FF"/>
              </w:rPr>
              <w:t>tā</w:t>
            </w:r>
            <w:r w:rsidR="00FD7805">
              <w:rPr>
                <w:rStyle w:val="normaltextrun"/>
                <w:rFonts w:eastAsiaTheme="majorEastAsia"/>
                <w:i/>
                <w:iCs/>
                <w:color w:val="0000FF"/>
              </w:rPr>
              <w:t>:</w:t>
            </w:r>
          </w:p>
          <w:p w14:paraId="4BE68418" w14:textId="0942AF58" w:rsidR="00FD7805" w:rsidRDefault="002B7112" w:rsidP="00644AD3">
            <w:pPr>
              <w:pStyle w:val="paragraph"/>
              <w:numPr>
                <w:ilvl w:val="0"/>
                <w:numId w:val="39"/>
              </w:numPr>
              <w:spacing w:before="0" w:beforeAutospacing="0" w:after="0" w:afterAutospacing="0"/>
              <w:jc w:val="both"/>
              <w:textAlignment w:val="baseline"/>
              <w:rPr>
                <w:rStyle w:val="normaltextrun"/>
                <w:i/>
                <w:iCs/>
                <w:color w:val="0000FF"/>
              </w:rPr>
            </w:pPr>
            <w:r w:rsidRPr="00644AD3">
              <w:rPr>
                <w:rStyle w:val="normaltextrun"/>
                <w:i/>
                <w:iCs/>
                <w:color w:val="0000FF"/>
              </w:rPr>
              <w:t>atkritumu apsaimniekošanas sabiedriskā pakalpojuma sniedzējs – kapitālsabiedrība, kurai ar katru pašvaldību, kurā tiek sniegts atkritumu apsaimniekošanas sabiedriskais pakalpojums, ir noslēgts pakalpojuma līgums par atkritumu apsaimniekošanas sabiedriskā pakalpojuma sniegšanu atbilstoši MK noteikumu  </w:t>
            </w:r>
            <w:hyperlink r:id="rId15" w:tgtFrame="_blank" w:history="1">
              <w:r w:rsidRPr="00644AD3">
                <w:rPr>
                  <w:rStyle w:val="normaltextrun"/>
                  <w:i/>
                  <w:iCs/>
                  <w:color w:val="0000FF"/>
                </w:rPr>
                <w:t>71. punktā</w:t>
              </w:r>
            </w:hyperlink>
            <w:r w:rsidRPr="00644AD3">
              <w:rPr>
                <w:rStyle w:val="normaltextrun"/>
                <w:i/>
                <w:iCs/>
                <w:color w:val="0000FF"/>
              </w:rPr>
              <w:t xml:space="preserve"> minētajām prasībām </w:t>
            </w:r>
            <w:r w:rsidRPr="00FD7805">
              <w:rPr>
                <w:rStyle w:val="normaltextrun"/>
                <w:i/>
                <w:iCs/>
                <w:color w:val="0000FF"/>
                <w:u w:val="single"/>
              </w:rPr>
              <w:t>vai</w:t>
            </w:r>
            <w:r w:rsidRPr="00644AD3">
              <w:rPr>
                <w:rStyle w:val="normaltextrun"/>
                <w:i/>
                <w:iCs/>
                <w:color w:val="0000FF"/>
              </w:rPr>
              <w:t xml:space="preserve"> </w:t>
            </w:r>
          </w:p>
          <w:p w14:paraId="16E6540F" w14:textId="6109B15F" w:rsidR="00284E0C" w:rsidRPr="00FD7805" w:rsidRDefault="002B7112" w:rsidP="00644AD3">
            <w:pPr>
              <w:pStyle w:val="paragraph"/>
              <w:numPr>
                <w:ilvl w:val="0"/>
                <w:numId w:val="39"/>
              </w:numPr>
              <w:spacing w:before="0" w:beforeAutospacing="0" w:after="0" w:afterAutospacing="0"/>
              <w:jc w:val="both"/>
              <w:textAlignment w:val="baseline"/>
              <w:rPr>
                <w:i/>
                <w:iCs/>
                <w:color w:val="0000FF"/>
              </w:rPr>
            </w:pPr>
            <w:r w:rsidRPr="00FD7805">
              <w:rPr>
                <w:rStyle w:val="normaltextrun"/>
                <w:i/>
                <w:iCs/>
                <w:color w:val="0000FF"/>
              </w:rPr>
              <w:t>pašvaldības kapitālsabiedrība, kam normatīvajos aktos atkritumu apsaimniekošanas jomā deleģēts pārvaldes uzdevums apkopot un sniegt informāciju par sadzīves atkritumu apsaimniekošanu attiecīgajā atkritumu apsaimniekošanas reģionā.</w:t>
            </w:r>
          </w:p>
        </w:tc>
      </w:tr>
      <w:tr w:rsidR="00284E0C" w:rsidRPr="00A564A5" w14:paraId="217DA04A" w14:textId="77777777" w:rsidTr="0EA8F5EF">
        <w:trPr>
          <w:trHeight w:val="300"/>
        </w:trPr>
        <w:tc>
          <w:tcPr>
            <w:tcW w:w="3964" w:type="dxa"/>
            <w:vMerge/>
          </w:tcPr>
          <w:p w14:paraId="5946C0B3"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A5B88E5"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749F61F3" w14:textId="77777777"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422DD3A3" w14:textId="77777777" w:rsidTr="0EA8F5EF">
        <w:trPr>
          <w:trHeight w:val="300"/>
        </w:trPr>
        <w:tc>
          <w:tcPr>
            <w:tcW w:w="3964" w:type="dxa"/>
            <w:vMerge/>
          </w:tcPr>
          <w:p w14:paraId="6B7AF7D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678305D0"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882EF94" w14:textId="77777777"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5B29E6EC" w14:textId="77777777" w:rsidTr="0EA8F5EF">
        <w:trPr>
          <w:trHeight w:val="300"/>
        </w:trPr>
        <w:tc>
          <w:tcPr>
            <w:tcW w:w="3964" w:type="dxa"/>
            <w:vMerge/>
          </w:tcPr>
          <w:p w14:paraId="731CEA0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74A27BE"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32E375C5" w14:textId="77777777"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7C72BE3D" w14:textId="77777777" w:rsidTr="0EA8F5EF">
        <w:trPr>
          <w:trHeight w:val="1298"/>
        </w:trPr>
        <w:tc>
          <w:tcPr>
            <w:tcW w:w="3964" w:type="dxa"/>
            <w:vMerge/>
          </w:tcPr>
          <w:p w14:paraId="718CDC33"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E88305"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49F71F46"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5FB461C8" w14:textId="77777777" w:rsidR="002B7112" w:rsidRPr="008827EA" w:rsidRDefault="002B7112" w:rsidP="002B7112">
            <w:pPr>
              <w:pStyle w:val="ListParagraph"/>
              <w:numPr>
                <w:ilvl w:val="0"/>
                <w:numId w:val="1"/>
              </w:numPr>
              <w:tabs>
                <w:tab w:val="left" w:pos="900"/>
              </w:tabs>
              <w:spacing w:after="0" w:line="240" w:lineRule="auto"/>
              <w:rPr>
                <w:rFonts w:ascii="Times New Roman" w:hAnsi="Times New Roman"/>
                <w:i/>
                <w:color w:val="0000FF"/>
                <w:sz w:val="24"/>
                <w:szCs w:val="24"/>
              </w:rPr>
            </w:pPr>
            <w:r w:rsidRPr="008827EA">
              <w:rPr>
                <w:rFonts w:ascii="Times New Roman" w:hAnsi="Times New Roman"/>
                <w:i/>
                <w:color w:val="0000FF"/>
                <w:sz w:val="24"/>
                <w:szCs w:val="24"/>
              </w:rPr>
              <w:t>lielais uzņēmums</w:t>
            </w:r>
          </w:p>
          <w:p w14:paraId="261831F7" w14:textId="77777777" w:rsidR="002B7112" w:rsidRPr="008827EA" w:rsidRDefault="002B7112" w:rsidP="002B7112">
            <w:pPr>
              <w:pStyle w:val="ListParagraph"/>
              <w:numPr>
                <w:ilvl w:val="0"/>
                <w:numId w:val="1"/>
              </w:numPr>
              <w:tabs>
                <w:tab w:val="left" w:pos="900"/>
              </w:tabs>
              <w:spacing w:after="0" w:line="240" w:lineRule="auto"/>
              <w:rPr>
                <w:rFonts w:ascii="Times New Roman" w:eastAsia="Times New Roman" w:hAnsi="Times New Roman"/>
                <w:b/>
                <w:bCs/>
                <w:sz w:val="24"/>
                <w:szCs w:val="24"/>
              </w:rPr>
            </w:pPr>
            <w:r w:rsidRPr="008827EA">
              <w:rPr>
                <w:rFonts w:ascii="Times New Roman" w:hAnsi="Times New Roman"/>
                <w:i/>
                <w:color w:val="0000FF"/>
                <w:sz w:val="24"/>
                <w:szCs w:val="24"/>
              </w:rPr>
              <w:t>MVU</w:t>
            </w:r>
          </w:p>
          <w:p w14:paraId="1EF37240" w14:textId="2E5F7768" w:rsidR="00915B67" w:rsidRPr="000E48CD" w:rsidRDefault="002B7112" w:rsidP="000E48CD">
            <w:pPr>
              <w:pStyle w:val="ListParagraph"/>
              <w:numPr>
                <w:ilvl w:val="0"/>
                <w:numId w:val="1"/>
              </w:numPr>
              <w:tabs>
                <w:tab w:val="left" w:pos="900"/>
              </w:tabs>
              <w:spacing w:after="120" w:line="240" w:lineRule="auto"/>
              <w:rPr>
                <w:i/>
                <w:color w:val="0000FF"/>
              </w:rPr>
            </w:pPr>
            <w:r w:rsidRPr="008827EA">
              <w:rPr>
                <w:rFonts w:ascii="Times New Roman" w:hAnsi="Times New Roman"/>
                <w:i/>
                <w:color w:val="0000FF"/>
                <w:sz w:val="24"/>
                <w:szCs w:val="24"/>
              </w:rPr>
              <w:t>N/A</w:t>
            </w:r>
          </w:p>
        </w:tc>
      </w:tr>
      <w:tr w:rsidR="00284E0C" w:rsidRPr="00A564A5" w14:paraId="386BF98C" w14:textId="77777777" w:rsidTr="0EA8F5EF">
        <w:trPr>
          <w:trHeight w:val="300"/>
        </w:trPr>
        <w:tc>
          <w:tcPr>
            <w:tcW w:w="3964" w:type="dxa"/>
            <w:vMerge/>
          </w:tcPr>
          <w:p w14:paraId="58F92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69064D1A"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31C8BCDB"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4EB95E85" w14:textId="0AA33355" w:rsidR="00915B67" w:rsidRPr="009A1377" w:rsidRDefault="00284E0C" w:rsidP="00915B67">
            <w:pPr>
              <w:pStyle w:val="ListParagraph"/>
              <w:numPr>
                <w:ilvl w:val="0"/>
                <w:numId w:val="2"/>
              </w:numPr>
              <w:tabs>
                <w:tab w:val="left" w:pos="900"/>
              </w:tabs>
              <w:spacing w:after="0" w:line="240" w:lineRule="auto"/>
              <w:jc w:val="both"/>
              <w:rPr>
                <w:bCs/>
                <w:i/>
                <w:color w:val="3333FF"/>
              </w:rPr>
            </w:pPr>
            <w:r w:rsidRPr="00A91F23">
              <w:rPr>
                <w:rFonts w:ascii="Times New Roman" w:hAnsi="Times New Roman"/>
                <w:bCs/>
                <w:i/>
                <w:color w:val="3333FF"/>
                <w:sz w:val="24"/>
                <w:szCs w:val="24"/>
              </w:rPr>
              <w:t xml:space="preserve">Nē </w:t>
            </w:r>
          </w:p>
        </w:tc>
      </w:tr>
      <w:tr w:rsidR="00284E0C" w:rsidRPr="00A564A5" w14:paraId="601489D0" w14:textId="77777777" w:rsidTr="0EA8F5EF">
        <w:trPr>
          <w:trHeight w:val="300"/>
        </w:trPr>
        <w:tc>
          <w:tcPr>
            <w:tcW w:w="3964" w:type="dxa"/>
            <w:vMerge/>
          </w:tcPr>
          <w:p w14:paraId="2151328C"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0CF1A9"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629FC133"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3EE016B0" w14:textId="5E4D7DF0" w:rsidR="00284E0C" w:rsidRDefault="00284E0C" w:rsidP="00084B42">
            <w:pPr>
              <w:pStyle w:val="NormalWeb"/>
              <w:spacing w:before="0" w:beforeAutospacing="0" w:after="0" w:afterAutospacing="0"/>
              <w:jc w:val="both"/>
              <w:rPr>
                <w:i/>
                <w:iCs/>
                <w:color w:val="3333FF"/>
              </w:rPr>
            </w:pPr>
            <w:r w:rsidRPr="00FF1C28">
              <w:rPr>
                <w:i/>
                <w:iCs/>
                <w:color w:val="3333FF"/>
              </w:rPr>
              <w:t>Projekta iesniedzējs no NACE 2.</w:t>
            </w:r>
            <w:r w:rsidR="008D5674">
              <w:rPr>
                <w:i/>
                <w:iCs/>
                <w:color w:val="3333FF"/>
              </w:rPr>
              <w:t>1</w:t>
            </w:r>
            <w:r w:rsidR="00AD3D2D">
              <w:rPr>
                <w:i/>
                <w:iCs/>
                <w:color w:val="3333FF"/>
              </w:rPr>
              <w:t>.</w:t>
            </w:r>
            <w:r w:rsidRPr="00FF1C28">
              <w:rPr>
                <w:i/>
                <w:iCs/>
                <w:color w:val="3333FF"/>
              </w:rPr>
              <w:t xml:space="preserve"> redakcijas klasifikatora</w:t>
            </w:r>
            <w:r w:rsidRPr="00FF1C28" w:rsidDel="00A3143A">
              <w:rPr>
                <w:i/>
                <w:iCs/>
                <w:color w:val="3333FF"/>
              </w:rPr>
              <w:t xml:space="preserve"> </w:t>
            </w:r>
            <w:r w:rsidRPr="00FF1C28">
              <w:rPr>
                <w:i/>
                <w:iCs/>
                <w:color w:val="3333FF"/>
              </w:rPr>
              <w:t>izvēlas savai pamatdarbībai atbilstošo ekonomisk</w:t>
            </w:r>
            <w:r w:rsidR="00972EDD">
              <w:rPr>
                <w:i/>
                <w:iCs/>
                <w:color w:val="3333FF"/>
              </w:rPr>
              <w:t>ā</w:t>
            </w:r>
            <w:r w:rsidRPr="00FF1C28">
              <w:rPr>
                <w:i/>
                <w:iCs/>
                <w:color w:val="3333FF"/>
              </w:rPr>
              <w:t xml:space="preserve">s darbības kodu. Ja uz projekta iesniedzēju attiecas vairākas darbības, </w:t>
            </w:r>
            <w:r w:rsidR="0084046D" w:rsidRPr="00FF1C28">
              <w:rPr>
                <w:i/>
                <w:iCs/>
                <w:color w:val="3333FF"/>
              </w:rPr>
              <w:t xml:space="preserve">šajā datu laukā </w:t>
            </w:r>
            <w:r w:rsidRPr="00FF1C28">
              <w:rPr>
                <w:i/>
                <w:iCs/>
                <w:color w:val="3333FF"/>
              </w:rPr>
              <w:t>norāda galveno pamatdarbību.</w:t>
            </w:r>
          </w:p>
          <w:p w14:paraId="25C3B571" w14:textId="6D600D8B" w:rsidR="002B7112" w:rsidRPr="009A1377" w:rsidRDefault="002B7112" w:rsidP="009A1377">
            <w:pPr>
              <w:pStyle w:val="ListParagraph"/>
              <w:numPr>
                <w:ilvl w:val="0"/>
                <w:numId w:val="35"/>
              </w:numPr>
              <w:spacing w:after="120"/>
              <w:ind w:left="714" w:hanging="357"/>
              <w:contextualSpacing w:val="0"/>
              <w:jc w:val="both"/>
              <w:rPr>
                <w:rFonts w:ascii="Times New Roman" w:hAnsi="Times New Roman"/>
                <w:i/>
                <w:iCs/>
                <w:color w:val="0000FF"/>
                <w:sz w:val="24"/>
                <w:szCs w:val="24"/>
              </w:rPr>
            </w:pPr>
            <w:r w:rsidRPr="00E10ADC">
              <w:rPr>
                <w:rFonts w:ascii="Times New Roman" w:hAnsi="Times New Roman"/>
                <w:i/>
                <w:iCs/>
                <w:color w:val="0000FF"/>
                <w:sz w:val="24"/>
                <w:szCs w:val="24"/>
              </w:rPr>
              <w:lastRenderedPageBreak/>
              <w:t>Lai meklētu NACE kodu, jāievada pirmie trīs simboli.</w:t>
            </w:r>
          </w:p>
        </w:tc>
      </w:tr>
    </w:tbl>
    <w:p w14:paraId="779F6CC6" w14:textId="77777777" w:rsidR="009A1377" w:rsidRDefault="009A1377" w:rsidP="00112B40">
      <w:pPr>
        <w:jc w:val="center"/>
        <w:rPr>
          <w:rFonts w:eastAsia="Times New Roman"/>
          <w:b/>
          <w:bCs/>
          <w:sz w:val="32"/>
          <w:szCs w:val="32"/>
        </w:rPr>
      </w:pPr>
    </w:p>
    <w:p w14:paraId="0EF7E1A2" w14:textId="18F48502"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5697BAFF" w14:textId="77777777" w:rsidR="00A613BC" w:rsidRPr="00B669FD" w:rsidRDefault="00AC5142" w:rsidP="00B54668">
      <w:pPr>
        <w:pStyle w:val="Heading3"/>
        <w:spacing w:after="120" w:afterAutospacing="0"/>
        <w:rPr>
          <w:rFonts w:eastAsia="Times New Roman"/>
        </w:rPr>
      </w:pPr>
      <w:r w:rsidRPr="00B669FD">
        <w:rPr>
          <w:rFonts w:eastAsia="Times New Roman"/>
        </w:rPr>
        <w:t>Vispārīgi</w:t>
      </w:r>
    </w:p>
    <w:p w14:paraId="15EDBCDA" w14:textId="64B5DFA0" w:rsidR="00F7655D" w:rsidRPr="003C6E78" w:rsidRDefault="00255E46"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Kopsavilkums (informācija par projektā plānotajām darbībām, izmaksām, projekta īstenošanas laiku, kas publicējama vietnē esfondi.lv)</w:t>
      </w:r>
    </w:p>
    <w:p w14:paraId="5C72C678" w14:textId="77777777" w:rsidR="005B227E" w:rsidRDefault="005B227E" w:rsidP="003C6E78">
      <w:pPr>
        <w:jc w:val="both"/>
        <w:rPr>
          <w:i/>
          <w:iCs/>
          <w:color w:val="FF0000"/>
        </w:rPr>
      </w:pPr>
    </w:p>
    <w:p w14:paraId="3A34CA2D" w14:textId="77777777" w:rsidR="00A217CE" w:rsidRDefault="00A217CE" w:rsidP="00A217CE">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eastAsiaTheme="majorEastAsia"/>
          <w:i/>
          <w:iCs/>
          <w:color w:val="0000FF"/>
        </w:rPr>
        <w:t xml:space="preserve">Kopsavilkumu ieteicams rakstīt pēc visu pārējo sadaļu aizpildīšanas. Šajā sadaļā projekta iesniedzējs sniedz visaptverošu, strukturētu projekta būtības kopsavilkumu, kas jebkuram </w:t>
      </w:r>
      <w:r w:rsidRPr="00A3143A">
        <w:rPr>
          <w:rStyle w:val="normaltextrun"/>
          <w:rFonts w:eastAsiaTheme="majorEastAsia"/>
          <w:i/>
          <w:iCs/>
          <w:color w:val="0000FF"/>
        </w:rPr>
        <w:t>interesentam</w:t>
      </w:r>
      <w:r>
        <w:rPr>
          <w:rStyle w:val="normaltextrun"/>
          <w:rFonts w:eastAsiaTheme="majorEastAsia"/>
          <w:i/>
          <w:iCs/>
          <w:color w:val="0000FF"/>
        </w:rPr>
        <w:t xml:space="preserve"> sniedz ieskatu par to, kas projektā plānots. </w:t>
      </w:r>
      <w:r>
        <w:rPr>
          <w:rStyle w:val="eop"/>
          <w:rFonts w:eastAsiaTheme="majorEastAsia"/>
          <w:color w:val="0000FF"/>
        </w:rPr>
        <w:t> </w:t>
      </w:r>
    </w:p>
    <w:p w14:paraId="163CFF5C" w14:textId="77777777" w:rsidR="00A217CE" w:rsidRDefault="00A217CE" w:rsidP="00A217C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3D1D2C30" w14:textId="77777777" w:rsidR="00A217CE" w:rsidRDefault="00A217CE" w:rsidP="00A217C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 norāda:</w:t>
      </w:r>
      <w:r>
        <w:rPr>
          <w:rStyle w:val="eop"/>
          <w:rFonts w:eastAsiaTheme="majorEastAsia"/>
          <w:color w:val="0000FF"/>
        </w:rPr>
        <w:t> </w:t>
      </w:r>
    </w:p>
    <w:p w14:paraId="2334F705" w14:textId="25AD97DD" w:rsidR="00A217CE" w:rsidRDefault="00A217CE" w:rsidP="00AA54EE">
      <w:pPr>
        <w:numPr>
          <w:ilvl w:val="0"/>
          <w:numId w:val="12"/>
        </w:numPr>
        <w:ind w:left="1080"/>
        <w:jc w:val="both"/>
        <w:textAlignment w:val="baseline"/>
        <w:rPr>
          <w:rStyle w:val="eop"/>
          <w:rFonts w:eastAsiaTheme="majorEastAsia"/>
          <w:color w:val="0000FF"/>
        </w:rPr>
      </w:pPr>
      <w:r>
        <w:rPr>
          <w:rStyle w:val="normaltextrun"/>
          <w:rFonts w:eastAsiaTheme="majorEastAsia"/>
          <w:i/>
          <w:iCs/>
          <w:color w:val="0000FF"/>
        </w:rPr>
        <w:t>informāciju par galvenajām projekta darbībām (īsi, atbilstoši sadaļā “Darbības” paredzētajam)</w:t>
      </w:r>
      <w:r w:rsidR="00B3179B">
        <w:rPr>
          <w:rStyle w:val="normaltextrun"/>
          <w:rFonts w:eastAsiaTheme="majorEastAsia"/>
          <w:i/>
          <w:iCs/>
          <w:color w:val="0000FF"/>
        </w:rPr>
        <w:t xml:space="preserve"> un atkritumu apsaimniekošanas reģionu, kurā projektu plānots īstenot</w:t>
      </w:r>
      <w:r>
        <w:rPr>
          <w:rStyle w:val="normaltextrun"/>
          <w:rFonts w:eastAsiaTheme="majorEastAsia"/>
          <w:i/>
          <w:iCs/>
          <w:color w:val="0000FF"/>
        </w:rPr>
        <w:t>;</w:t>
      </w:r>
      <w:r>
        <w:rPr>
          <w:rStyle w:val="eop"/>
          <w:rFonts w:eastAsiaTheme="majorEastAsia"/>
          <w:color w:val="0000FF"/>
        </w:rPr>
        <w:t> </w:t>
      </w:r>
    </w:p>
    <w:p w14:paraId="41F53C87" w14:textId="77777777" w:rsidR="00A217CE" w:rsidRDefault="00A217CE" w:rsidP="00AA54EE">
      <w:pPr>
        <w:numPr>
          <w:ilvl w:val="0"/>
          <w:numId w:val="12"/>
        </w:numPr>
        <w:ind w:left="1080"/>
        <w:jc w:val="both"/>
        <w:textAlignment w:val="baseline"/>
        <w:rPr>
          <w:rStyle w:val="eop"/>
          <w:rFonts w:eastAsiaTheme="majorEastAsia"/>
          <w:color w:val="0000FF"/>
        </w:rPr>
      </w:pPr>
      <w:r>
        <w:rPr>
          <w:rStyle w:val="normaltextrun"/>
          <w:rFonts w:eastAsiaTheme="majorEastAsia"/>
          <w:i/>
          <w:iCs/>
          <w:color w:val="0000FF"/>
        </w:rPr>
        <w:t xml:space="preserve">informāciju par projekta izmaksām </w:t>
      </w:r>
      <w:r w:rsidR="00743250">
        <w:rPr>
          <w:rStyle w:val="normaltextrun"/>
          <w:rFonts w:eastAsiaTheme="majorEastAsia"/>
          <w:i/>
          <w:iCs/>
          <w:color w:val="0000FF"/>
        </w:rPr>
        <w:t xml:space="preserve">kopā un sadalījumā pa finansēšanas avotiem </w:t>
      </w:r>
      <w:r>
        <w:rPr>
          <w:rStyle w:val="normaltextrun"/>
          <w:rFonts w:eastAsiaTheme="majorEastAsia"/>
          <w:i/>
          <w:iCs/>
          <w:color w:val="0000FF"/>
        </w:rPr>
        <w:t>(atbilstoši sadaļā “Finansējuma sadalījums pa avotiem” norādītajam);</w:t>
      </w:r>
      <w:r>
        <w:rPr>
          <w:rStyle w:val="eop"/>
          <w:rFonts w:eastAsiaTheme="majorEastAsia"/>
          <w:color w:val="0000FF"/>
        </w:rPr>
        <w:t> </w:t>
      </w:r>
    </w:p>
    <w:p w14:paraId="781FEC58" w14:textId="5DE53827" w:rsidR="00A217CE" w:rsidRDefault="00A217CE"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 xml:space="preserve">informāciju par </w:t>
      </w:r>
      <w:r w:rsidR="006F2AD3">
        <w:rPr>
          <w:rStyle w:val="normaltextrun"/>
          <w:rFonts w:eastAsiaTheme="majorEastAsia"/>
          <w:i/>
          <w:iCs/>
          <w:color w:val="0000FF"/>
        </w:rPr>
        <w:t>rezultāta</w:t>
      </w:r>
      <w:r w:rsidR="003C37D9">
        <w:rPr>
          <w:rStyle w:val="normaltextrun"/>
          <w:rFonts w:eastAsiaTheme="majorEastAsia"/>
          <w:i/>
          <w:iCs/>
          <w:color w:val="0000FF"/>
        </w:rPr>
        <w:t xml:space="preserve"> rādītāju</w:t>
      </w:r>
      <w:r w:rsidR="00024D4A">
        <w:rPr>
          <w:rStyle w:val="normaltextrun"/>
          <w:rFonts w:eastAsiaTheme="majorEastAsia"/>
          <w:i/>
          <w:iCs/>
          <w:color w:val="0000FF"/>
        </w:rPr>
        <w:t xml:space="preserve"> –</w:t>
      </w:r>
      <w:r w:rsidR="001E6E5C">
        <w:rPr>
          <w:rStyle w:val="normaltextrun"/>
          <w:rFonts w:eastAsiaTheme="majorEastAsia"/>
          <w:i/>
          <w:iCs/>
          <w:color w:val="0000FF"/>
        </w:rPr>
        <w:t xml:space="preserve"> </w:t>
      </w:r>
      <w:r w:rsidR="00B36414">
        <w:rPr>
          <w:rStyle w:val="normaltextrun"/>
          <w:rFonts w:eastAsiaTheme="majorEastAsia"/>
          <w:i/>
          <w:iCs/>
          <w:color w:val="0000FF"/>
        </w:rPr>
        <w:t xml:space="preserve">nacionālo rādītāju </w:t>
      </w:r>
      <w:r w:rsidR="00B3179B">
        <w:rPr>
          <w:rStyle w:val="normaltextrun"/>
          <w:rFonts w:eastAsiaTheme="majorEastAsia"/>
          <w:i/>
          <w:iCs/>
          <w:color w:val="0000FF"/>
        </w:rPr>
        <w:t>par projektā apsaimniekoto atkritumu daudzumu</w:t>
      </w:r>
      <w:r w:rsidR="007D3EE3">
        <w:rPr>
          <w:rStyle w:val="normaltextrun"/>
          <w:rFonts w:eastAsiaTheme="majorEastAsia"/>
          <w:i/>
          <w:iCs/>
          <w:color w:val="0000FF"/>
        </w:rPr>
        <w:t xml:space="preserve"> (atbilstoši sadaļā “Rādītāji” norādītajam)</w:t>
      </w:r>
      <w:r w:rsidR="00FF1C28">
        <w:rPr>
          <w:rStyle w:val="normaltextrun"/>
          <w:rFonts w:eastAsiaTheme="majorEastAsia"/>
          <w:i/>
          <w:iCs/>
          <w:color w:val="0000FF"/>
        </w:rPr>
        <w:t>;</w:t>
      </w:r>
    </w:p>
    <w:p w14:paraId="7BBADBFC" w14:textId="77777777" w:rsidR="00A217CE" w:rsidRPr="004B2C5D" w:rsidRDefault="00A217CE" w:rsidP="00AA54EE">
      <w:pPr>
        <w:numPr>
          <w:ilvl w:val="0"/>
          <w:numId w:val="12"/>
        </w:numPr>
        <w:ind w:left="1080"/>
        <w:jc w:val="both"/>
        <w:textAlignment w:val="baseline"/>
        <w:rPr>
          <w:rStyle w:val="normaltextrun"/>
        </w:rPr>
      </w:pPr>
      <w:r>
        <w:rPr>
          <w:rStyle w:val="normaltextrun"/>
          <w:rFonts w:eastAsiaTheme="majorEastAsia"/>
          <w:i/>
          <w:iCs/>
          <w:color w:val="0000FF"/>
        </w:rPr>
        <w:t>projekta īstenošanas laiku (atbilstoši sadaļā “Īstenošanas grafiks” paredzētajam)</w:t>
      </w:r>
      <w:r w:rsidR="004B2C5D">
        <w:rPr>
          <w:rStyle w:val="normaltextrun"/>
          <w:rFonts w:eastAsiaTheme="majorEastAsia"/>
          <w:i/>
          <w:iCs/>
          <w:color w:val="0000FF"/>
        </w:rPr>
        <w:t>.</w:t>
      </w:r>
    </w:p>
    <w:p w14:paraId="4A9641AA" w14:textId="77777777" w:rsidR="00A217CE" w:rsidRPr="004B2C5D" w:rsidRDefault="00A217CE" w:rsidP="00A217CE">
      <w:pPr>
        <w:pStyle w:val="paragraph"/>
        <w:spacing w:before="0" w:beforeAutospacing="0" w:after="0" w:afterAutospacing="0"/>
        <w:ind w:left="420"/>
        <w:jc w:val="both"/>
        <w:textAlignment w:val="baseline"/>
        <w:rPr>
          <w:i/>
          <w:iCs/>
          <w:color w:val="3333FF"/>
        </w:rPr>
      </w:pPr>
      <w:r w:rsidRPr="004B2C5D">
        <w:rPr>
          <w:rStyle w:val="eop"/>
          <w:rFonts w:eastAsiaTheme="majorEastAsia"/>
          <w:i/>
          <w:iCs/>
          <w:color w:val="3333FF"/>
        </w:rPr>
        <w:t> </w:t>
      </w:r>
    </w:p>
    <w:p w14:paraId="0161FEFD" w14:textId="6CFBBE62" w:rsidR="00A217CE" w:rsidRPr="003C6E78" w:rsidRDefault="00A217CE" w:rsidP="00785A02">
      <w:pPr>
        <w:pStyle w:val="paragraph"/>
        <w:spacing w:before="0" w:beforeAutospacing="0" w:after="0" w:afterAutospacing="0"/>
        <w:ind w:right="30"/>
        <w:jc w:val="both"/>
        <w:textAlignment w:val="baseline"/>
      </w:pPr>
      <w:r w:rsidRPr="004B2C5D">
        <w:rPr>
          <w:rStyle w:val="normaltextrun"/>
          <w:rFonts w:eastAsiaTheme="majorEastAsia"/>
          <w:i/>
          <w:iCs/>
          <w:color w:val="3333FF"/>
        </w:rPr>
        <w:t xml:space="preserve">Šī informācija par projektu pēc projekta iesnieguma apstiprināšanas tiks publicēta Eiropas Savienības fondu tīmekļa vietnē </w:t>
      </w:r>
      <w:hyperlink r:id="rId16" w:tgtFrame="_blank" w:history="1">
        <w:r w:rsidRPr="004B2C5D">
          <w:rPr>
            <w:rStyle w:val="normaltextrun"/>
            <w:rFonts w:eastAsiaTheme="majorEastAsia"/>
            <w:i/>
            <w:iCs/>
            <w:color w:val="3333FF"/>
            <w:u w:val="single"/>
          </w:rPr>
          <w:t>www.esfondi.lv</w:t>
        </w:r>
      </w:hyperlink>
      <w:r w:rsidRPr="004B2C5D">
        <w:rPr>
          <w:rStyle w:val="normaltextrun"/>
          <w:rFonts w:eastAsiaTheme="majorEastAsia"/>
          <w:i/>
          <w:iCs/>
          <w:color w:val="3333FF"/>
        </w:rPr>
        <w:t>.</w:t>
      </w:r>
      <w:r w:rsidRPr="004B2C5D">
        <w:rPr>
          <w:rStyle w:val="eop"/>
          <w:rFonts w:eastAsiaTheme="majorEastAsia"/>
          <w:i/>
          <w:iCs/>
          <w:color w:val="3333FF"/>
        </w:rPr>
        <w:t> </w:t>
      </w:r>
    </w:p>
    <w:p w14:paraId="277FD66D" w14:textId="77777777" w:rsidR="005E198A" w:rsidRPr="00A564A5" w:rsidRDefault="005E198A" w:rsidP="003C6E78">
      <w:pPr>
        <w:pStyle w:val="NormalWeb"/>
        <w:spacing w:before="0" w:beforeAutospacing="0" w:after="0" w:afterAutospacing="0"/>
        <w:jc w:val="both"/>
        <w:rPr>
          <w:i/>
          <w:iCs/>
          <w:color w:val="0000FF"/>
          <w:highlight w:val="yellow"/>
        </w:rPr>
      </w:pPr>
    </w:p>
    <w:p w14:paraId="6E51D502" w14:textId="6B2C132D" w:rsidR="00255E46" w:rsidRDefault="00255E46"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Projekta mērķis</w:t>
      </w:r>
    </w:p>
    <w:p w14:paraId="5465A905" w14:textId="77777777" w:rsidR="000A7330" w:rsidRPr="003C6E78" w:rsidRDefault="000A7330" w:rsidP="003C6E78">
      <w:pPr>
        <w:pStyle w:val="Heading3"/>
        <w:spacing w:before="0" w:beforeAutospacing="0" w:after="0" w:afterAutospacing="0"/>
        <w:jc w:val="both"/>
        <w:rPr>
          <w:rFonts w:eastAsia="Times New Roman"/>
          <w:sz w:val="28"/>
          <w:szCs w:val="28"/>
        </w:rPr>
      </w:pPr>
    </w:p>
    <w:p w14:paraId="5B120DA4" w14:textId="2E32AB70" w:rsidR="00D42848" w:rsidRDefault="00D42848" w:rsidP="00D4284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ir norādīts iepriekš definēts,</w:t>
      </w:r>
      <w:r w:rsidR="00CC4FF8">
        <w:rPr>
          <w:rStyle w:val="normaltextrun"/>
          <w:rFonts w:eastAsiaTheme="majorEastAsia"/>
          <w:i/>
          <w:iCs/>
          <w:color w:val="0000FF"/>
        </w:rPr>
        <w:t xml:space="preserve"> MK noteik</w:t>
      </w:r>
      <w:r>
        <w:rPr>
          <w:rStyle w:val="normaltextrun"/>
          <w:rFonts w:eastAsiaTheme="majorEastAsia"/>
          <w:i/>
          <w:iCs/>
          <w:color w:val="0000FF"/>
        </w:rPr>
        <w:t xml:space="preserve">umu </w:t>
      </w:r>
      <w:r w:rsidR="00D75828">
        <w:rPr>
          <w:rStyle w:val="normaltextrun"/>
          <w:rFonts w:eastAsiaTheme="majorEastAsia"/>
          <w:i/>
          <w:iCs/>
          <w:color w:val="0000FF"/>
        </w:rPr>
        <w:t>4.</w:t>
      </w:r>
      <w:r>
        <w:rPr>
          <w:rStyle w:val="normaltextrun"/>
          <w:rFonts w:eastAsiaTheme="majorEastAsia"/>
          <w:i/>
          <w:iCs/>
          <w:color w:val="0000FF"/>
        </w:rPr>
        <w:t> punktam atbilstošs mērķis</w:t>
      </w:r>
      <w:r w:rsidR="00F856A0">
        <w:rPr>
          <w:rStyle w:val="normaltextrun"/>
          <w:rFonts w:eastAsiaTheme="majorEastAsia"/>
          <w:i/>
          <w:iCs/>
          <w:color w:val="0000FF"/>
        </w:rPr>
        <w:t xml:space="preserve">: </w:t>
      </w:r>
      <w:r w:rsidR="00A24249">
        <w:rPr>
          <w:rStyle w:val="normaltextrun"/>
          <w:rFonts w:eastAsiaTheme="majorEastAsia"/>
          <w:i/>
          <w:iCs/>
          <w:color w:val="0000FF"/>
        </w:rPr>
        <w:t>v</w:t>
      </w:r>
      <w:r w:rsidR="00A24249" w:rsidRPr="00A24249">
        <w:rPr>
          <w:rStyle w:val="normaltextrun"/>
          <w:rFonts w:eastAsiaTheme="majorEastAsia"/>
          <w:i/>
          <w:iCs/>
          <w:color w:val="0000FF"/>
        </w:rPr>
        <w:t>eicināt atkritumu apsaimniekošanas reģionālo sistēmu attīstību atbilstoši atkritumu apsaimniekošanas reģionālajos plānos noteiktajām prioritātēm.</w:t>
      </w:r>
    </w:p>
    <w:p w14:paraId="5EA22AD6" w14:textId="77777777" w:rsidR="00D42848" w:rsidRDefault="00D42848" w:rsidP="00D4284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0E5240EB" w14:textId="5485E4DE" w:rsidR="00D42848" w:rsidRDefault="00D42848" w:rsidP="00D4284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 xml:space="preserve">Sadaļā norādītā informācija ir rediģējama un papildināma, tomēr joprojām jānodrošina mērķa atbilstība </w:t>
      </w:r>
      <w:r w:rsidR="00CC4FF8">
        <w:rPr>
          <w:rStyle w:val="normaltextrun"/>
          <w:rFonts w:eastAsiaTheme="majorEastAsia"/>
          <w:i/>
          <w:iCs/>
          <w:color w:val="0000FF"/>
        </w:rPr>
        <w:t xml:space="preserve"> MK noteik</w:t>
      </w:r>
      <w:r>
        <w:rPr>
          <w:rStyle w:val="normaltextrun"/>
          <w:rFonts w:eastAsiaTheme="majorEastAsia"/>
          <w:i/>
          <w:iCs/>
          <w:color w:val="0000FF"/>
        </w:rPr>
        <w:t xml:space="preserve">umu </w:t>
      </w:r>
      <w:r w:rsidR="00C65BB3">
        <w:rPr>
          <w:rStyle w:val="normaltextrun"/>
          <w:rFonts w:eastAsiaTheme="majorEastAsia"/>
          <w:i/>
          <w:iCs/>
          <w:color w:val="0000FF"/>
        </w:rPr>
        <w:t>4</w:t>
      </w:r>
      <w:r>
        <w:rPr>
          <w:rStyle w:val="normaltextrun"/>
          <w:rFonts w:eastAsiaTheme="majorEastAsia"/>
          <w:i/>
          <w:iCs/>
          <w:color w:val="0000FF"/>
        </w:rPr>
        <w:t>. punktam.</w:t>
      </w:r>
      <w:r>
        <w:rPr>
          <w:rStyle w:val="eop"/>
          <w:rFonts w:eastAsiaTheme="majorEastAsia"/>
          <w:color w:val="0000FF"/>
        </w:rPr>
        <w:t> </w:t>
      </w:r>
    </w:p>
    <w:p w14:paraId="04911D70" w14:textId="77777777" w:rsidR="003C6E78" w:rsidRDefault="003C6E78" w:rsidP="003C6E78">
      <w:pPr>
        <w:jc w:val="both"/>
        <w:rPr>
          <w:i/>
          <w:iCs/>
          <w:color w:val="FF0000"/>
        </w:rPr>
      </w:pPr>
    </w:p>
    <w:p w14:paraId="4E230FA7" w14:textId="77777777" w:rsidR="003C6E78" w:rsidRPr="0022603F" w:rsidRDefault="003C6E78" w:rsidP="00B54668">
      <w:pPr>
        <w:pStyle w:val="Heading3"/>
        <w:spacing w:before="0" w:beforeAutospacing="0" w:after="0" w:afterAutospacing="0"/>
        <w:jc w:val="both"/>
        <w:rPr>
          <w:rFonts w:eastAsia="Times New Roman"/>
          <w:sz w:val="28"/>
          <w:szCs w:val="28"/>
        </w:rPr>
      </w:pPr>
      <w:r w:rsidRPr="003C6E78">
        <w:rPr>
          <w:rFonts w:eastAsia="Times New Roman"/>
          <w:sz w:val="28"/>
          <w:szCs w:val="28"/>
        </w:rPr>
        <w:t>Projekta NACE klasifikators</w:t>
      </w:r>
      <w:r>
        <w:rPr>
          <w:rFonts w:eastAsia="Times New Roman"/>
          <w:sz w:val="28"/>
          <w:szCs w:val="28"/>
        </w:rPr>
        <w:t xml:space="preserve"> </w:t>
      </w:r>
    </w:p>
    <w:p w14:paraId="10C74BDE" w14:textId="77777777" w:rsidR="003F3DFF" w:rsidRDefault="003F3DFF" w:rsidP="0027265D"/>
    <w:p w14:paraId="58C32B67" w14:textId="5CB89B1B" w:rsidR="003F3DFF" w:rsidRPr="00AF02C0" w:rsidRDefault="0027265D" w:rsidP="00AF02C0">
      <w:pPr>
        <w:jc w:val="both"/>
      </w:pPr>
      <w:r w:rsidRPr="00AF02C0">
        <w:rPr>
          <w:i/>
          <w:iCs/>
          <w:color w:val="3333FF"/>
        </w:rPr>
        <w:t>Norāda projektā veicamo darbīb</w:t>
      </w:r>
      <w:r w:rsidR="007E3C89" w:rsidRPr="00AF02C0">
        <w:rPr>
          <w:i/>
          <w:iCs/>
          <w:color w:val="3333FF"/>
        </w:rPr>
        <w:t>u jomas</w:t>
      </w:r>
      <w:r w:rsidR="00972EDD" w:rsidRPr="00AF02C0">
        <w:rPr>
          <w:i/>
          <w:iCs/>
          <w:color w:val="3333FF"/>
        </w:rPr>
        <w:t xml:space="preserve"> ekonomiskās darbības kodu</w:t>
      </w:r>
      <w:r w:rsidR="00972EDD" w:rsidRPr="00AF02C0">
        <w:rPr>
          <w:color w:val="3333FF"/>
        </w:rPr>
        <w:t xml:space="preserve"> </w:t>
      </w:r>
      <w:r w:rsidR="00972EDD" w:rsidRPr="00FF1C28">
        <w:rPr>
          <w:i/>
          <w:iCs/>
          <w:color w:val="3333FF"/>
        </w:rPr>
        <w:t xml:space="preserve">no </w:t>
      </w:r>
      <w:r w:rsidR="00972EDD" w:rsidRPr="003D72E8">
        <w:rPr>
          <w:i/>
          <w:iCs/>
          <w:color w:val="3333FF"/>
        </w:rPr>
        <w:t>NACE</w:t>
      </w:r>
      <w:r w:rsidR="00972EDD" w:rsidRPr="00FF1C28">
        <w:rPr>
          <w:i/>
          <w:iCs/>
          <w:color w:val="3333FF"/>
        </w:rPr>
        <w:t xml:space="preserve"> 2.</w:t>
      </w:r>
      <w:r w:rsidR="00972EDD">
        <w:rPr>
          <w:i/>
          <w:iCs/>
          <w:color w:val="3333FF"/>
        </w:rPr>
        <w:t>1.</w:t>
      </w:r>
      <w:r w:rsidR="00972EDD" w:rsidRPr="00FF1C28">
        <w:rPr>
          <w:i/>
          <w:iCs/>
          <w:color w:val="3333FF"/>
        </w:rPr>
        <w:t xml:space="preserve"> redakcijas</w:t>
      </w:r>
      <w:r w:rsidR="000F04D0">
        <w:rPr>
          <w:rStyle w:val="FootnoteReference"/>
          <w:i/>
          <w:iCs/>
          <w:color w:val="3333FF"/>
        </w:rPr>
        <w:footnoteReference w:id="2"/>
      </w:r>
      <w:r w:rsidR="00972EDD" w:rsidRPr="00FF1C28">
        <w:rPr>
          <w:i/>
          <w:iCs/>
          <w:color w:val="3333FF"/>
        </w:rPr>
        <w:t xml:space="preserve"> klasifikatora</w:t>
      </w:r>
      <w:r w:rsidR="003D72E8">
        <w:rPr>
          <w:i/>
          <w:iCs/>
          <w:color w:val="3333FF"/>
        </w:rPr>
        <w:t>.</w:t>
      </w:r>
      <w:r w:rsidR="001609E1">
        <w:rPr>
          <w:i/>
          <w:iCs/>
          <w:color w:val="3333FF"/>
        </w:rPr>
        <w:t xml:space="preserve"> </w:t>
      </w:r>
    </w:p>
    <w:p w14:paraId="51944A22" w14:textId="77777777" w:rsidR="003F3DFF" w:rsidRDefault="003F3DFF" w:rsidP="0022603F">
      <w:pPr>
        <w:pStyle w:val="Heading3"/>
        <w:spacing w:before="0" w:beforeAutospacing="0" w:after="0" w:afterAutospacing="0"/>
        <w:ind w:left="567"/>
        <w:jc w:val="both"/>
        <w:rPr>
          <w:rFonts w:eastAsia="Times New Roman"/>
          <w:sz w:val="28"/>
          <w:szCs w:val="28"/>
        </w:rPr>
      </w:pPr>
    </w:p>
    <w:p w14:paraId="403F01CF" w14:textId="77777777" w:rsidR="0022603F" w:rsidRPr="00455E2A" w:rsidRDefault="0022603F" w:rsidP="00455E2A">
      <w:pPr>
        <w:pStyle w:val="NormalWeb"/>
        <w:spacing w:before="0" w:beforeAutospacing="0" w:after="0" w:afterAutospacing="0"/>
        <w:jc w:val="both"/>
        <w:rPr>
          <w:color w:val="FF0000"/>
        </w:rPr>
      </w:pPr>
    </w:p>
    <w:p w14:paraId="4C3533A5" w14:textId="77777777" w:rsidR="00D8002E" w:rsidRPr="00824AF7" w:rsidRDefault="00AC5142" w:rsidP="00B54668">
      <w:pPr>
        <w:pStyle w:val="Heading3"/>
        <w:spacing w:before="0" w:beforeAutospacing="0" w:after="0" w:afterAutospacing="0"/>
        <w:jc w:val="both"/>
        <w:rPr>
          <w:rFonts w:eastAsia="Times New Roman"/>
          <w:sz w:val="28"/>
          <w:szCs w:val="28"/>
        </w:rPr>
      </w:pPr>
      <w:bookmarkStart w:id="1" w:name="_Hlk140489806"/>
      <w:r w:rsidRPr="00824AF7">
        <w:rPr>
          <w:rFonts w:eastAsia="Times New Roman"/>
          <w:sz w:val="28"/>
          <w:szCs w:val="28"/>
        </w:rPr>
        <w:t>Projekta īstenošanas vieta</w:t>
      </w:r>
      <w:r w:rsidR="003C6E78">
        <w:rPr>
          <w:rFonts w:eastAsia="Times New Roman"/>
          <w:sz w:val="28"/>
          <w:szCs w:val="28"/>
        </w:rPr>
        <w:t xml:space="preserve"> </w:t>
      </w:r>
    </w:p>
    <w:bookmarkEnd w:id="1"/>
    <w:p w14:paraId="300B2BCA" w14:textId="77777777"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79BBEF9" w14:textId="77777777" w:rsidR="00C5320F" w:rsidRDefault="00C5320F" w:rsidP="00F03616">
      <w:pPr>
        <w:jc w:val="both"/>
        <w:rPr>
          <w:i/>
          <w:color w:val="FF0000"/>
          <w:highlight w:val="yellow"/>
        </w:rPr>
      </w:pPr>
    </w:p>
    <w:p w14:paraId="6CFA2115" w14:textId="655EA3D3" w:rsidR="00CA48FE" w:rsidRDefault="00CA48FE" w:rsidP="00CA48F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 xml:space="preserve">Šajā sadaļā projekta iesniedzējs atzīmē “Nē” un </w:t>
      </w:r>
      <w:r w:rsidR="0054277B">
        <w:rPr>
          <w:rStyle w:val="normaltextrun"/>
          <w:rFonts w:eastAsiaTheme="majorEastAsia"/>
          <w:i/>
          <w:iCs/>
          <w:color w:val="0000FF"/>
        </w:rPr>
        <w:t xml:space="preserve">sniedz informāciju par </w:t>
      </w:r>
      <w:r>
        <w:rPr>
          <w:rStyle w:val="normaltextrun"/>
          <w:rFonts w:eastAsiaTheme="majorEastAsia"/>
          <w:i/>
          <w:iCs/>
          <w:color w:val="0000FF"/>
        </w:rPr>
        <w:t>projekta darbību īstenošanas vietu</w:t>
      </w:r>
      <w:r w:rsidR="00947046">
        <w:rPr>
          <w:rStyle w:val="normaltextrun"/>
          <w:rFonts w:eastAsiaTheme="majorEastAsia"/>
          <w:i/>
          <w:iCs/>
          <w:color w:val="0000FF"/>
        </w:rPr>
        <w:t>/-</w:t>
      </w:r>
      <w:proofErr w:type="spellStart"/>
      <w:r w:rsidR="00947046">
        <w:rPr>
          <w:rStyle w:val="normaltextrun"/>
          <w:rFonts w:eastAsiaTheme="majorEastAsia"/>
          <w:i/>
          <w:iCs/>
          <w:color w:val="0000FF"/>
        </w:rPr>
        <w:t>ām</w:t>
      </w:r>
      <w:proofErr w:type="spellEnd"/>
      <w:r w:rsidR="00947046">
        <w:rPr>
          <w:rStyle w:val="normaltextrun"/>
          <w:rFonts w:eastAsiaTheme="majorEastAsia"/>
          <w:i/>
          <w:iCs/>
          <w:color w:val="0000FF"/>
        </w:rPr>
        <w:t>, norādot</w:t>
      </w:r>
      <w:r>
        <w:rPr>
          <w:rStyle w:val="normaltextrun"/>
          <w:rFonts w:eastAsiaTheme="majorEastAsia"/>
          <w:i/>
          <w:iCs/>
          <w:color w:val="0000FF"/>
        </w:rPr>
        <w:t>:</w:t>
      </w:r>
      <w:r>
        <w:rPr>
          <w:rStyle w:val="eop"/>
          <w:rFonts w:eastAsiaTheme="majorEastAsia"/>
          <w:color w:val="0000FF"/>
        </w:rPr>
        <w:t> </w:t>
      </w:r>
    </w:p>
    <w:p w14:paraId="52D41F89" w14:textId="77777777" w:rsidR="00CA48FE" w:rsidRPr="00785A02" w:rsidRDefault="00CA48FE" w:rsidP="00AA54EE">
      <w:pPr>
        <w:pStyle w:val="paragraph"/>
        <w:numPr>
          <w:ilvl w:val="0"/>
          <w:numId w:val="12"/>
        </w:numPr>
        <w:spacing w:before="0" w:beforeAutospacing="0" w:after="0" w:afterAutospacing="0"/>
        <w:ind w:left="714" w:hanging="357"/>
        <w:jc w:val="both"/>
        <w:textAlignment w:val="baseline"/>
        <w:rPr>
          <w:rStyle w:val="normaltextrun"/>
          <w:rFonts w:eastAsiaTheme="majorEastAsia"/>
          <w:i/>
          <w:color w:val="0000FF"/>
        </w:rPr>
      </w:pPr>
      <w:r>
        <w:rPr>
          <w:rStyle w:val="normaltextrun"/>
          <w:rFonts w:eastAsiaTheme="majorEastAsia"/>
          <w:i/>
          <w:iCs/>
          <w:color w:val="0000FF"/>
        </w:rPr>
        <w:t>adresi;</w:t>
      </w:r>
      <w:r w:rsidRPr="00785A02">
        <w:rPr>
          <w:rStyle w:val="normaltextrun"/>
          <w:rFonts w:eastAsiaTheme="majorEastAsia"/>
          <w:i/>
        </w:rPr>
        <w:t> </w:t>
      </w:r>
    </w:p>
    <w:p w14:paraId="2ECA9CD1" w14:textId="77777777" w:rsidR="00CA48FE" w:rsidRPr="00785A02" w:rsidRDefault="00CA48FE" w:rsidP="00AA54EE">
      <w:pPr>
        <w:pStyle w:val="paragraph"/>
        <w:numPr>
          <w:ilvl w:val="0"/>
          <w:numId w:val="12"/>
        </w:numPr>
        <w:spacing w:before="0" w:beforeAutospacing="0" w:after="0" w:afterAutospacing="0"/>
        <w:ind w:left="714" w:hanging="357"/>
        <w:jc w:val="both"/>
        <w:textAlignment w:val="baseline"/>
        <w:rPr>
          <w:rStyle w:val="normaltextrun"/>
          <w:rFonts w:eastAsiaTheme="majorEastAsia"/>
          <w:i/>
          <w:color w:val="0000FF"/>
        </w:rPr>
      </w:pPr>
      <w:r>
        <w:rPr>
          <w:rStyle w:val="normaltextrun"/>
          <w:rFonts w:eastAsiaTheme="majorEastAsia"/>
          <w:i/>
          <w:iCs/>
          <w:color w:val="0000FF"/>
        </w:rPr>
        <w:t>kadastra numuru (ja nepieciešams);</w:t>
      </w:r>
      <w:r w:rsidRPr="00785A02">
        <w:rPr>
          <w:rStyle w:val="normaltextrun"/>
          <w:rFonts w:eastAsiaTheme="majorEastAsia"/>
          <w:i/>
        </w:rPr>
        <w:t> </w:t>
      </w:r>
    </w:p>
    <w:p w14:paraId="2DEED3CC" w14:textId="77777777" w:rsidR="00CA48FE" w:rsidRPr="00785A02" w:rsidRDefault="00CA48FE" w:rsidP="00AA54EE">
      <w:pPr>
        <w:pStyle w:val="paragraph"/>
        <w:numPr>
          <w:ilvl w:val="0"/>
          <w:numId w:val="12"/>
        </w:numPr>
        <w:spacing w:before="0" w:beforeAutospacing="0" w:after="0" w:afterAutospacing="0"/>
        <w:ind w:left="714" w:hanging="357"/>
        <w:jc w:val="both"/>
        <w:textAlignment w:val="baseline"/>
        <w:rPr>
          <w:rStyle w:val="normaltextrun"/>
          <w:rFonts w:eastAsiaTheme="majorEastAsia"/>
          <w:i/>
          <w:color w:val="0000FF"/>
        </w:rPr>
      </w:pPr>
      <w:r>
        <w:rPr>
          <w:rStyle w:val="normaltextrun"/>
          <w:rFonts w:eastAsiaTheme="majorEastAsia"/>
          <w:i/>
          <w:iCs/>
          <w:color w:val="0000FF"/>
        </w:rPr>
        <w:lastRenderedPageBreak/>
        <w:t>kadastra apzīmējumu (14 ciparu kods);</w:t>
      </w:r>
      <w:r w:rsidRPr="00785A02">
        <w:rPr>
          <w:rStyle w:val="normaltextrun"/>
          <w:rFonts w:eastAsiaTheme="majorEastAsia"/>
          <w:i/>
        </w:rPr>
        <w:t> </w:t>
      </w:r>
    </w:p>
    <w:p w14:paraId="3E3FF2BB" w14:textId="56E21B24" w:rsidR="00CA48FE" w:rsidRPr="00785A02" w:rsidRDefault="00CA48FE" w:rsidP="00AA54EE">
      <w:pPr>
        <w:pStyle w:val="paragraph"/>
        <w:numPr>
          <w:ilvl w:val="0"/>
          <w:numId w:val="12"/>
        </w:numPr>
        <w:spacing w:before="0" w:beforeAutospacing="0" w:after="0" w:afterAutospacing="0"/>
        <w:ind w:left="714" w:hanging="357"/>
        <w:jc w:val="both"/>
        <w:textAlignment w:val="baseline"/>
        <w:rPr>
          <w:rStyle w:val="normaltextrun"/>
          <w:rFonts w:eastAsiaTheme="majorEastAsia"/>
        </w:rPr>
      </w:pPr>
      <w:r>
        <w:rPr>
          <w:rStyle w:val="normaltextrun"/>
          <w:rFonts w:eastAsiaTheme="majorEastAsia"/>
          <w:i/>
          <w:iCs/>
          <w:color w:val="0000FF"/>
        </w:rPr>
        <w:t xml:space="preserve">aprakstu, </w:t>
      </w:r>
      <w:r w:rsidRPr="00924C35">
        <w:rPr>
          <w:rStyle w:val="normaltextrun"/>
          <w:rFonts w:eastAsiaTheme="majorEastAsia"/>
          <w:i/>
          <w:color w:val="0000FF"/>
        </w:rPr>
        <w:t>t.sk. vai projekta iesniedzējam jau ir tiesības veikt būvdarbus</w:t>
      </w:r>
      <w:r w:rsidRPr="00084872">
        <w:rPr>
          <w:rStyle w:val="normaltextrun"/>
          <w:rFonts w:eastAsiaTheme="majorEastAsia"/>
          <w:i/>
          <w:color w:val="0000FF"/>
        </w:rPr>
        <w:t xml:space="preserve"> </w:t>
      </w:r>
      <w:r w:rsidR="00924C35" w:rsidRPr="00785A02">
        <w:rPr>
          <w:rStyle w:val="normaltextrun"/>
          <w:rFonts w:eastAsiaTheme="majorEastAsia"/>
          <w:i/>
          <w:color w:val="0000FF"/>
        </w:rPr>
        <w:t>vai uzstādīt iekārtas</w:t>
      </w:r>
      <w:r w:rsidRPr="00924C35">
        <w:rPr>
          <w:rStyle w:val="normaltextrun"/>
          <w:rFonts w:eastAsiaTheme="majorEastAsia"/>
          <w:i/>
          <w:iCs/>
          <w:color w:val="0000FF"/>
        </w:rPr>
        <w:t xml:space="preserve"> </w:t>
      </w:r>
      <w:r w:rsidRPr="00924C35">
        <w:rPr>
          <w:rStyle w:val="normaltextrun"/>
          <w:rFonts w:eastAsiaTheme="majorEastAsia"/>
          <w:i/>
          <w:color w:val="0000FF"/>
        </w:rPr>
        <w:t>attiecīgajā vietā.</w:t>
      </w:r>
    </w:p>
    <w:p w14:paraId="364FBD8F" w14:textId="1BEA861C" w:rsidR="000E2B5A" w:rsidRDefault="000E2B5A" w:rsidP="0507885E">
      <w:pPr>
        <w:pStyle w:val="paragraph"/>
        <w:spacing w:before="0" w:beforeAutospacing="0" w:after="0" w:afterAutospacing="0"/>
        <w:jc w:val="both"/>
        <w:textAlignment w:val="baseline"/>
        <w:rPr>
          <w:rStyle w:val="normaltextrun"/>
          <w:rFonts w:eastAsiaTheme="majorEastAsia"/>
          <w:i/>
          <w:iCs/>
          <w:color w:val="0000FF"/>
        </w:rPr>
      </w:pPr>
      <w:r w:rsidRPr="0507885E">
        <w:rPr>
          <w:rStyle w:val="normaltextrun"/>
          <w:rFonts w:eastAsiaTheme="majorEastAsia"/>
          <w:i/>
          <w:iCs/>
          <w:color w:val="0000FF"/>
        </w:rPr>
        <w:t xml:space="preserve">Projekta iesniedzējam ir jānodrošina, ka līdz attiecīgās darbības uzsākšanai </w:t>
      </w:r>
      <w:r w:rsidR="00B33E05" w:rsidRPr="0507885E">
        <w:rPr>
          <w:rStyle w:val="normaltextrun"/>
          <w:rFonts w:eastAsiaTheme="majorEastAsia"/>
          <w:i/>
          <w:iCs/>
          <w:color w:val="0000FF"/>
        </w:rPr>
        <w:t xml:space="preserve">nekustamais īpašums, kurā tiks veiktas projektā paredzētās darbības, ir </w:t>
      </w:r>
      <w:r w:rsidR="008B547C" w:rsidRPr="008B547C">
        <w:rPr>
          <w:rFonts w:eastAsiaTheme="majorEastAsia"/>
          <w:i/>
          <w:iCs/>
          <w:color w:val="0000FF"/>
        </w:rPr>
        <w:t>projekta iesniedzēja īpašumā, turējumā vai valdījumā projekta īstenošanas laikā un vismaz piecus gadus pēc noslēguma maksājuma veikšanas</w:t>
      </w:r>
      <w:r w:rsidR="008B547C">
        <w:rPr>
          <w:rFonts w:eastAsiaTheme="majorEastAsia"/>
          <w:i/>
          <w:iCs/>
          <w:color w:val="0000FF"/>
        </w:rPr>
        <w:t>.</w:t>
      </w:r>
      <w:r w:rsidR="00F31D90">
        <w:rPr>
          <w:rFonts w:eastAsiaTheme="majorEastAsia"/>
          <w:i/>
          <w:iCs/>
          <w:color w:val="0000FF"/>
        </w:rPr>
        <w:t xml:space="preserve"> Z</w:t>
      </w:r>
      <w:r w:rsidR="00F31D90" w:rsidRPr="00F31D90">
        <w:rPr>
          <w:rFonts w:eastAsiaTheme="majorEastAsia"/>
          <w:i/>
          <w:iCs/>
          <w:color w:val="0000FF"/>
        </w:rPr>
        <w:t>emesgrāmatā nostiprinātas tiesības veikt būvdarbus zemesgabalos, kur paredzēts īstenot projektu (ja attiecināms).</w:t>
      </w:r>
      <w:r w:rsidR="00F31D90" w:rsidRPr="00F31D90" w:rsidDel="00F31D90">
        <w:rPr>
          <w:rFonts w:eastAsiaTheme="majorEastAsia"/>
          <w:i/>
          <w:iCs/>
          <w:color w:val="0000FF"/>
        </w:rPr>
        <w:t xml:space="preserve"> </w:t>
      </w:r>
    </w:p>
    <w:p w14:paraId="2C27F7AF" w14:textId="77777777" w:rsidR="00397E8F" w:rsidRDefault="00397E8F" w:rsidP="00924C35">
      <w:pPr>
        <w:pStyle w:val="paragraph"/>
        <w:spacing w:before="0" w:beforeAutospacing="0" w:after="0" w:afterAutospacing="0"/>
        <w:jc w:val="both"/>
        <w:textAlignment w:val="baseline"/>
        <w:rPr>
          <w:rStyle w:val="normaltextrun"/>
          <w:rFonts w:eastAsiaTheme="majorEastAsia"/>
          <w:i/>
          <w:iCs/>
          <w:color w:val="0000FF"/>
        </w:rPr>
      </w:pPr>
    </w:p>
    <w:p w14:paraId="1455BB29" w14:textId="77777777" w:rsidR="00924C35" w:rsidRPr="00785A02" w:rsidRDefault="00F60FCF" w:rsidP="00785A02">
      <w:pPr>
        <w:pStyle w:val="paragraph"/>
        <w:spacing w:before="0" w:beforeAutospacing="0" w:after="0" w:afterAutospacing="0"/>
        <w:jc w:val="both"/>
        <w:textAlignment w:val="baseline"/>
        <w:rPr>
          <w:rStyle w:val="eop"/>
        </w:rPr>
      </w:pPr>
      <w:r>
        <w:rPr>
          <w:rStyle w:val="normaltextrun"/>
          <w:rFonts w:eastAsiaTheme="majorEastAsia"/>
          <w:i/>
          <w:iCs/>
          <w:color w:val="0000FF"/>
        </w:rPr>
        <w:t xml:space="preserve">Ja projekta iesniedzējam vēl nav tiesību veikt būvdarbus vai </w:t>
      </w:r>
      <w:r w:rsidRPr="004906A3">
        <w:rPr>
          <w:rStyle w:val="normaltextrun"/>
          <w:rFonts w:eastAsiaTheme="majorEastAsia"/>
          <w:i/>
          <w:iCs/>
          <w:color w:val="0000FF"/>
        </w:rPr>
        <w:t>uzstādīt iekārtas</w:t>
      </w:r>
      <w:r w:rsidRPr="00924C35">
        <w:rPr>
          <w:rStyle w:val="normaltextrun"/>
          <w:rFonts w:eastAsiaTheme="majorEastAsia"/>
          <w:i/>
          <w:iCs/>
          <w:color w:val="0000FF"/>
        </w:rPr>
        <w:t xml:space="preserve"> attiecīgajā vietā</w:t>
      </w:r>
      <w:r w:rsidR="00397E8F">
        <w:rPr>
          <w:rStyle w:val="normaltextrun"/>
          <w:rFonts w:eastAsiaTheme="majorEastAsia"/>
          <w:i/>
          <w:iCs/>
          <w:color w:val="0000FF"/>
        </w:rPr>
        <w:t xml:space="preserve"> vai tās nav nostiprinātas zemesgrāmatā</w:t>
      </w:r>
      <w:r>
        <w:rPr>
          <w:rStyle w:val="normaltextrun"/>
          <w:rFonts w:eastAsiaTheme="majorEastAsia"/>
          <w:i/>
          <w:iCs/>
          <w:color w:val="0000FF"/>
        </w:rPr>
        <w:t xml:space="preserve">, </w:t>
      </w:r>
      <w:r w:rsidRPr="005B6494">
        <w:rPr>
          <w:rStyle w:val="normaltextrun"/>
          <w:rFonts w:eastAsiaTheme="majorEastAsia"/>
          <w:i/>
          <w:color w:val="0000FF"/>
        </w:rPr>
        <w:t>sadaļā “Apliecinājumi” apliecina</w:t>
      </w:r>
      <w:r>
        <w:rPr>
          <w:rStyle w:val="normaltextrun"/>
          <w:rFonts w:eastAsiaTheme="majorEastAsia"/>
          <w:i/>
          <w:iCs/>
          <w:color w:val="0000FF"/>
        </w:rPr>
        <w:t xml:space="preserve">, ka </w:t>
      </w:r>
      <w:r w:rsidR="003A4CF7" w:rsidRPr="003A4CF7">
        <w:rPr>
          <w:rStyle w:val="normaltextrun"/>
          <w:rFonts w:eastAsiaTheme="majorEastAsia"/>
          <w:i/>
          <w:iCs/>
          <w:color w:val="0000FF"/>
        </w:rPr>
        <w:t>tiesības tiks iegūtas un nostiprinātas līdz attiecīgo darbību uzsākšanai</w:t>
      </w:r>
      <w:r w:rsidR="003A4CF7">
        <w:rPr>
          <w:rStyle w:val="normaltextrun"/>
          <w:rFonts w:eastAsiaTheme="majorEastAsia"/>
          <w:i/>
          <w:iCs/>
          <w:color w:val="0000FF"/>
        </w:rPr>
        <w:t>.</w:t>
      </w:r>
      <w:r w:rsidR="00E505C8">
        <w:rPr>
          <w:rStyle w:val="normaltextrun"/>
          <w:rFonts w:eastAsiaTheme="majorEastAsia"/>
          <w:i/>
          <w:iCs/>
          <w:color w:val="0000FF"/>
        </w:rPr>
        <w:t xml:space="preserve"> </w:t>
      </w:r>
      <w:r w:rsidR="00E22494">
        <w:rPr>
          <w:rStyle w:val="normaltextrun"/>
          <w:rFonts w:eastAsiaTheme="majorEastAsia"/>
          <w:i/>
          <w:iCs/>
          <w:color w:val="0000FF"/>
        </w:rPr>
        <w:t xml:space="preserve">Līdz pirmā maksājuma </w:t>
      </w:r>
      <w:r w:rsidR="000D0DE8">
        <w:rPr>
          <w:rStyle w:val="normaltextrun"/>
          <w:rFonts w:eastAsiaTheme="majorEastAsia"/>
          <w:i/>
          <w:iCs/>
          <w:color w:val="0000FF"/>
        </w:rPr>
        <w:t>p</w:t>
      </w:r>
      <w:r w:rsidR="000D0DE8" w:rsidRPr="000D0DE8">
        <w:rPr>
          <w:rStyle w:val="normaltextrun"/>
          <w:rFonts w:eastAsiaTheme="majorEastAsia"/>
          <w:i/>
          <w:iCs/>
          <w:color w:val="0000FF"/>
        </w:rPr>
        <w:t xml:space="preserve">ieprasījuma iesniegšanas dienai </w:t>
      </w:r>
      <w:r w:rsidR="000D0DE8">
        <w:rPr>
          <w:rStyle w:val="normaltextrun"/>
          <w:rFonts w:eastAsiaTheme="majorEastAsia"/>
          <w:i/>
          <w:iCs/>
          <w:color w:val="0000FF"/>
        </w:rPr>
        <w:t>jābūt nodrošinātam</w:t>
      </w:r>
      <w:r w:rsidR="000D0DE8" w:rsidRPr="000D0DE8">
        <w:rPr>
          <w:rStyle w:val="normaltextrun"/>
          <w:rFonts w:eastAsiaTheme="majorEastAsia"/>
          <w:i/>
          <w:iCs/>
          <w:color w:val="0000FF"/>
        </w:rPr>
        <w:t>, ka zemesgrāmatā nostiprinātas</w:t>
      </w:r>
      <w:r w:rsidR="000D0DE8">
        <w:rPr>
          <w:rStyle w:val="normaltextrun"/>
          <w:rFonts w:eastAsiaTheme="majorEastAsia"/>
          <w:i/>
          <w:iCs/>
          <w:color w:val="0000FF"/>
        </w:rPr>
        <w:t xml:space="preserve"> visas</w:t>
      </w:r>
      <w:r w:rsidR="000D0DE8" w:rsidRPr="000D0DE8">
        <w:rPr>
          <w:rStyle w:val="normaltextrun"/>
          <w:rFonts w:eastAsiaTheme="majorEastAsia"/>
          <w:i/>
          <w:iCs/>
          <w:color w:val="0000FF"/>
        </w:rPr>
        <w:t xml:space="preserve"> tiesības </w:t>
      </w:r>
      <w:r w:rsidR="00785A02">
        <w:rPr>
          <w:rStyle w:val="normaltextrun"/>
          <w:rFonts w:eastAsiaTheme="majorEastAsia"/>
          <w:i/>
          <w:iCs/>
          <w:color w:val="0000FF"/>
        </w:rPr>
        <w:t>attiecībā uz projekta īstenošanas vietu.</w:t>
      </w:r>
    </w:p>
    <w:p w14:paraId="37F9CB6B" w14:textId="77777777" w:rsidR="00C36ECB" w:rsidRDefault="00C36ECB" w:rsidP="00785A02">
      <w:pPr>
        <w:pStyle w:val="paragraph"/>
        <w:spacing w:before="0" w:beforeAutospacing="0" w:after="0" w:afterAutospacing="0"/>
        <w:ind w:left="357"/>
        <w:jc w:val="both"/>
        <w:textAlignment w:val="baseline"/>
      </w:pPr>
    </w:p>
    <w:tbl>
      <w:tblPr>
        <w:tblStyle w:val="TableGrid"/>
        <w:tblW w:w="0" w:type="auto"/>
        <w:tblLook w:val="04A0" w:firstRow="1" w:lastRow="0" w:firstColumn="1" w:lastColumn="0" w:noHBand="0" w:noVBand="1"/>
      </w:tblPr>
      <w:tblGrid>
        <w:gridCol w:w="6672"/>
        <w:gridCol w:w="2955"/>
      </w:tblGrid>
      <w:tr w:rsidR="00C7344A" w14:paraId="052768E8" w14:textId="77777777" w:rsidTr="000E3007">
        <w:tc>
          <w:tcPr>
            <w:tcW w:w="6672" w:type="dxa"/>
            <w:vMerge w:val="restart"/>
          </w:tcPr>
          <w:p w14:paraId="04FD9234" w14:textId="77777777" w:rsidR="00C7344A" w:rsidRDefault="00C7344A" w:rsidP="00B018BD">
            <w:pPr>
              <w:pStyle w:val="NormalWeb"/>
              <w:spacing w:before="0" w:beforeAutospacing="0" w:after="0" w:afterAutospacing="0"/>
              <w:jc w:val="both"/>
              <w:rPr>
                <w:i/>
                <w:iCs/>
                <w:color w:val="0000FF"/>
              </w:rPr>
            </w:pPr>
            <w:r>
              <w:rPr>
                <w:noProof/>
              </w:rPr>
              <w:drawing>
                <wp:inline distT="0" distB="0" distL="0" distR="0" wp14:anchorId="2F883EB8" wp14:editId="7FE0E583">
                  <wp:extent cx="4093535" cy="3047791"/>
                  <wp:effectExtent l="0" t="0" r="2540"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24939" cy="3071172"/>
                          </a:xfrm>
                          <a:prstGeom prst="rect">
                            <a:avLst/>
                          </a:prstGeom>
                        </pic:spPr>
                      </pic:pic>
                    </a:graphicData>
                  </a:graphic>
                </wp:inline>
              </w:drawing>
            </w:r>
          </w:p>
        </w:tc>
        <w:tc>
          <w:tcPr>
            <w:tcW w:w="2955" w:type="dxa"/>
          </w:tcPr>
          <w:p w14:paraId="0EDE8F90" w14:textId="77777777" w:rsidR="00C7344A" w:rsidRPr="00C7344A" w:rsidRDefault="00C7344A" w:rsidP="00B018BD">
            <w:pPr>
              <w:pStyle w:val="NormalWeb"/>
              <w:spacing w:before="0" w:beforeAutospacing="0" w:after="0" w:afterAutospacing="0"/>
              <w:jc w:val="both"/>
              <w:rPr>
                <w:b/>
                <w:bCs/>
              </w:rPr>
            </w:pPr>
            <w:r w:rsidRPr="00C7344A">
              <w:rPr>
                <w:b/>
                <w:bCs/>
              </w:rPr>
              <w:t>Projekta īstenošanas vieta</w:t>
            </w:r>
          </w:p>
          <w:p w14:paraId="0B364369" w14:textId="77777777" w:rsidR="00C7344A" w:rsidRPr="005A6684" w:rsidRDefault="00C7344A" w:rsidP="00B018BD">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3BC4BA2F" w14:textId="77777777" w:rsidR="00C7344A" w:rsidRPr="00C7344A" w:rsidRDefault="00C7344A" w:rsidP="00B018BD">
            <w:pPr>
              <w:pStyle w:val="NormalWeb"/>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tc>
      </w:tr>
      <w:tr w:rsidR="00C7344A" w14:paraId="212737BD" w14:textId="77777777" w:rsidTr="000E3007">
        <w:trPr>
          <w:trHeight w:val="724"/>
        </w:trPr>
        <w:tc>
          <w:tcPr>
            <w:tcW w:w="6672" w:type="dxa"/>
            <w:vMerge/>
          </w:tcPr>
          <w:p w14:paraId="53F038DD" w14:textId="77777777" w:rsidR="00C7344A" w:rsidRDefault="00C7344A" w:rsidP="00B018BD">
            <w:pPr>
              <w:pStyle w:val="NormalWeb"/>
              <w:spacing w:before="0" w:beforeAutospacing="0" w:after="0" w:afterAutospacing="0"/>
              <w:jc w:val="both"/>
              <w:rPr>
                <w:i/>
                <w:iCs/>
                <w:color w:val="0000FF"/>
              </w:rPr>
            </w:pPr>
          </w:p>
        </w:tc>
        <w:tc>
          <w:tcPr>
            <w:tcW w:w="2955" w:type="dxa"/>
          </w:tcPr>
          <w:p w14:paraId="41C2530C" w14:textId="77777777" w:rsidR="00C7344A" w:rsidRPr="005A6684" w:rsidRDefault="00C7344A" w:rsidP="00B018BD">
            <w:pPr>
              <w:pStyle w:val="NormalWeb"/>
              <w:spacing w:before="0" w:beforeAutospacing="0" w:after="0" w:afterAutospacing="0"/>
              <w:jc w:val="both"/>
              <w:rPr>
                <w:b/>
                <w:bCs/>
              </w:rPr>
            </w:pPr>
            <w:r w:rsidRPr="005A6684">
              <w:rPr>
                <w:b/>
                <w:bCs/>
              </w:rPr>
              <w:t>Kadastra numurs</w:t>
            </w:r>
          </w:p>
          <w:p w14:paraId="56F8C841" w14:textId="77777777" w:rsidR="00C7344A" w:rsidRPr="005A6684" w:rsidRDefault="00C7344A" w:rsidP="00B018BD">
            <w:pPr>
              <w:pStyle w:val="NormalWeb"/>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C7344A" w14:paraId="318ACBD0" w14:textId="77777777" w:rsidTr="000E3007">
        <w:trPr>
          <w:trHeight w:val="1260"/>
        </w:trPr>
        <w:tc>
          <w:tcPr>
            <w:tcW w:w="6672" w:type="dxa"/>
            <w:vMerge/>
          </w:tcPr>
          <w:p w14:paraId="78920421" w14:textId="77777777" w:rsidR="00C7344A" w:rsidRDefault="00C7344A" w:rsidP="00B018BD">
            <w:pPr>
              <w:pStyle w:val="NormalWeb"/>
              <w:spacing w:before="0" w:beforeAutospacing="0" w:after="0" w:afterAutospacing="0"/>
              <w:jc w:val="both"/>
              <w:rPr>
                <w:noProof/>
              </w:rPr>
            </w:pPr>
          </w:p>
        </w:tc>
        <w:tc>
          <w:tcPr>
            <w:tcW w:w="2955" w:type="dxa"/>
          </w:tcPr>
          <w:p w14:paraId="14B56837" w14:textId="77777777" w:rsidR="00C7344A" w:rsidRPr="005A6684" w:rsidRDefault="00C7344A" w:rsidP="00B018BD">
            <w:pPr>
              <w:pStyle w:val="NormalWeb"/>
              <w:spacing w:before="0" w:beforeAutospacing="0" w:after="0" w:afterAutospacing="0"/>
              <w:jc w:val="both"/>
              <w:rPr>
                <w:b/>
                <w:bCs/>
              </w:rPr>
            </w:pPr>
            <w:r w:rsidRPr="005A6684">
              <w:rPr>
                <w:b/>
                <w:bCs/>
              </w:rPr>
              <w:t xml:space="preserve">Kadastra apzīmējums </w:t>
            </w:r>
          </w:p>
          <w:p w14:paraId="0E6BD422" w14:textId="77777777" w:rsidR="00C7344A" w:rsidRDefault="00C7344A" w:rsidP="00B018BD">
            <w:pPr>
              <w:pStyle w:val="NormalWeb"/>
              <w:spacing w:before="0" w:beforeAutospacing="0" w:after="0" w:afterAutospacing="0"/>
              <w:jc w:val="both"/>
              <w:rPr>
                <w:color w:val="808080" w:themeColor="background1" w:themeShade="80"/>
              </w:rPr>
            </w:pPr>
            <w:r w:rsidRPr="005A6684">
              <w:rPr>
                <w:color w:val="808080" w:themeColor="background1" w:themeShade="80"/>
              </w:rPr>
              <w:t>Norāda kadastra apzīmējumu (14 cipari)</w:t>
            </w:r>
          </w:p>
          <w:p w14:paraId="59B5E122" w14:textId="77777777" w:rsidR="00C7344A" w:rsidRPr="005A6684" w:rsidRDefault="00C7344A" w:rsidP="00B018BD">
            <w:pPr>
              <w:pStyle w:val="NormalWeb"/>
              <w:spacing w:before="0" w:beforeAutospacing="0" w:after="0" w:afterAutospacing="0"/>
              <w:jc w:val="both"/>
              <w:rPr>
                <w:color w:val="0000FF"/>
              </w:rPr>
            </w:pPr>
            <w:r>
              <w:rPr>
                <w:i/>
                <w:iCs/>
                <w:color w:val="0000FF"/>
              </w:rPr>
              <w:t xml:space="preserve">Norāda projekta īstenošanas vietas – konkrētās </w:t>
            </w:r>
            <w:r w:rsidRPr="0048478B">
              <w:rPr>
                <w:i/>
                <w:iCs/>
                <w:color w:val="0000FF"/>
              </w:rPr>
              <w:t xml:space="preserve">ēkas </w:t>
            </w:r>
            <w:r w:rsidR="0048478B" w:rsidRPr="0048478B">
              <w:rPr>
                <w:i/>
                <w:iCs/>
                <w:color w:val="0000FF"/>
              </w:rPr>
              <w:t>v</w:t>
            </w:r>
            <w:r w:rsidR="0048478B" w:rsidRPr="00785A02">
              <w:rPr>
                <w:i/>
                <w:color w:val="0000FF"/>
              </w:rPr>
              <w:t>ai zemes</w:t>
            </w:r>
            <w:r w:rsidR="0048478B">
              <w:rPr>
                <w:color w:val="0000FF"/>
              </w:rPr>
              <w:t xml:space="preserve"> </w:t>
            </w:r>
            <w:r>
              <w:rPr>
                <w:i/>
                <w:iCs/>
                <w:color w:val="0000FF"/>
              </w:rPr>
              <w:t>kadastra apzīmējumu.</w:t>
            </w:r>
          </w:p>
        </w:tc>
      </w:tr>
      <w:tr w:rsidR="00C7344A" w14:paraId="204DF7A1" w14:textId="77777777" w:rsidTr="000E3007">
        <w:trPr>
          <w:trHeight w:val="2102"/>
        </w:trPr>
        <w:tc>
          <w:tcPr>
            <w:tcW w:w="6672" w:type="dxa"/>
            <w:vMerge/>
          </w:tcPr>
          <w:p w14:paraId="34B9CB12" w14:textId="77777777" w:rsidR="00C7344A" w:rsidRDefault="00C7344A" w:rsidP="00B018BD">
            <w:pPr>
              <w:pStyle w:val="NormalWeb"/>
              <w:spacing w:before="0" w:beforeAutospacing="0" w:after="0" w:afterAutospacing="0"/>
              <w:jc w:val="both"/>
              <w:rPr>
                <w:noProof/>
              </w:rPr>
            </w:pPr>
          </w:p>
        </w:tc>
        <w:tc>
          <w:tcPr>
            <w:tcW w:w="2955" w:type="dxa"/>
          </w:tcPr>
          <w:p w14:paraId="56B04994" w14:textId="77777777" w:rsidR="00C7344A" w:rsidRPr="005A6684" w:rsidRDefault="00C7344A" w:rsidP="00B018BD">
            <w:pPr>
              <w:pStyle w:val="NormalWeb"/>
              <w:spacing w:before="0" w:beforeAutospacing="0" w:after="0" w:afterAutospacing="0"/>
              <w:jc w:val="both"/>
              <w:rPr>
                <w:b/>
                <w:bCs/>
              </w:rPr>
            </w:pPr>
            <w:r w:rsidRPr="005A6684">
              <w:rPr>
                <w:b/>
                <w:bCs/>
              </w:rPr>
              <w:t xml:space="preserve">Projekta īstenošanas vietas apraksts </w:t>
            </w:r>
          </w:p>
          <w:p w14:paraId="44039D04" w14:textId="77777777" w:rsidR="00C7344A" w:rsidRDefault="00C7344A" w:rsidP="00B018BD">
            <w:pPr>
              <w:pStyle w:val="NormalWeb"/>
              <w:spacing w:before="0" w:beforeAutospacing="0" w:after="0" w:afterAutospacing="0"/>
              <w:jc w:val="both"/>
              <w:rPr>
                <w:color w:val="808080" w:themeColor="background1" w:themeShade="80"/>
              </w:rPr>
            </w:pPr>
            <w:r>
              <w:rPr>
                <w:color w:val="808080" w:themeColor="background1" w:themeShade="80"/>
              </w:rPr>
              <w:t>Ievada informāciju.</w:t>
            </w:r>
          </w:p>
          <w:p w14:paraId="4B179FEF" w14:textId="77777777" w:rsidR="00C7344A" w:rsidRPr="002D67A6" w:rsidRDefault="008C61A9" w:rsidP="00CE4595">
            <w:pPr>
              <w:pStyle w:val="NormalWeb"/>
              <w:numPr>
                <w:ilvl w:val="1"/>
                <w:numId w:val="12"/>
              </w:numPr>
              <w:spacing w:before="0" w:beforeAutospacing="0" w:after="0" w:afterAutospacing="0"/>
              <w:jc w:val="both"/>
              <w:rPr>
                <w:i/>
                <w:iCs/>
                <w:color w:val="0000FF"/>
                <w:sz w:val="22"/>
                <w:szCs w:val="22"/>
              </w:rPr>
            </w:pPr>
            <w:r w:rsidRPr="002D67A6">
              <w:rPr>
                <w:i/>
                <w:iCs/>
                <w:color w:val="0000FF"/>
                <w:sz w:val="22"/>
                <w:szCs w:val="22"/>
              </w:rPr>
              <w:t>Sniedz informāciju p</w:t>
            </w:r>
            <w:r w:rsidR="00A1604A" w:rsidRPr="002D67A6">
              <w:rPr>
                <w:i/>
                <w:iCs/>
                <w:color w:val="0000FF"/>
                <w:sz w:val="22"/>
                <w:szCs w:val="22"/>
              </w:rPr>
              <w:t xml:space="preserve">ar </w:t>
            </w:r>
            <w:r w:rsidR="004719A0" w:rsidRPr="002D67A6">
              <w:rPr>
                <w:i/>
                <w:iCs/>
                <w:color w:val="0000FF"/>
                <w:sz w:val="22"/>
                <w:szCs w:val="22"/>
              </w:rPr>
              <w:t>nekustam</w:t>
            </w:r>
            <w:r w:rsidR="005C05EA" w:rsidRPr="002D67A6">
              <w:rPr>
                <w:i/>
                <w:iCs/>
                <w:color w:val="0000FF"/>
                <w:sz w:val="22"/>
                <w:szCs w:val="22"/>
              </w:rPr>
              <w:t>ā īpašuma, kur paredzēta infrastruktūras izveide, īpašumtiesībām</w:t>
            </w:r>
            <w:r w:rsidR="00E62D5D" w:rsidRPr="002D67A6">
              <w:rPr>
                <w:i/>
                <w:iCs/>
                <w:color w:val="0000FF"/>
                <w:sz w:val="22"/>
                <w:szCs w:val="22"/>
              </w:rPr>
              <w:t>;</w:t>
            </w:r>
          </w:p>
          <w:p w14:paraId="59AB6BA8" w14:textId="03264B69" w:rsidR="00E62D5D" w:rsidRPr="00D37196" w:rsidRDefault="00E62D5D" w:rsidP="00CE4595">
            <w:pPr>
              <w:pStyle w:val="NormalWeb"/>
              <w:numPr>
                <w:ilvl w:val="1"/>
                <w:numId w:val="12"/>
              </w:numPr>
              <w:spacing w:before="0" w:beforeAutospacing="0" w:after="0" w:afterAutospacing="0"/>
              <w:jc w:val="both"/>
              <w:rPr>
                <w:i/>
                <w:iCs/>
                <w:color w:val="0000FF"/>
              </w:rPr>
            </w:pPr>
            <w:r w:rsidRPr="002D67A6">
              <w:rPr>
                <w:i/>
                <w:iCs/>
                <w:color w:val="0000FF"/>
                <w:sz w:val="22"/>
                <w:szCs w:val="22"/>
                <w:lang w:eastAsia="en-US"/>
              </w:rPr>
              <w:t>Sniedz informāciju pa</w:t>
            </w:r>
            <w:r w:rsidR="00D37196" w:rsidRPr="002D67A6">
              <w:rPr>
                <w:i/>
                <w:iCs/>
                <w:color w:val="0000FF"/>
                <w:sz w:val="22"/>
                <w:szCs w:val="22"/>
                <w:lang w:eastAsia="en-US"/>
              </w:rPr>
              <w:t>r atbilstību</w:t>
            </w:r>
            <w:r w:rsidRPr="002D67A6">
              <w:rPr>
                <w:i/>
                <w:iCs/>
                <w:color w:val="0000FF"/>
                <w:sz w:val="22"/>
                <w:szCs w:val="22"/>
                <w:lang w:eastAsia="en-US"/>
              </w:rPr>
              <w:t xml:space="preserve"> projekta īstenošanas vietai piekritīgo</w:t>
            </w:r>
            <w:r w:rsidR="0069313C" w:rsidRPr="002D67A6">
              <w:rPr>
                <w:i/>
                <w:iCs/>
                <w:color w:val="0000FF"/>
                <w:sz w:val="22"/>
                <w:szCs w:val="22"/>
                <w:lang w:eastAsia="en-US"/>
              </w:rPr>
              <w:t>,</w:t>
            </w:r>
            <w:r w:rsidRPr="002D67A6">
              <w:rPr>
                <w:i/>
                <w:iCs/>
                <w:color w:val="0000FF"/>
                <w:sz w:val="22"/>
                <w:szCs w:val="22"/>
                <w:lang w:eastAsia="en-US"/>
              </w:rPr>
              <w:t xml:space="preserve"> spēkā esoš</w:t>
            </w:r>
            <w:r w:rsidR="0069313C" w:rsidRPr="002D67A6">
              <w:rPr>
                <w:i/>
                <w:iCs/>
                <w:color w:val="0000FF"/>
                <w:sz w:val="22"/>
                <w:szCs w:val="22"/>
                <w:lang w:eastAsia="en-US"/>
              </w:rPr>
              <w:t>am</w:t>
            </w:r>
            <w:r w:rsidRPr="002D67A6">
              <w:rPr>
                <w:i/>
                <w:iCs/>
                <w:color w:val="0000FF"/>
                <w:sz w:val="22"/>
                <w:szCs w:val="22"/>
                <w:lang w:eastAsia="en-US"/>
              </w:rPr>
              <w:t xml:space="preserve"> pašvaldības teritorijas plānojum</w:t>
            </w:r>
            <w:r w:rsidR="00D37196" w:rsidRPr="002D67A6">
              <w:rPr>
                <w:i/>
                <w:iCs/>
                <w:color w:val="0000FF"/>
                <w:sz w:val="22"/>
                <w:szCs w:val="22"/>
                <w:lang w:eastAsia="en-US"/>
              </w:rPr>
              <w:t>am</w:t>
            </w:r>
            <w:r w:rsidRPr="002D67A6">
              <w:rPr>
                <w:i/>
                <w:iCs/>
                <w:color w:val="0000FF"/>
                <w:sz w:val="22"/>
                <w:szCs w:val="22"/>
                <w:lang w:eastAsia="en-US"/>
              </w:rPr>
              <w:t xml:space="preserve"> </w:t>
            </w:r>
            <w:r w:rsidR="0069313C" w:rsidRPr="002D67A6">
              <w:rPr>
                <w:i/>
                <w:iCs/>
                <w:color w:val="0000FF"/>
                <w:sz w:val="22"/>
                <w:szCs w:val="22"/>
                <w:lang w:eastAsia="en-US"/>
              </w:rPr>
              <w:t xml:space="preserve">un </w:t>
            </w:r>
            <w:r w:rsidRPr="002D67A6">
              <w:rPr>
                <w:i/>
                <w:iCs/>
                <w:color w:val="0000FF"/>
                <w:sz w:val="22"/>
                <w:szCs w:val="22"/>
                <w:lang w:eastAsia="en-US"/>
              </w:rPr>
              <w:t>atbilstoš</w:t>
            </w:r>
            <w:r w:rsidR="0069313C" w:rsidRPr="002D67A6">
              <w:rPr>
                <w:i/>
                <w:iCs/>
                <w:color w:val="0000FF"/>
                <w:sz w:val="22"/>
                <w:szCs w:val="22"/>
                <w:lang w:eastAsia="en-US"/>
              </w:rPr>
              <w:t>am</w:t>
            </w:r>
            <w:r w:rsidRPr="002D67A6">
              <w:rPr>
                <w:i/>
                <w:iCs/>
                <w:color w:val="0000FF"/>
                <w:sz w:val="22"/>
                <w:szCs w:val="22"/>
                <w:lang w:eastAsia="en-US"/>
              </w:rPr>
              <w:t xml:space="preserve"> teritorijas izmantošanas veidam.</w:t>
            </w:r>
          </w:p>
        </w:tc>
      </w:tr>
    </w:tbl>
    <w:p w14:paraId="6A21AF08" w14:textId="77777777" w:rsidR="00B16AE1" w:rsidRPr="00AA646D" w:rsidRDefault="00AC5142" w:rsidP="00B54668">
      <w:pPr>
        <w:pStyle w:val="Heading3"/>
        <w:spacing w:after="120" w:afterAutospacing="0"/>
        <w:rPr>
          <w:rFonts w:eastAsia="Times New Roman"/>
          <w:sz w:val="28"/>
          <w:szCs w:val="28"/>
        </w:rPr>
      </w:pPr>
      <w:bookmarkStart w:id="2" w:name="_Hlk140488014"/>
      <w:r w:rsidRPr="00AA646D">
        <w:rPr>
          <w:rFonts w:eastAsia="Times New Roman"/>
          <w:sz w:val="28"/>
          <w:szCs w:val="28"/>
        </w:rPr>
        <w:t>Projekta īstenošana un vadība</w:t>
      </w:r>
      <w:r w:rsidR="003C6E78">
        <w:rPr>
          <w:rFonts w:eastAsia="Times New Roman"/>
          <w:sz w:val="28"/>
          <w:szCs w:val="28"/>
        </w:rPr>
        <w:t xml:space="preserve"> </w:t>
      </w:r>
    </w:p>
    <w:p w14:paraId="2944B40D" w14:textId="08A21B7C" w:rsidR="00315C34" w:rsidRDefault="00255E46"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Projekta administrēšanas kapacitāte</w:t>
      </w:r>
      <w:r w:rsidR="003C6E78">
        <w:rPr>
          <w:rFonts w:eastAsia="Times New Roman"/>
          <w:sz w:val="28"/>
          <w:szCs w:val="28"/>
        </w:rPr>
        <w:t xml:space="preserve"> </w:t>
      </w:r>
      <w:bookmarkEnd w:id="2"/>
    </w:p>
    <w:p w14:paraId="4BBC3103" w14:textId="77777777" w:rsidR="000A7330" w:rsidRDefault="000A7330" w:rsidP="00F03616">
      <w:pPr>
        <w:pStyle w:val="Heading3"/>
        <w:spacing w:before="0" w:beforeAutospacing="0" w:after="0" w:afterAutospacing="0"/>
        <w:jc w:val="both"/>
        <w:rPr>
          <w:rFonts w:eastAsia="Times New Roman"/>
          <w:b w:val="0"/>
          <w:bCs w:val="0"/>
          <w:i/>
          <w:iCs/>
          <w:color w:val="FF0000"/>
          <w:sz w:val="24"/>
          <w:szCs w:val="24"/>
        </w:rPr>
      </w:pPr>
    </w:p>
    <w:p w14:paraId="0DB11536" w14:textId="77777777" w:rsidR="0027294D" w:rsidRDefault="0027294D" w:rsidP="0027294D">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 sniedz informāciju par plānotajiem cilvēkresursiem (piemēram, projekta vadītājs, grāmatvedis u.tml.), kas nodrošinās projekta administratīvo, finanšu un tehnisko vadību:</w:t>
      </w:r>
      <w:r>
        <w:rPr>
          <w:rStyle w:val="eop"/>
          <w:rFonts w:eastAsiaTheme="majorEastAsia"/>
          <w:color w:val="0000FF"/>
        </w:rPr>
        <w:t> </w:t>
      </w:r>
    </w:p>
    <w:p w14:paraId="5D877947" w14:textId="77777777" w:rsidR="0027294D" w:rsidRPr="00702545" w:rsidRDefault="0027294D"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lastRenderedPageBreak/>
        <w:t>iepirkumu, līgumu administrāciju, lietvedību,</w:t>
      </w:r>
      <w:r w:rsidRPr="00702545">
        <w:rPr>
          <w:rStyle w:val="normaltextrun"/>
          <w:i/>
        </w:rPr>
        <w:t> </w:t>
      </w:r>
    </w:p>
    <w:p w14:paraId="31448FA1" w14:textId="77777777" w:rsidR="0027294D" w:rsidRPr="00702545" w:rsidRDefault="0027294D"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grāmatvedības uzskaiti, maksājumu pārbaudes un veikšanu, finanšu plānošanu,</w:t>
      </w:r>
      <w:r w:rsidRPr="00702545">
        <w:rPr>
          <w:rStyle w:val="normaltextrun"/>
          <w:i/>
        </w:rPr>
        <w:t> </w:t>
      </w:r>
    </w:p>
    <w:p w14:paraId="72843BC1" w14:textId="23535A3E" w:rsidR="00455E2A" w:rsidRPr="00F563AC" w:rsidRDefault="0027294D" w:rsidP="00455E2A">
      <w:pPr>
        <w:numPr>
          <w:ilvl w:val="0"/>
          <w:numId w:val="12"/>
        </w:numPr>
        <w:ind w:left="1080"/>
        <w:jc w:val="both"/>
        <w:textAlignment w:val="baseline"/>
      </w:pPr>
      <w:r>
        <w:rPr>
          <w:rStyle w:val="normaltextrun"/>
          <w:rFonts w:eastAsiaTheme="majorEastAsia"/>
          <w:i/>
          <w:iCs/>
          <w:color w:val="0000FF"/>
        </w:rPr>
        <w:t>saskaņojumus projektēšanas un būvniecības gaitā, darbu progresa atskaišu un pārskatu sagatavošanu.</w:t>
      </w:r>
      <w:r w:rsidR="007228D3">
        <w:rPr>
          <w:rStyle w:val="normaltextrun"/>
          <w:rFonts w:eastAsiaTheme="majorEastAsia"/>
          <w:i/>
          <w:iCs/>
          <w:color w:val="0000FF"/>
        </w:rPr>
        <w:br/>
      </w:r>
      <w:r>
        <w:rPr>
          <w:rStyle w:val="eop"/>
          <w:rFonts w:eastAsiaTheme="majorEastAsia"/>
          <w:color w:val="0000FF"/>
        </w:rPr>
        <w:t> </w:t>
      </w:r>
    </w:p>
    <w:p w14:paraId="55F5473C" w14:textId="715F6076" w:rsidR="009E54D4" w:rsidRPr="00AA646D" w:rsidRDefault="00255E46"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Projekta īstenošanas kapacitāte</w:t>
      </w:r>
      <w:r w:rsidR="000247B1">
        <w:rPr>
          <w:rFonts w:eastAsia="Times New Roman"/>
          <w:sz w:val="28"/>
          <w:szCs w:val="28"/>
        </w:rPr>
        <w:t xml:space="preserve"> </w:t>
      </w:r>
    </w:p>
    <w:p w14:paraId="3DBAA6D5" w14:textId="77777777" w:rsidR="00C010F3" w:rsidRPr="00AA646D" w:rsidRDefault="00C010F3" w:rsidP="00C010F3">
      <w:pPr>
        <w:jc w:val="both"/>
        <w:rPr>
          <w:i/>
          <w:color w:val="0000FF"/>
        </w:rPr>
      </w:pPr>
    </w:p>
    <w:p w14:paraId="0D9EC9D0" w14:textId="3A3A683F" w:rsidR="00B306ED" w:rsidRDefault="00CF68F1" w:rsidP="004265A2">
      <w:pPr>
        <w:jc w:val="both"/>
        <w:rPr>
          <w:rStyle w:val="normaltextrun"/>
          <w:i/>
          <w:iCs/>
          <w:color w:val="0000FF"/>
          <w:shd w:val="clear" w:color="auto" w:fill="FFFFFF"/>
        </w:rPr>
      </w:pPr>
      <w:r>
        <w:rPr>
          <w:rStyle w:val="normaltextrun"/>
          <w:i/>
          <w:iCs/>
          <w:color w:val="0000FF"/>
          <w:shd w:val="clear" w:color="auto" w:fill="FFFFFF"/>
        </w:rPr>
        <w:t>Šajā sadaļā projekta iesniedzējs sniedz informāciju par projekta uzraudzības sistēmu, t.i., darbību apraksts sekmīgai projekta īstenošanai, uzraudzības instrumenti projekta īstenošanas kvalitātes nodrošināšanai un kontrolei, kā tiks nodrošināts, ka tiek sasniegtas projekta iznākuma rādītāju un rezultātu vērtības, interešu konflikta risku novēršan</w:t>
      </w:r>
      <w:r w:rsidR="005B2185">
        <w:rPr>
          <w:rStyle w:val="normaltextrun"/>
          <w:i/>
          <w:iCs/>
          <w:color w:val="0000FF"/>
          <w:shd w:val="clear" w:color="auto" w:fill="FFFFFF"/>
        </w:rPr>
        <w:t>a</w:t>
      </w:r>
      <w:r>
        <w:rPr>
          <w:rStyle w:val="normaltextrun"/>
          <w:i/>
          <w:iCs/>
          <w:color w:val="0000FF"/>
          <w:shd w:val="clear" w:color="auto" w:fill="FFFFFF"/>
        </w:rPr>
        <w:t>.</w:t>
      </w:r>
    </w:p>
    <w:p w14:paraId="3C9F11A5" w14:textId="12E245DC" w:rsidR="00CF68F1" w:rsidRDefault="00CF68F1" w:rsidP="004265A2">
      <w:pPr>
        <w:jc w:val="both"/>
        <w:rPr>
          <w:rStyle w:val="eop"/>
          <w:color w:val="0000FF"/>
          <w:shd w:val="clear" w:color="auto" w:fill="FFFFFF"/>
        </w:rPr>
      </w:pPr>
      <w:r>
        <w:rPr>
          <w:rStyle w:val="eop"/>
          <w:color w:val="0000FF"/>
          <w:shd w:val="clear" w:color="auto" w:fill="FFFFFF"/>
        </w:rPr>
        <w:t> </w:t>
      </w:r>
    </w:p>
    <w:p w14:paraId="3D74BFBB" w14:textId="72EC70A7"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Projekta finansiālā kapacitāte</w:t>
      </w:r>
      <w:r w:rsidR="000247B1">
        <w:rPr>
          <w:rFonts w:eastAsia="Times New Roman"/>
          <w:sz w:val="28"/>
          <w:szCs w:val="28"/>
        </w:rPr>
        <w:t xml:space="preserve"> </w:t>
      </w:r>
    </w:p>
    <w:p w14:paraId="42EC4C24" w14:textId="77777777" w:rsidR="00052C66" w:rsidRPr="00A564A5" w:rsidRDefault="00052C66" w:rsidP="00052C66">
      <w:pPr>
        <w:jc w:val="both"/>
        <w:rPr>
          <w:i/>
          <w:color w:val="0000FF"/>
          <w:highlight w:val="yellow"/>
        </w:rPr>
      </w:pPr>
    </w:p>
    <w:p w14:paraId="7E31C76F" w14:textId="77777777" w:rsidR="004F7DE1" w:rsidRDefault="004F7DE1" w:rsidP="004F7DE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w:t>
      </w:r>
      <w:r>
        <w:rPr>
          <w:rStyle w:val="eop"/>
          <w:rFonts w:eastAsiaTheme="majorEastAsia"/>
          <w:color w:val="0000FF"/>
        </w:rPr>
        <w:t> </w:t>
      </w:r>
    </w:p>
    <w:p w14:paraId="56BCDCAB" w14:textId="4ABB983E" w:rsidR="004F7DE1" w:rsidRPr="00702545" w:rsidRDefault="004F7DE1" w:rsidP="00AA54EE">
      <w:pPr>
        <w:numPr>
          <w:ilvl w:val="0"/>
          <w:numId w:val="12"/>
        </w:numPr>
        <w:ind w:left="1080"/>
        <w:jc w:val="both"/>
        <w:textAlignment w:val="baseline"/>
        <w:rPr>
          <w:rStyle w:val="normaltextrun"/>
          <w:rFonts w:eastAsiaTheme="majorEastAsia"/>
          <w:i/>
          <w:iCs/>
          <w:color w:val="0000FF"/>
        </w:rPr>
      </w:pPr>
      <w:r w:rsidRPr="0507885E">
        <w:rPr>
          <w:rStyle w:val="normaltextrun"/>
          <w:rFonts w:eastAsiaTheme="majorEastAsia"/>
          <w:i/>
          <w:iCs/>
          <w:color w:val="0000FF"/>
        </w:rPr>
        <w:t xml:space="preserve">sniedz </w:t>
      </w:r>
      <w:r w:rsidR="00193851">
        <w:rPr>
          <w:rStyle w:val="normaltextrun"/>
          <w:rFonts w:eastAsiaTheme="majorEastAsia"/>
          <w:i/>
          <w:iCs/>
          <w:color w:val="0000FF"/>
        </w:rPr>
        <w:t>pamatojumu</w:t>
      </w:r>
      <w:r w:rsidRPr="0507885E">
        <w:rPr>
          <w:rStyle w:val="normaltextrun"/>
          <w:rFonts w:eastAsiaTheme="majorEastAsia"/>
          <w:i/>
          <w:iCs/>
          <w:color w:val="0000FF"/>
        </w:rPr>
        <w:t xml:space="preserve"> </w:t>
      </w:r>
      <w:r w:rsidR="00032DEE" w:rsidRPr="00032DEE">
        <w:rPr>
          <w:rStyle w:val="normaltextrun"/>
          <w:rFonts w:eastAsiaTheme="majorEastAsia"/>
          <w:i/>
          <w:iCs/>
          <w:color w:val="0000FF"/>
        </w:rPr>
        <w:t>par projekta iesniedzēja spēju nodrošināt nepieciešamo līdzfinansējumu, tai skaitā, pamatojot projekta iesniedzēja pieejamību norādītajiem finansējuma avotiem projekta īstenošanas laikā un pamatojot nepārtrauktas finanšu plūsmas nodrošināšanu projekta ieviešanai tā plānotajā apjomā un termiņā, arī attiecībā uz rīcību sadārdzinājuma gadījumā</w:t>
      </w:r>
      <w:r w:rsidRPr="0507885E">
        <w:rPr>
          <w:rStyle w:val="normaltextrun"/>
          <w:rFonts w:eastAsiaTheme="majorEastAsia"/>
          <w:i/>
          <w:iCs/>
          <w:color w:val="0000FF"/>
        </w:rPr>
        <w:t>; </w:t>
      </w:r>
      <w:r w:rsidRPr="0507885E">
        <w:rPr>
          <w:rStyle w:val="normaltextrun"/>
          <w:i/>
          <w:iCs/>
          <w:color w:val="0000FF"/>
        </w:rPr>
        <w:t> </w:t>
      </w:r>
    </w:p>
    <w:p w14:paraId="7E09016F" w14:textId="77777777" w:rsidR="00781997" w:rsidRPr="00AF02C0" w:rsidRDefault="004F7DE1" w:rsidP="00781997">
      <w:pPr>
        <w:numPr>
          <w:ilvl w:val="0"/>
          <w:numId w:val="12"/>
        </w:numPr>
        <w:ind w:left="1080"/>
        <w:jc w:val="both"/>
        <w:textAlignment w:val="baseline"/>
        <w:rPr>
          <w:rStyle w:val="normaltextrun"/>
        </w:rPr>
      </w:pPr>
      <w:r>
        <w:rPr>
          <w:rStyle w:val="normaltextrun"/>
          <w:rFonts w:eastAsiaTheme="majorEastAsia"/>
          <w:i/>
          <w:iCs/>
          <w:color w:val="0000FF"/>
        </w:rPr>
        <w:t>norāda informāciju par avansa nepieciešamību;</w:t>
      </w:r>
    </w:p>
    <w:p w14:paraId="266A62F7" w14:textId="40B3B0A3" w:rsidR="004F7DE1" w:rsidRDefault="00781997" w:rsidP="00781997">
      <w:pPr>
        <w:numPr>
          <w:ilvl w:val="0"/>
          <w:numId w:val="12"/>
        </w:numPr>
        <w:ind w:left="1080"/>
        <w:jc w:val="both"/>
        <w:textAlignment w:val="baseline"/>
      </w:pPr>
      <w:r>
        <w:rPr>
          <w:rStyle w:val="normaltextrun"/>
          <w:rFonts w:eastAsiaTheme="majorEastAsia"/>
          <w:i/>
          <w:iCs/>
          <w:color w:val="0000FF"/>
        </w:rPr>
        <w:t xml:space="preserve">norāda, vai </w:t>
      </w:r>
      <w:r w:rsidR="00D42B94">
        <w:rPr>
          <w:rStyle w:val="normaltextrun"/>
          <w:rFonts w:eastAsiaTheme="majorEastAsia"/>
          <w:i/>
          <w:iCs/>
          <w:color w:val="0000FF"/>
        </w:rPr>
        <w:t>projekta attiecināmajās izmaksās ir iekļauts pievienotās vērtības nodoklis (turpmāk – PVN).</w:t>
      </w:r>
      <w:r w:rsidR="004F7DE1" w:rsidRPr="00781997">
        <w:rPr>
          <w:rStyle w:val="eop"/>
          <w:rFonts w:eastAsiaTheme="majorEastAsia"/>
          <w:color w:val="0000FF"/>
        </w:rPr>
        <w:t> </w:t>
      </w:r>
    </w:p>
    <w:p w14:paraId="5A636536" w14:textId="77777777" w:rsidR="004F7DE1" w:rsidRDefault="004F7DE1" w:rsidP="004F7DE1">
      <w:pPr>
        <w:pStyle w:val="paragraph"/>
        <w:spacing w:before="0" w:beforeAutospacing="0" w:after="0" w:afterAutospacing="0"/>
        <w:ind w:left="720"/>
        <w:jc w:val="both"/>
        <w:textAlignment w:val="baseline"/>
        <w:rPr>
          <w:rFonts w:ascii="Segoe UI" w:hAnsi="Segoe UI" w:cs="Segoe UI"/>
          <w:sz w:val="18"/>
          <w:szCs w:val="18"/>
        </w:rPr>
      </w:pPr>
      <w:r>
        <w:rPr>
          <w:rStyle w:val="eop"/>
          <w:rFonts w:eastAsiaTheme="majorEastAsia"/>
          <w:color w:val="0000FF"/>
        </w:rPr>
        <w:t> </w:t>
      </w:r>
    </w:p>
    <w:p w14:paraId="322EAD66" w14:textId="27C8AFD8" w:rsidR="004F7DE1" w:rsidRDefault="004F7DE1" w:rsidP="004F7DE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Atbilstoši</w:t>
      </w:r>
      <w:r w:rsidR="00CC4FF8">
        <w:rPr>
          <w:rStyle w:val="normaltextrun"/>
          <w:rFonts w:eastAsiaTheme="majorEastAsia"/>
          <w:i/>
          <w:iCs/>
          <w:color w:val="0000FF"/>
        </w:rPr>
        <w:t xml:space="preserve"> MK noteik</w:t>
      </w:r>
      <w:r>
        <w:rPr>
          <w:rStyle w:val="normaltextrun"/>
          <w:rFonts w:eastAsiaTheme="majorEastAsia"/>
          <w:i/>
          <w:iCs/>
          <w:color w:val="0000FF"/>
        </w:rPr>
        <w:t xml:space="preserve">umu </w:t>
      </w:r>
      <w:r w:rsidR="00FE456F">
        <w:rPr>
          <w:rStyle w:val="normaltextrun"/>
          <w:rFonts w:eastAsiaTheme="majorEastAsia"/>
          <w:i/>
          <w:iCs/>
          <w:color w:val="0000FF"/>
        </w:rPr>
        <w:t>41</w:t>
      </w:r>
      <w:r>
        <w:rPr>
          <w:rStyle w:val="normaltextrun"/>
          <w:rFonts w:eastAsiaTheme="majorEastAsia"/>
          <w:i/>
          <w:iCs/>
          <w:color w:val="0000FF"/>
        </w:rPr>
        <w:t xml:space="preserve">. punktā noteiktajam PVN maksājumi, kas tiešā veidā saistīti ar projektu, uzskatāmi par attiecināmām izmaksām saskaņā ar regulas Nr. 2021/1060 </w:t>
      </w:r>
      <w:r w:rsidR="009A4409">
        <w:rPr>
          <w:rStyle w:val="FootnoteReference"/>
          <w:rFonts w:eastAsiaTheme="majorEastAsia"/>
          <w:i/>
          <w:iCs/>
          <w:color w:val="0000FF"/>
        </w:rPr>
        <w:footnoteReference w:id="3"/>
      </w:r>
      <w:r>
        <w:rPr>
          <w:rStyle w:val="normaltextrun"/>
          <w:rFonts w:eastAsiaTheme="majorEastAsia"/>
          <w:i/>
          <w:iCs/>
          <w:color w:val="0000FF"/>
        </w:rPr>
        <w:t>64. panta 1. punkta “c” apakšpunktā ietvertajiem nosacījumiem, ja vien tie nav atgūstami saskaņā ar nacionālajiem tiesību aktiem pievienotās vērtības nodokļa jomā.</w:t>
      </w:r>
      <w:r>
        <w:rPr>
          <w:rStyle w:val="eop"/>
          <w:rFonts w:eastAsiaTheme="majorEastAsia"/>
          <w:color w:val="0000FF"/>
        </w:rPr>
        <w:t> </w:t>
      </w:r>
    </w:p>
    <w:p w14:paraId="43BEE14B" w14:textId="77777777" w:rsidR="00BF74DD" w:rsidRDefault="00BF74DD" w:rsidP="00455E2A">
      <w:pPr>
        <w:pStyle w:val="NormalWeb"/>
        <w:spacing w:before="0" w:beforeAutospacing="0" w:after="0" w:afterAutospacing="0"/>
        <w:jc w:val="both"/>
        <w:rPr>
          <w:color w:val="FF0000"/>
        </w:rPr>
      </w:pPr>
    </w:p>
    <w:p w14:paraId="0CD5DFC7" w14:textId="77777777" w:rsidR="00455E2A" w:rsidRPr="00455E2A" w:rsidRDefault="00455E2A" w:rsidP="00455E2A">
      <w:pPr>
        <w:pStyle w:val="NormalWeb"/>
        <w:spacing w:before="0" w:beforeAutospacing="0" w:after="0" w:afterAutospacing="0"/>
        <w:jc w:val="both"/>
        <w:rPr>
          <w:color w:val="FF0000"/>
        </w:rPr>
      </w:pPr>
    </w:p>
    <w:p w14:paraId="03F68D7E" w14:textId="3A328506"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tbl>
      <w:tblPr>
        <w:tblStyle w:val="TableGrid"/>
        <w:tblW w:w="9634" w:type="dxa"/>
        <w:tblLook w:val="04A0" w:firstRow="1" w:lastRow="0" w:firstColumn="1" w:lastColumn="0" w:noHBand="0" w:noVBand="1"/>
      </w:tblPr>
      <w:tblGrid>
        <w:gridCol w:w="5524"/>
        <w:gridCol w:w="4103"/>
        <w:gridCol w:w="7"/>
      </w:tblGrid>
      <w:tr w:rsidR="00726E81" w:rsidRPr="00A564A5" w14:paraId="22563ADB" w14:textId="77777777" w:rsidTr="002B4DFE">
        <w:trPr>
          <w:gridAfter w:val="1"/>
          <w:wAfter w:w="7" w:type="dxa"/>
          <w:trHeight w:val="2753"/>
        </w:trPr>
        <w:tc>
          <w:tcPr>
            <w:tcW w:w="5524" w:type="dxa"/>
            <w:vAlign w:val="center"/>
          </w:tcPr>
          <w:p w14:paraId="249ED718" w14:textId="77777777"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31334" cy="1457914"/>
                          </a:xfrm>
                          <a:prstGeom prst="rect">
                            <a:avLst/>
                          </a:prstGeom>
                        </pic:spPr>
                      </pic:pic>
                    </a:graphicData>
                  </a:graphic>
                </wp:inline>
              </w:drawing>
            </w:r>
          </w:p>
        </w:tc>
        <w:tc>
          <w:tcPr>
            <w:tcW w:w="4103" w:type="dxa"/>
            <w:vAlign w:val="center"/>
          </w:tcPr>
          <w:p w14:paraId="7CAE6FA8" w14:textId="77777777" w:rsidR="00726E81" w:rsidRPr="00463D5E" w:rsidRDefault="00726E81" w:rsidP="00726E81">
            <w:pPr>
              <w:rPr>
                <w:rFonts w:eastAsia="Times New Roman"/>
                <w:b/>
                <w:bCs/>
              </w:rPr>
            </w:pPr>
            <w:r w:rsidRPr="00463D5E">
              <w:rPr>
                <w:color w:val="7F7F7F" w:themeColor="text1" w:themeTint="80"/>
              </w:rPr>
              <w:t xml:space="preserve">Pievieno risku. </w:t>
            </w:r>
          </w:p>
          <w:p w14:paraId="4AFE8C39" w14:textId="77777777" w:rsidR="00726E81" w:rsidRPr="00215FD9" w:rsidRDefault="00726E81" w:rsidP="00726E81">
            <w:pPr>
              <w:pStyle w:val="NormalWeb"/>
              <w:spacing w:before="0" w:beforeAutospacing="0" w:after="0" w:afterAutospacing="0"/>
              <w:rPr>
                <w:rFonts w:eastAsia="Times New Roman"/>
                <w:b/>
                <w:bCs/>
                <w:i/>
                <w:iCs/>
                <w:highlight w:val="yellow"/>
              </w:rPr>
            </w:pPr>
            <w:r w:rsidRPr="00215FD9">
              <w:rPr>
                <w:i/>
                <w:iCs/>
                <w:color w:val="3333FF"/>
              </w:rPr>
              <w:t>Var pievienot vairākus riskus, katram izveidojot atsevišķu tabulu</w:t>
            </w:r>
            <w:r w:rsidR="00215FD9">
              <w:rPr>
                <w:i/>
                <w:iCs/>
                <w:color w:val="3333FF"/>
              </w:rPr>
              <w:t>.</w:t>
            </w:r>
          </w:p>
        </w:tc>
      </w:tr>
      <w:tr w:rsidR="00726E81" w:rsidRPr="00A564A5" w14:paraId="4C98AECB" w14:textId="77777777" w:rsidTr="00C5320F">
        <w:trPr>
          <w:cantSplit/>
        </w:trPr>
        <w:tc>
          <w:tcPr>
            <w:tcW w:w="5524" w:type="dxa"/>
            <w:vMerge w:val="restart"/>
            <w:vAlign w:val="center"/>
          </w:tcPr>
          <w:p w14:paraId="611C965C" w14:textId="77777777"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lastRenderedPageBreak/>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14:paraId="20C1271C"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2D060EED"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5C7764F3" w14:textId="77777777" w:rsidR="00726E81" w:rsidRPr="00463D5E" w:rsidRDefault="00726E81" w:rsidP="00AA54EE">
            <w:pPr>
              <w:pStyle w:val="NormalWeb"/>
              <w:numPr>
                <w:ilvl w:val="0"/>
                <w:numId w:val="3"/>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B68A9B9" w14:textId="77777777" w:rsidR="00726E81" w:rsidRPr="00463D5E" w:rsidRDefault="00726E81" w:rsidP="00AA54EE">
            <w:pPr>
              <w:pStyle w:val="NormalWeb"/>
              <w:numPr>
                <w:ilvl w:val="0"/>
                <w:numId w:val="3"/>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29440A2E" w14:textId="77777777" w:rsidR="00726E81" w:rsidRPr="00463D5E" w:rsidRDefault="00726E81" w:rsidP="00AA54EE">
            <w:pPr>
              <w:pStyle w:val="NormalWeb"/>
              <w:numPr>
                <w:ilvl w:val="0"/>
                <w:numId w:val="3"/>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324756CF" w14:textId="77777777" w:rsidR="00052C66" w:rsidRPr="00463D5E" w:rsidRDefault="00726E81" w:rsidP="00AA54EE">
            <w:pPr>
              <w:pStyle w:val="NormalWeb"/>
              <w:numPr>
                <w:ilvl w:val="0"/>
                <w:numId w:val="3"/>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75DA23B4" w14:textId="77777777" w:rsidR="00726E81" w:rsidRPr="00463D5E" w:rsidRDefault="00726E81" w:rsidP="00AA54EE">
            <w:pPr>
              <w:pStyle w:val="NormalWeb"/>
              <w:numPr>
                <w:ilvl w:val="0"/>
                <w:numId w:val="3"/>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44C1A356" w14:textId="77777777" w:rsidTr="00C5320F">
        <w:trPr>
          <w:cantSplit/>
        </w:trPr>
        <w:tc>
          <w:tcPr>
            <w:tcW w:w="5524" w:type="dxa"/>
            <w:vMerge/>
          </w:tcPr>
          <w:p w14:paraId="18768C12"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16E85EB7"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6B865397"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41C224" w14:textId="77777777" w:rsidR="00726E81" w:rsidRPr="00215FD9" w:rsidRDefault="00726E81" w:rsidP="00052C66">
            <w:pPr>
              <w:pStyle w:val="NormalWeb"/>
              <w:spacing w:before="0" w:beforeAutospacing="0" w:after="0" w:afterAutospacing="0" w:line="216" w:lineRule="auto"/>
              <w:jc w:val="both"/>
              <w:rPr>
                <w:i/>
                <w:iCs/>
                <w:color w:val="0000FF"/>
              </w:rPr>
            </w:pPr>
            <w:r w:rsidRPr="00215FD9">
              <w:rPr>
                <w:i/>
                <w:iCs/>
                <w:color w:val="3333FF"/>
              </w:rPr>
              <w:t>Definē riska nosaukumu un sniedz tā aprakstu</w:t>
            </w:r>
            <w:r w:rsidR="00215FD9">
              <w:rPr>
                <w:i/>
                <w:iCs/>
                <w:color w:val="3333FF"/>
              </w:rPr>
              <w:t>.</w:t>
            </w:r>
          </w:p>
        </w:tc>
      </w:tr>
      <w:tr w:rsidR="00726E81" w:rsidRPr="00A564A5" w14:paraId="6CC253D4" w14:textId="77777777" w:rsidTr="00C5320F">
        <w:trPr>
          <w:cantSplit/>
        </w:trPr>
        <w:tc>
          <w:tcPr>
            <w:tcW w:w="5524" w:type="dxa"/>
            <w:vMerge/>
          </w:tcPr>
          <w:p w14:paraId="53A4064A"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56921BE0"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3E4435CB"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59D08948" w14:textId="77777777" w:rsidR="00052C66" w:rsidRPr="00F45EA2" w:rsidRDefault="00726E81" w:rsidP="00AA54EE">
            <w:pPr>
              <w:pStyle w:val="NormalWeb"/>
              <w:numPr>
                <w:ilvl w:val="0"/>
                <w:numId w:val="4"/>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02F7582" w14:textId="77777777" w:rsidR="00052C66" w:rsidRPr="00F45EA2" w:rsidRDefault="00726E81" w:rsidP="00AA54EE">
            <w:pPr>
              <w:pStyle w:val="NormalWeb"/>
              <w:numPr>
                <w:ilvl w:val="0"/>
                <w:numId w:val="4"/>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27BBDAB7" w14:textId="77777777" w:rsidR="00726E81" w:rsidRPr="00F45EA2" w:rsidRDefault="00726E81" w:rsidP="00AA54EE">
            <w:pPr>
              <w:pStyle w:val="NormalWeb"/>
              <w:numPr>
                <w:ilvl w:val="0"/>
                <w:numId w:val="4"/>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183A7EDC" w14:textId="77777777" w:rsidTr="00C5320F">
        <w:trPr>
          <w:cantSplit/>
        </w:trPr>
        <w:tc>
          <w:tcPr>
            <w:tcW w:w="5524" w:type="dxa"/>
            <w:vMerge/>
          </w:tcPr>
          <w:p w14:paraId="7616D271"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64941E9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2165F267"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5F111CB4" w14:textId="77777777" w:rsidR="00052C66" w:rsidRPr="00F45EA2" w:rsidRDefault="00726E81" w:rsidP="00AA54EE">
            <w:pPr>
              <w:pStyle w:val="NormalWeb"/>
              <w:numPr>
                <w:ilvl w:val="0"/>
                <w:numId w:val="5"/>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2E870394" w14:textId="77777777" w:rsidR="00052C66" w:rsidRPr="00F45EA2" w:rsidRDefault="00726E81" w:rsidP="00AA54EE">
            <w:pPr>
              <w:pStyle w:val="NormalWeb"/>
              <w:numPr>
                <w:ilvl w:val="0"/>
                <w:numId w:val="5"/>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0CA1049C" w14:textId="77777777" w:rsidR="00726E81" w:rsidRPr="00F45EA2" w:rsidRDefault="00726E81" w:rsidP="00AA54EE">
            <w:pPr>
              <w:pStyle w:val="NormalWeb"/>
              <w:numPr>
                <w:ilvl w:val="0"/>
                <w:numId w:val="5"/>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65D37FDC" w14:textId="77777777" w:rsidTr="00C5320F">
        <w:trPr>
          <w:cantSplit/>
        </w:trPr>
        <w:tc>
          <w:tcPr>
            <w:tcW w:w="5524" w:type="dxa"/>
            <w:vMerge/>
          </w:tcPr>
          <w:p w14:paraId="17217B84"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7A8C364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700ABB32"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6BC6DF7" w14:textId="77777777" w:rsidR="00726E81" w:rsidRPr="00215FD9" w:rsidRDefault="00726E81" w:rsidP="00052C66">
            <w:pPr>
              <w:pStyle w:val="NormalWeb"/>
              <w:spacing w:before="0" w:beforeAutospacing="0" w:after="0" w:afterAutospacing="0" w:line="216" w:lineRule="auto"/>
              <w:jc w:val="both"/>
              <w:rPr>
                <w:i/>
                <w:iCs/>
                <w:color w:val="0000FF"/>
              </w:rPr>
            </w:pPr>
            <w:r w:rsidRPr="00215FD9">
              <w:rPr>
                <w:i/>
                <w:iCs/>
                <w:color w:val="3333FF"/>
              </w:rPr>
              <w:t>Norāda atbildīgā amatu</w:t>
            </w:r>
            <w:r w:rsidR="00215FD9">
              <w:rPr>
                <w:i/>
                <w:iCs/>
                <w:color w:val="3333FF"/>
              </w:rPr>
              <w:t>.</w:t>
            </w:r>
          </w:p>
        </w:tc>
      </w:tr>
      <w:tr w:rsidR="00726E81" w:rsidRPr="00A564A5" w14:paraId="01039FDD" w14:textId="77777777" w:rsidTr="00C5320F">
        <w:trPr>
          <w:cantSplit/>
        </w:trPr>
        <w:tc>
          <w:tcPr>
            <w:tcW w:w="5524" w:type="dxa"/>
            <w:vMerge/>
          </w:tcPr>
          <w:p w14:paraId="7DDD00AC"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226FB9F3"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333D75AC"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57D80B85" w14:textId="77777777" w:rsidR="00726E81" w:rsidRPr="00215FD9" w:rsidRDefault="00726E81" w:rsidP="00052C66">
            <w:pPr>
              <w:pStyle w:val="NormalWeb"/>
              <w:spacing w:before="0" w:beforeAutospacing="0" w:after="0" w:afterAutospacing="0" w:line="216" w:lineRule="auto"/>
              <w:jc w:val="both"/>
              <w:rPr>
                <w:i/>
                <w:iCs/>
                <w:color w:val="3333FF"/>
              </w:rPr>
            </w:pPr>
            <w:r w:rsidRPr="00215FD9">
              <w:rPr>
                <w:i/>
                <w:iCs/>
                <w:color w:val="3333FF"/>
              </w:rPr>
              <w:t>Sniedz riska novēršanas/mazināšanas pasākuma aprakstu</w:t>
            </w:r>
            <w:r w:rsidR="00215FD9">
              <w:rPr>
                <w:i/>
                <w:iCs/>
                <w:color w:val="3333FF"/>
              </w:rPr>
              <w:t>.</w:t>
            </w:r>
          </w:p>
          <w:p w14:paraId="163EC47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03188F38" w14:textId="77777777" w:rsidR="00455E2A" w:rsidRDefault="00455E2A" w:rsidP="000247B1">
      <w:pPr>
        <w:pStyle w:val="NormalWeb"/>
        <w:spacing w:before="0" w:beforeAutospacing="0" w:after="0" w:afterAutospacing="0"/>
        <w:jc w:val="both"/>
        <w:rPr>
          <w:color w:val="FF0000"/>
        </w:rPr>
      </w:pPr>
    </w:p>
    <w:p w14:paraId="603B1815" w14:textId="77777777" w:rsidR="000176C7" w:rsidRDefault="000176C7" w:rsidP="000176C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w:t>
      </w:r>
      <w:r>
        <w:rPr>
          <w:rStyle w:val="eop"/>
          <w:rFonts w:eastAsiaTheme="majorEastAsia"/>
          <w:color w:val="0000FF"/>
        </w:rPr>
        <w:t> </w:t>
      </w:r>
    </w:p>
    <w:p w14:paraId="5617C091" w14:textId="231820BA" w:rsidR="000176C7" w:rsidRPr="00702545" w:rsidRDefault="000176C7"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 xml:space="preserve">identificē un analizē projekta īstenošanas riskus vismaz šādā griezumā: </w:t>
      </w:r>
      <w:r w:rsidRPr="00CC71E6">
        <w:rPr>
          <w:rStyle w:val="normaltextrun"/>
          <w:rFonts w:eastAsiaTheme="majorEastAsia"/>
          <w:b/>
          <w:i/>
          <w:color w:val="0000FF"/>
        </w:rPr>
        <w:t>finanšu, īstenošanas, rezultātu un uzraudzības rādītāju sasniegšanas, administrēšanas riski</w:t>
      </w:r>
      <w:r>
        <w:rPr>
          <w:rStyle w:val="normaltextrun"/>
          <w:rFonts w:eastAsiaTheme="majorEastAsia"/>
          <w:i/>
          <w:iCs/>
          <w:color w:val="0000FF"/>
        </w:rPr>
        <w:t>. Var norādīt arī citus riskus;</w:t>
      </w:r>
      <w:r w:rsidRPr="00702545">
        <w:rPr>
          <w:rStyle w:val="normaltextrun"/>
          <w:i/>
        </w:rPr>
        <w:t> </w:t>
      </w:r>
    </w:p>
    <w:p w14:paraId="68437196" w14:textId="77777777" w:rsidR="000176C7" w:rsidRPr="00702545" w:rsidRDefault="000176C7"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sniedz katra riska aprakstu, t.i., konkretizē riska būtību, kā arī raksturo, kādi apstākļi un informācija pamato tā iestāšanās varbūtību;</w:t>
      </w:r>
      <w:r w:rsidRPr="00702545">
        <w:rPr>
          <w:rStyle w:val="normaltextrun"/>
          <w:i/>
        </w:rPr>
        <w:t> </w:t>
      </w:r>
    </w:p>
    <w:p w14:paraId="7E696B71" w14:textId="77777777" w:rsidR="000176C7" w:rsidRPr="00702545" w:rsidRDefault="000176C7"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Pr="00702545">
        <w:rPr>
          <w:rStyle w:val="normaltextrun"/>
          <w:i/>
        </w:rPr>
        <w:t> </w:t>
      </w:r>
    </w:p>
    <w:p w14:paraId="2D4BDA18" w14:textId="77777777" w:rsidR="000176C7" w:rsidRDefault="000176C7" w:rsidP="00AA54EE">
      <w:pPr>
        <w:numPr>
          <w:ilvl w:val="0"/>
          <w:numId w:val="12"/>
        </w:numPr>
        <w:ind w:left="1080"/>
        <w:jc w:val="both"/>
        <w:textAlignment w:val="baseline"/>
      </w:pPr>
      <w:r>
        <w:rPr>
          <w:rStyle w:val="normaltextrun"/>
          <w:rFonts w:eastAsiaTheme="majorEastAsia"/>
          <w:i/>
          <w:iCs/>
          <w:color w:val="0000FF"/>
        </w:rPr>
        <w:t>izmanto šādu risku ietekmes novērtēšanas skalu:</w:t>
      </w:r>
      <w:r>
        <w:rPr>
          <w:rStyle w:val="eop"/>
          <w:rFonts w:eastAsiaTheme="majorEastAsia"/>
          <w:color w:val="0000FF"/>
        </w:rPr>
        <w:t> </w:t>
      </w:r>
    </w:p>
    <w:p w14:paraId="51FA90ED" w14:textId="77777777" w:rsidR="000176C7" w:rsidRDefault="000176C7" w:rsidP="000F7C4B">
      <w:pPr>
        <w:pStyle w:val="paragraph"/>
        <w:numPr>
          <w:ilvl w:val="0"/>
          <w:numId w:val="29"/>
        </w:numPr>
        <w:spacing w:before="0" w:beforeAutospacing="0" w:after="0" w:afterAutospacing="0"/>
        <w:ind w:left="1491" w:hanging="357"/>
        <w:jc w:val="both"/>
        <w:textAlignment w:val="baseline"/>
      </w:pPr>
      <w:r>
        <w:rPr>
          <w:rStyle w:val="normaltextrun"/>
          <w:rFonts w:eastAsiaTheme="majorEastAsia"/>
          <w:i/>
          <w:iCs/>
          <w:color w:val="0000FF"/>
        </w:rPr>
        <w:t>riska ietekme ir augsta, ja riska iestāšanās gadījumā tam ir ļoti būtiska ietekme un ir būtiski apdraudēta projekta ieviešana, mērķu un rādītāju sasniegšana, būtiski jāpalielina finansējums vai rodas apjomīgi zaudējumi;</w:t>
      </w:r>
      <w:r>
        <w:rPr>
          <w:rStyle w:val="eop"/>
          <w:rFonts w:eastAsiaTheme="majorEastAsia"/>
          <w:color w:val="0000FF"/>
        </w:rPr>
        <w:t> </w:t>
      </w:r>
    </w:p>
    <w:p w14:paraId="1496B582" w14:textId="77777777" w:rsidR="000176C7" w:rsidRDefault="000176C7" w:rsidP="000F7C4B">
      <w:pPr>
        <w:pStyle w:val="paragraph"/>
        <w:numPr>
          <w:ilvl w:val="0"/>
          <w:numId w:val="29"/>
        </w:numPr>
        <w:spacing w:before="0" w:beforeAutospacing="0" w:after="0" w:afterAutospacing="0"/>
        <w:ind w:left="1491" w:hanging="357"/>
        <w:jc w:val="both"/>
        <w:textAlignment w:val="baseline"/>
      </w:pPr>
      <w:r>
        <w:rPr>
          <w:rStyle w:val="normaltextrun"/>
          <w:rFonts w:eastAsiaTheme="majorEastAsia"/>
          <w:i/>
          <w:iCs/>
          <w:color w:val="0000FF"/>
        </w:rPr>
        <w:t>riska ietekme ir vidēja, ja riska iestāšanās gadījumā, tas var ietekmēt projekta īstenošanu, kavēt projekta sekmīgu ieviešanu un mērķu sasniegšanu;</w:t>
      </w:r>
      <w:r>
        <w:rPr>
          <w:rStyle w:val="eop"/>
          <w:rFonts w:eastAsiaTheme="majorEastAsia"/>
          <w:color w:val="0000FF"/>
        </w:rPr>
        <w:t> </w:t>
      </w:r>
    </w:p>
    <w:p w14:paraId="74BDF4CB" w14:textId="77777777" w:rsidR="000176C7" w:rsidRDefault="000176C7" w:rsidP="000F7C4B">
      <w:pPr>
        <w:pStyle w:val="paragraph"/>
        <w:numPr>
          <w:ilvl w:val="0"/>
          <w:numId w:val="29"/>
        </w:numPr>
        <w:spacing w:before="0" w:beforeAutospacing="0" w:after="0" w:afterAutospacing="0"/>
        <w:ind w:left="1491" w:hanging="357"/>
        <w:jc w:val="both"/>
        <w:textAlignment w:val="baseline"/>
      </w:pPr>
      <w:r>
        <w:rPr>
          <w:rStyle w:val="normaltextrun"/>
          <w:rFonts w:eastAsiaTheme="majorEastAsia"/>
          <w:i/>
          <w:iCs/>
          <w:color w:val="0000FF"/>
        </w:rPr>
        <w:t>riska ietekme ir zema, ja riska iestāšanās gadījumā tam nav būtiskas ietekmes un tas neietekmē projekta ieviešanu;</w:t>
      </w:r>
      <w:r>
        <w:rPr>
          <w:rStyle w:val="eop"/>
          <w:rFonts w:eastAsiaTheme="majorEastAsia"/>
          <w:color w:val="0000FF"/>
        </w:rPr>
        <w:t> </w:t>
      </w:r>
    </w:p>
    <w:p w14:paraId="36651545" w14:textId="77777777" w:rsidR="000176C7" w:rsidRDefault="000176C7" w:rsidP="00AA54EE">
      <w:pPr>
        <w:numPr>
          <w:ilvl w:val="0"/>
          <w:numId w:val="12"/>
        </w:numPr>
        <w:ind w:left="1080"/>
        <w:jc w:val="both"/>
        <w:textAlignment w:val="baseline"/>
      </w:pPr>
      <w:r>
        <w:rPr>
          <w:rStyle w:val="normaltextrun"/>
          <w:rFonts w:eastAsiaTheme="majorEastAsia"/>
          <w:i/>
          <w:iCs/>
          <w:color w:val="0000FF"/>
        </w:rPr>
        <w:lastRenderedPageBreak/>
        <w:t>analizē riska iestāšanās varbūtību un biežumu projekta īstenošanas laikā vai noteiktā laika periodā, piemēram, attiecīgās darbības īstenošanas laikā, ja risks attiecināms tikai uz konkrētu darbību. Riska iestāšanās varbūtībai izmanto šādu skalu:</w:t>
      </w:r>
      <w:r>
        <w:rPr>
          <w:rStyle w:val="eop"/>
          <w:rFonts w:eastAsiaTheme="majorEastAsia"/>
          <w:color w:val="0000FF"/>
        </w:rPr>
        <w:t> </w:t>
      </w:r>
    </w:p>
    <w:p w14:paraId="5EEDC5EA" w14:textId="77777777" w:rsidR="000176C7" w:rsidRPr="00702545" w:rsidRDefault="000176C7" w:rsidP="000F7C4B">
      <w:pPr>
        <w:pStyle w:val="paragraph"/>
        <w:numPr>
          <w:ilvl w:val="0"/>
          <w:numId w:val="29"/>
        </w:numPr>
        <w:spacing w:before="0" w:beforeAutospacing="0" w:after="0" w:afterAutospacing="0"/>
        <w:ind w:left="1491" w:hanging="357"/>
        <w:jc w:val="both"/>
        <w:textAlignment w:val="baseline"/>
        <w:rPr>
          <w:rStyle w:val="normaltextrun"/>
          <w:rFonts w:eastAsiaTheme="majorEastAsia"/>
          <w:i/>
          <w:color w:val="0000FF"/>
        </w:rPr>
      </w:pPr>
      <w:r>
        <w:rPr>
          <w:rStyle w:val="normaltextrun"/>
          <w:rFonts w:eastAsiaTheme="majorEastAsia"/>
          <w:i/>
          <w:iCs/>
          <w:color w:val="0000FF"/>
        </w:rPr>
        <w:t>iestāšanās varbūtība ir augsta, ja ir droši vai gandrīz droši, ka risks iestāsies, piemēram, reizi gadā;</w:t>
      </w:r>
      <w:r w:rsidRPr="00702545">
        <w:rPr>
          <w:rStyle w:val="normaltextrun"/>
          <w:rFonts w:eastAsiaTheme="majorEastAsia"/>
          <w:i/>
        </w:rPr>
        <w:t> </w:t>
      </w:r>
    </w:p>
    <w:p w14:paraId="62CE97A5" w14:textId="77777777" w:rsidR="000176C7" w:rsidRPr="00702545" w:rsidRDefault="000176C7" w:rsidP="000F7C4B">
      <w:pPr>
        <w:pStyle w:val="paragraph"/>
        <w:numPr>
          <w:ilvl w:val="0"/>
          <w:numId w:val="29"/>
        </w:numPr>
        <w:spacing w:before="0" w:beforeAutospacing="0" w:after="0" w:afterAutospacing="0"/>
        <w:ind w:left="1491" w:hanging="357"/>
        <w:jc w:val="both"/>
        <w:textAlignment w:val="baseline"/>
        <w:rPr>
          <w:rStyle w:val="normaltextrun"/>
          <w:rFonts w:eastAsiaTheme="majorEastAsia"/>
          <w:i/>
          <w:color w:val="0000FF"/>
        </w:rPr>
      </w:pPr>
      <w:r>
        <w:rPr>
          <w:rStyle w:val="normaltextrun"/>
          <w:rFonts w:eastAsiaTheme="majorEastAsia"/>
          <w:i/>
          <w:iCs/>
          <w:color w:val="0000FF"/>
        </w:rPr>
        <w:t>iestāšanās varbūtība ir vidēja, ja ir iespējams (diezgan iespējams), ka risks iestāsies, piemēram, vienu reizi projekta laikā;</w:t>
      </w:r>
      <w:r w:rsidRPr="00702545">
        <w:rPr>
          <w:rStyle w:val="normaltextrun"/>
          <w:rFonts w:eastAsiaTheme="majorEastAsia"/>
          <w:i/>
        </w:rPr>
        <w:t> </w:t>
      </w:r>
    </w:p>
    <w:p w14:paraId="2A9C7587" w14:textId="77777777" w:rsidR="000176C7" w:rsidRDefault="000176C7" w:rsidP="000F7C4B">
      <w:pPr>
        <w:pStyle w:val="paragraph"/>
        <w:numPr>
          <w:ilvl w:val="0"/>
          <w:numId w:val="29"/>
        </w:numPr>
        <w:spacing w:before="0" w:beforeAutospacing="0" w:after="0" w:afterAutospacing="0"/>
        <w:ind w:left="1491" w:hanging="357"/>
        <w:jc w:val="both"/>
        <w:textAlignment w:val="baseline"/>
      </w:pPr>
      <w:r>
        <w:rPr>
          <w:rStyle w:val="normaltextrun"/>
          <w:rFonts w:eastAsiaTheme="majorEastAsia"/>
          <w:i/>
          <w:iCs/>
          <w:color w:val="0000FF"/>
        </w:rPr>
        <w:t>iestāšanās varbūtība ir zema, ja mazticams, ka risks iestāsies, var notikt tikai ārkārtas gadījumos;</w:t>
      </w:r>
      <w:r>
        <w:rPr>
          <w:rStyle w:val="eop"/>
          <w:rFonts w:eastAsiaTheme="majorEastAsia"/>
          <w:color w:val="0000FF"/>
        </w:rPr>
        <w:t> </w:t>
      </w:r>
    </w:p>
    <w:p w14:paraId="4F5574B0" w14:textId="77777777" w:rsidR="000176C7" w:rsidRPr="00527B1A" w:rsidRDefault="000176C7" w:rsidP="00AA54EE">
      <w:pPr>
        <w:numPr>
          <w:ilvl w:val="0"/>
          <w:numId w:val="12"/>
        </w:numPr>
        <w:ind w:left="1080"/>
        <w:jc w:val="both"/>
        <w:textAlignment w:val="baseline"/>
        <w:rPr>
          <w:rStyle w:val="eop"/>
        </w:rPr>
      </w:pPr>
      <w:r>
        <w:rPr>
          <w:rStyle w:val="normaltextrun"/>
          <w:rFonts w:eastAsiaTheme="majorEastAsia"/>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6E77C6E4" w14:textId="77777777" w:rsidR="001D7378" w:rsidRPr="00B14300" w:rsidRDefault="001D7378" w:rsidP="00B14300">
      <w:pPr>
        <w:jc w:val="both"/>
        <w:textAlignment w:val="baseline"/>
        <w:rPr>
          <w:rStyle w:val="normaltextrun"/>
          <w:rFonts w:eastAsiaTheme="majorEastAsia"/>
          <w:i/>
          <w:color w:val="0000FF"/>
        </w:rPr>
      </w:pPr>
    </w:p>
    <w:p w14:paraId="0415FA04" w14:textId="3A694157" w:rsidR="009E54D4" w:rsidRPr="00922EF5" w:rsidRDefault="00255E46"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922EF5" w14:paraId="0AA0FBAC" w14:textId="77777777" w:rsidTr="00D744BD">
        <w:trPr>
          <w:trHeight w:val="1544"/>
        </w:trPr>
        <w:tc>
          <w:tcPr>
            <w:tcW w:w="7650" w:type="dxa"/>
            <w:gridSpan w:val="2"/>
            <w:vAlign w:val="center"/>
          </w:tcPr>
          <w:p w14:paraId="5A250F31" w14:textId="77777777"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0"/>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5AC4BD4A"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489EAEB4" w14:textId="77777777" w:rsidR="00052C66" w:rsidRPr="00DF0FA5"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DF0FA5">
              <w:rPr>
                <w:b w:val="0"/>
                <w:bCs w:val="0"/>
                <w:i/>
                <w:iCs/>
                <w:color w:val="0000FF"/>
                <w:sz w:val="24"/>
                <w:szCs w:val="24"/>
              </w:rPr>
              <w:t>Var pievienot vairākus projektus, katram izveidojot atsevišķu tabulu</w:t>
            </w:r>
            <w:r w:rsidR="00DF0FA5">
              <w:rPr>
                <w:b w:val="0"/>
                <w:bCs w:val="0"/>
                <w:i/>
                <w:iCs/>
                <w:color w:val="0000FF"/>
                <w:sz w:val="24"/>
                <w:szCs w:val="24"/>
              </w:rPr>
              <w:t>.</w:t>
            </w:r>
          </w:p>
        </w:tc>
      </w:tr>
      <w:tr w:rsidR="00961F9E" w:rsidRPr="00922EF5" w14:paraId="1DEFE120" w14:textId="77777777" w:rsidTr="00D744BD">
        <w:trPr>
          <w:cantSplit/>
        </w:trPr>
        <w:tc>
          <w:tcPr>
            <w:tcW w:w="4673" w:type="dxa"/>
            <w:vMerge w:val="restart"/>
          </w:tcPr>
          <w:p w14:paraId="5CE3A583" w14:textId="77777777"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1">
                            <a:extLst>
                              <a:ext uri="{BEBA8EAE-BF5A-486C-A8C5-ECC9F3942E4B}">
                                <a14:imgProps xmlns:a14="http://schemas.microsoft.com/office/drawing/2010/main">
                                  <a14:imgLayer r:embed="rId22">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24517CFD" w14:textId="77777777" w:rsidR="00961F9E" w:rsidRPr="00922EF5" w:rsidRDefault="00961F9E" w:rsidP="50861470">
            <w:pPr>
              <w:pStyle w:val="Heading3"/>
              <w:spacing w:before="0" w:beforeAutospacing="0" w:after="0" w:afterAutospacing="0"/>
              <w:jc w:val="both"/>
              <w:rPr>
                <w:noProof/>
              </w:rPr>
            </w:pPr>
          </w:p>
          <w:p w14:paraId="6534CD0D" w14:textId="77777777"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06761963">
                  <wp:extent cx="2752725" cy="3937000"/>
                  <wp:effectExtent l="0" t="0" r="9525" b="6350"/>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rotWithShape="1">
                          <a:blip r:embed="rId23"/>
                          <a:srcRect b="12244"/>
                          <a:stretch/>
                        </pic:blipFill>
                        <pic:spPr bwMode="auto">
                          <a:xfrm>
                            <a:off x="0" y="0"/>
                            <a:ext cx="2752725" cy="3937000"/>
                          </a:xfrm>
                          <a:prstGeom prst="rect">
                            <a:avLst/>
                          </a:prstGeom>
                          <a:ln>
                            <a:noFill/>
                          </a:ln>
                          <a:extLst>
                            <a:ext uri="{53640926-AAD7-44D8-BBD7-CCE9431645EC}">
                              <a14:shadowObscured xmlns:a14="http://schemas.microsoft.com/office/drawing/2010/main"/>
                            </a:ext>
                          </a:extLst>
                        </pic:spPr>
                      </pic:pic>
                    </a:graphicData>
                  </a:graphic>
                </wp:inline>
              </w:drawing>
            </w:r>
          </w:p>
        </w:tc>
        <w:tc>
          <w:tcPr>
            <w:tcW w:w="4954" w:type="dxa"/>
            <w:gridSpan w:val="2"/>
          </w:tcPr>
          <w:p w14:paraId="35AB4F14"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08058690"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5708030D" w14:textId="77777777" w:rsidR="00961F9E" w:rsidRPr="00922EF5" w:rsidRDefault="00961F9E" w:rsidP="00AA54EE">
            <w:pPr>
              <w:pStyle w:val="Heading3"/>
              <w:numPr>
                <w:ilvl w:val="0"/>
                <w:numId w:val="6"/>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6969E129" w14:textId="77777777" w:rsidR="00961F9E" w:rsidRPr="00922EF5" w:rsidRDefault="00961F9E" w:rsidP="00AA54EE">
            <w:pPr>
              <w:pStyle w:val="Heading3"/>
              <w:numPr>
                <w:ilvl w:val="0"/>
                <w:numId w:val="6"/>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22E3AAAE" w14:textId="77777777" w:rsidTr="00D744BD">
        <w:trPr>
          <w:cantSplit/>
        </w:trPr>
        <w:tc>
          <w:tcPr>
            <w:tcW w:w="4673" w:type="dxa"/>
            <w:vMerge/>
          </w:tcPr>
          <w:p w14:paraId="169C4C70"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052D26E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303B1B74"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699044F" w14:textId="77777777" w:rsidR="00961F9E" w:rsidRPr="00922EF5" w:rsidRDefault="00961F9E" w:rsidP="00AA54EE">
            <w:pPr>
              <w:pStyle w:val="Heading3"/>
              <w:numPr>
                <w:ilvl w:val="0"/>
                <w:numId w:val="7"/>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17473C5E" w14:textId="77777777" w:rsidR="00961F9E" w:rsidRPr="00922EF5" w:rsidRDefault="00961F9E" w:rsidP="00AA54EE">
            <w:pPr>
              <w:pStyle w:val="Heading3"/>
              <w:numPr>
                <w:ilvl w:val="0"/>
                <w:numId w:val="7"/>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77E13D02" w14:textId="77777777" w:rsidTr="00D744BD">
        <w:trPr>
          <w:cantSplit/>
        </w:trPr>
        <w:tc>
          <w:tcPr>
            <w:tcW w:w="4673" w:type="dxa"/>
            <w:vMerge/>
          </w:tcPr>
          <w:p w14:paraId="1317A876"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0DA662C7"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32830B4" w14:textId="7777777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7D852597" w14:textId="77777777" w:rsidTr="00D744BD">
        <w:trPr>
          <w:cantSplit/>
        </w:trPr>
        <w:tc>
          <w:tcPr>
            <w:tcW w:w="4673" w:type="dxa"/>
            <w:vMerge/>
          </w:tcPr>
          <w:p w14:paraId="16EE6AD8"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53859059"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45FF82CB" w14:textId="77777777" w:rsidR="00961F9E" w:rsidRPr="00922EF5" w:rsidRDefault="00961F9E" w:rsidP="00961F9E">
            <w:pPr>
              <w:rPr>
                <w:color w:val="7F7F7F" w:themeColor="text1" w:themeTint="80"/>
              </w:rPr>
            </w:pPr>
            <w:r w:rsidRPr="00922EF5">
              <w:rPr>
                <w:color w:val="7F7F7F" w:themeColor="text1" w:themeTint="80"/>
              </w:rPr>
              <w:t>Ievada informāciju</w:t>
            </w:r>
          </w:p>
          <w:p w14:paraId="76498520" w14:textId="77777777" w:rsidR="00961F9E" w:rsidRPr="008157C5" w:rsidRDefault="00961F9E" w:rsidP="00961F9E">
            <w:pPr>
              <w:pStyle w:val="NormalWeb"/>
              <w:spacing w:before="0" w:beforeAutospacing="0" w:after="0" w:afterAutospacing="0"/>
              <w:jc w:val="both"/>
              <w:rPr>
                <w:i/>
                <w:iCs/>
                <w:color w:val="7F7F7F" w:themeColor="text1" w:themeTint="80"/>
              </w:rPr>
            </w:pPr>
            <w:r w:rsidRPr="008157C5">
              <w:rPr>
                <w:i/>
                <w:iCs/>
                <w:color w:val="0000FF"/>
              </w:rPr>
              <w:t>Norāda saistītā projekta nosaukumu</w:t>
            </w:r>
          </w:p>
        </w:tc>
      </w:tr>
      <w:tr w:rsidR="00961F9E" w:rsidRPr="00922EF5" w14:paraId="472AA391" w14:textId="77777777" w:rsidTr="00D744BD">
        <w:trPr>
          <w:cantSplit/>
        </w:trPr>
        <w:tc>
          <w:tcPr>
            <w:tcW w:w="4673" w:type="dxa"/>
            <w:vMerge/>
          </w:tcPr>
          <w:p w14:paraId="7800138E"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5FB189C"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7CEBF368" w14:textId="77777777" w:rsidR="00961F9E" w:rsidRPr="00922EF5" w:rsidRDefault="00961F9E" w:rsidP="00961F9E">
            <w:pPr>
              <w:rPr>
                <w:color w:val="7F7F7F" w:themeColor="text1" w:themeTint="80"/>
              </w:rPr>
            </w:pPr>
            <w:r w:rsidRPr="00922EF5">
              <w:rPr>
                <w:color w:val="7F7F7F" w:themeColor="text1" w:themeTint="80"/>
              </w:rPr>
              <w:t>Ievada informāciju</w:t>
            </w:r>
          </w:p>
          <w:p w14:paraId="02E5DBB7" w14:textId="77777777" w:rsidR="00961F9E" w:rsidRPr="008157C5" w:rsidRDefault="00961F9E" w:rsidP="00961F9E">
            <w:pPr>
              <w:pStyle w:val="NormalWeb"/>
              <w:spacing w:before="0" w:beforeAutospacing="0" w:after="0" w:afterAutospacing="0"/>
              <w:jc w:val="both"/>
              <w:rPr>
                <w:i/>
                <w:iCs/>
                <w:color w:val="0000FF"/>
              </w:rPr>
            </w:pPr>
            <w:r w:rsidRPr="008157C5">
              <w:rPr>
                <w:i/>
                <w:iCs/>
                <w:color w:val="0000FF"/>
              </w:rPr>
              <w:t>Norāda saistītā projekta numuru</w:t>
            </w:r>
          </w:p>
        </w:tc>
      </w:tr>
      <w:tr w:rsidR="00961F9E" w:rsidRPr="00A564A5" w14:paraId="2FAE4E4B" w14:textId="77777777" w:rsidTr="00D744BD">
        <w:trPr>
          <w:cantSplit/>
        </w:trPr>
        <w:tc>
          <w:tcPr>
            <w:tcW w:w="4673" w:type="dxa"/>
            <w:vMerge/>
          </w:tcPr>
          <w:p w14:paraId="49D1D256"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117F03DD"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50C3E7D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06A2D411" w14:textId="77777777" w:rsidR="00961F9E" w:rsidRPr="008157C5" w:rsidRDefault="00961F9E" w:rsidP="00961F9E">
            <w:pPr>
              <w:pStyle w:val="Heading3"/>
              <w:spacing w:before="0" w:beforeAutospacing="0" w:after="0" w:afterAutospacing="0"/>
              <w:jc w:val="both"/>
              <w:rPr>
                <w:rFonts w:eastAsia="Times New Roman"/>
                <w:b w:val="0"/>
                <w:bCs w:val="0"/>
                <w:i/>
                <w:iCs/>
                <w:sz w:val="24"/>
                <w:szCs w:val="24"/>
                <w:highlight w:val="yellow"/>
              </w:rPr>
            </w:pPr>
            <w:r w:rsidRPr="008157C5">
              <w:rPr>
                <w:b w:val="0"/>
                <w:bCs w:val="0"/>
                <w:i/>
                <w:iCs/>
                <w:color w:val="0000FF"/>
                <w:sz w:val="24"/>
                <w:szCs w:val="24"/>
              </w:rPr>
              <w:t>Ievada saistītā projekta īstenošanas periodu</w:t>
            </w:r>
          </w:p>
        </w:tc>
      </w:tr>
      <w:tr w:rsidR="00961F9E" w:rsidRPr="00A564A5" w14:paraId="069A5754" w14:textId="77777777" w:rsidTr="00D744BD">
        <w:trPr>
          <w:cantSplit/>
        </w:trPr>
        <w:tc>
          <w:tcPr>
            <w:tcW w:w="4673" w:type="dxa"/>
            <w:vMerge/>
          </w:tcPr>
          <w:p w14:paraId="4CFE5CFA"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541B278"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546882A7"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869316F" w14:textId="77777777" w:rsidR="000F77D8" w:rsidRPr="008157C5" w:rsidRDefault="000F77D8" w:rsidP="00961F9E">
            <w:pPr>
              <w:pStyle w:val="Heading3"/>
              <w:spacing w:before="0" w:beforeAutospacing="0" w:after="0" w:afterAutospacing="0"/>
              <w:jc w:val="both"/>
              <w:rPr>
                <w:rFonts w:eastAsia="Times New Roman"/>
                <w:b w:val="0"/>
                <w:bCs w:val="0"/>
                <w:i/>
                <w:iCs/>
                <w:sz w:val="24"/>
                <w:szCs w:val="24"/>
              </w:rPr>
            </w:pPr>
            <w:r w:rsidRPr="008157C5">
              <w:rPr>
                <w:b w:val="0"/>
                <w:bCs w:val="0"/>
                <w:i/>
                <w:iCs/>
                <w:color w:val="0000FF"/>
                <w:sz w:val="24"/>
                <w:szCs w:val="24"/>
              </w:rPr>
              <w:t>Sniedz visaptverošu, strukturētu projekta būtības kopsavilkumu, norādot galvenās projekta darbības.</w:t>
            </w:r>
          </w:p>
        </w:tc>
      </w:tr>
      <w:tr w:rsidR="00961F9E" w:rsidRPr="00A564A5" w14:paraId="1FF7EE35" w14:textId="77777777" w:rsidTr="00D744BD">
        <w:trPr>
          <w:cantSplit/>
        </w:trPr>
        <w:tc>
          <w:tcPr>
            <w:tcW w:w="4673" w:type="dxa"/>
            <w:vMerge/>
          </w:tcPr>
          <w:p w14:paraId="6A14E97C"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F4E2E30" w14:textId="77777777"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354EAFBF"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26B8F0BB" w14:textId="77777777" w:rsidR="000F77D8" w:rsidRPr="008157C5" w:rsidRDefault="000F77D8" w:rsidP="00961F9E">
            <w:pPr>
              <w:pStyle w:val="Heading3"/>
              <w:spacing w:before="0" w:beforeAutospacing="0" w:after="0" w:afterAutospacing="0"/>
              <w:jc w:val="both"/>
              <w:rPr>
                <w:rFonts w:eastAsia="Times New Roman"/>
                <w:b w:val="0"/>
                <w:bCs w:val="0"/>
                <w:i/>
                <w:iCs/>
                <w:sz w:val="24"/>
                <w:szCs w:val="24"/>
              </w:rPr>
            </w:pPr>
            <w:r w:rsidRPr="008157C5">
              <w:rPr>
                <w:b w:val="0"/>
                <w:bCs w:val="0"/>
                <w:i/>
                <w:iCs/>
                <w:color w:val="0000FF"/>
                <w:sz w:val="24"/>
                <w:szCs w:val="24"/>
              </w:rPr>
              <w:t>Apraksta plānoto darbību un izmaksu demarkāciju, ieguldījumu sinerģiju.</w:t>
            </w:r>
          </w:p>
        </w:tc>
      </w:tr>
      <w:tr w:rsidR="00961F9E" w:rsidRPr="00A564A5" w14:paraId="6D36E139" w14:textId="77777777" w:rsidTr="00D744BD">
        <w:trPr>
          <w:cantSplit/>
        </w:trPr>
        <w:tc>
          <w:tcPr>
            <w:tcW w:w="4673" w:type="dxa"/>
            <w:vMerge/>
          </w:tcPr>
          <w:p w14:paraId="057A2A8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ABECE5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44FDDFA1" w14:textId="77777777" w:rsidR="00961F9E" w:rsidRPr="00235702" w:rsidRDefault="00961F9E" w:rsidP="00961F9E">
            <w:pPr>
              <w:rPr>
                <w:color w:val="7F7F7F" w:themeColor="text1" w:themeTint="80"/>
              </w:rPr>
            </w:pPr>
            <w:r w:rsidRPr="00235702">
              <w:rPr>
                <w:color w:val="7F7F7F" w:themeColor="text1" w:themeTint="80"/>
              </w:rPr>
              <w:t>Ievada informāciju</w:t>
            </w:r>
          </w:p>
          <w:p w14:paraId="5A78F409" w14:textId="77777777" w:rsidR="00961F9E" w:rsidRPr="008157C5" w:rsidRDefault="00961F9E" w:rsidP="00961F9E">
            <w:pPr>
              <w:pStyle w:val="NormalWeb"/>
              <w:spacing w:before="0" w:beforeAutospacing="0" w:after="0" w:afterAutospacing="0"/>
              <w:jc w:val="both"/>
              <w:rPr>
                <w:i/>
                <w:iCs/>
                <w:color w:val="0000FF"/>
              </w:rPr>
            </w:pPr>
            <w:r w:rsidRPr="008157C5">
              <w:rPr>
                <w:i/>
                <w:iCs/>
                <w:color w:val="0000FF"/>
              </w:rPr>
              <w:t>Norāda projekta kopējās izmaksas EUR</w:t>
            </w:r>
          </w:p>
        </w:tc>
      </w:tr>
      <w:tr w:rsidR="00961F9E" w:rsidRPr="00A564A5" w14:paraId="2FA1AC64" w14:textId="77777777" w:rsidTr="00D744BD">
        <w:trPr>
          <w:cantSplit/>
        </w:trPr>
        <w:tc>
          <w:tcPr>
            <w:tcW w:w="4673" w:type="dxa"/>
            <w:vMerge/>
          </w:tcPr>
          <w:p w14:paraId="6D6B2D6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3B8F52C"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9A27A78" w14:textId="77777777" w:rsidR="00961F9E" w:rsidRPr="00235702" w:rsidRDefault="00961F9E" w:rsidP="00961F9E">
            <w:pPr>
              <w:rPr>
                <w:color w:val="7F7F7F" w:themeColor="text1" w:themeTint="80"/>
              </w:rPr>
            </w:pPr>
            <w:r w:rsidRPr="00235702">
              <w:rPr>
                <w:color w:val="7F7F7F" w:themeColor="text1" w:themeTint="80"/>
              </w:rPr>
              <w:t>Ievada informāciju</w:t>
            </w:r>
          </w:p>
          <w:p w14:paraId="59410D22" w14:textId="77777777" w:rsidR="00961F9E" w:rsidRPr="008157C5" w:rsidRDefault="00961F9E" w:rsidP="00961F9E">
            <w:pPr>
              <w:pStyle w:val="NormalWeb"/>
              <w:spacing w:before="0" w:beforeAutospacing="0" w:after="0" w:afterAutospacing="0"/>
              <w:jc w:val="both"/>
              <w:rPr>
                <w:rFonts w:eastAsia="Times New Roman"/>
                <w:b/>
                <w:bCs/>
                <w:i/>
                <w:iCs/>
              </w:rPr>
            </w:pPr>
            <w:r w:rsidRPr="008157C5">
              <w:rPr>
                <w:i/>
                <w:iCs/>
                <w:color w:val="0000FF"/>
              </w:rPr>
              <w:t>Norāda finansējuma avotus un veidu (valsts/ pašvaldību budžets, ES fondi, cits)</w:t>
            </w:r>
          </w:p>
        </w:tc>
      </w:tr>
      <w:tr w:rsidR="00961F9E" w:rsidRPr="00A564A5" w14:paraId="0FDF3E9C" w14:textId="77777777" w:rsidTr="00D744BD">
        <w:trPr>
          <w:cantSplit/>
        </w:trPr>
        <w:tc>
          <w:tcPr>
            <w:tcW w:w="4673" w:type="dxa"/>
            <w:vMerge/>
          </w:tcPr>
          <w:p w14:paraId="685F466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A1CC199"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2C3BDECE" w14:textId="77777777"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57BE4381" w14:textId="77777777" w:rsidTr="000D32C7">
        <w:trPr>
          <w:cantSplit/>
          <w:trHeight w:val="2609"/>
        </w:trPr>
        <w:tc>
          <w:tcPr>
            <w:tcW w:w="4673" w:type="dxa"/>
            <w:vMerge/>
          </w:tcPr>
          <w:p w14:paraId="02719BE0"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B759280"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48822632" w14:textId="77777777"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44003A02" w14:textId="00F498EC" w:rsidR="00961F9E" w:rsidRPr="008157C5" w:rsidRDefault="00961F9E" w:rsidP="00961F9E">
            <w:pPr>
              <w:pStyle w:val="NormalWeb"/>
              <w:spacing w:before="0" w:beforeAutospacing="0" w:after="0" w:afterAutospacing="0"/>
              <w:jc w:val="both"/>
              <w:rPr>
                <w:rFonts w:eastAsia="Times New Roman"/>
                <w:b/>
                <w:bCs/>
                <w:i/>
                <w:iCs/>
              </w:rPr>
            </w:pPr>
            <w:r w:rsidRPr="008157C5">
              <w:rPr>
                <w:i/>
                <w:iCs/>
                <w:color w:val="0000FF"/>
              </w:rPr>
              <w:t>Norāda valsts atbalsta regulējumu saskaņā ar kuru atbalsts sniegts (</w:t>
            </w:r>
            <w:r w:rsidR="008157C5">
              <w:rPr>
                <w:i/>
                <w:iCs/>
                <w:color w:val="0000FF"/>
              </w:rPr>
              <w:t>v</w:t>
            </w:r>
            <w:r w:rsidRPr="008157C5">
              <w:rPr>
                <w:i/>
                <w:iCs/>
                <w:color w:val="0000FF"/>
              </w:rPr>
              <w:t xml:space="preserve">airāk informācijas par valsts atbalsta regulējumu - </w:t>
            </w:r>
            <w:hyperlink r:id="rId24" w:history="1">
              <w:r w:rsidRPr="008157C5">
                <w:rPr>
                  <w:rStyle w:val="Hyperlink"/>
                  <w:i/>
                  <w:iCs/>
                </w:rPr>
                <w:t>https://www.cfla.gov.lv/lv/valsts-atbalsta-regulejums</w:t>
              </w:r>
            </w:hyperlink>
            <w:r w:rsidRPr="008157C5">
              <w:rPr>
                <w:i/>
                <w:iCs/>
                <w:color w:val="0000FF"/>
              </w:rPr>
              <w:t>)</w:t>
            </w:r>
          </w:p>
        </w:tc>
      </w:tr>
    </w:tbl>
    <w:p w14:paraId="39309177" w14:textId="77777777" w:rsidR="00CF7C9E" w:rsidRPr="00761087" w:rsidRDefault="00CF7C9E" w:rsidP="00F03616">
      <w:pPr>
        <w:pStyle w:val="NormalWeb"/>
        <w:spacing w:before="0" w:beforeAutospacing="0" w:after="0" w:afterAutospacing="0"/>
        <w:jc w:val="both"/>
        <w:rPr>
          <w:color w:val="00B0F0"/>
          <w:highlight w:val="yellow"/>
        </w:rPr>
      </w:pPr>
    </w:p>
    <w:p w14:paraId="174967C3" w14:textId="77777777" w:rsidR="00253ECC" w:rsidRDefault="00253ECC" w:rsidP="00253EC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 sniedz informāciju par projekta iesniedzēja iesniegtiem, īstenotajiem (jau pabeigtajiem) vai īstenošanā esošiem projektiem, ar kuriem konstatējama projekta iesniegumā plānoto darbību un izmaksu demarkācija, ieguldījumu sinerģija.</w:t>
      </w:r>
      <w:r>
        <w:rPr>
          <w:rStyle w:val="eop"/>
          <w:rFonts w:eastAsiaTheme="majorEastAsia"/>
          <w:color w:val="0000FF"/>
        </w:rPr>
        <w:t> </w:t>
      </w:r>
    </w:p>
    <w:p w14:paraId="761E5C08" w14:textId="77777777" w:rsidR="00253ECC" w:rsidRDefault="00253ECC" w:rsidP="00253ECC">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05BDA7F4" w14:textId="19094F3E" w:rsidR="00253ECC" w:rsidRPr="001A1F72" w:rsidRDefault="00253ECC" w:rsidP="00253ECC">
      <w:pPr>
        <w:pStyle w:val="paragraph"/>
        <w:spacing w:before="0" w:beforeAutospacing="0" w:after="0" w:afterAutospacing="0"/>
        <w:jc w:val="both"/>
        <w:textAlignment w:val="baseline"/>
        <w:rPr>
          <w:rFonts w:ascii="Segoe UI" w:hAnsi="Segoe UI" w:cs="Segoe UI"/>
          <w:color w:val="3333FF"/>
          <w:sz w:val="18"/>
          <w:szCs w:val="18"/>
        </w:rPr>
      </w:pPr>
      <w:r w:rsidRPr="001A1F72">
        <w:rPr>
          <w:rStyle w:val="normaltextrun"/>
          <w:rFonts w:eastAsiaTheme="majorEastAsia"/>
          <w:i/>
          <w:iCs/>
          <w:color w:val="3333FF"/>
        </w:rPr>
        <w:t>Sniegtajai informācijai jāapliecina dubultā finansējuma ne</w:t>
      </w:r>
      <w:r w:rsidR="0031659C">
        <w:rPr>
          <w:rStyle w:val="normaltextrun"/>
          <w:rFonts w:eastAsiaTheme="majorEastAsia"/>
          <w:i/>
          <w:iCs/>
          <w:color w:val="3333FF"/>
        </w:rPr>
        <w:t>esam</w:t>
      </w:r>
      <w:r w:rsidRPr="001A1F72">
        <w:rPr>
          <w:rStyle w:val="normaltextrun"/>
          <w:rFonts w:eastAsiaTheme="majorEastAsia"/>
          <w:i/>
          <w:iCs/>
          <w:color w:val="3333FF"/>
        </w:rPr>
        <w:t>ība un plānotā demarkācija un/ vai sinerģija ar projekta iesniedzēja iesniegto, īstenoto (jau pabeigto) vai īstenošanā esošo projektu atbalsta pasākumiem</w:t>
      </w:r>
      <w:r w:rsidR="007A0613">
        <w:rPr>
          <w:rStyle w:val="normaltextrun"/>
          <w:rFonts w:eastAsiaTheme="majorEastAsia"/>
          <w:i/>
          <w:iCs/>
          <w:color w:val="3333FF"/>
        </w:rPr>
        <w:t>.</w:t>
      </w:r>
    </w:p>
    <w:p w14:paraId="57E0F7A8" w14:textId="77777777" w:rsidR="00D10052" w:rsidRDefault="00D10052" w:rsidP="000247B1">
      <w:pPr>
        <w:pStyle w:val="NormalWeb"/>
        <w:spacing w:before="0" w:beforeAutospacing="0" w:after="0" w:afterAutospacing="0"/>
        <w:jc w:val="both"/>
        <w:rPr>
          <w:color w:val="FF0000"/>
        </w:rPr>
      </w:pPr>
    </w:p>
    <w:p w14:paraId="6C89D4D3" w14:textId="2D28D892" w:rsidR="00D10052" w:rsidRPr="00922EF5" w:rsidRDefault="00D10052" w:rsidP="00D10052">
      <w:pPr>
        <w:pStyle w:val="Heading3"/>
        <w:spacing w:before="0" w:beforeAutospacing="0" w:after="0" w:afterAutospacing="0"/>
        <w:jc w:val="both"/>
        <w:rPr>
          <w:rFonts w:eastAsia="Times New Roman"/>
          <w:sz w:val="28"/>
          <w:szCs w:val="28"/>
        </w:rPr>
      </w:pPr>
      <w:r w:rsidRPr="00922EF5">
        <w:rPr>
          <w:rFonts w:eastAsia="Times New Roman"/>
          <w:sz w:val="28"/>
          <w:szCs w:val="28"/>
        </w:rPr>
        <w:t>Proje</w:t>
      </w:r>
      <w:r w:rsidR="002735F3">
        <w:rPr>
          <w:rFonts w:eastAsia="Times New Roman"/>
          <w:sz w:val="28"/>
          <w:szCs w:val="28"/>
        </w:rPr>
        <w:t>kta ietekme uz vidi</w:t>
      </w:r>
    </w:p>
    <w:p w14:paraId="7EB698F6" w14:textId="77777777" w:rsidR="00A46B07" w:rsidRDefault="00A46B07" w:rsidP="00D10052">
      <w:pPr>
        <w:pStyle w:val="NormalWeb"/>
        <w:spacing w:before="0" w:beforeAutospacing="0" w:after="0" w:afterAutospacing="0"/>
        <w:jc w:val="both"/>
        <w:rPr>
          <w:color w:val="FF0000"/>
        </w:rPr>
      </w:pPr>
      <w:bookmarkStart w:id="3" w:name="_Hlk140488265"/>
      <w:r>
        <w:rPr>
          <w:noProof/>
        </w:rPr>
        <w:drawing>
          <wp:inline distT="0" distB="0" distL="0" distR="0" wp14:anchorId="516D4A05" wp14:editId="1304B1E3">
            <wp:extent cx="4743450" cy="1740060"/>
            <wp:effectExtent l="0" t="0" r="0" b="0"/>
            <wp:docPr id="7" name="Attēls 7"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ttēls, kurā ir teksts, ekrānuzņēmums, fonts&#10;&#10;Apraksts ģenerēts automātiski"/>
                    <pic:cNvPicPr/>
                  </pic:nvPicPr>
                  <pic:blipFill>
                    <a:blip r:embed="rId25"/>
                    <a:stretch>
                      <a:fillRect/>
                    </a:stretch>
                  </pic:blipFill>
                  <pic:spPr>
                    <a:xfrm>
                      <a:off x="0" y="0"/>
                      <a:ext cx="4756820" cy="1744964"/>
                    </a:xfrm>
                    <a:prstGeom prst="rect">
                      <a:avLst/>
                    </a:prstGeom>
                  </pic:spPr>
                </pic:pic>
              </a:graphicData>
            </a:graphic>
          </wp:inline>
        </w:drawing>
      </w:r>
    </w:p>
    <w:p w14:paraId="3E170E60" w14:textId="78177AB2" w:rsidR="00D10052" w:rsidRDefault="002735F3" w:rsidP="00D10052">
      <w:pPr>
        <w:pStyle w:val="NormalWeb"/>
        <w:spacing w:before="0" w:beforeAutospacing="0" w:after="0" w:afterAutospacing="0"/>
        <w:jc w:val="both"/>
        <w:rPr>
          <w:rStyle w:val="ui-provider"/>
          <w:i/>
          <w:iCs/>
          <w:color w:val="3333FF"/>
        </w:rPr>
      </w:pPr>
      <w:r w:rsidRPr="002735F3">
        <w:rPr>
          <w:rStyle w:val="Strong"/>
          <w:b w:val="0"/>
          <w:bCs w:val="0"/>
          <w:i/>
          <w:iCs/>
          <w:color w:val="3333FF"/>
        </w:rPr>
        <w:t>Šajā sadaļā projekta iesniedzējs</w:t>
      </w:r>
      <w:r w:rsidR="009F70A0" w:rsidRPr="002735F3">
        <w:rPr>
          <w:rStyle w:val="ui-provider"/>
          <w:i/>
          <w:iCs/>
          <w:color w:val="3333FF"/>
        </w:rPr>
        <w:t xml:space="preserve"> sniedz informāciju par tām projektā paredzētajām darbībām, kurām saskaņā ar vides jomu regulējošiem normatīvajiem aktiem ir nepieciešams veikt ietekmes uz vidi novērtējumu vai sākotnējo izvērtējumu</w:t>
      </w:r>
      <w:r w:rsidR="009640A8">
        <w:rPr>
          <w:rStyle w:val="ui-provider"/>
          <w:i/>
          <w:iCs/>
          <w:color w:val="3333FF"/>
        </w:rPr>
        <w:t>.</w:t>
      </w:r>
    </w:p>
    <w:p w14:paraId="65BF7BAB" w14:textId="6B3EE040" w:rsidR="0036655D" w:rsidRPr="00032F7A" w:rsidRDefault="00D54B22" w:rsidP="0036655D">
      <w:pPr>
        <w:pStyle w:val="NormalWeb"/>
        <w:spacing w:before="0" w:beforeAutospacing="0" w:after="0" w:afterAutospacing="0"/>
        <w:jc w:val="both"/>
        <w:rPr>
          <w:rStyle w:val="ui-provider"/>
          <w:i/>
          <w:iCs/>
          <w:color w:val="3333FF"/>
        </w:rPr>
      </w:pPr>
      <w:r w:rsidRPr="00D54B22">
        <w:rPr>
          <w:rStyle w:val="ui-provider"/>
          <w:i/>
          <w:iCs/>
          <w:color w:val="3333FF"/>
        </w:rPr>
        <w:t xml:space="preserve">Projekta iesniegšanas brīdī var nebūt pabeigts ietekmes uz vidi novērtējums vai sākotnējais </w:t>
      </w:r>
      <w:proofErr w:type="spellStart"/>
      <w:r w:rsidRPr="00D54B22">
        <w:rPr>
          <w:rStyle w:val="ui-provider"/>
          <w:i/>
          <w:iCs/>
          <w:color w:val="3333FF"/>
        </w:rPr>
        <w:t>izvērtējums</w:t>
      </w:r>
      <w:proofErr w:type="spellEnd"/>
      <w:r w:rsidR="00A05953">
        <w:rPr>
          <w:rStyle w:val="ui-provider"/>
          <w:i/>
          <w:iCs/>
          <w:color w:val="3333FF"/>
        </w:rPr>
        <w:t>.</w:t>
      </w:r>
      <w:r w:rsidR="00032F7A">
        <w:rPr>
          <w:rStyle w:val="ui-provider"/>
          <w:i/>
          <w:iCs/>
          <w:color w:val="3333FF"/>
        </w:rPr>
        <w:t xml:space="preserve"> </w:t>
      </w:r>
      <w:r w:rsidR="00A05953">
        <w:rPr>
          <w:rStyle w:val="ui-provider"/>
          <w:i/>
          <w:iCs/>
          <w:color w:val="3333FF"/>
        </w:rPr>
        <w:t>T</w:t>
      </w:r>
      <w:r>
        <w:rPr>
          <w:rStyle w:val="ui-provider"/>
          <w:i/>
          <w:iCs/>
          <w:color w:val="3333FF"/>
        </w:rPr>
        <w:t xml:space="preserve">ādā gadījumā </w:t>
      </w:r>
      <w:r w:rsidR="004B5AC6">
        <w:rPr>
          <w:rStyle w:val="ui-provider"/>
          <w:i/>
          <w:iCs/>
          <w:color w:val="3333FF"/>
        </w:rPr>
        <w:t>līgumā par projekta īstenošanu tiks iekļauts nosacījums</w:t>
      </w:r>
      <w:r w:rsidR="00DA79EC">
        <w:rPr>
          <w:rStyle w:val="ui-provider"/>
          <w:i/>
          <w:iCs/>
          <w:color w:val="3333FF"/>
        </w:rPr>
        <w:t xml:space="preserve">, ka </w:t>
      </w:r>
      <w:r w:rsidR="0036655D" w:rsidRPr="0036655D">
        <w:rPr>
          <w:rStyle w:val="ui-provider"/>
          <w:i/>
          <w:iCs/>
          <w:color w:val="3333FF"/>
        </w:rPr>
        <w:t>novērtējums vai izvērtējums jāpabeidz līdz projektā paredzēt</w:t>
      </w:r>
      <w:r w:rsidR="00795605">
        <w:rPr>
          <w:rStyle w:val="ui-provider"/>
          <w:i/>
          <w:iCs/>
          <w:color w:val="3333FF"/>
        </w:rPr>
        <w:t>o</w:t>
      </w:r>
      <w:r w:rsidR="0036655D" w:rsidRPr="0036655D">
        <w:rPr>
          <w:rStyle w:val="ui-provider"/>
          <w:i/>
          <w:iCs/>
          <w:color w:val="3333FF"/>
        </w:rPr>
        <w:t xml:space="preserve"> darbīb</w:t>
      </w:r>
      <w:r w:rsidR="00795605">
        <w:rPr>
          <w:rStyle w:val="ui-provider"/>
          <w:i/>
          <w:iCs/>
          <w:color w:val="3333FF"/>
        </w:rPr>
        <w:t>u</w:t>
      </w:r>
      <w:r w:rsidR="0036655D" w:rsidRPr="0036655D">
        <w:rPr>
          <w:rStyle w:val="ui-provider"/>
          <w:i/>
          <w:iCs/>
          <w:color w:val="3333FF"/>
        </w:rPr>
        <w:t xml:space="preserve"> uzsākšanai (ja attiecināms)</w:t>
      </w:r>
      <w:r w:rsidR="00326F8F">
        <w:rPr>
          <w:rStyle w:val="ui-provider"/>
          <w:i/>
          <w:iCs/>
          <w:color w:val="3333FF"/>
        </w:rPr>
        <w:t>,</w:t>
      </w:r>
      <w:r w:rsidR="00A05953" w:rsidRPr="00A05953">
        <w:rPr>
          <w:color w:val="000000" w:themeColor="text1"/>
        </w:rPr>
        <w:t xml:space="preserve"> </w:t>
      </w:r>
      <w:r w:rsidR="00A05953" w:rsidRPr="00032F7A">
        <w:rPr>
          <w:rStyle w:val="ui-provider"/>
          <w:i/>
          <w:iCs/>
          <w:color w:val="3333FF"/>
        </w:rPr>
        <w:t>informējot sadarbības iestādi tiklīdz novērtējums vai sākotnējais izvērtējums ir pabeigts, kas ļauj īstenot projektā plānotās darbības.</w:t>
      </w:r>
    </w:p>
    <w:p w14:paraId="423A15C9" w14:textId="77777777" w:rsidR="003B285D" w:rsidRDefault="003B285D" w:rsidP="0036655D">
      <w:pPr>
        <w:pStyle w:val="NormalWeb"/>
        <w:spacing w:before="0" w:beforeAutospacing="0" w:after="0" w:afterAutospacing="0"/>
        <w:jc w:val="both"/>
        <w:rPr>
          <w:rStyle w:val="normaltextrun"/>
          <w:rFonts w:eastAsiaTheme="majorEastAsia"/>
          <w:b/>
          <w:bCs/>
          <w:sz w:val="28"/>
          <w:szCs w:val="28"/>
        </w:rPr>
      </w:pPr>
    </w:p>
    <w:p w14:paraId="48D59B5D" w14:textId="77777777" w:rsidR="0091075D" w:rsidRDefault="0091075D" w:rsidP="0036655D">
      <w:pPr>
        <w:pStyle w:val="NormalWeb"/>
        <w:spacing w:before="0" w:beforeAutospacing="0" w:after="0" w:afterAutospacing="0"/>
        <w:jc w:val="both"/>
        <w:rPr>
          <w:rStyle w:val="normaltextrun"/>
          <w:rFonts w:eastAsiaTheme="majorEastAsia"/>
          <w:b/>
          <w:bCs/>
          <w:sz w:val="28"/>
          <w:szCs w:val="28"/>
        </w:rPr>
      </w:pPr>
    </w:p>
    <w:p w14:paraId="67A2DA24" w14:textId="77777777" w:rsidR="00055FBF" w:rsidRDefault="00055FBF" w:rsidP="0036655D">
      <w:pPr>
        <w:pStyle w:val="NormalWeb"/>
        <w:spacing w:before="0" w:beforeAutospacing="0" w:after="0" w:afterAutospacing="0"/>
        <w:jc w:val="both"/>
        <w:rPr>
          <w:rStyle w:val="normaltextrun"/>
          <w:rFonts w:eastAsiaTheme="majorEastAsia"/>
          <w:b/>
          <w:bCs/>
          <w:sz w:val="28"/>
          <w:szCs w:val="28"/>
        </w:rPr>
      </w:pPr>
    </w:p>
    <w:p w14:paraId="66790DE0" w14:textId="2ADB82EA" w:rsidR="00DB0A6C" w:rsidRPr="0036655D" w:rsidRDefault="00DB0A6C" w:rsidP="0036655D">
      <w:pPr>
        <w:pStyle w:val="NormalWeb"/>
        <w:spacing w:before="0" w:beforeAutospacing="0" w:after="0" w:afterAutospacing="0"/>
        <w:jc w:val="both"/>
        <w:rPr>
          <w:i/>
          <w:iCs/>
          <w:color w:val="3333FF"/>
        </w:rPr>
      </w:pPr>
      <w:r>
        <w:rPr>
          <w:rStyle w:val="normaltextrun"/>
          <w:rFonts w:eastAsiaTheme="majorEastAsia"/>
          <w:b/>
          <w:bCs/>
          <w:sz w:val="28"/>
          <w:szCs w:val="28"/>
        </w:rPr>
        <w:t>Projekta rezultātu uzturēšana un ilgtspējas nodrošināšana</w:t>
      </w:r>
      <w:r>
        <w:rPr>
          <w:rStyle w:val="eop"/>
          <w:rFonts w:eastAsiaTheme="majorEastAsia"/>
          <w:b/>
          <w:bCs/>
          <w:sz w:val="28"/>
          <w:szCs w:val="28"/>
        </w:rPr>
        <w:t> </w:t>
      </w:r>
    </w:p>
    <w:p w14:paraId="4D1635AC" w14:textId="441F81AE" w:rsidR="00DB0A6C" w:rsidRDefault="00DB0A6C" w:rsidP="00DB0A6C">
      <w:pPr>
        <w:pStyle w:val="paragraph"/>
        <w:spacing w:before="0" w:beforeAutospacing="0" w:after="0" w:afterAutospacing="0"/>
        <w:jc w:val="both"/>
        <w:textAlignment w:val="baseline"/>
        <w:rPr>
          <w:b/>
          <w:bCs/>
        </w:rPr>
      </w:pPr>
      <w:r>
        <w:rPr>
          <w:rStyle w:val="normaltextrun"/>
          <w:rFonts w:eastAsiaTheme="majorEastAsia"/>
          <w:b/>
          <w:bCs/>
          <w:sz w:val="28"/>
          <w:szCs w:val="28"/>
        </w:rPr>
        <w:t>Aprakstīt, kā tiks nodrošināta projektā sasniegto rezultātu uzturēšana pēc projekta pabeigšanas </w:t>
      </w:r>
      <w:r>
        <w:rPr>
          <w:rStyle w:val="eop"/>
          <w:rFonts w:eastAsiaTheme="majorEastAsia"/>
          <w:b/>
          <w:bCs/>
          <w:sz w:val="28"/>
          <w:szCs w:val="28"/>
        </w:rPr>
        <w:t> </w:t>
      </w:r>
    </w:p>
    <w:p w14:paraId="6815E584" w14:textId="77777777" w:rsidR="00DB0A6C" w:rsidRDefault="00DB0A6C" w:rsidP="00DB0A6C">
      <w:pPr>
        <w:pStyle w:val="paragraph"/>
        <w:spacing w:before="0" w:beforeAutospacing="0" w:after="0" w:afterAutospacing="0"/>
        <w:jc w:val="both"/>
        <w:textAlignment w:val="baseline"/>
        <w:rPr>
          <w:b/>
          <w:bCs/>
        </w:rPr>
      </w:pPr>
      <w:r>
        <w:rPr>
          <w:rStyle w:val="wacimagecontainer"/>
          <w:b/>
          <w:bCs/>
          <w:noProof/>
        </w:rPr>
        <w:drawing>
          <wp:inline distT="0" distB="0" distL="0" distR="0" wp14:anchorId="24A3000E" wp14:editId="29F5A1E6">
            <wp:extent cx="6119495" cy="1322070"/>
            <wp:effectExtent l="0" t="0" r="0" b="0"/>
            <wp:docPr id="122104640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9495" cy="1322070"/>
                    </a:xfrm>
                    <a:prstGeom prst="rect">
                      <a:avLst/>
                    </a:prstGeom>
                    <a:noFill/>
                    <a:ln>
                      <a:noFill/>
                    </a:ln>
                  </pic:spPr>
                </pic:pic>
              </a:graphicData>
            </a:graphic>
          </wp:inline>
        </w:drawing>
      </w:r>
      <w:r>
        <w:rPr>
          <w:rStyle w:val="eop"/>
          <w:rFonts w:eastAsiaTheme="majorEastAsia"/>
          <w:b/>
          <w:bCs/>
          <w:sz w:val="28"/>
          <w:szCs w:val="28"/>
        </w:rPr>
        <w:t> </w:t>
      </w:r>
    </w:p>
    <w:p w14:paraId="2B12F795" w14:textId="77777777" w:rsidR="00DB0A6C" w:rsidRDefault="00DB0A6C" w:rsidP="00DB0A6C">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eop"/>
          <w:rFonts w:eastAsiaTheme="majorEastAsia"/>
          <w:color w:val="0000FF"/>
        </w:rPr>
        <w:t> </w:t>
      </w:r>
    </w:p>
    <w:p w14:paraId="11B0E7EC" w14:textId="44037D85" w:rsidR="00DB0A6C" w:rsidRPr="00B52F33" w:rsidRDefault="7F4E146C" w:rsidP="00AA54EE">
      <w:pPr>
        <w:numPr>
          <w:ilvl w:val="0"/>
          <w:numId w:val="12"/>
        </w:numPr>
        <w:ind w:left="1080"/>
        <w:jc w:val="both"/>
        <w:textAlignment w:val="baseline"/>
        <w:rPr>
          <w:rStyle w:val="normaltextrun"/>
          <w:rFonts w:eastAsiaTheme="majorEastAsia"/>
          <w:i/>
          <w:iCs/>
          <w:color w:val="0000FF"/>
        </w:rPr>
      </w:pPr>
      <w:r w:rsidRPr="3B09882D">
        <w:rPr>
          <w:rStyle w:val="normaltextrun"/>
          <w:rFonts w:eastAsiaTheme="majorEastAsia"/>
          <w:i/>
          <w:iCs/>
          <w:color w:val="0000FF"/>
        </w:rPr>
        <w:t xml:space="preserve">norāda, kā atbilstoši </w:t>
      </w:r>
      <w:r w:rsidR="00CC4FF8">
        <w:rPr>
          <w:rStyle w:val="normaltextrun"/>
          <w:rFonts w:eastAsiaTheme="majorEastAsia"/>
          <w:i/>
          <w:iCs/>
          <w:color w:val="0000FF"/>
        </w:rPr>
        <w:t xml:space="preserve"> MK noteik</w:t>
      </w:r>
      <w:r w:rsidRPr="3B09882D">
        <w:rPr>
          <w:rStyle w:val="normaltextrun"/>
          <w:rFonts w:eastAsiaTheme="majorEastAsia"/>
          <w:i/>
          <w:iCs/>
          <w:color w:val="0000FF"/>
        </w:rPr>
        <w:t xml:space="preserve">umu </w:t>
      </w:r>
      <w:r w:rsidR="007D37BE">
        <w:rPr>
          <w:rStyle w:val="normaltextrun"/>
          <w:rFonts w:eastAsiaTheme="majorEastAsia"/>
          <w:i/>
          <w:iCs/>
          <w:color w:val="0000FF"/>
        </w:rPr>
        <w:t>51</w:t>
      </w:r>
      <w:r w:rsidR="132D752D" w:rsidRPr="3B09882D">
        <w:rPr>
          <w:rStyle w:val="normaltextrun"/>
          <w:rFonts w:eastAsiaTheme="majorEastAsia"/>
          <w:i/>
          <w:iCs/>
          <w:color w:val="0000FF"/>
        </w:rPr>
        <w:t>.6</w:t>
      </w:r>
      <w:r w:rsidRPr="3B09882D">
        <w:rPr>
          <w:rStyle w:val="normaltextrun"/>
          <w:rFonts w:eastAsiaTheme="majorEastAsia"/>
          <w:i/>
          <w:iCs/>
          <w:color w:val="0000FF"/>
        </w:rPr>
        <w:t xml:space="preserve">. apakšpunktā noteiktajam projekta iesniedzējs </w:t>
      </w:r>
      <w:r w:rsidR="037DB6E0" w:rsidRPr="3B09882D">
        <w:rPr>
          <w:rStyle w:val="normaltextrun"/>
          <w:rFonts w:eastAsiaTheme="majorEastAsia"/>
          <w:i/>
          <w:iCs/>
          <w:color w:val="0000FF"/>
        </w:rPr>
        <w:t xml:space="preserve">nodrošinās </w:t>
      </w:r>
      <w:r w:rsidR="49CB2218" w:rsidRPr="3B09882D">
        <w:rPr>
          <w:rStyle w:val="normaltextrun"/>
          <w:rFonts w:eastAsiaTheme="majorEastAsia"/>
          <w:i/>
          <w:iCs/>
          <w:color w:val="0000FF"/>
        </w:rPr>
        <w:t xml:space="preserve">projekta rezultātu ilgtspēju un </w:t>
      </w:r>
      <w:r w:rsidRPr="3B09882D">
        <w:rPr>
          <w:rStyle w:val="normaltextrun"/>
          <w:rFonts w:eastAsiaTheme="majorEastAsia"/>
          <w:i/>
          <w:iCs/>
          <w:color w:val="0000FF"/>
        </w:rPr>
        <w:t>uzturēšanu vismaz piecus gadus pēc projekta pabeigšanas (t.i.</w:t>
      </w:r>
      <w:r w:rsidR="007D37BE">
        <w:rPr>
          <w:rStyle w:val="normaltextrun"/>
          <w:rFonts w:eastAsiaTheme="majorEastAsia"/>
          <w:i/>
          <w:iCs/>
          <w:color w:val="0000FF"/>
        </w:rPr>
        <w:t>,</w:t>
      </w:r>
      <w:r w:rsidRPr="3B09882D">
        <w:rPr>
          <w:rStyle w:val="normaltextrun"/>
          <w:rFonts w:eastAsiaTheme="majorEastAsia"/>
          <w:i/>
          <w:iCs/>
          <w:color w:val="0000FF"/>
        </w:rPr>
        <w:t xml:space="preserve"> pēdējā maksājuma saņemšanas)</w:t>
      </w:r>
      <w:r w:rsidR="00A16A63">
        <w:rPr>
          <w:rStyle w:val="normaltextrun"/>
          <w:rFonts w:eastAsiaTheme="majorEastAsia"/>
          <w:i/>
          <w:iCs/>
          <w:color w:val="0000FF"/>
        </w:rPr>
        <w:t>;</w:t>
      </w:r>
    </w:p>
    <w:bookmarkEnd w:id="3"/>
    <w:p w14:paraId="70B6E40C" w14:textId="25F81F93" w:rsidR="00424E91" w:rsidRDefault="00D04748" w:rsidP="00AA54EE">
      <w:pPr>
        <w:numPr>
          <w:ilvl w:val="0"/>
          <w:numId w:val="12"/>
        </w:numPr>
        <w:ind w:left="1080"/>
        <w:jc w:val="both"/>
        <w:textAlignment w:val="baseline"/>
        <w:rPr>
          <w:rStyle w:val="normaltextrun"/>
          <w:rFonts w:eastAsiaTheme="majorEastAsia"/>
          <w:i/>
          <w:iCs/>
          <w:color w:val="0000FF"/>
        </w:rPr>
      </w:pPr>
      <w:r w:rsidRPr="0507885E">
        <w:rPr>
          <w:rStyle w:val="normaltextrun"/>
          <w:rFonts w:eastAsiaTheme="majorEastAsia"/>
          <w:i/>
          <w:iCs/>
          <w:color w:val="0000FF"/>
        </w:rPr>
        <w:t>n</w:t>
      </w:r>
      <w:r w:rsidR="00D14904" w:rsidRPr="0507885E">
        <w:rPr>
          <w:rStyle w:val="normaltextrun"/>
          <w:rFonts w:eastAsiaTheme="majorEastAsia"/>
          <w:i/>
          <w:iCs/>
          <w:color w:val="0000FF"/>
        </w:rPr>
        <w:t xml:space="preserve">orāda, kad plānots sasniegt </w:t>
      </w:r>
      <w:r w:rsidR="000960B0" w:rsidRPr="0507885E">
        <w:rPr>
          <w:rStyle w:val="normaltextrun"/>
          <w:rFonts w:eastAsiaTheme="majorEastAsia"/>
          <w:i/>
          <w:iCs/>
          <w:color w:val="0000FF"/>
        </w:rPr>
        <w:t>re</w:t>
      </w:r>
      <w:r w:rsidR="007C3D3F" w:rsidRPr="0507885E">
        <w:rPr>
          <w:rStyle w:val="normaltextrun"/>
          <w:rFonts w:eastAsiaTheme="majorEastAsia"/>
          <w:i/>
          <w:iCs/>
          <w:color w:val="0000FF"/>
        </w:rPr>
        <w:t>zultāta</w:t>
      </w:r>
      <w:r w:rsidR="000960B0" w:rsidRPr="0507885E">
        <w:rPr>
          <w:rStyle w:val="normaltextrun"/>
          <w:rFonts w:eastAsiaTheme="majorEastAsia"/>
          <w:i/>
          <w:iCs/>
          <w:color w:val="0000FF"/>
        </w:rPr>
        <w:t xml:space="preserve"> </w:t>
      </w:r>
      <w:r w:rsidR="00D14904" w:rsidRPr="0507885E">
        <w:rPr>
          <w:rStyle w:val="normaltextrun"/>
          <w:rFonts w:eastAsiaTheme="majorEastAsia"/>
          <w:i/>
          <w:iCs/>
          <w:color w:val="0000FF"/>
        </w:rPr>
        <w:t>rādītāju</w:t>
      </w:r>
      <w:r w:rsidR="001759C6">
        <w:rPr>
          <w:rStyle w:val="normaltextrun"/>
          <w:rFonts w:eastAsiaTheme="majorEastAsia"/>
          <w:i/>
          <w:iCs/>
          <w:color w:val="0000FF"/>
        </w:rPr>
        <w:t xml:space="preserve"> (ja attiecināms)</w:t>
      </w:r>
      <w:r w:rsidR="00D14904" w:rsidRPr="0507885E">
        <w:rPr>
          <w:rStyle w:val="normaltextrun"/>
          <w:rFonts w:eastAsiaTheme="majorEastAsia"/>
          <w:i/>
          <w:iCs/>
          <w:color w:val="0000FF"/>
        </w:rPr>
        <w:t xml:space="preserve">, ņemot vērā, ka tas uzskatāms par sasniegtu </w:t>
      </w:r>
      <w:r w:rsidR="00256DCC" w:rsidRPr="0507885E">
        <w:rPr>
          <w:rStyle w:val="normaltextrun"/>
          <w:rFonts w:eastAsiaTheme="majorEastAsia"/>
          <w:i/>
          <w:iCs/>
          <w:color w:val="0000FF"/>
        </w:rPr>
        <w:t>projekta pēcuzraudzības p</w:t>
      </w:r>
      <w:r w:rsidR="00B423D3" w:rsidRPr="0507885E">
        <w:rPr>
          <w:rStyle w:val="normaltextrun"/>
          <w:rFonts w:eastAsiaTheme="majorEastAsia"/>
          <w:i/>
          <w:iCs/>
          <w:color w:val="0000FF"/>
        </w:rPr>
        <w:t xml:space="preserve">irmā gada beigās un </w:t>
      </w:r>
      <w:r w:rsidR="00A641BD" w:rsidRPr="0507885E">
        <w:rPr>
          <w:rStyle w:val="normaltextrun"/>
          <w:rFonts w:eastAsiaTheme="majorEastAsia"/>
          <w:i/>
          <w:iCs/>
          <w:color w:val="0000FF"/>
        </w:rPr>
        <w:t>tiks norādīts projektu</w:t>
      </w:r>
      <w:r w:rsidRPr="0507885E">
        <w:rPr>
          <w:rStyle w:val="normaltextrun"/>
          <w:rFonts w:eastAsiaTheme="majorEastAsia"/>
          <w:i/>
          <w:iCs/>
          <w:color w:val="0000FF"/>
        </w:rPr>
        <w:t xml:space="preserve"> pēcuzraudzības pārskatos</w:t>
      </w:r>
      <w:r w:rsidR="00FF075C" w:rsidRPr="0507885E">
        <w:rPr>
          <w:rStyle w:val="normaltextrun"/>
          <w:rFonts w:eastAsiaTheme="majorEastAsia"/>
          <w:i/>
          <w:iCs/>
          <w:color w:val="0000FF"/>
        </w:rPr>
        <w:t>.</w:t>
      </w:r>
      <w:r w:rsidR="00D164D7">
        <w:rPr>
          <w:rStyle w:val="normaltextrun"/>
          <w:rFonts w:eastAsiaTheme="majorEastAsia"/>
          <w:i/>
          <w:iCs/>
          <w:color w:val="0000FF"/>
        </w:rPr>
        <w:t xml:space="preserve"> </w:t>
      </w:r>
    </w:p>
    <w:p w14:paraId="063668C5" w14:textId="77777777" w:rsidR="00171FAC" w:rsidRDefault="00171FAC" w:rsidP="00E25956">
      <w:pPr>
        <w:pStyle w:val="Heading2"/>
        <w:spacing w:before="0" w:beforeAutospacing="0" w:after="0" w:afterAutospacing="0"/>
        <w:jc w:val="center"/>
        <w:rPr>
          <w:rFonts w:eastAsia="Times New Roman"/>
          <w:sz w:val="32"/>
          <w:szCs w:val="32"/>
        </w:rPr>
      </w:pPr>
    </w:p>
    <w:p w14:paraId="5ADF259B" w14:textId="22327EC7"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3DB28227"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0514FD3C" w14:textId="77777777" w:rsidTr="00772F7C">
        <w:tc>
          <w:tcPr>
            <w:tcW w:w="7083" w:type="dxa"/>
            <w:vAlign w:val="center"/>
          </w:tcPr>
          <w:p w14:paraId="0437D9A7" w14:textId="77777777"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14:paraId="6DA59A15" w14:textId="77777777"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w:t>
            </w:r>
            <w:r w:rsidR="000C385F">
              <w:rPr>
                <w:color w:val="7F7F7F" w:themeColor="text1" w:themeTint="80"/>
              </w:rPr>
              <w:t>,</w:t>
            </w:r>
            <w:r w:rsidRPr="003667DE">
              <w:rPr>
                <w:color w:val="7F7F7F" w:themeColor="text1" w:themeTint="80"/>
              </w:rPr>
              <w:t xml:space="preserve"> izvēlas projekta darbības</w:t>
            </w:r>
          </w:p>
        </w:tc>
      </w:tr>
    </w:tbl>
    <w:p w14:paraId="1143A5F7" w14:textId="77777777"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408"/>
        <w:gridCol w:w="3416"/>
        <w:gridCol w:w="94"/>
      </w:tblGrid>
      <w:tr w:rsidR="00315C34" w:rsidRPr="00A564A5" w14:paraId="6F38CEAC" w14:textId="77777777" w:rsidTr="00AA596A">
        <w:trPr>
          <w:trHeight w:val="2998"/>
        </w:trPr>
        <w:tc>
          <w:tcPr>
            <w:tcW w:w="6408" w:type="dxa"/>
          </w:tcPr>
          <w:p w14:paraId="6B42ACED" w14:textId="77777777" w:rsidR="00315C34" w:rsidRPr="00A564A5" w:rsidRDefault="00255D1C" w:rsidP="00705A90">
            <w:pPr>
              <w:pStyle w:val="NormalWeb"/>
              <w:spacing w:before="0" w:beforeAutospacing="0" w:after="0" w:afterAutospacing="0"/>
              <w:jc w:val="center"/>
              <w:rPr>
                <w:sz w:val="28"/>
                <w:szCs w:val="28"/>
                <w:highlight w:val="yellow"/>
              </w:rPr>
            </w:pPr>
            <w:r>
              <w:rPr>
                <w:noProof/>
              </w:rPr>
              <w:lastRenderedPageBreak/>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510" w:type="dxa"/>
            <w:gridSpan w:val="2"/>
            <w:vAlign w:val="center"/>
          </w:tcPr>
          <w:p w14:paraId="77F0E2C6" w14:textId="77777777" w:rsidR="00315C34" w:rsidRPr="00A564A5" w:rsidRDefault="004A74BD" w:rsidP="000C385F">
            <w:pPr>
              <w:pStyle w:val="NormalWeb"/>
              <w:spacing w:before="0" w:beforeAutospacing="0" w:after="0" w:afterAutospacing="0"/>
              <w:jc w:val="both"/>
              <w:rPr>
                <w:sz w:val="28"/>
                <w:szCs w:val="28"/>
                <w:highlight w:val="yellow"/>
              </w:rPr>
            </w:pPr>
            <w:r>
              <w:rPr>
                <w:rStyle w:val="normaltextrun"/>
                <w:color w:val="7F7F7F"/>
                <w:shd w:val="clear" w:color="auto" w:fill="FFFFFF"/>
              </w:rPr>
              <w:t>No pasākumam</w:t>
            </w:r>
            <w:r>
              <w:rPr>
                <w:rStyle w:val="normaltextrun"/>
                <w:color w:val="FF0000"/>
                <w:shd w:val="clear" w:color="auto" w:fill="FFFFFF"/>
              </w:rPr>
              <w:t xml:space="preserve"> </w:t>
            </w:r>
            <w:r>
              <w:rPr>
                <w:rStyle w:val="normaltextrun"/>
                <w:color w:val="7F7F7F"/>
                <w:shd w:val="clear" w:color="auto" w:fill="FFFFFF"/>
              </w:rPr>
              <w:t>definētajām darbībām/</w:t>
            </w:r>
            <w:r w:rsidR="000C385F">
              <w:rPr>
                <w:rStyle w:val="normaltextrun"/>
                <w:color w:val="7F7F7F"/>
                <w:shd w:val="clear" w:color="auto" w:fill="FFFFFF"/>
              </w:rPr>
              <w:t xml:space="preserve"> </w:t>
            </w:r>
            <w:proofErr w:type="spellStart"/>
            <w:r>
              <w:rPr>
                <w:rStyle w:val="normaltextrun"/>
                <w:color w:val="7F7F7F"/>
                <w:shd w:val="clear" w:color="auto" w:fill="FFFFFF"/>
              </w:rPr>
              <w:t>apakšdarbībām</w:t>
            </w:r>
            <w:proofErr w:type="spellEnd"/>
            <w:r>
              <w:rPr>
                <w:rStyle w:val="normaltextrun"/>
                <w:color w:val="7F7F7F"/>
                <w:shd w:val="clear" w:color="auto" w:fill="FFFFFF"/>
              </w:rPr>
              <w:t xml:space="preserve"> izvēlas projektā plānotās darbības/</w:t>
            </w:r>
            <w:r w:rsidR="000C385F">
              <w:rPr>
                <w:rStyle w:val="normaltextrun"/>
                <w:color w:val="7F7F7F"/>
                <w:shd w:val="clear" w:color="auto" w:fill="FFFFFF"/>
              </w:rPr>
              <w:t xml:space="preserve"> </w:t>
            </w:r>
            <w:proofErr w:type="spellStart"/>
            <w:r>
              <w:rPr>
                <w:rStyle w:val="normaltextrun"/>
                <w:color w:val="7F7F7F"/>
                <w:shd w:val="clear" w:color="auto" w:fill="FFFFFF"/>
              </w:rPr>
              <w:t>apakšdarbības</w:t>
            </w:r>
            <w:proofErr w:type="spellEnd"/>
            <w:r>
              <w:rPr>
                <w:rStyle w:val="normaltextrun"/>
                <w:color w:val="7F7F7F"/>
                <w:shd w:val="clear" w:color="auto" w:fill="FFFFFF"/>
              </w:rPr>
              <w:t>, veicot atzīmi “Attiecināt”.</w:t>
            </w:r>
            <w:r>
              <w:rPr>
                <w:rStyle w:val="eop"/>
                <w:color w:val="7F7F7F"/>
                <w:shd w:val="clear" w:color="auto" w:fill="FFFFFF"/>
              </w:rPr>
              <w:t> </w:t>
            </w:r>
          </w:p>
        </w:tc>
      </w:tr>
      <w:tr w:rsidR="0BBB8C75" w:rsidRPr="00A564A5" w14:paraId="1D825BB6" w14:textId="77777777" w:rsidTr="00AA596A">
        <w:tblPrEx>
          <w:tblLook w:val="06A0" w:firstRow="1" w:lastRow="0" w:firstColumn="1" w:lastColumn="0" w:noHBand="1" w:noVBand="1"/>
        </w:tblPrEx>
        <w:trPr>
          <w:trHeight w:val="300"/>
        </w:trPr>
        <w:tc>
          <w:tcPr>
            <w:tcW w:w="6408" w:type="dxa"/>
          </w:tcPr>
          <w:p w14:paraId="2C6B3F0D" w14:textId="77777777" w:rsidR="004A5106" w:rsidRDefault="004A5106" w:rsidP="00ED09D5">
            <w:pPr>
              <w:pStyle w:val="NormalWeb"/>
              <w:rPr>
                <w:noProof/>
              </w:rPr>
            </w:pPr>
            <w:r>
              <w:rPr>
                <w:noProof/>
              </w:rPr>
              <w:drawing>
                <wp:inline distT="0" distB="0" distL="0" distR="0" wp14:anchorId="74C3F6A0" wp14:editId="7671FF5F">
                  <wp:extent cx="3644900" cy="1717153"/>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3652809" cy="1720879"/>
                          </a:xfrm>
                          <a:prstGeom prst="rect">
                            <a:avLst/>
                          </a:prstGeom>
                        </pic:spPr>
                      </pic:pic>
                    </a:graphicData>
                  </a:graphic>
                </wp:inline>
              </w:drawing>
            </w:r>
          </w:p>
          <w:p w14:paraId="295EAB38" w14:textId="77777777" w:rsidR="004A5106" w:rsidRDefault="004A5106" w:rsidP="00ED09D5">
            <w:pPr>
              <w:pStyle w:val="NormalWeb"/>
              <w:rPr>
                <w:noProof/>
              </w:rPr>
            </w:pPr>
          </w:p>
          <w:p w14:paraId="2FDB407D" w14:textId="77777777" w:rsidR="4FC29C7E" w:rsidRPr="00761087" w:rsidRDefault="000D069C" w:rsidP="00ED09D5">
            <w:pPr>
              <w:pStyle w:val="NormalWeb"/>
              <w:rPr>
                <w:highlight w:val="yellow"/>
              </w:rPr>
            </w:pPr>
            <w:r>
              <w:rPr>
                <w:noProof/>
              </w:rPr>
              <w:drawing>
                <wp:inline distT="0" distB="0" distL="0" distR="0" wp14:anchorId="42ACA9E6" wp14:editId="5446988C">
                  <wp:extent cx="3467100" cy="2090716"/>
                  <wp:effectExtent l="19050" t="19050" r="19050" b="2413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478647" cy="2097679"/>
                          </a:xfrm>
                          <a:prstGeom prst="rect">
                            <a:avLst/>
                          </a:prstGeom>
                          <a:ln>
                            <a:solidFill>
                              <a:schemeClr val="bg2"/>
                            </a:solidFill>
                          </a:ln>
                        </pic:spPr>
                      </pic:pic>
                    </a:graphicData>
                  </a:graphic>
                </wp:inline>
              </w:drawing>
            </w:r>
          </w:p>
          <w:p w14:paraId="0945B748" w14:textId="77777777" w:rsidR="00012659" w:rsidRDefault="00012659" w:rsidP="00ED09D5">
            <w:pPr>
              <w:pStyle w:val="NormalWeb"/>
              <w:rPr>
                <w:noProof/>
              </w:rPr>
            </w:pPr>
            <w:r>
              <w:rPr>
                <w:noProof/>
              </w:rPr>
              <w:lastRenderedPageBreak/>
              <w:drawing>
                <wp:inline distT="0" distB="0" distL="0" distR="0" wp14:anchorId="0B225FE8" wp14:editId="310D9086">
                  <wp:extent cx="3486150" cy="2454449"/>
                  <wp:effectExtent l="19050" t="19050" r="19050" b="222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503099" cy="2466382"/>
                          </a:xfrm>
                          <a:prstGeom prst="rect">
                            <a:avLst/>
                          </a:prstGeom>
                          <a:ln>
                            <a:solidFill>
                              <a:schemeClr val="bg2"/>
                            </a:solidFill>
                          </a:ln>
                        </pic:spPr>
                      </pic:pic>
                    </a:graphicData>
                  </a:graphic>
                </wp:inline>
              </w:drawing>
            </w:r>
          </w:p>
          <w:p w14:paraId="38D3C7DC" w14:textId="46A2FE74" w:rsidR="004C4ECD" w:rsidRPr="00A564A5" w:rsidRDefault="004C4ECD" w:rsidP="00ED09D5">
            <w:pPr>
              <w:pStyle w:val="NormalWeb"/>
              <w:rPr>
                <w:highlight w:val="yellow"/>
              </w:rPr>
            </w:pPr>
            <w:r>
              <w:rPr>
                <w:noProof/>
              </w:rPr>
              <w:drawing>
                <wp:inline distT="0" distB="0" distL="0" distR="0" wp14:anchorId="7AF25A55" wp14:editId="1D4E46AA">
                  <wp:extent cx="3606800" cy="960668"/>
                  <wp:effectExtent l="0" t="0" r="0" b="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624715" cy="965440"/>
                          </a:xfrm>
                          <a:prstGeom prst="rect">
                            <a:avLst/>
                          </a:prstGeom>
                        </pic:spPr>
                      </pic:pic>
                    </a:graphicData>
                  </a:graphic>
                </wp:inline>
              </w:drawing>
            </w:r>
          </w:p>
        </w:tc>
        <w:tc>
          <w:tcPr>
            <w:tcW w:w="3510" w:type="dxa"/>
            <w:gridSpan w:val="2"/>
          </w:tcPr>
          <w:p w14:paraId="4D54D6AE" w14:textId="77777777"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lastRenderedPageBreak/>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r w:rsidR="000C385F">
              <w:rPr>
                <w:color w:val="7F7F7F" w:themeColor="text1" w:themeTint="80"/>
              </w:rPr>
              <w:t>.</w:t>
            </w:r>
          </w:p>
          <w:p w14:paraId="4ABC9DB6" w14:textId="77777777" w:rsidR="008847A8" w:rsidRDefault="008847A8" w:rsidP="00772F7C">
            <w:pPr>
              <w:pStyle w:val="NormalWeb"/>
              <w:spacing w:before="0" w:beforeAutospacing="0" w:after="0" w:afterAutospacing="0"/>
              <w:jc w:val="both"/>
              <w:rPr>
                <w:color w:val="7F7F7F" w:themeColor="text1" w:themeTint="80"/>
              </w:rPr>
            </w:pPr>
          </w:p>
          <w:p w14:paraId="40FB3A6A" w14:textId="77777777" w:rsidR="008847A8" w:rsidRDefault="008847A8" w:rsidP="00772F7C">
            <w:pPr>
              <w:pStyle w:val="NormalWeb"/>
              <w:spacing w:before="0" w:beforeAutospacing="0" w:after="0" w:afterAutospacing="0"/>
              <w:jc w:val="both"/>
              <w:rPr>
                <w:color w:val="7F7F7F" w:themeColor="text1" w:themeTint="80"/>
              </w:rPr>
            </w:pPr>
          </w:p>
          <w:p w14:paraId="00FCD28C" w14:textId="77777777" w:rsidR="008847A8" w:rsidRDefault="008847A8" w:rsidP="008847A8">
            <w:pPr>
              <w:pStyle w:val="NormalWeb"/>
              <w:spacing w:before="0" w:beforeAutospacing="0" w:after="0" w:afterAutospacing="0"/>
              <w:jc w:val="both"/>
              <w:rPr>
                <w:color w:val="7F7F7F" w:themeColor="text1" w:themeTint="80"/>
              </w:rPr>
            </w:pPr>
          </w:p>
          <w:p w14:paraId="7E25F6C2" w14:textId="77777777" w:rsidR="008847A8" w:rsidRDefault="008847A8" w:rsidP="008847A8">
            <w:pPr>
              <w:pStyle w:val="NormalWeb"/>
              <w:spacing w:before="0" w:beforeAutospacing="0" w:after="0" w:afterAutospacing="0"/>
              <w:jc w:val="both"/>
              <w:rPr>
                <w:color w:val="7F7F7F" w:themeColor="text1" w:themeTint="80"/>
              </w:rPr>
            </w:pPr>
          </w:p>
          <w:p w14:paraId="11786FA2" w14:textId="77777777" w:rsidR="008847A8" w:rsidRDefault="008847A8" w:rsidP="008847A8">
            <w:pPr>
              <w:pStyle w:val="NormalWeb"/>
              <w:spacing w:before="0" w:beforeAutospacing="0" w:after="0" w:afterAutospacing="0"/>
              <w:jc w:val="both"/>
              <w:rPr>
                <w:color w:val="7F7F7F" w:themeColor="text1" w:themeTint="80"/>
              </w:rPr>
            </w:pPr>
          </w:p>
          <w:p w14:paraId="545F624E" w14:textId="77777777" w:rsidR="008847A8" w:rsidRDefault="008847A8" w:rsidP="008847A8">
            <w:pPr>
              <w:pStyle w:val="NormalWeb"/>
              <w:spacing w:before="0" w:beforeAutospacing="0" w:after="0" w:afterAutospacing="0"/>
              <w:jc w:val="both"/>
              <w:rPr>
                <w:color w:val="7F7F7F" w:themeColor="text1" w:themeTint="80"/>
              </w:rPr>
            </w:pPr>
          </w:p>
          <w:p w14:paraId="6A4B3CF9" w14:textId="77777777" w:rsidR="004C4ECD" w:rsidRDefault="004C4ECD" w:rsidP="008847A8">
            <w:pPr>
              <w:pStyle w:val="NormalWeb"/>
              <w:spacing w:before="0" w:beforeAutospacing="0" w:after="0" w:afterAutospacing="0"/>
              <w:jc w:val="both"/>
              <w:rPr>
                <w:color w:val="7F7F7F" w:themeColor="text1" w:themeTint="80"/>
              </w:rPr>
            </w:pPr>
          </w:p>
          <w:p w14:paraId="636F1936" w14:textId="77777777" w:rsidR="004C4ECD" w:rsidRDefault="004C4ECD" w:rsidP="008847A8">
            <w:pPr>
              <w:pStyle w:val="NormalWeb"/>
              <w:spacing w:before="0" w:beforeAutospacing="0" w:after="0" w:afterAutospacing="0"/>
              <w:jc w:val="both"/>
              <w:rPr>
                <w:color w:val="7F7F7F" w:themeColor="text1" w:themeTint="80"/>
              </w:rPr>
            </w:pPr>
          </w:p>
          <w:p w14:paraId="38271704" w14:textId="77777777" w:rsidR="004C4ECD" w:rsidRDefault="004C4ECD" w:rsidP="008847A8">
            <w:pPr>
              <w:pStyle w:val="NormalWeb"/>
              <w:spacing w:before="0" w:beforeAutospacing="0" w:after="0" w:afterAutospacing="0"/>
              <w:jc w:val="both"/>
              <w:rPr>
                <w:color w:val="7F7F7F" w:themeColor="text1" w:themeTint="80"/>
              </w:rPr>
            </w:pPr>
          </w:p>
          <w:p w14:paraId="442A1802" w14:textId="77777777" w:rsidR="00EF50F8" w:rsidRDefault="00EF50F8" w:rsidP="008847A8">
            <w:pPr>
              <w:pStyle w:val="NormalWeb"/>
              <w:spacing w:before="0" w:beforeAutospacing="0" w:after="0" w:afterAutospacing="0"/>
              <w:jc w:val="both"/>
              <w:rPr>
                <w:color w:val="7F7F7F" w:themeColor="text1" w:themeTint="80"/>
              </w:rPr>
            </w:pPr>
          </w:p>
          <w:p w14:paraId="1DE7ED54" w14:textId="77777777"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658878DE" w14:textId="77777777" w:rsidR="004C4ECD" w:rsidRDefault="004C4ECD" w:rsidP="004C4ECD">
            <w:pPr>
              <w:pStyle w:val="NormalWeb"/>
              <w:spacing w:before="0" w:beforeAutospacing="0" w:after="0" w:afterAutospacing="0"/>
              <w:jc w:val="both"/>
              <w:rPr>
                <w:color w:val="7F7F7F" w:themeColor="text1" w:themeTint="80"/>
              </w:rPr>
            </w:pPr>
          </w:p>
          <w:p w14:paraId="3F91D62F" w14:textId="77777777" w:rsidR="00012659" w:rsidRDefault="00012659" w:rsidP="004C4ECD">
            <w:pPr>
              <w:pStyle w:val="NormalWeb"/>
              <w:spacing w:before="0" w:beforeAutospacing="0" w:after="0" w:afterAutospacing="0"/>
              <w:jc w:val="both"/>
              <w:rPr>
                <w:color w:val="7F7F7F" w:themeColor="text1" w:themeTint="80"/>
              </w:rPr>
            </w:pPr>
          </w:p>
          <w:p w14:paraId="58D29460" w14:textId="77777777" w:rsidR="00012659" w:rsidRDefault="00012659" w:rsidP="004C4ECD">
            <w:pPr>
              <w:pStyle w:val="NormalWeb"/>
              <w:spacing w:before="0" w:beforeAutospacing="0" w:after="0" w:afterAutospacing="0"/>
              <w:jc w:val="both"/>
              <w:rPr>
                <w:color w:val="7F7F7F" w:themeColor="text1" w:themeTint="80"/>
              </w:rPr>
            </w:pPr>
          </w:p>
          <w:p w14:paraId="6A121999" w14:textId="77777777" w:rsidR="0060043F" w:rsidRDefault="0060043F" w:rsidP="004C4ECD">
            <w:pPr>
              <w:pStyle w:val="NormalWeb"/>
              <w:spacing w:before="0" w:beforeAutospacing="0" w:after="0" w:afterAutospacing="0"/>
              <w:jc w:val="both"/>
              <w:rPr>
                <w:color w:val="7F7F7F" w:themeColor="text1" w:themeTint="80"/>
              </w:rPr>
            </w:pPr>
          </w:p>
          <w:p w14:paraId="1852C7B8" w14:textId="77777777" w:rsidR="0060043F" w:rsidRDefault="0060043F" w:rsidP="004C4ECD">
            <w:pPr>
              <w:pStyle w:val="NormalWeb"/>
              <w:spacing w:before="0" w:beforeAutospacing="0" w:after="0" w:afterAutospacing="0"/>
              <w:jc w:val="both"/>
              <w:rPr>
                <w:color w:val="7F7F7F" w:themeColor="text1" w:themeTint="80"/>
              </w:rPr>
            </w:pPr>
          </w:p>
          <w:p w14:paraId="25018631" w14:textId="77777777" w:rsidR="0060043F" w:rsidRDefault="0060043F" w:rsidP="004C4ECD">
            <w:pPr>
              <w:pStyle w:val="NormalWeb"/>
              <w:spacing w:before="0" w:beforeAutospacing="0" w:after="0" w:afterAutospacing="0"/>
              <w:jc w:val="both"/>
              <w:rPr>
                <w:color w:val="7F7F7F" w:themeColor="text1" w:themeTint="80"/>
              </w:rPr>
            </w:pPr>
          </w:p>
          <w:p w14:paraId="162127F0" w14:textId="77777777" w:rsidR="0060043F" w:rsidRDefault="0060043F" w:rsidP="004C4ECD">
            <w:pPr>
              <w:pStyle w:val="NormalWeb"/>
              <w:spacing w:before="0" w:beforeAutospacing="0" w:after="0" w:afterAutospacing="0"/>
              <w:jc w:val="both"/>
              <w:rPr>
                <w:color w:val="7F7F7F" w:themeColor="text1" w:themeTint="80"/>
              </w:rPr>
            </w:pPr>
          </w:p>
          <w:p w14:paraId="29A5F821" w14:textId="77777777" w:rsidR="0060043F" w:rsidRDefault="0060043F" w:rsidP="004C4ECD">
            <w:pPr>
              <w:pStyle w:val="NormalWeb"/>
              <w:spacing w:before="0" w:beforeAutospacing="0" w:after="0" w:afterAutospacing="0"/>
              <w:jc w:val="both"/>
              <w:rPr>
                <w:color w:val="7F7F7F" w:themeColor="text1" w:themeTint="80"/>
              </w:rPr>
            </w:pPr>
          </w:p>
          <w:p w14:paraId="532267C1" w14:textId="77777777" w:rsidR="0060043F" w:rsidRDefault="0060043F" w:rsidP="004C4ECD">
            <w:pPr>
              <w:pStyle w:val="NormalWeb"/>
              <w:spacing w:before="0" w:beforeAutospacing="0" w:after="0" w:afterAutospacing="0"/>
              <w:jc w:val="both"/>
              <w:rPr>
                <w:color w:val="7F7F7F" w:themeColor="text1" w:themeTint="80"/>
              </w:rPr>
            </w:pPr>
          </w:p>
          <w:p w14:paraId="219315C5" w14:textId="77777777"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14:paraId="20344027" w14:textId="77777777" w:rsidR="00012659" w:rsidRDefault="00012659" w:rsidP="004C4ECD">
            <w:pPr>
              <w:pStyle w:val="NormalWeb"/>
              <w:spacing w:before="0" w:beforeAutospacing="0" w:after="0" w:afterAutospacing="0"/>
              <w:jc w:val="both"/>
              <w:rPr>
                <w:color w:val="7F7F7F" w:themeColor="text1" w:themeTint="80"/>
              </w:rPr>
            </w:pPr>
          </w:p>
          <w:p w14:paraId="0F8DEBCB" w14:textId="77777777" w:rsidR="00012659" w:rsidRDefault="00012659" w:rsidP="004C4ECD">
            <w:pPr>
              <w:pStyle w:val="NormalWeb"/>
              <w:spacing w:before="0" w:beforeAutospacing="0" w:after="0" w:afterAutospacing="0"/>
              <w:jc w:val="both"/>
              <w:rPr>
                <w:color w:val="7F7F7F" w:themeColor="text1" w:themeTint="80"/>
              </w:rPr>
            </w:pPr>
          </w:p>
          <w:p w14:paraId="529B7322" w14:textId="77777777" w:rsidR="00012659" w:rsidRDefault="00012659" w:rsidP="004C4ECD">
            <w:pPr>
              <w:pStyle w:val="NormalWeb"/>
              <w:spacing w:before="0" w:beforeAutospacing="0" w:after="0" w:afterAutospacing="0"/>
              <w:jc w:val="both"/>
              <w:rPr>
                <w:color w:val="7F7F7F" w:themeColor="text1" w:themeTint="80"/>
              </w:rPr>
            </w:pPr>
          </w:p>
          <w:p w14:paraId="309CB585" w14:textId="77777777" w:rsidR="00012659" w:rsidRDefault="00012659" w:rsidP="004C4ECD">
            <w:pPr>
              <w:pStyle w:val="NormalWeb"/>
              <w:spacing w:before="0" w:beforeAutospacing="0" w:after="0" w:afterAutospacing="0"/>
              <w:jc w:val="both"/>
              <w:rPr>
                <w:color w:val="7F7F7F" w:themeColor="text1" w:themeTint="80"/>
              </w:rPr>
            </w:pPr>
          </w:p>
          <w:p w14:paraId="06EC84D0" w14:textId="77777777" w:rsidR="00012659" w:rsidRDefault="00012659" w:rsidP="004C4ECD">
            <w:pPr>
              <w:pStyle w:val="NormalWeb"/>
              <w:spacing w:before="0" w:beforeAutospacing="0" w:after="0" w:afterAutospacing="0"/>
              <w:jc w:val="both"/>
              <w:rPr>
                <w:color w:val="7F7F7F" w:themeColor="text1" w:themeTint="80"/>
              </w:rPr>
            </w:pPr>
          </w:p>
          <w:p w14:paraId="3AAFDCB4" w14:textId="77777777" w:rsidR="00012659" w:rsidRDefault="00012659" w:rsidP="004C4ECD">
            <w:pPr>
              <w:pStyle w:val="NormalWeb"/>
              <w:spacing w:before="0" w:beforeAutospacing="0" w:after="0" w:afterAutospacing="0"/>
              <w:jc w:val="both"/>
              <w:rPr>
                <w:color w:val="7F7F7F" w:themeColor="text1" w:themeTint="80"/>
              </w:rPr>
            </w:pPr>
          </w:p>
          <w:p w14:paraId="07B2C7A0" w14:textId="77777777" w:rsidR="00012659" w:rsidRDefault="00012659" w:rsidP="004C4ECD">
            <w:pPr>
              <w:pStyle w:val="NormalWeb"/>
              <w:spacing w:before="0" w:beforeAutospacing="0" w:after="0" w:afterAutospacing="0"/>
              <w:jc w:val="both"/>
              <w:rPr>
                <w:color w:val="7F7F7F" w:themeColor="text1" w:themeTint="80"/>
              </w:rPr>
            </w:pPr>
          </w:p>
          <w:p w14:paraId="70A0FD9E" w14:textId="77777777" w:rsidR="00012659" w:rsidRDefault="00012659" w:rsidP="004C4ECD">
            <w:pPr>
              <w:pStyle w:val="NormalWeb"/>
              <w:spacing w:before="0" w:beforeAutospacing="0" w:after="0" w:afterAutospacing="0"/>
              <w:jc w:val="both"/>
              <w:rPr>
                <w:color w:val="7F7F7F" w:themeColor="text1" w:themeTint="80"/>
              </w:rPr>
            </w:pPr>
          </w:p>
          <w:p w14:paraId="6B2E94F3" w14:textId="77777777" w:rsidR="00012659" w:rsidRDefault="00012659" w:rsidP="004C4ECD">
            <w:pPr>
              <w:pStyle w:val="NormalWeb"/>
              <w:spacing w:before="0" w:beforeAutospacing="0" w:after="0" w:afterAutospacing="0"/>
              <w:jc w:val="both"/>
              <w:rPr>
                <w:color w:val="7F7F7F" w:themeColor="text1" w:themeTint="80"/>
              </w:rPr>
            </w:pPr>
          </w:p>
          <w:p w14:paraId="75152689" w14:textId="77777777" w:rsidR="00012659" w:rsidRDefault="00012659" w:rsidP="004C4ECD">
            <w:pPr>
              <w:pStyle w:val="NormalWeb"/>
              <w:spacing w:before="0" w:beforeAutospacing="0" w:after="0" w:afterAutospacing="0"/>
              <w:jc w:val="both"/>
              <w:rPr>
                <w:color w:val="7F7F7F" w:themeColor="text1" w:themeTint="80"/>
              </w:rPr>
            </w:pPr>
          </w:p>
          <w:p w14:paraId="47744424" w14:textId="77777777" w:rsidR="00012659" w:rsidRDefault="00012659" w:rsidP="004C4ECD">
            <w:pPr>
              <w:pStyle w:val="NormalWeb"/>
              <w:spacing w:before="0" w:beforeAutospacing="0" w:after="0" w:afterAutospacing="0"/>
              <w:jc w:val="both"/>
              <w:rPr>
                <w:color w:val="7F7F7F" w:themeColor="text1" w:themeTint="80"/>
              </w:rPr>
            </w:pPr>
          </w:p>
          <w:p w14:paraId="5266E1FC" w14:textId="77777777" w:rsidR="00012659" w:rsidRDefault="00012659" w:rsidP="004C4ECD">
            <w:pPr>
              <w:pStyle w:val="NormalWeb"/>
              <w:spacing w:before="0" w:beforeAutospacing="0" w:after="0" w:afterAutospacing="0"/>
              <w:jc w:val="both"/>
              <w:rPr>
                <w:color w:val="7F7F7F" w:themeColor="text1" w:themeTint="80"/>
              </w:rPr>
            </w:pPr>
          </w:p>
          <w:p w14:paraId="4FF85045" w14:textId="77777777" w:rsidR="00012659" w:rsidRDefault="00012659" w:rsidP="004C4ECD">
            <w:pPr>
              <w:pStyle w:val="NormalWeb"/>
              <w:spacing w:before="0" w:beforeAutospacing="0" w:after="0" w:afterAutospacing="0"/>
              <w:jc w:val="both"/>
              <w:rPr>
                <w:color w:val="7F7F7F" w:themeColor="text1" w:themeTint="80"/>
              </w:rPr>
            </w:pPr>
          </w:p>
          <w:p w14:paraId="52FF0C29" w14:textId="77777777" w:rsidR="008847A8" w:rsidRPr="004A5106" w:rsidRDefault="00D04869" w:rsidP="004C4ECD">
            <w:pPr>
              <w:pStyle w:val="NormalWeb"/>
              <w:spacing w:before="0" w:beforeAutospacing="0" w:after="0" w:afterAutospacing="0"/>
              <w:jc w:val="both"/>
              <w:rPr>
                <w:color w:val="7F7F7F" w:themeColor="text1" w:themeTint="80"/>
              </w:rPr>
            </w:pPr>
            <w:r>
              <w:rPr>
                <w:color w:val="7F7F7F" w:themeColor="text1" w:themeTint="80"/>
              </w:rPr>
              <w:t>Izmantojot</w:t>
            </w:r>
            <w:r w:rsidR="004C4ECD" w:rsidRPr="009657EF">
              <w:rPr>
                <w:color w:val="7F7F7F" w:themeColor="text1" w:themeTint="80"/>
              </w:rPr>
              <w:t xml:space="preserve"> funkciju “Labot”</w:t>
            </w:r>
            <w:r>
              <w:rPr>
                <w:color w:val="7F7F7F" w:themeColor="text1" w:themeTint="80"/>
              </w:rPr>
              <w:t>,</w:t>
            </w:r>
            <w:r w:rsidR="004C4ECD" w:rsidRPr="009657EF">
              <w:rPr>
                <w:color w:val="7F7F7F" w:themeColor="text1" w:themeTint="80"/>
              </w:rPr>
              <w:t xml:space="preserve"> pievieno darbības/</w:t>
            </w:r>
            <w:r>
              <w:rPr>
                <w:color w:val="7F7F7F" w:themeColor="text1" w:themeTint="80"/>
              </w:rPr>
              <w:t xml:space="preserve"> </w:t>
            </w:r>
            <w:proofErr w:type="spellStart"/>
            <w:r w:rsidR="004C4ECD" w:rsidRPr="009657EF">
              <w:rPr>
                <w:color w:val="7F7F7F" w:themeColor="text1" w:themeTint="80"/>
              </w:rPr>
              <w:t>apakšdarbības</w:t>
            </w:r>
            <w:proofErr w:type="spellEnd"/>
            <w:r w:rsidR="004C4ECD" w:rsidRPr="009657EF">
              <w:rPr>
                <w:color w:val="7F7F7F" w:themeColor="text1" w:themeTint="80"/>
              </w:rPr>
              <w:t xml:space="preserve"> aprakstu</w:t>
            </w:r>
            <w:r>
              <w:rPr>
                <w:color w:val="7F7F7F" w:themeColor="text1" w:themeTint="80"/>
              </w:rPr>
              <w:t>.</w:t>
            </w:r>
          </w:p>
        </w:tc>
      </w:tr>
      <w:tr w:rsidR="004F2E90" w:rsidRPr="00A564A5" w14:paraId="05ADDFC7" w14:textId="77777777" w:rsidTr="00AA596A">
        <w:trPr>
          <w:gridAfter w:val="1"/>
          <w:wAfter w:w="94" w:type="dxa"/>
          <w:trHeight w:val="557"/>
        </w:trPr>
        <w:tc>
          <w:tcPr>
            <w:tcW w:w="6408" w:type="dxa"/>
            <w:vAlign w:val="center"/>
          </w:tcPr>
          <w:p w14:paraId="2D050E4A" w14:textId="77777777" w:rsidR="004F2E90" w:rsidRPr="00761087" w:rsidRDefault="00ED5088" w:rsidP="004F2E90">
            <w:pPr>
              <w:pStyle w:val="NormalWeb"/>
              <w:spacing w:before="0" w:beforeAutospacing="0" w:after="0" w:afterAutospacing="0"/>
              <w:jc w:val="center"/>
              <w:rPr>
                <w:sz w:val="28"/>
                <w:szCs w:val="28"/>
                <w:highlight w:val="yellow"/>
              </w:rPr>
            </w:pPr>
            <w:r w:rsidRPr="00E45960">
              <w:rPr>
                <w:noProof/>
              </w:rPr>
              <w:lastRenderedPageBreak/>
              <w:drawing>
                <wp:inline distT="0" distB="0" distL="0" distR="0" wp14:anchorId="7AB38CA8" wp14:editId="2F50CA19">
                  <wp:extent cx="3895725" cy="1305424"/>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925134" cy="1315279"/>
                          </a:xfrm>
                          <a:prstGeom prst="rect">
                            <a:avLst/>
                          </a:prstGeom>
                        </pic:spPr>
                      </pic:pic>
                    </a:graphicData>
                  </a:graphic>
                </wp:inline>
              </w:drawing>
            </w:r>
          </w:p>
        </w:tc>
        <w:tc>
          <w:tcPr>
            <w:tcW w:w="3416" w:type="dxa"/>
            <w:vAlign w:val="center"/>
          </w:tcPr>
          <w:p w14:paraId="3601F710" w14:textId="77777777" w:rsidR="00D538CD" w:rsidRPr="00D538CD" w:rsidRDefault="00D538CD" w:rsidP="00D04869">
            <w:pPr>
              <w:pStyle w:val="NormalWeb"/>
              <w:spacing w:after="0" w:afterAutospacing="0"/>
              <w:jc w:val="both"/>
              <w:rPr>
                <w:color w:val="7F7F7F" w:themeColor="text1" w:themeTint="80"/>
              </w:rPr>
            </w:pPr>
            <w:r w:rsidRPr="00D538CD">
              <w:rPr>
                <w:color w:val="7F7F7F" w:themeColor="text1" w:themeTint="80"/>
              </w:rPr>
              <w:t>Izveidotajām darbībām/</w:t>
            </w:r>
            <w:r w:rsidR="00D04869">
              <w:rPr>
                <w:color w:val="7F7F7F" w:themeColor="text1" w:themeTint="80"/>
              </w:rPr>
              <w:t xml:space="preserve"> </w:t>
            </w:r>
            <w:proofErr w:type="spellStart"/>
            <w:r w:rsidRPr="00D538CD">
              <w:rPr>
                <w:color w:val="7F7F7F" w:themeColor="text1" w:themeTint="80"/>
              </w:rPr>
              <w:t>apakšdarbībām</w:t>
            </w:r>
            <w:proofErr w:type="spellEnd"/>
            <w:r w:rsidRPr="00D538CD">
              <w:rPr>
                <w:color w:val="7F7F7F" w:themeColor="text1" w:themeTint="80"/>
              </w:rPr>
              <w:t>:</w:t>
            </w:r>
          </w:p>
          <w:p w14:paraId="046FF3E9" w14:textId="77777777" w:rsidR="00D538CD" w:rsidRPr="00D538CD" w:rsidRDefault="00D538CD" w:rsidP="00AA54EE">
            <w:pPr>
              <w:pStyle w:val="NormalWeb"/>
              <w:numPr>
                <w:ilvl w:val="0"/>
                <w:numId w:val="8"/>
              </w:numPr>
              <w:spacing w:before="0" w:beforeAutospacing="0"/>
              <w:ind w:left="306" w:hanging="357"/>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55ECF5FA" w14:textId="77777777" w:rsidR="00D538CD" w:rsidRPr="00B53876" w:rsidRDefault="00D538CD" w:rsidP="00AA54EE">
            <w:pPr>
              <w:pStyle w:val="NormalWeb"/>
              <w:numPr>
                <w:ilvl w:val="0"/>
                <w:numId w:val="8"/>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7EA56AD5" w14:textId="77777777" w:rsidR="00D538CD" w:rsidRPr="00D538CD" w:rsidRDefault="00D538CD" w:rsidP="00AA54EE">
            <w:pPr>
              <w:pStyle w:val="NormalWeb"/>
              <w:numPr>
                <w:ilvl w:val="0"/>
                <w:numId w:val="8"/>
              </w:numPr>
              <w:spacing w:before="0" w:beforeAutospacing="0" w:after="0" w:afterAutospacing="0"/>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2B00669D" w14:textId="5879960B" w:rsidR="00C70DB7" w:rsidRPr="00B53876" w:rsidRDefault="00D538CD" w:rsidP="00AA54EE">
            <w:pPr>
              <w:pStyle w:val="NormalWeb"/>
              <w:numPr>
                <w:ilvl w:val="0"/>
                <w:numId w:val="10"/>
              </w:numPr>
              <w:spacing w:before="0" w:beforeAutospacing="0" w:after="0" w:afterAutospacing="0"/>
              <w:ind w:left="167" w:hanging="141"/>
              <w:jc w:val="both"/>
              <w:rPr>
                <w:color w:val="7F7F7F" w:themeColor="text1" w:themeTint="80"/>
              </w:rPr>
            </w:pPr>
            <w:r w:rsidRPr="0EA8F5EF">
              <w:rPr>
                <w:i/>
                <w:iCs/>
                <w:color w:val="7F7F7F" w:themeColor="text1" w:themeTint="80"/>
              </w:rPr>
              <w:t>Izmaksu pozīciju piesaistīšana jāveic sadaļā “</w:t>
            </w:r>
            <w:r w:rsidR="00CC3813">
              <w:rPr>
                <w:i/>
                <w:iCs/>
                <w:color w:val="7F7F7F" w:themeColor="text1" w:themeTint="80"/>
              </w:rPr>
              <w:t>Projekta b</w:t>
            </w:r>
            <w:r w:rsidR="1E455494" w:rsidRPr="0EA8F5EF">
              <w:rPr>
                <w:i/>
                <w:iCs/>
                <w:color w:val="7F7F7F" w:themeColor="text1" w:themeTint="80"/>
              </w:rPr>
              <w:t>udžeta</w:t>
            </w:r>
            <w:r w:rsidRPr="0EA8F5EF">
              <w:rPr>
                <w:i/>
                <w:iCs/>
                <w:color w:val="7F7F7F" w:themeColor="text1" w:themeTint="80"/>
              </w:rPr>
              <w:t xml:space="preserve"> kopsavilkums”</w:t>
            </w:r>
            <w:r w:rsidR="003632D5">
              <w:rPr>
                <w:i/>
                <w:iCs/>
                <w:color w:val="7F7F7F" w:themeColor="text1" w:themeTint="80"/>
              </w:rPr>
              <w:t>,</w:t>
            </w:r>
            <w:r w:rsidRPr="0EA8F5EF">
              <w:rPr>
                <w:i/>
                <w:iCs/>
                <w:color w:val="7F7F7F" w:themeColor="text1" w:themeTint="80"/>
              </w:rPr>
              <w:t xml:space="preserve"> attiecīgajai izmaksu pozīcijai kolonnā “Projekta darbības numurs” izvēloties </w:t>
            </w:r>
            <w:r w:rsidR="00C70DB7" w:rsidRPr="0EA8F5EF">
              <w:rPr>
                <w:i/>
                <w:iCs/>
                <w:color w:val="7F7F7F" w:themeColor="text1" w:themeTint="80"/>
              </w:rPr>
              <w:t>attiecīgās</w:t>
            </w:r>
            <w:r w:rsidRPr="0EA8F5EF">
              <w:rPr>
                <w:i/>
                <w:iCs/>
                <w:color w:val="7F7F7F" w:themeColor="text1" w:themeTint="80"/>
              </w:rPr>
              <w:t xml:space="preserve"> definētās darbības numuru/</w:t>
            </w:r>
            <w:r w:rsidR="003632D5">
              <w:rPr>
                <w:i/>
                <w:iCs/>
                <w:color w:val="7F7F7F" w:themeColor="text1" w:themeTint="80"/>
              </w:rPr>
              <w:t xml:space="preserve"> </w:t>
            </w:r>
            <w:r w:rsidRPr="0EA8F5EF">
              <w:rPr>
                <w:i/>
                <w:iCs/>
                <w:color w:val="7F7F7F" w:themeColor="text1" w:themeTint="80"/>
              </w:rPr>
              <w:t>nosaukumu</w:t>
            </w:r>
            <w:r w:rsidR="003632D5">
              <w:rPr>
                <w:i/>
                <w:iCs/>
                <w:color w:val="7F7F7F" w:themeColor="text1" w:themeTint="80"/>
              </w:rPr>
              <w:t>.</w:t>
            </w:r>
          </w:p>
          <w:p w14:paraId="496D6AFA" w14:textId="77777777" w:rsidR="00ED5088" w:rsidRPr="003632D5" w:rsidRDefault="00D538CD" w:rsidP="00AA54EE">
            <w:pPr>
              <w:pStyle w:val="NormalWeb"/>
              <w:numPr>
                <w:ilvl w:val="0"/>
                <w:numId w:val="11"/>
              </w:numPr>
              <w:spacing w:before="0" w:beforeAutospacing="0" w:after="0" w:afterAutospacing="0"/>
              <w:ind w:left="450" w:hanging="426"/>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“Sadarbības partneri” ievada informāciju par piesaistīto sadarbības partneri (ja attiecināms). </w:t>
            </w:r>
          </w:p>
        </w:tc>
      </w:tr>
      <w:tr w:rsidR="004E03A4" w:rsidRPr="00A564A5" w14:paraId="2438AFAC" w14:textId="77777777" w:rsidTr="00AA596A">
        <w:trPr>
          <w:gridAfter w:val="1"/>
          <w:wAfter w:w="94" w:type="dxa"/>
          <w:trHeight w:val="272"/>
        </w:trPr>
        <w:tc>
          <w:tcPr>
            <w:tcW w:w="6408" w:type="dxa"/>
            <w:vAlign w:val="center"/>
          </w:tcPr>
          <w:p w14:paraId="7A6E786E" w14:textId="77777777" w:rsidR="004E03A4" w:rsidRPr="00761087" w:rsidRDefault="000E760C" w:rsidP="007772B2">
            <w:pPr>
              <w:pStyle w:val="NormalWeb"/>
              <w:spacing w:before="0" w:beforeAutospacing="0" w:after="0" w:afterAutospacing="0"/>
              <w:rPr>
                <w:sz w:val="28"/>
                <w:szCs w:val="28"/>
                <w:highlight w:val="yellow"/>
              </w:rPr>
            </w:pPr>
            <w:r>
              <w:rPr>
                <w:noProof/>
              </w:rPr>
              <w:lastRenderedPageBreak/>
              <w:drawing>
                <wp:inline distT="0" distB="0" distL="0" distR="0" wp14:anchorId="61EE90E4" wp14:editId="370B3B94">
                  <wp:extent cx="3931920" cy="851501"/>
                  <wp:effectExtent l="0" t="0" r="0" b="635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954086" cy="856301"/>
                          </a:xfrm>
                          <a:prstGeom prst="rect">
                            <a:avLst/>
                          </a:prstGeom>
                        </pic:spPr>
                      </pic:pic>
                    </a:graphicData>
                  </a:graphic>
                </wp:inline>
              </w:drawing>
            </w:r>
          </w:p>
          <w:p w14:paraId="7B0F1B6E" w14:textId="77777777" w:rsidR="00AD2C63" w:rsidRPr="00A564A5" w:rsidRDefault="00AD2C63" w:rsidP="007772B2">
            <w:pPr>
              <w:pStyle w:val="NormalWeb"/>
              <w:spacing w:before="0" w:beforeAutospacing="0" w:after="0" w:afterAutospacing="0"/>
              <w:rPr>
                <w:sz w:val="28"/>
                <w:szCs w:val="28"/>
                <w:highlight w:val="yellow"/>
              </w:rPr>
            </w:pPr>
          </w:p>
          <w:p w14:paraId="0D9C3463" w14:textId="77777777" w:rsidR="00AD2C63" w:rsidRPr="00A564A5" w:rsidRDefault="00AD2C63" w:rsidP="007772B2">
            <w:pPr>
              <w:pStyle w:val="NormalWeb"/>
              <w:spacing w:before="0" w:beforeAutospacing="0" w:after="0" w:afterAutospacing="0"/>
              <w:rPr>
                <w:sz w:val="28"/>
                <w:szCs w:val="28"/>
                <w:highlight w:val="yellow"/>
              </w:rPr>
            </w:pPr>
          </w:p>
        </w:tc>
        <w:tc>
          <w:tcPr>
            <w:tcW w:w="3416" w:type="dxa"/>
            <w:vAlign w:val="center"/>
          </w:tcPr>
          <w:p w14:paraId="3C928352" w14:textId="77777777" w:rsidR="00053540" w:rsidRPr="00053540" w:rsidRDefault="00053540" w:rsidP="00AA54EE">
            <w:pPr>
              <w:pStyle w:val="NormalWeb"/>
              <w:numPr>
                <w:ilvl w:val="0"/>
                <w:numId w:val="8"/>
              </w:numPr>
              <w:spacing w:before="0" w:beforeAutospacing="0" w:after="0" w:afterAutospacing="0"/>
              <w:ind w:left="356"/>
              <w:jc w:val="both"/>
              <w:rPr>
                <w:i/>
                <w:color w:val="7F7F7F" w:themeColor="text1" w:themeTint="80"/>
              </w:rPr>
            </w:pPr>
            <w:proofErr w:type="spellStart"/>
            <w:r w:rsidRPr="00053540">
              <w:rPr>
                <w:i/>
                <w:color w:val="7F7F7F" w:themeColor="text1" w:themeTint="80"/>
              </w:rPr>
              <w:t>apakšsadaļā</w:t>
            </w:r>
            <w:proofErr w:type="spellEnd"/>
            <w:r w:rsidRPr="00053540">
              <w:rPr>
                <w:i/>
                <w:color w:val="7F7F7F" w:themeColor="text1" w:themeTint="80"/>
              </w:rPr>
              <w:t xml:space="preserve"> “HP darbības” atzīmē </w:t>
            </w:r>
            <w:r w:rsidR="003632D5" w:rsidRPr="003632D5">
              <w:rPr>
                <w:i/>
                <w:color w:val="7F7F7F" w:themeColor="text1" w:themeTint="80"/>
              </w:rPr>
              <w:t xml:space="preserve">horizontālo principu (turpmāk – </w:t>
            </w:r>
            <w:r w:rsidRPr="003632D5">
              <w:rPr>
                <w:i/>
                <w:color w:val="7F7F7F" w:themeColor="text1" w:themeTint="80"/>
              </w:rPr>
              <w:t>HP</w:t>
            </w:r>
            <w:r w:rsidR="003632D5" w:rsidRPr="003632D5">
              <w:rPr>
                <w:i/>
                <w:color w:val="7F7F7F" w:themeColor="text1" w:themeTint="80"/>
              </w:rPr>
              <w:t xml:space="preserve">) </w:t>
            </w:r>
            <w:r w:rsidRPr="00053540">
              <w:rPr>
                <w:i/>
                <w:color w:val="7F7F7F" w:themeColor="text1" w:themeTint="80"/>
              </w:rPr>
              <w:t>darbības, kas tiks īstenotas līdz ar projekta darbību/</w:t>
            </w:r>
            <w:r w:rsidR="003632D5" w:rsidRPr="003632D5">
              <w:rPr>
                <w:i/>
                <w:color w:val="7F7F7F" w:themeColor="text1" w:themeTint="80"/>
              </w:rPr>
              <w:t xml:space="preserve"> </w:t>
            </w:r>
            <w:proofErr w:type="spellStart"/>
            <w:r w:rsidRPr="00053540">
              <w:rPr>
                <w:i/>
                <w:color w:val="7F7F7F" w:themeColor="text1" w:themeTint="80"/>
              </w:rPr>
              <w:t>apakšdarbību</w:t>
            </w:r>
            <w:proofErr w:type="spellEnd"/>
            <w:r w:rsidRPr="00053540">
              <w:rPr>
                <w:i/>
                <w:color w:val="7F7F7F" w:themeColor="text1" w:themeTint="80"/>
              </w:rPr>
              <w:t xml:space="preserve"> (ja attiecināms</w:t>
            </w:r>
            <w:r w:rsidRPr="003632D5">
              <w:rPr>
                <w:i/>
                <w:color w:val="7F7F7F" w:themeColor="text1" w:themeTint="80"/>
              </w:rPr>
              <w:t>)</w:t>
            </w:r>
            <w:r w:rsidR="006F75A3">
              <w:rPr>
                <w:i/>
                <w:color w:val="7F7F7F" w:themeColor="text1" w:themeTint="80"/>
              </w:rPr>
              <w:t>;</w:t>
            </w:r>
          </w:p>
          <w:p w14:paraId="5BC4B3F5" w14:textId="77777777" w:rsidR="004E03A4" w:rsidRPr="003632D5" w:rsidRDefault="003632D5" w:rsidP="00AA54EE">
            <w:pPr>
              <w:pStyle w:val="NormalWeb"/>
              <w:numPr>
                <w:ilvl w:val="0"/>
                <w:numId w:val="8"/>
              </w:numPr>
              <w:spacing w:before="0" w:beforeAutospacing="0" w:after="0" w:afterAutospacing="0"/>
              <w:ind w:left="356"/>
              <w:jc w:val="both"/>
              <w:rPr>
                <w:color w:val="7F7F7F" w:themeColor="text1" w:themeTint="80"/>
              </w:rPr>
            </w:pPr>
            <w:r w:rsidRPr="003632D5">
              <w:rPr>
                <w:i/>
                <w:color w:val="7F7F7F" w:themeColor="text1" w:themeTint="80"/>
              </w:rPr>
              <w:t>izmantojot</w:t>
            </w:r>
            <w:r w:rsidR="00B53876" w:rsidRPr="003632D5">
              <w:rPr>
                <w:i/>
                <w:color w:val="7F7F7F" w:themeColor="text1" w:themeTint="80"/>
              </w:rPr>
              <w:t xml:space="preserve"> funkciju “Pievienot pamatojumu”</w:t>
            </w:r>
            <w:r w:rsidRPr="003632D5">
              <w:rPr>
                <w:i/>
                <w:color w:val="7F7F7F" w:themeColor="text1" w:themeTint="80"/>
              </w:rPr>
              <w:t>,</w:t>
            </w:r>
            <w:r w:rsidR="00B53876" w:rsidRPr="003632D5">
              <w:rPr>
                <w:i/>
                <w:color w:val="7F7F7F" w:themeColor="text1" w:themeTint="80"/>
              </w:rPr>
              <w:t xml:space="preserve"> pievieno </w:t>
            </w:r>
            <w:r w:rsidRPr="003632D5">
              <w:rPr>
                <w:i/>
                <w:color w:val="7F7F7F" w:themeColor="text1" w:themeTint="80"/>
              </w:rPr>
              <w:t>vai rediģē</w:t>
            </w:r>
            <w:r w:rsidR="00B53876" w:rsidRPr="003632D5">
              <w:rPr>
                <w:i/>
                <w:color w:val="7F7F7F" w:themeColor="text1" w:themeTint="80"/>
              </w:rPr>
              <w:t xml:space="preserve"> izvēlētās HP darbības aprakstu, norādot un raksturojot konkrētas aktivitātes, kas tiks īstenotas attiecīgās darbības/</w:t>
            </w:r>
            <w:r w:rsidRPr="003632D5">
              <w:rPr>
                <w:i/>
                <w:color w:val="7F7F7F" w:themeColor="text1" w:themeTint="80"/>
              </w:rPr>
              <w:t xml:space="preserve"> </w:t>
            </w:r>
            <w:proofErr w:type="spellStart"/>
            <w:r w:rsidR="00B53876" w:rsidRPr="003632D5">
              <w:rPr>
                <w:i/>
                <w:color w:val="7F7F7F" w:themeColor="text1" w:themeTint="80"/>
              </w:rPr>
              <w:t>apakšdarbības</w:t>
            </w:r>
            <w:proofErr w:type="spellEnd"/>
            <w:r w:rsidR="00B53876" w:rsidRPr="003632D5">
              <w:rPr>
                <w:i/>
                <w:color w:val="7F7F7F" w:themeColor="text1" w:themeTint="80"/>
              </w:rPr>
              <w:t xml:space="preserve"> ietvaros, pamatojot HP principu ievērošanu un prasību izpildi.</w:t>
            </w:r>
          </w:p>
        </w:tc>
      </w:tr>
    </w:tbl>
    <w:p w14:paraId="2DB82204" w14:textId="77777777" w:rsidR="00B175BC" w:rsidRDefault="00B175BC" w:rsidP="00F755EB">
      <w:pPr>
        <w:spacing w:before="60" w:after="60"/>
        <w:jc w:val="both"/>
        <w:rPr>
          <w:i/>
          <w:color w:val="0000FF"/>
          <w:highlight w:val="yellow"/>
        </w:rPr>
      </w:pPr>
    </w:p>
    <w:p w14:paraId="0AFDEBE2" w14:textId="77777777" w:rsidR="00D40B95" w:rsidRDefault="00D40B95" w:rsidP="00F755EB">
      <w:pPr>
        <w:spacing w:before="60" w:after="60"/>
        <w:jc w:val="both"/>
        <w:rPr>
          <w:i/>
          <w:color w:val="0000FF"/>
          <w:highlight w:val="yellow"/>
        </w:rPr>
      </w:pPr>
    </w:p>
    <w:p w14:paraId="34C553C7" w14:textId="77777777" w:rsidR="00D40B95" w:rsidRDefault="00D40B95" w:rsidP="00F755EB">
      <w:pPr>
        <w:spacing w:before="60" w:after="60"/>
        <w:jc w:val="both"/>
        <w:rPr>
          <w:i/>
          <w:color w:val="0000FF"/>
          <w:highlight w:val="yellow"/>
        </w:rPr>
      </w:pPr>
    </w:p>
    <w:p w14:paraId="5B539E67" w14:textId="77777777" w:rsidR="00D40B95" w:rsidRPr="00761087" w:rsidRDefault="00D40B95" w:rsidP="00F755EB">
      <w:pPr>
        <w:spacing w:before="60" w:after="60"/>
        <w:jc w:val="both"/>
        <w:rPr>
          <w:i/>
          <w:color w:val="0000FF"/>
          <w:highlight w:val="yellow"/>
        </w:rPr>
      </w:pPr>
    </w:p>
    <w:p w14:paraId="0BFDC6B4" w14:textId="77777777" w:rsidR="00EB5BA4" w:rsidRDefault="00EB5BA4" w:rsidP="00EB5BA4">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Projekta darbībām jābūt:</w:t>
      </w:r>
      <w:r>
        <w:rPr>
          <w:rStyle w:val="eop"/>
          <w:rFonts w:eastAsiaTheme="majorEastAsia"/>
          <w:color w:val="0000FF"/>
        </w:rPr>
        <w:t> </w:t>
      </w:r>
    </w:p>
    <w:p w14:paraId="312D26E6" w14:textId="1DD676F4" w:rsidR="008102D0" w:rsidRPr="008102D0" w:rsidRDefault="00EB5BA4"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atbilstošām</w:t>
      </w:r>
      <w:r w:rsidR="00E73FEC" w:rsidRPr="00E73FEC">
        <w:rPr>
          <w:rFonts w:eastAsia="Times New Roman"/>
          <w:color w:val="000000" w:themeColor="text1"/>
        </w:rPr>
        <w:t xml:space="preserve"> </w:t>
      </w:r>
      <w:r w:rsidR="00E73FEC" w:rsidRPr="00E73FEC">
        <w:rPr>
          <w:rStyle w:val="normaltextrun"/>
          <w:rFonts w:eastAsiaTheme="majorEastAsia"/>
          <w:i/>
          <w:iCs/>
          <w:color w:val="0000FF"/>
        </w:rPr>
        <w:t>MK noteikumu 31. un 32. punktā noteiktajām, un tās plāno atbilstoši MK noteikumu 33. un 35. punktā noteiktajam</w:t>
      </w:r>
      <w:r>
        <w:rPr>
          <w:rStyle w:val="normaltextrun"/>
          <w:rFonts w:eastAsiaTheme="majorEastAsia"/>
          <w:i/>
          <w:iCs/>
          <w:color w:val="0000FF"/>
        </w:rPr>
        <w:t>:</w:t>
      </w:r>
    </w:p>
    <w:p w14:paraId="4CA38A44" w14:textId="176774A5" w:rsidR="008102D0" w:rsidRPr="008102D0" w:rsidRDefault="00E73FEC" w:rsidP="00AA54EE">
      <w:pPr>
        <w:pStyle w:val="ListParagraph"/>
        <w:numPr>
          <w:ilvl w:val="1"/>
          <w:numId w:val="12"/>
        </w:numPr>
        <w:jc w:val="both"/>
        <w:textAlignment w:val="baseline"/>
        <w:rPr>
          <w:rStyle w:val="normaltextrun"/>
          <w:rFonts w:ascii="Times New Roman" w:eastAsiaTheme="majorEastAsia" w:hAnsi="Times New Roman"/>
          <w:i/>
          <w:iCs/>
          <w:color w:val="0000FF"/>
        </w:rPr>
      </w:pPr>
      <w:r>
        <w:rPr>
          <w:rFonts w:ascii="Times New Roman" w:eastAsiaTheme="majorEastAsia" w:hAnsi="Times New Roman"/>
          <w:i/>
          <w:iCs/>
          <w:color w:val="0000FF"/>
        </w:rPr>
        <w:t>n</w:t>
      </w:r>
      <w:r w:rsidRPr="00E73FEC">
        <w:rPr>
          <w:rFonts w:ascii="Times New Roman" w:eastAsiaTheme="majorEastAsia" w:hAnsi="Times New Roman"/>
          <w:i/>
          <w:iCs/>
          <w:color w:val="0000FF"/>
        </w:rPr>
        <w:t>ešķirotu sadzīves atkritumu šķirošanas līniju izveide, atjaunošana vai modernizācija, nepalielinot šāda veida atkritumu šķirošanas līniju kopējo jaudu atkritumu apsaimniekošanas reģionā</w:t>
      </w:r>
      <w:r w:rsidR="008102D0" w:rsidRPr="008102D0">
        <w:rPr>
          <w:rStyle w:val="normaltextrun"/>
          <w:rFonts w:ascii="Times New Roman" w:eastAsiaTheme="majorEastAsia" w:hAnsi="Times New Roman"/>
          <w:i/>
          <w:iCs/>
          <w:color w:val="0000FF"/>
        </w:rPr>
        <w:t>;</w:t>
      </w:r>
    </w:p>
    <w:p w14:paraId="3D3742D1" w14:textId="35D34658" w:rsidR="008102D0" w:rsidRPr="00E73FEC" w:rsidRDefault="00E73FEC" w:rsidP="00AA54EE">
      <w:pPr>
        <w:pStyle w:val="ListParagraph"/>
        <w:numPr>
          <w:ilvl w:val="1"/>
          <w:numId w:val="12"/>
        </w:numPr>
        <w:jc w:val="both"/>
        <w:textAlignment w:val="baseline"/>
      </w:pPr>
      <w:r w:rsidRPr="00E73FEC">
        <w:rPr>
          <w:rFonts w:ascii="Times New Roman" w:eastAsiaTheme="majorEastAsia" w:hAnsi="Times New Roman"/>
          <w:i/>
          <w:iCs/>
          <w:color w:val="0000FF"/>
        </w:rPr>
        <w:t>sabiedrības izglītošanas centru atkritumu apsaimniekošanas jomā izveide vai modernizācija</w:t>
      </w:r>
      <w:r w:rsidR="008102D0" w:rsidRPr="00E73FEC">
        <w:t>;</w:t>
      </w:r>
    </w:p>
    <w:p w14:paraId="6EFB40F4" w14:textId="2A51912A" w:rsidR="00E73FEC" w:rsidRPr="008102D0" w:rsidRDefault="00E73FEC" w:rsidP="00AA54EE">
      <w:pPr>
        <w:pStyle w:val="ListParagraph"/>
        <w:numPr>
          <w:ilvl w:val="1"/>
          <w:numId w:val="12"/>
        </w:numPr>
        <w:jc w:val="both"/>
        <w:textAlignment w:val="baseline"/>
        <w:rPr>
          <w:rStyle w:val="normaltextrun"/>
          <w:rFonts w:ascii="Times New Roman" w:eastAsiaTheme="majorEastAsia" w:hAnsi="Times New Roman"/>
          <w:i/>
          <w:iCs/>
          <w:color w:val="0000FF"/>
        </w:rPr>
      </w:pPr>
      <w:hyperlink r:id="rId41" w:tgtFrame="_blank" w:history="1">
        <w:r w:rsidRPr="00E73FEC">
          <w:rPr>
            <w:rStyle w:val="Hyperlink"/>
            <w:rFonts w:ascii="Times New Roman" w:eastAsiaTheme="majorEastAsia" w:hAnsi="Times New Roman"/>
            <w:i/>
            <w:iCs/>
            <w:u w:val="none"/>
          </w:rPr>
          <w:t>Atkritumu apsaimniekošanas likumā</w:t>
        </w:r>
      </w:hyperlink>
      <w:r w:rsidRPr="00E73FEC">
        <w:rPr>
          <w:rFonts w:ascii="Times New Roman" w:eastAsiaTheme="majorEastAsia" w:hAnsi="Times New Roman"/>
          <w:i/>
          <w:iCs/>
          <w:color w:val="0000FF"/>
        </w:rPr>
        <w:t> noteiktās informācijas sistēmas izveide pašvaldību deleģētā pārvaldes uzdevuma – apkopot informāciju par sadzīves atkritumu apsaimniekošanu attiecīgajā atkritumu apsaimniekošanas reģionā – izpildei</w:t>
      </w:r>
      <w:r>
        <w:rPr>
          <w:rFonts w:ascii="Times New Roman" w:eastAsiaTheme="majorEastAsia" w:hAnsi="Times New Roman"/>
          <w:i/>
          <w:iCs/>
          <w:color w:val="0000FF"/>
        </w:rPr>
        <w:t>;</w:t>
      </w:r>
    </w:p>
    <w:p w14:paraId="5178F32F" w14:textId="5E0D3C9D" w:rsidR="009E35FD" w:rsidRPr="00AA596A" w:rsidRDefault="009E35FD" w:rsidP="00AA596A">
      <w:pPr>
        <w:pStyle w:val="ListParagraph"/>
        <w:numPr>
          <w:ilvl w:val="1"/>
          <w:numId w:val="12"/>
        </w:numPr>
        <w:jc w:val="both"/>
        <w:textAlignment w:val="baseline"/>
        <w:rPr>
          <w:rStyle w:val="normaltextrun"/>
          <w:rFonts w:ascii="Times New Roman" w:eastAsiaTheme="majorEastAsia" w:hAnsi="Times New Roman"/>
          <w:i/>
          <w:iCs/>
          <w:color w:val="0000FF"/>
        </w:rPr>
      </w:pPr>
      <w:r w:rsidRPr="00AA596A">
        <w:rPr>
          <w:rFonts w:ascii="Times New Roman" w:eastAsiaTheme="majorEastAsia" w:hAnsi="Times New Roman"/>
          <w:i/>
          <w:iCs/>
          <w:color w:val="0000FF"/>
        </w:rPr>
        <w:t>darbības komunikācijas un vizuālās identitātes pasākumu īstenošanai.</w:t>
      </w:r>
    </w:p>
    <w:p w14:paraId="5A6BB562" w14:textId="77777777" w:rsidR="00EB5BA4" w:rsidRPr="005B037E" w:rsidRDefault="00EB5BA4"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precīzi definētām, t.i., no darbību nosaukumiem var spriest par to saturu, ir aprakstīta to ietvaros plānotā rīcība;</w:t>
      </w:r>
      <w:r w:rsidRPr="005B037E">
        <w:rPr>
          <w:rStyle w:val="normaltextrun"/>
          <w:i/>
        </w:rPr>
        <w:t> </w:t>
      </w:r>
    </w:p>
    <w:p w14:paraId="711A4438" w14:textId="77777777" w:rsidR="00EB5BA4" w:rsidRPr="005B037E" w:rsidRDefault="00EB5BA4"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pamatotām, t.i., tās tieši ietekmē projekta mērķa, rezultātu un rādītāju sasniegšanu, ir pamatota to nepieciešamība, aprakstīta to ietvaros plānotā rīcība;</w:t>
      </w:r>
      <w:r w:rsidRPr="005B037E">
        <w:rPr>
          <w:rStyle w:val="normaltextrun"/>
          <w:i/>
        </w:rPr>
        <w:t> </w:t>
      </w:r>
    </w:p>
    <w:p w14:paraId="17B80D76" w14:textId="77777777" w:rsidR="00EB5BA4" w:rsidRPr="005B037E" w:rsidRDefault="00EB5BA4"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 xml:space="preserve">sasaistītām ar projekta iesniegumā plānoto laika grafiku, </w:t>
      </w:r>
      <w:r w:rsidR="00F12630">
        <w:rPr>
          <w:rStyle w:val="normaltextrun"/>
          <w:rFonts w:eastAsiaTheme="majorEastAsia"/>
          <w:i/>
          <w:iCs/>
          <w:color w:val="0000FF"/>
        </w:rPr>
        <w:t>secīgām</w:t>
      </w:r>
      <w:r w:rsidRPr="005B037E">
        <w:rPr>
          <w:rStyle w:val="normaltextrun"/>
          <w:rFonts w:eastAsiaTheme="majorEastAsia"/>
          <w:i/>
          <w:iCs/>
          <w:color w:val="0000FF"/>
        </w:rPr>
        <w:t xml:space="preserve"> un</w:t>
      </w:r>
      <w:r w:rsidR="00F12630">
        <w:rPr>
          <w:rStyle w:val="normaltextrun"/>
          <w:rFonts w:eastAsiaTheme="majorEastAsia"/>
          <w:i/>
          <w:iCs/>
          <w:color w:val="0000FF"/>
        </w:rPr>
        <w:t xml:space="preserve"> tādām, kas</w:t>
      </w:r>
      <w:r>
        <w:rPr>
          <w:rStyle w:val="normaltextrun"/>
          <w:rFonts w:eastAsiaTheme="majorEastAsia"/>
          <w:i/>
          <w:iCs/>
          <w:color w:val="0000FF"/>
        </w:rPr>
        <w:t xml:space="preserve"> nodrošina uzraudzības rādītāju sasniegšanu;</w:t>
      </w:r>
      <w:r w:rsidRPr="005B037E">
        <w:rPr>
          <w:rStyle w:val="normaltextrun"/>
          <w:i/>
        </w:rPr>
        <w:t> </w:t>
      </w:r>
    </w:p>
    <w:p w14:paraId="0AE917C0" w14:textId="77777777" w:rsidR="00EB5BA4" w:rsidRDefault="00EB5BA4" w:rsidP="00AA54EE">
      <w:pPr>
        <w:numPr>
          <w:ilvl w:val="0"/>
          <w:numId w:val="12"/>
        </w:numPr>
        <w:ind w:left="1080"/>
        <w:jc w:val="both"/>
        <w:textAlignment w:val="baseline"/>
      </w:pPr>
      <w:r>
        <w:rPr>
          <w:rStyle w:val="normaltextrun"/>
          <w:rFonts w:eastAsiaTheme="majorEastAsia"/>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r>
        <w:rPr>
          <w:rStyle w:val="eop"/>
          <w:rFonts w:eastAsiaTheme="majorEastAsia"/>
          <w:color w:val="0000FF"/>
        </w:rPr>
        <w:t> </w:t>
      </w:r>
    </w:p>
    <w:p w14:paraId="2B40D6DA" w14:textId="10573230" w:rsidR="00EB5BA4" w:rsidRDefault="00EB5BA4" w:rsidP="00AA54EE">
      <w:pPr>
        <w:numPr>
          <w:ilvl w:val="0"/>
          <w:numId w:val="12"/>
        </w:numPr>
        <w:ind w:left="1080"/>
        <w:jc w:val="both"/>
        <w:textAlignment w:val="baseline"/>
      </w:pPr>
      <w:r>
        <w:rPr>
          <w:rStyle w:val="normaltextrun"/>
          <w:rFonts w:eastAsiaTheme="majorEastAsia"/>
          <w:i/>
          <w:iCs/>
          <w:color w:val="0000FF"/>
        </w:rPr>
        <w:t>piesaistītiem projekta rādītājiem un budžeta pozīcijai/-</w:t>
      </w:r>
      <w:proofErr w:type="spellStart"/>
      <w:r>
        <w:rPr>
          <w:rStyle w:val="normaltextrun"/>
          <w:rFonts w:eastAsiaTheme="majorEastAsia"/>
          <w:i/>
          <w:iCs/>
          <w:color w:val="0000FF"/>
        </w:rPr>
        <w:t>ām</w:t>
      </w:r>
      <w:proofErr w:type="spellEnd"/>
      <w:r>
        <w:rPr>
          <w:rStyle w:val="normaltextrun"/>
          <w:rFonts w:eastAsiaTheme="majorEastAsia"/>
          <w:i/>
          <w:iCs/>
          <w:color w:val="0000FF"/>
        </w:rPr>
        <w:t xml:space="preserve"> attiecīgajai darbībai (kad sadaļa “</w:t>
      </w:r>
      <w:r w:rsidR="00CC3813">
        <w:rPr>
          <w:rStyle w:val="normaltextrun"/>
          <w:rFonts w:eastAsiaTheme="majorEastAsia"/>
          <w:i/>
          <w:iCs/>
          <w:color w:val="0000FF"/>
        </w:rPr>
        <w:t>Projekta b</w:t>
      </w:r>
      <w:r>
        <w:rPr>
          <w:rStyle w:val="normaltextrun"/>
          <w:rFonts w:eastAsiaTheme="majorEastAsia"/>
          <w:i/>
          <w:iCs/>
          <w:color w:val="0000FF"/>
        </w:rPr>
        <w:t>udžeta kopsavilkums” ir aizpildīta).</w:t>
      </w:r>
      <w:r>
        <w:rPr>
          <w:rStyle w:val="eop"/>
          <w:rFonts w:eastAsiaTheme="majorEastAsia"/>
          <w:color w:val="0000FF"/>
        </w:rPr>
        <w:t> </w:t>
      </w:r>
    </w:p>
    <w:p w14:paraId="717F2237" w14:textId="77777777" w:rsidR="00EB5BA4" w:rsidRDefault="00EB5BA4" w:rsidP="00EB5BA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35507A96" w14:textId="77777777" w:rsidR="00EB5BA4" w:rsidRDefault="00EB5BA4" w:rsidP="00EB5BA4">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Projekta darbības aprakstā:</w:t>
      </w:r>
      <w:r>
        <w:rPr>
          <w:rStyle w:val="eop"/>
          <w:rFonts w:eastAsiaTheme="majorEastAsia"/>
          <w:color w:val="0000FF"/>
        </w:rPr>
        <w:t> </w:t>
      </w:r>
    </w:p>
    <w:p w14:paraId="6B7BA7D4" w14:textId="2E798925" w:rsidR="003E79D5" w:rsidRDefault="003E79D5" w:rsidP="00AA54EE">
      <w:pPr>
        <w:numPr>
          <w:ilvl w:val="0"/>
          <w:numId w:val="12"/>
        </w:numPr>
        <w:ind w:left="1080"/>
        <w:jc w:val="both"/>
        <w:textAlignment w:val="baseline"/>
        <w:rPr>
          <w:rStyle w:val="normaltextrun"/>
          <w:rFonts w:eastAsiaTheme="majorEastAsia"/>
          <w:i/>
          <w:iCs/>
          <w:color w:val="0000FF"/>
        </w:rPr>
      </w:pPr>
      <w:r w:rsidRPr="00405AED">
        <w:rPr>
          <w:rStyle w:val="normaltextrun"/>
          <w:rFonts w:eastAsiaTheme="majorEastAsia"/>
          <w:b/>
          <w:bCs/>
          <w:i/>
          <w:iCs/>
          <w:color w:val="0000FF"/>
        </w:rPr>
        <w:t>neatkārto pielikumā “</w:t>
      </w:r>
      <w:r w:rsidR="00405AED">
        <w:rPr>
          <w:rStyle w:val="normaltextrun"/>
          <w:rFonts w:eastAsiaTheme="majorEastAsia"/>
          <w:b/>
          <w:bCs/>
          <w:i/>
          <w:iCs/>
          <w:color w:val="0000FF"/>
        </w:rPr>
        <w:t>Projekta darbību</w:t>
      </w:r>
      <w:r w:rsidR="00507FFA" w:rsidRPr="00405AED">
        <w:rPr>
          <w:rStyle w:val="normaltextrun"/>
          <w:rFonts w:eastAsiaTheme="majorEastAsia"/>
          <w:b/>
          <w:bCs/>
          <w:i/>
          <w:iCs/>
          <w:color w:val="0000FF"/>
        </w:rPr>
        <w:t xml:space="preserve"> apraksts</w:t>
      </w:r>
      <w:r w:rsidRPr="00405AED">
        <w:rPr>
          <w:rStyle w:val="normaltextrun"/>
          <w:rFonts w:eastAsiaTheme="majorEastAsia"/>
          <w:b/>
          <w:bCs/>
          <w:i/>
          <w:iCs/>
          <w:color w:val="0000FF"/>
        </w:rPr>
        <w:t>”</w:t>
      </w:r>
      <w:r w:rsidR="00507FFA" w:rsidRPr="00405AED">
        <w:rPr>
          <w:rStyle w:val="normaltextrun"/>
          <w:rFonts w:eastAsiaTheme="majorEastAsia"/>
          <w:b/>
          <w:bCs/>
          <w:i/>
          <w:iCs/>
          <w:color w:val="0000FF"/>
        </w:rPr>
        <w:t xml:space="preserve"> sniegto informāciju</w:t>
      </w:r>
      <w:r w:rsidR="00507FFA">
        <w:rPr>
          <w:rStyle w:val="normaltextrun"/>
          <w:rFonts w:eastAsiaTheme="majorEastAsia"/>
          <w:i/>
          <w:iCs/>
          <w:color w:val="0000FF"/>
        </w:rPr>
        <w:t xml:space="preserve"> – ja nepieciešams, norāda atsauci uz konkrēto dokumenta sadaļu;</w:t>
      </w:r>
    </w:p>
    <w:p w14:paraId="5CE70FC7" w14:textId="104CD3AF" w:rsidR="004F3A12" w:rsidRPr="004F3A12" w:rsidRDefault="004F3A12" w:rsidP="00AA54EE">
      <w:pPr>
        <w:numPr>
          <w:ilvl w:val="0"/>
          <w:numId w:val="12"/>
        </w:numPr>
        <w:ind w:left="1080"/>
        <w:jc w:val="both"/>
        <w:textAlignment w:val="baseline"/>
        <w:rPr>
          <w:i/>
        </w:rPr>
      </w:pPr>
      <w:r>
        <w:rPr>
          <w:rFonts w:eastAsiaTheme="majorEastAsia"/>
          <w:i/>
          <w:iCs/>
          <w:color w:val="0000FF"/>
        </w:rPr>
        <w:t>norāda vai izmaksas jau ir radušās. I</w:t>
      </w:r>
      <w:r w:rsidRPr="004F3A12">
        <w:rPr>
          <w:rFonts w:eastAsiaTheme="majorEastAsia"/>
          <w:i/>
          <w:iCs/>
          <w:color w:val="0000FF"/>
        </w:rPr>
        <w:t>zmaksas trešās kārtas ietvaros ir attiecināmas no 2023. gada 1. janvāra. Ja projekts ir pabeigts pirms projekta iesnieguma iesniegšanas sadarbības iestādē, projekta iesniegums tiek noraidīts.</w:t>
      </w:r>
    </w:p>
    <w:p w14:paraId="63A22C93" w14:textId="0D3F9FED" w:rsidR="00EB5BA4" w:rsidRPr="005B037E" w:rsidRDefault="00EB5BA4" w:rsidP="00AA54EE">
      <w:pPr>
        <w:numPr>
          <w:ilvl w:val="0"/>
          <w:numId w:val="12"/>
        </w:numPr>
        <w:ind w:left="1080"/>
        <w:jc w:val="both"/>
        <w:textAlignment w:val="baseline"/>
        <w:rPr>
          <w:i/>
        </w:rPr>
      </w:pPr>
      <w:r>
        <w:rPr>
          <w:rStyle w:val="normaltextrun"/>
          <w:rFonts w:eastAsiaTheme="majorEastAsia"/>
          <w:i/>
          <w:iCs/>
          <w:color w:val="0000FF"/>
        </w:rPr>
        <w:lastRenderedPageBreak/>
        <w:t xml:space="preserve">raksturo plānotos </w:t>
      </w:r>
      <w:r w:rsidR="00120BA8" w:rsidRPr="00120BA8">
        <w:rPr>
          <w:rStyle w:val="normaltextrun"/>
          <w:rFonts w:eastAsiaTheme="majorEastAsia"/>
          <w:i/>
          <w:iCs/>
          <w:color w:val="0000FF"/>
        </w:rPr>
        <w:t>komunikācijas</w:t>
      </w:r>
      <w:r>
        <w:rPr>
          <w:rStyle w:val="normaltextrun"/>
          <w:rFonts w:eastAsiaTheme="majorEastAsia"/>
          <w:i/>
          <w:iCs/>
          <w:color w:val="0000FF"/>
        </w:rPr>
        <w:t xml:space="preserve"> un </w:t>
      </w:r>
      <w:r w:rsidR="00120BA8" w:rsidRPr="00120BA8">
        <w:rPr>
          <w:rStyle w:val="normaltextrun"/>
          <w:rFonts w:eastAsiaTheme="majorEastAsia"/>
          <w:i/>
          <w:iCs/>
          <w:color w:val="0000FF"/>
        </w:rPr>
        <w:t>vizuālās identitātes prasību nodrošināšana</w:t>
      </w:r>
      <w:r w:rsidR="00120BA8">
        <w:rPr>
          <w:rStyle w:val="normaltextrun"/>
          <w:rFonts w:eastAsiaTheme="majorEastAsia"/>
          <w:i/>
          <w:iCs/>
          <w:color w:val="0000FF"/>
        </w:rPr>
        <w:t>s</w:t>
      </w:r>
      <w:r w:rsidR="00B67CB1">
        <w:rPr>
          <w:rStyle w:val="normaltextrun"/>
          <w:rFonts w:eastAsiaTheme="majorEastAsia"/>
          <w:i/>
          <w:iCs/>
          <w:color w:val="0000FF"/>
        </w:rPr>
        <w:t xml:space="preserve"> pasākumus</w:t>
      </w:r>
      <w:r w:rsidRPr="00901963">
        <w:rPr>
          <w:rStyle w:val="normaltextrun"/>
          <w:rFonts w:eastAsiaTheme="majorEastAsia"/>
          <w:i/>
          <w:iCs/>
          <w:color w:val="3333FF"/>
        </w:rPr>
        <w:t>:</w:t>
      </w:r>
      <w:r w:rsidRPr="005B037E">
        <w:rPr>
          <w:rStyle w:val="eop"/>
          <w:rFonts w:eastAsiaTheme="majorEastAsia"/>
          <w:i/>
          <w:color w:val="3333FF"/>
        </w:rPr>
        <w:t> </w:t>
      </w:r>
    </w:p>
    <w:p w14:paraId="5F94E70F" w14:textId="444D3F76" w:rsidR="00EB5BA4" w:rsidRPr="00E433CD" w:rsidRDefault="00EB5BA4" w:rsidP="000F7C4B">
      <w:pPr>
        <w:pStyle w:val="paragraph"/>
        <w:numPr>
          <w:ilvl w:val="0"/>
          <w:numId w:val="29"/>
        </w:numPr>
        <w:spacing w:before="0" w:beforeAutospacing="0" w:after="0" w:afterAutospacing="0"/>
        <w:ind w:left="1491" w:hanging="357"/>
        <w:jc w:val="both"/>
        <w:textAlignment w:val="baseline"/>
        <w:rPr>
          <w:rStyle w:val="normaltextrun"/>
          <w:rFonts w:eastAsiaTheme="majorEastAsia"/>
          <w:i/>
          <w:color w:val="0000FF"/>
        </w:rPr>
      </w:pPr>
      <w:r>
        <w:rPr>
          <w:rStyle w:val="normaltextrun"/>
          <w:rFonts w:eastAsiaTheme="majorEastAsia"/>
          <w:i/>
          <w:iCs/>
          <w:color w:val="0000FF"/>
        </w:rPr>
        <w:t xml:space="preserve">projekta iesniedzēja oficiālajā tīmekļa vietnē un sociālo mediju vietnēs plānots publicēt īsu un ar atbalsta apjomu </w:t>
      </w:r>
      <w:r w:rsidR="008D6799">
        <w:rPr>
          <w:rStyle w:val="normaltextrun"/>
          <w:rFonts w:eastAsiaTheme="majorEastAsia"/>
          <w:i/>
          <w:iCs/>
          <w:color w:val="0000FF"/>
        </w:rPr>
        <w:t>sam</w:t>
      </w:r>
      <w:r>
        <w:rPr>
          <w:rStyle w:val="normaltextrun"/>
          <w:rFonts w:eastAsiaTheme="majorEastAsia"/>
          <w:i/>
          <w:iCs/>
          <w:color w:val="0000FF"/>
        </w:rPr>
        <w:t>ērīgu aprakstu par projektu, tostarp tā mērķiem un rezultātiem, un norādi, ka projekts līdzfinansēts ar Eiropas Savienības saņemtu finansiālu atbalstu; </w:t>
      </w:r>
      <w:r w:rsidRPr="00E433CD">
        <w:rPr>
          <w:rStyle w:val="normaltextrun"/>
          <w:rFonts w:eastAsiaTheme="majorEastAsia"/>
          <w:i/>
        </w:rPr>
        <w:t> </w:t>
      </w:r>
    </w:p>
    <w:p w14:paraId="6E710B41" w14:textId="77777777" w:rsidR="00EB5BA4" w:rsidRPr="00E433CD" w:rsidRDefault="00EB5BA4" w:rsidP="000F7C4B">
      <w:pPr>
        <w:pStyle w:val="paragraph"/>
        <w:numPr>
          <w:ilvl w:val="0"/>
          <w:numId w:val="29"/>
        </w:numPr>
        <w:spacing w:before="0" w:beforeAutospacing="0" w:after="0" w:afterAutospacing="0"/>
        <w:ind w:left="1491" w:hanging="357"/>
        <w:jc w:val="both"/>
        <w:textAlignment w:val="baseline"/>
        <w:rPr>
          <w:rStyle w:val="normaltextrun"/>
          <w:rFonts w:eastAsiaTheme="majorEastAsia"/>
          <w:i/>
          <w:color w:val="0000FF"/>
        </w:rPr>
      </w:pPr>
      <w:r>
        <w:rPr>
          <w:rStyle w:val="normaltextrun"/>
          <w:rFonts w:eastAsiaTheme="majorEastAsia"/>
          <w:i/>
          <w:iCs/>
          <w:color w:val="0000FF"/>
        </w:rPr>
        <w:t>ar projekta īstenošanu saistītajos dokumentos un komunikācijas materiālos, ko paredzēts izplatīt sabiedrībai vai dalībniekiem, plānots sniegt pamanāmu paziņojumu, kurā tiks uzsvērts no Eiropas Savienības saņemtais atbalsts;</w:t>
      </w:r>
      <w:r w:rsidRPr="00E433CD">
        <w:rPr>
          <w:rStyle w:val="normaltextrun"/>
          <w:rFonts w:eastAsiaTheme="majorEastAsia"/>
          <w:i/>
        </w:rPr>
        <w:t> </w:t>
      </w:r>
    </w:p>
    <w:p w14:paraId="01C9B088" w14:textId="77777777" w:rsidR="00EB5BA4" w:rsidRPr="00375567" w:rsidRDefault="00C269B9" w:rsidP="000F7C4B">
      <w:pPr>
        <w:pStyle w:val="paragraph"/>
        <w:numPr>
          <w:ilvl w:val="0"/>
          <w:numId w:val="29"/>
        </w:numPr>
        <w:spacing w:before="0" w:beforeAutospacing="0" w:after="0" w:afterAutospacing="0"/>
        <w:ind w:left="1491" w:hanging="357"/>
        <w:jc w:val="both"/>
        <w:textAlignment w:val="baseline"/>
        <w:rPr>
          <w:i/>
          <w:iCs/>
          <w:color w:val="3333FF"/>
        </w:rPr>
      </w:pPr>
      <w:r w:rsidRPr="00E433CD">
        <w:rPr>
          <w:rStyle w:val="normaltextrun"/>
          <w:rFonts w:eastAsiaTheme="majorEastAsia"/>
          <w:i/>
          <w:iCs/>
          <w:color w:val="0000FF"/>
        </w:rPr>
        <w:t>projektiem,</w:t>
      </w:r>
      <w:r w:rsidRPr="00E433CD">
        <w:rPr>
          <w:rStyle w:val="normaltextrun"/>
          <w:rFonts w:eastAsiaTheme="majorEastAsia"/>
          <w:i/>
          <w:color w:val="0000FF"/>
        </w:rPr>
        <w:t xml:space="preserve"> kuru kopējās izmaksas pārsniedz 500 000 EUR, tiklīdz sākas projektu darbību</w:t>
      </w:r>
      <w:r w:rsidRPr="00375567">
        <w:rPr>
          <w:i/>
          <w:iCs/>
          <w:color w:val="3333FF"/>
        </w:rPr>
        <w:t xml:space="preserve">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375567">
        <w:rPr>
          <w:rStyle w:val="FootnoteReference"/>
          <w:i/>
          <w:iCs/>
          <w:color w:val="3333FF"/>
        </w:rPr>
        <w:footnoteReference w:id="4"/>
      </w:r>
      <w:r w:rsidRPr="00375567">
        <w:rPr>
          <w:i/>
          <w:iCs/>
          <w:color w:val="3333FF"/>
        </w:rPr>
        <w:t>, attiecībā uz projektā plānotajām darbībām un aktivitātēm</w:t>
      </w:r>
      <w:r w:rsidR="00D10BAC">
        <w:rPr>
          <w:i/>
          <w:iCs/>
          <w:color w:val="3333FF"/>
        </w:rPr>
        <w:t>;</w:t>
      </w:r>
    </w:p>
    <w:p w14:paraId="318604E2" w14:textId="77777777" w:rsidR="00B430EC" w:rsidRPr="00375567" w:rsidRDefault="00801394" w:rsidP="000F7C4B">
      <w:pPr>
        <w:pStyle w:val="paragraph"/>
        <w:numPr>
          <w:ilvl w:val="0"/>
          <w:numId w:val="29"/>
        </w:numPr>
        <w:spacing w:before="0" w:beforeAutospacing="0" w:after="0" w:afterAutospacing="0"/>
        <w:ind w:left="1491" w:hanging="357"/>
        <w:jc w:val="both"/>
        <w:textAlignment w:val="baseline"/>
        <w:rPr>
          <w:i/>
          <w:iCs/>
          <w:color w:val="3333FF"/>
        </w:rPr>
      </w:pPr>
      <w:r w:rsidRPr="00801394">
        <w:rPr>
          <w:i/>
          <w:iCs/>
          <w:color w:val="3333FF"/>
        </w:rPr>
        <w:t xml:space="preserve">projektiem, uz kuriem neattiecas </w:t>
      </w:r>
      <w:r>
        <w:rPr>
          <w:i/>
          <w:iCs/>
          <w:color w:val="3333FF"/>
        </w:rPr>
        <w:t>iepriekšējais</w:t>
      </w:r>
      <w:r w:rsidRPr="00801394">
        <w:rPr>
          <w:i/>
          <w:iCs/>
          <w:color w:val="3333FF"/>
        </w:rPr>
        <w:t xml:space="preserve"> punkts, sabiedrībai skaidri redzamā vietā plānots uzstādīt vismaz vienu plakātu, kura minimālais izmērs ir A3, vai līdzvērtīgu elektronisku paziņojumu, kurā izklāstīta informācija par projektu un uzsvērts no Eiropas Savienības fondiem saņemtais atbalsts</w:t>
      </w:r>
      <w:r>
        <w:rPr>
          <w:i/>
          <w:iCs/>
          <w:color w:val="3333FF"/>
        </w:rPr>
        <w:t>;</w:t>
      </w:r>
    </w:p>
    <w:p w14:paraId="7D7623C6" w14:textId="4C755B72" w:rsidR="006E0697" w:rsidRPr="00B22889" w:rsidRDefault="004241E6" w:rsidP="00AA54EE">
      <w:pPr>
        <w:numPr>
          <w:ilvl w:val="0"/>
          <w:numId w:val="12"/>
        </w:numPr>
        <w:ind w:left="1080"/>
        <w:jc w:val="both"/>
        <w:textAlignment w:val="baseline"/>
        <w:rPr>
          <w:rStyle w:val="normaltextrun"/>
          <w:rFonts w:eastAsiaTheme="majorEastAsia"/>
          <w:color w:val="0000FF"/>
        </w:rPr>
      </w:pPr>
      <w:r w:rsidRPr="001A023A">
        <w:rPr>
          <w:rStyle w:val="normaltextrun"/>
          <w:rFonts w:eastAsiaTheme="majorEastAsia"/>
          <w:i/>
          <w:iCs/>
          <w:color w:val="0000FF"/>
        </w:rPr>
        <w:t xml:space="preserve">izvērtē </w:t>
      </w:r>
      <w:r w:rsidR="001A023A" w:rsidRPr="001A023A">
        <w:rPr>
          <w:rStyle w:val="normaltextrun"/>
          <w:rFonts w:eastAsiaTheme="majorEastAsia"/>
          <w:i/>
          <w:iCs/>
          <w:color w:val="0000FF"/>
        </w:rPr>
        <w:t>sociāli atbildīga un inovatīva publiskā iepirkuma nosacījumu piemērošanu</w:t>
      </w:r>
      <w:r w:rsidR="001A023A">
        <w:rPr>
          <w:rStyle w:val="normaltextrun"/>
          <w:rFonts w:eastAsiaTheme="majorEastAsia"/>
          <w:i/>
          <w:iCs/>
          <w:color w:val="0000FF"/>
        </w:rPr>
        <w:t xml:space="preserve"> un, ja attiecināms, norāda, ka tos plānots piemērot</w:t>
      </w:r>
      <w:r w:rsidR="00DE39CE">
        <w:rPr>
          <w:rStyle w:val="normaltextrun"/>
          <w:rFonts w:eastAsiaTheme="majorEastAsia"/>
          <w:i/>
          <w:iCs/>
          <w:color w:val="0000FF"/>
        </w:rPr>
        <w:t>.</w:t>
      </w:r>
    </w:p>
    <w:p w14:paraId="23545C50" w14:textId="77777777" w:rsidR="00EB5BA4" w:rsidRDefault="00EB5BA4" w:rsidP="00EB5BA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F4F0B24" w14:textId="2286D6E3" w:rsidR="0078704D" w:rsidRDefault="00EB5BA4" w:rsidP="009354C8">
      <w:pPr>
        <w:pStyle w:val="paragraph"/>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Projekta darbībai/</w:t>
      </w:r>
      <w:proofErr w:type="spellStart"/>
      <w:r>
        <w:rPr>
          <w:rStyle w:val="normaltextrun"/>
          <w:rFonts w:eastAsiaTheme="majorEastAsia"/>
          <w:i/>
          <w:iCs/>
          <w:color w:val="0000FF"/>
        </w:rPr>
        <w:t>apakšdarbībai</w:t>
      </w:r>
      <w:proofErr w:type="spellEnd"/>
      <w:r>
        <w:rPr>
          <w:rStyle w:val="normaltextrun"/>
          <w:rFonts w:eastAsiaTheme="majorEastAsia"/>
          <w:i/>
          <w:iCs/>
          <w:color w:val="0000FF"/>
        </w:rPr>
        <w:t xml:space="preserve"> norāda HP darbību (-</w:t>
      </w:r>
      <w:proofErr w:type="spellStart"/>
      <w:r>
        <w:rPr>
          <w:rStyle w:val="normaltextrun"/>
          <w:rFonts w:eastAsiaTheme="majorEastAsia"/>
          <w:i/>
          <w:iCs/>
          <w:color w:val="0000FF"/>
        </w:rPr>
        <w:t>as</w:t>
      </w:r>
      <w:proofErr w:type="spellEnd"/>
      <w:r>
        <w:rPr>
          <w:rStyle w:val="normaltextrun"/>
          <w:rFonts w:eastAsiaTheme="majorEastAsia"/>
          <w:i/>
          <w:iCs/>
          <w:color w:val="0000FF"/>
        </w:rPr>
        <w:t>)</w:t>
      </w:r>
      <w:r w:rsidR="0078704D">
        <w:rPr>
          <w:rStyle w:val="normaltextrun"/>
          <w:rFonts w:eastAsiaTheme="majorEastAsia"/>
          <w:i/>
          <w:iCs/>
          <w:color w:val="0000FF"/>
        </w:rPr>
        <w:t>:</w:t>
      </w:r>
    </w:p>
    <w:p w14:paraId="3CBF29C2" w14:textId="77777777" w:rsidR="0078704D" w:rsidRPr="0078704D" w:rsidRDefault="0078704D" w:rsidP="0078704D">
      <w:pPr>
        <w:pStyle w:val="paragraph"/>
        <w:spacing w:before="0" w:beforeAutospacing="0" w:after="0" w:afterAutospacing="0"/>
        <w:ind w:left="720"/>
        <w:jc w:val="both"/>
        <w:textAlignment w:val="baseline"/>
        <w:rPr>
          <w:rFonts w:eastAsiaTheme="majorEastAsia"/>
          <w:i/>
          <w:iCs/>
          <w:color w:val="0000FF"/>
        </w:rPr>
      </w:pPr>
    </w:p>
    <w:p w14:paraId="4A24A07B" w14:textId="77777777" w:rsidR="00EB5BA4" w:rsidRDefault="00EB5BA4" w:rsidP="0027042B">
      <w:pPr>
        <w:pStyle w:val="paragraph"/>
        <w:spacing w:before="0" w:beforeAutospacing="0" w:after="0" w:afterAutospacing="0"/>
        <w:jc w:val="both"/>
        <w:textAlignment w:val="baseline"/>
      </w:pPr>
      <w:r w:rsidRPr="00B22889">
        <w:rPr>
          <w:rStyle w:val="normaltextrun"/>
          <w:rFonts w:eastAsiaTheme="majorEastAsia"/>
          <w:b/>
          <w:i/>
          <w:color w:val="0000FF"/>
        </w:rPr>
        <w:t xml:space="preserve">HP “Vienlīdzība, iekļaušana, </w:t>
      </w:r>
      <w:proofErr w:type="spellStart"/>
      <w:r w:rsidRPr="00B22889">
        <w:rPr>
          <w:rStyle w:val="normaltextrun"/>
          <w:rFonts w:eastAsiaTheme="majorEastAsia"/>
          <w:b/>
          <w:i/>
          <w:color w:val="0000FF"/>
        </w:rPr>
        <w:t>nediskriminācija</w:t>
      </w:r>
      <w:proofErr w:type="spellEnd"/>
      <w:r w:rsidRPr="00B22889">
        <w:rPr>
          <w:rStyle w:val="normaltextrun"/>
          <w:rFonts w:eastAsiaTheme="majorEastAsia"/>
          <w:b/>
          <w:i/>
          <w:color w:val="0000FF"/>
        </w:rPr>
        <w:t xml:space="preserve"> un </w:t>
      </w:r>
      <w:proofErr w:type="spellStart"/>
      <w:r w:rsidRPr="00B22889">
        <w:rPr>
          <w:rStyle w:val="normaltextrun"/>
          <w:rFonts w:eastAsiaTheme="majorEastAsia"/>
          <w:b/>
          <w:i/>
          <w:color w:val="0000FF"/>
        </w:rPr>
        <w:t>pamattiesību</w:t>
      </w:r>
      <w:proofErr w:type="spellEnd"/>
      <w:r w:rsidRPr="00B22889">
        <w:rPr>
          <w:rStyle w:val="normaltextrun"/>
          <w:rFonts w:eastAsiaTheme="majorEastAsia"/>
          <w:b/>
          <w:i/>
          <w:color w:val="0000FF"/>
        </w:rPr>
        <w:t xml:space="preserve"> ievērošana” </w:t>
      </w:r>
      <w:r w:rsidR="00851869" w:rsidRPr="00B22889">
        <w:rPr>
          <w:rStyle w:val="normaltextrun"/>
          <w:rFonts w:eastAsiaTheme="majorEastAsia"/>
          <w:b/>
          <w:bCs/>
          <w:i/>
          <w:iCs/>
          <w:color w:val="0000FF"/>
        </w:rPr>
        <w:t xml:space="preserve">– projektā plāno vismaz vienu vispārīgo </w:t>
      </w:r>
      <w:r w:rsidRPr="00B22889">
        <w:rPr>
          <w:rStyle w:val="normaltextrun"/>
          <w:rFonts w:eastAsiaTheme="majorEastAsia"/>
          <w:b/>
          <w:bCs/>
          <w:i/>
          <w:iCs/>
          <w:color w:val="0000FF"/>
        </w:rPr>
        <w:t>darbīb</w:t>
      </w:r>
      <w:r w:rsidR="00595E32" w:rsidRPr="00B22889">
        <w:rPr>
          <w:rStyle w:val="normaltextrun"/>
          <w:rFonts w:eastAsiaTheme="majorEastAsia"/>
          <w:b/>
          <w:bCs/>
          <w:i/>
          <w:iCs/>
          <w:color w:val="0000FF"/>
        </w:rPr>
        <w:t>u, piemēram</w:t>
      </w:r>
      <w:r w:rsidRPr="00B22889">
        <w:rPr>
          <w:rStyle w:val="normaltextrun"/>
          <w:rFonts w:eastAsiaTheme="majorEastAsia"/>
          <w:b/>
          <w:i/>
          <w:color w:val="0000FF"/>
        </w:rPr>
        <w:t>:</w:t>
      </w:r>
      <w:r>
        <w:rPr>
          <w:rStyle w:val="eop"/>
          <w:rFonts w:eastAsiaTheme="majorEastAsia"/>
          <w:color w:val="0000FF"/>
        </w:rPr>
        <w:t> </w:t>
      </w:r>
    </w:p>
    <w:p w14:paraId="7A2D68AB" w14:textId="77777777" w:rsidR="00EB5BA4" w:rsidRPr="00BB5F00" w:rsidRDefault="00EB5BA4" w:rsidP="00AA54EE">
      <w:pPr>
        <w:numPr>
          <w:ilvl w:val="0"/>
          <w:numId w:val="12"/>
        </w:numPr>
        <w:ind w:left="1080"/>
        <w:jc w:val="both"/>
        <w:textAlignment w:val="baseline"/>
        <w:rPr>
          <w:i/>
          <w:color w:val="3333FF"/>
          <w:sz w:val="22"/>
          <w:szCs w:val="22"/>
          <w:lang w:eastAsia="x-none"/>
        </w:rPr>
      </w:pPr>
      <w:r w:rsidRPr="00BB5F00">
        <w:rPr>
          <w:rStyle w:val="normaltextrun"/>
          <w:rFonts w:eastAsiaTheme="majorEastAsia"/>
          <w:i/>
          <w:iCs/>
          <w:color w:val="0000FF"/>
          <w:sz w:val="22"/>
          <w:szCs w:val="22"/>
        </w:rPr>
        <w:t xml:space="preserve">projekta vai finansējuma saņēmēja tīmekļvietnē tiks izveidota sadaļa “Viegli lasīt” (ja vien tāda nav jau izveidota), kurā iekļauta īsa aprakstoša informācija par </w:t>
      </w:r>
      <w:r w:rsidRPr="00BB5F00">
        <w:rPr>
          <w:i/>
          <w:color w:val="3333FF"/>
          <w:sz w:val="22"/>
          <w:szCs w:val="22"/>
          <w:lang w:eastAsia="x-none"/>
        </w:rPr>
        <w:t>projektu un cita lasītājiem nepieciešama informācija vieglajā valodā, lai plašākai sabiedrībai nodrošinātu iespēju uzzināt par Eiropas Savienības fondu ieguldījumiem; </w:t>
      </w:r>
    </w:p>
    <w:p w14:paraId="3880E3D3" w14:textId="77777777" w:rsidR="00516387" w:rsidRPr="00516387" w:rsidRDefault="00EB5BA4" w:rsidP="00AA54EE">
      <w:pPr>
        <w:numPr>
          <w:ilvl w:val="0"/>
          <w:numId w:val="12"/>
        </w:numPr>
        <w:ind w:left="1080"/>
        <w:jc w:val="both"/>
        <w:textAlignment w:val="baseline"/>
        <w:rPr>
          <w:rStyle w:val="normaltextrun"/>
          <w:i/>
        </w:rPr>
      </w:pPr>
      <w:r w:rsidRPr="00BB5F00">
        <w:rPr>
          <w:i/>
          <w:color w:val="3333FF"/>
          <w:sz w:val="22"/>
          <w:szCs w:val="22"/>
          <w:lang w:eastAsia="x-none"/>
        </w:rPr>
        <w:t>īste</w:t>
      </w:r>
      <w:r w:rsidRPr="00BB5F00">
        <w:rPr>
          <w:rStyle w:val="normaltextrun"/>
          <w:rFonts w:eastAsiaTheme="majorEastAsia"/>
          <w:i/>
          <w:iCs/>
          <w:color w:val="0000FF"/>
          <w:sz w:val="22"/>
          <w:szCs w:val="22"/>
        </w:rPr>
        <w:t xml:space="preserv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42" w:history="1">
        <w:r w:rsidR="00595E32" w:rsidRPr="00BB5F00">
          <w:rPr>
            <w:rStyle w:val="Hyperlink"/>
            <w:rFonts w:eastAsiaTheme="majorEastAsia"/>
            <w:i/>
            <w:iCs/>
            <w:sz w:val="22"/>
            <w:szCs w:val="22"/>
          </w:rPr>
          <w:t>https://www.lm.gov.lv/lv/media/18838/download</w:t>
        </w:r>
      </w:hyperlink>
      <w:r w:rsidRPr="00BB5F00">
        <w:rPr>
          <w:rStyle w:val="normaltextrun"/>
          <w:rFonts w:eastAsiaTheme="majorEastAsia"/>
          <w:i/>
          <w:iCs/>
          <w:color w:val="0000FF"/>
          <w:sz w:val="22"/>
          <w:szCs w:val="22"/>
        </w:rPr>
        <w:t xml:space="preserve">, </w:t>
      </w:r>
      <w:hyperlink r:id="rId43" w:history="1">
        <w:r w:rsidR="00657D0E" w:rsidRPr="00BB5F00">
          <w:rPr>
            <w:rStyle w:val="Hyperlink"/>
            <w:rFonts w:eastAsiaTheme="majorEastAsia"/>
            <w:i/>
            <w:iCs/>
            <w:sz w:val="22"/>
            <w:szCs w:val="22"/>
          </w:rPr>
          <w:t>https://www.lm.gov.lv/lv/ieteikumi-diskriminaciju-un-stereotipus-mazinosai-komunikacijai-ar-sabiedribu-22112022</w:t>
        </w:r>
      </w:hyperlink>
      <w:r>
        <w:rPr>
          <w:rStyle w:val="normaltextrun"/>
          <w:rFonts w:eastAsiaTheme="majorEastAsia"/>
          <w:i/>
          <w:iCs/>
          <w:color w:val="0000FF"/>
        </w:rPr>
        <w:t>)</w:t>
      </w:r>
      <w:r w:rsidR="00516387">
        <w:rPr>
          <w:rStyle w:val="normaltextrun"/>
          <w:rFonts w:eastAsiaTheme="majorEastAsia"/>
          <w:i/>
          <w:iCs/>
          <w:color w:val="0000FF"/>
        </w:rPr>
        <w:t>;</w:t>
      </w:r>
    </w:p>
    <w:p w14:paraId="4E5EA7D0" w14:textId="52E8653E" w:rsidR="00516387" w:rsidRPr="00516387" w:rsidRDefault="00516387" w:rsidP="00AA54EE">
      <w:pPr>
        <w:numPr>
          <w:ilvl w:val="0"/>
          <w:numId w:val="12"/>
        </w:numPr>
        <w:ind w:left="1080"/>
        <w:jc w:val="both"/>
        <w:textAlignment w:val="baseline"/>
        <w:rPr>
          <w:i/>
          <w:iCs/>
          <w:color w:val="0000FF"/>
        </w:rPr>
      </w:pPr>
      <w:r w:rsidRPr="00516387">
        <w:rPr>
          <w:i/>
          <w:iCs/>
          <w:color w:val="0000FF"/>
          <w:sz w:val="22"/>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516387">
        <w:rPr>
          <w:i/>
          <w:iCs/>
          <w:color w:val="0000FF"/>
          <w:sz w:val="22"/>
          <w:szCs w:val="22"/>
        </w:rPr>
        <w:t>iekļautību</w:t>
      </w:r>
      <w:proofErr w:type="spellEnd"/>
      <w:r w:rsidRPr="00516387">
        <w:rPr>
          <w:i/>
          <w:iCs/>
          <w:color w:val="0000FF"/>
          <w:sz w:val="22"/>
          <w:szCs w:val="22"/>
        </w:rPr>
        <w:t xml:space="preserve">, nodrošinātu </w:t>
      </w:r>
      <w:proofErr w:type="spellStart"/>
      <w:r w:rsidRPr="00516387">
        <w:rPr>
          <w:i/>
          <w:iCs/>
          <w:color w:val="0000FF"/>
          <w:sz w:val="22"/>
          <w:szCs w:val="22"/>
        </w:rPr>
        <w:t>piekļūstamību</w:t>
      </w:r>
      <w:proofErr w:type="spellEnd"/>
      <w:r w:rsidRPr="00516387">
        <w:rPr>
          <w:i/>
          <w:iCs/>
          <w:color w:val="0000FF"/>
          <w:sz w:val="22"/>
          <w:szCs w:val="22"/>
        </w:rPr>
        <w:t xml:space="preserve"> pakalpojuma sniegšanas vietai/videi/objektam/pasākuma norises vietai, kā arī veicinātu labākus darba nosacījumus cilvēkiem ar invaliditāti un nelabvēlīgākā situācijā esošiem cilvēkiem.</w:t>
      </w:r>
    </w:p>
    <w:p w14:paraId="04D8D187" w14:textId="77777777" w:rsidR="00516387" w:rsidRDefault="00516387" w:rsidP="00516387">
      <w:pPr>
        <w:pStyle w:val="NormalWeb"/>
        <w:jc w:val="both"/>
        <w:rPr>
          <w:i/>
          <w:iCs/>
          <w:color w:val="0000FF"/>
          <w:sz w:val="22"/>
          <w:szCs w:val="22"/>
        </w:rPr>
      </w:pPr>
      <w:r w:rsidRPr="00516387">
        <w:rPr>
          <w:b/>
          <w:bCs/>
          <w:i/>
          <w:iCs/>
          <w:color w:val="0000FF"/>
          <w:sz w:val="22"/>
          <w:szCs w:val="22"/>
        </w:rPr>
        <w:t xml:space="preserve">! </w:t>
      </w:r>
      <w:r w:rsidRPr="00516387">
        <w:rPr>
          <w:i/>
          <w:iCs/>
          <w:color w:val="0000FF"/>
          <w:sz w:val="22"/>
          <w:szCs w:val="22"/>
        </w:rPr>
        <w:t xml:space="preserve">Informācijai par vispārīgo un specifisko darbību piemēriem izmantot Vadlīnijas horizontālā principa “Vienlīdzība, iekļaušana, </w:t>
      </w:r>
      <w:proofErr w:type="spellStart"/>
      <w:r w:rsidRPr="00516387">
        <w:rPr>
          <w:i/>
          <w:iCs/>
          <w:color w:val="0000FF"/>
          <w:sz w:val="22"/>
          <w:szCs w:val="22"/>
        </w:rPr>
        <w:t>nediskriminācija</w:t>
      </w:r>
      <w:proofErr w:type="spellEnd"/>
      <w:r w:rsidRPr="00516387">
        <w:rPr>
          <w:i/>
          <w:iCs/>
          <w:color w:val="0000FF"/>
          <w:sz w:val="22"/>
          <w:szCs w:val="22"/>
        </w:rPr>
        <w:t xml:space="preserve"> un </w:t>
      </w:r>
      <w:proofErr w:type="spellStart"/>
      <w:r w:rsidRPr="00516387">
        <w:rPr>
          <w:i/>
          <w:iCs/>
          <w:color w:val="0000FF"/>
          <w:sz w:val="22"/>
          <w:szCs w:val="22"/>
        </w:rPr>
        <w:t>pamattiesību</w:t>
      </w:r>
      <w:proofErr w:type="spellEnd"/>
      <w:r w:rsidRPr="00516387">
        <w:rPr>
          <w:i/>
          <w:iCs/>
          <w:color w:val="0000FF"/>
          <w:sz w:val="22"/>
          <w:szCs w:val="22"/>
        </w:rPr>
        <w:t xml:space="preserve"> ievērošana” īstenošanai un uzraudzībai (2021-2027) (pieejamas šeit:https://www.lm.gov.lv/lv/vadlinijas-horizontala-principa-vienlidziba-ieklausana-nediskriminacija-un-pamattiesibu-ieverosana-istenosanai-un-uzraudzibai-2021-2027).</w:t>
      </w:r>
    </w:p>
    <w:p w14:paraId="402D5FDE" w14:textId="271F7D8C" w:rsidR="00657D0E" w:rsidRPr="00DE39CE" w:rsidRDefault="00516387" w:rsidP="00DE39CE">
      <w:pPr>
        <w:pStyle w:val="NormalWeb"/>
        <w:jc w:val="both"/>
        <w:rPr>
          <w:i/>
          <w:iCs/>
          <w:color w:val="0000FF"/>
          <w:sz w:val="22"/>
          <w:szCs w:val="22"/>
        </w:rPr>
      </w:pPr>
      <w:r w:rsidRPr="00516387">
        <w:rPr>
          <w:i/>
          <w:iCs/>
          <w:color w:val="0000FF"/>
          <w:sz w:val="22"/>
          <w:szCs w:val="22"/>
        </w:rPr>
        <w:t xml:space="preserve">Projektā var būt iekļautas arī citas vispārīgas, kā arī specifiskas darbības, kas izriet no projekta satura un paredz vienlīdzības, iekļaušanas, </w:t>
      </w:r>
      <w:proofErr w:type="spellStart"/>
      <w:r w:rsidRPr="00516387">
        <w:rPr>
          <w:i/>
          <w:iCs/>
          <w:color w:val="0000FF"/>
          <w:sz w:val="22"/>
          <w:szCs w:val="22"/>
        </w:rPr>
        <w:t>nediskriminācijas</w:t>
      </w:r>
      <w:proofErr w:type="spellEnd"/>
      <w:r w:rsidRPr="00516387">
        <w:rPr>
          <w:i/>
          <w:iCs/>
          <w:color w:val="0000FF"/>
          <w:sz w:val="22"/>
          <w:szCs w:val="22"/>
        </w:rPr>
        <w:t xml:space="preserve"> un </w:t>
      </w:r>
      <w:proofErr w:type="spellStart"/>
      <w:r w:rsidRPr="00516387">
        <w:rPr>
          <w:i/>
          <w:iCs/>
          <w:color w:val="0000FF"/>
          <w:sz w:val="22"/>
          <w:szCs w:val="22"/>
        </w:rPr>
        <w:t>pamattiesību</w:t>
      </w:r>
      <w:proofErr w:type="spellEnd"/>
      <w:r w:rsidRPr="00516387">
        <w:rPr>
          <w:i/>
          <w:iCs/>
          <w:color w:val="0000FF"/>
          <w:sz w:val="22"/>
          <w:szCs w:val="22"/>
        </w:rPr>
        <w:t xml:space="preserve"> ievērošanu un vienlīdz efektīvi nodrošina attiecīgo mērķu sasniegšanu.</w:t>
      </w:r>
    </w:p>
    <w:p w14:paraId="27C396A0" w14:textId="77777777" w:rsidR="00EB5BA4" w:rsidRDefault="00EB5BA4" w:rsidP="0027042B">
      <w:pPr>
        <w:pStyle w:val="paragraph"/>
        <w:spacing w:before="0" w:beforeAutospacing="0" w:after="0" w:afterAutospacing="0"/>
        <w:jc w:val="both"/>
        <w:textAlignment w:val="baseline"/>
      </w:pPr>
      <w:r w:rsidRPr="00B22889">
        <w:rPr>
          <w:rStyle w:val="normaltextrun"/>
          <w:rFonts w:eastAsiaTheme="majorEastAsia"/>
          <w:b/>
          <w:i/>
          <w:color w:val="0000FF"/>
        </w:rPr>
        <w:t>HP “Nenodarīt būtisku kaitējumu”</w:t>
      </w:r>
      <w:r w:rsidR="0027042B" w:rsidRPr="00B22889">
        <w:rPr>
          <w:rStyle w:val="normaltextrun"/>
          <w:rFonts w:eastAsiaTheme="majorEastAsia"/>
          <w:i/>
          <w:color w:val="0000FF"/>
        </w:rPr>
        <w:t>:</w:t>
      </w:r>
    </w:p>
    <w:p w14:paraId="15763CD6" w14:textId="651D4246" w:rsidR="00EB5BA4" w:rsidRPr="006276BA" w:rsidRDefault="006276BA" w:rsidP="00AA54EE">
      <w:pPr>
        <w:numPr>
          <w:ilvl w:val="0"/>
          <w:numId w:val="12"/>
        </w:numPr>
        <w:ind w:left="1080"/>
        <w:jc w:val="both"/>
        <w:textAlignment w:val="baseline"/>
        <w:rPr>
          <w:rStyle w:val="normaltextrun"/>
          <w:rFonts w:eastAsiaTheme="majorEastAsia"/>
          <w:i/>
          <w:color w:val="0000FF"/>
          <w:sz w:val="22"/>
          <w:szCs w:val="22"/>
        </w:rPr>
      </w:pPr>
      <w:r w:rsidRPr="006276BA">
        <w:rPr>
          <w:rStyle w:val="normaltextrun"/>
          <w:rFonts w:eastAsiaTheme="majorEastAsia"/>
          <w:b/>
          <w:bCs/>
          <w:i/>
          <w:iCs/>
          <w:color w:val="0000FF"/>
          <w:sz w:val="22"/>
          <w:szCs w:val="22"/>
        </w:rPr>
        <w:lastRenderedPageBreak/>
        <w:t>darbība “I</w:t>
      </w:r>
      <w:r w:rsidR="00EB5BA4" w:rsidRPr="006276BA">
        <w:rPr>
          <w:rStyle w:val="normaltextrun"/>
          <w:rFonts w:eastAsiaTheme="majorEastAsia"/>
          <w:b/>
          <w:bCs/>
          <w:i/>
          <w:iCs/>
          <w:color w:val="0000FF"/>
          <w:sz w:val="22"/>
          <w:szCs w:val="22"/>
        </w:rPr>
        <w:t>etekmes uz vidi novērtējums vai sākotnējais izvērtējums</w:t>
      </w:r>
      <w:r w:rsidRPr="006276BA">
        <w:rPr>
          <w:rStyle w:val="normaltextrun"/>
          <w:rFonts w:eastAsiaTheme="majorEastAsia"/>
          <w:b/>
          <w:bCs/>
          <w:i/>
          <w:iCs/>
          <w:color w:val="0000FF"/>
          <w:sz w:val="22"/>
          <w:szCs w:val="22"/>
        </w:rPr>
        <w:t>”</w:t>
      </w:r>
      <w:r w:rsidR="00EB5BA4" w:rsidRPr="006276BA">
        <w:rPr>
          <w:rStyle w:val="normaltextrun"/>
          <w:rFonts w:eastAsiaTheme="majorEastAsia"/>
          <w:i/>
          <w:iCs/>
          <w:color w:val="0000FF"/>
          <w:sz w:val="22"/>
          <w:szCs w:val="22"/>
        </w:rPr>
        <w:t xml:space="preserve"> </w:t>
      </w:r>
      <w:r w:rsidR="002D5CBF" w:rsidRPr="006276BA">
        <w:rPr>
          <w:rStyle w:val="normaltextrun"/>
          <w:rFonts w:eastAsiaTheme="majorEastAsia"/>
          <w:i/>
          <w:iCs/>
          <w:color w:val="0000FF"/>
          <w:sz w:val="22"/>
          <w:szCs w:val="22"/>
        </w:rPr>
        <w:t>-</w:t>
      </w:r>
      <w:r w:rsidR="00EB5BA4" w:rsidRPr="006276BA">
        <w:rPr>
          <w:rStyle w:val="normaltextrun"/>
          <w:rFonts w:eastAsiaTheme="majorEastAsia"/>
          <w:i/>
          <w:iCs/>
          <w:color w:val="0000FF"/>
          <w:sz w:val="22"/>
          <w:szCs w:val="22"/>
        </w:rPr>
        <w:t xml:space="preserve"> aprakstā norāda, vai plānotajām darbībām ir veikts ietekmes uz vidi novērtējums vai sākotnējais izvērtējums</w:t>
      </w:r>
      <w:r w:rsidR="00E3586B" w:rsidRPr="006276BA">
        <w:rPr>
          <w:rStyle w:val="normaltextrun"/>
          <w:rFonts w:eastAsiaTheme="majorEastAsia"/>
          <w:i/>
          <w:iCs/>
          <w:color w:val="0000FF"/>
          <w:sz w:val="22"/>
          <w:szCs w:val="22"/>
        </w:rPr>
        <w:t>, vai pamato, ka to nav nepieciešams veikt</w:t>
      </w:r>
      <w:r w:rsidR="00204E3A" w:rsidRPr="006276BA">
        <w:rPr>
          <w:rStyle w:val="normaltextrun"/>
          <w:rFonts w:eastAsiaTheme="majorEastAsia"/>
          <w:i/>
          <w:iCs/>
          <w:color w:val="0000FF"/>
          <w:sz w:val="22"/>
          <w:szCs w:val="22"/>
        </w:rPr>
        <w:t xml:space="preserve"> un</w:t>
      </w:r>
      <w:r w:rsidR="00E216BC" w:rsidRPr="006276BA">
        <w:rPr>
          <w:rStyle w:val="normaltextrun"/>
          <w:rFonts w:eastAsiaTheme="majorEastAsia"/>
          <w:i/>
          <w:iCs/>
          <w:color w:val="0000FF"/>
          <w:sz w:val="22"/>
          <w:szCs w:val="22"/>
        </w:rPr>
        <w:t xml:space="preserve"> </w:t>
      </w:r>
      <w:r w:rsidR="00E3586B" w:rsidRPr="006276BA">
        <w:rPr>
          <w:rStyle w:val="normaltextrun"/>
          <w:rFonts w:eastAsiaTheme="majorEastAsia"/>
          <w:i/>
          <w:iCs/>
          <w:color w:val="0000FF"/>
          <w:sz w:val="22"/>
          <w:szCs w:val="22"/>
        </w:rPr>
        <w:t xml:space="preserve">projekta iesnieguma </w:t>
      </w:r>
      <w:r w:rsidR="00E216BC" w:rsidRPr="006276BA">
        <w:rPr>
          <w:rStyle w:val="normaltextrun"/>
          <w:rFonts w:eastAsiaTheme="majorEastAsia"/>
          <w:i/>
          <w:iCs/>
          <w:color w:val="0000FF"/>
          <w:sz w:val="22"/>
          <w:szCs w:val="22"/>
        </w:rPr>
        <w:t xml:space="preserve">pielikumā pievieno </w:t>
      </w:r>
      <w:r w:rsidR="00204E3A" w:rsidRPr="006276BA">
        <w:rPr>
          <w:rStyle w:val="normaltextrun"/>
          <w:rFonts w:eastAsiaTheme="majorEastAsia"/>
          <w:i/>
          <w:iCs/>
          <w:color w:val="0000FF"/>
          <w:sz w:val="22"/>
          <w:szCs w:val="22"/>
        </w:rPr>
        <w:t>V</w:t>
      </w:r>
      <w:r w:rsidR="00E3586B" w:rsidRPr="006276BA">
        <w:rPr>
          <w:rStyle w:val="normaltextrun"/>
          <w:rFonts w:eastAsiaTheme="majorEastAsia"/>
          <w:i/>
          <w:iCs/>
          <w:color w:val="0000FF"/>
          <w:sz w:val="22"/>
          <w:szCs w:val="22"/>
        </w:rPr>
        <w:t>alsts vides dienesta izziņ</w:t>
      </w:r>
      <w:r w:rsidR="00204E3A" w:rsidRPr="006276BA">
        <w:rPr>
          <w:rStyle w:val="normaltextrun"/>
          <w:rFonts w:eastAsiaTheme="majorEastAsia"/>
          <w:i/>
          <w:iCs/>
          <w:color w:val="0000FF"/>
          <w:sz w:val="22"/>
          <w:szCs w:val="22"/>
        </w:rPr>
        <w:t>u</w:t>
      </w:r>
      <w:r w:rsidR="00E3586B" w:rsidRPr="006276BA">
        <w:rPr>
          <w:rStyle w:val="normaltextrun"/>
          <w:rFonts w:eastAsiaTheme="majorEastAsia"/>
          <w:i/>
          <w:iCs/>
          <w:color w:val="0000FF"/>
          <w:sz w:val="22"/>
          <w:szCs w:val="22"/>
        </w:rPr>
        <w:t xml:space="preserve"> par ietekmes uz vidi novērtējuma, sākotnējā izvērtējuma vai tehnisko noteikumu nepieciešamību</w:t>
      </w:r>
      <w:r w:rsidR="00EB5BA4" w:rsidRPr="006276BA">
        <w:rPr>
          <w:rStyle w:val="normaltextrun"/>
          <w:rFonts w:eastAsiaTheme="majorEastAsia"/>
          <w:i/>
          <w:iCs/>
          <w:color w:val="0000FF"/>
          <w:sz w:val="22"/>
          <w:szCs w:val="22"/>
        </w:rPr>
        <w:t>;</w:t>
      </w:r>
      <w:r w:rsidR="00EB5BA4" w:rsidRPr="006276BA">
        <w:rPr>
          <w:rStyle w:val="normaltextrun"/>
          <w:i/>
          <w:sz w:val="22"/>
          <w:szCs w:val="22"/>
        </w:rPr>
        <w:t> </w:t>
      </w:r>
    </w:p>
    <w:p w14:paraId="7408A6DF" w14:textId="3C117DA7" w:rsidR="00EB5BA4" w:rsidRPr="006276BA" w:rsidRDefault="00050079" w:rsidP="00AA54EE">
      <w:pPr>
        <w:numPr>
          <w:ilvl w:val="0"/>
          <w:numId w:val="12"/>
        </w:numPr>
        <w:ind w:left="1080"/>
        <w:jc w:val="both"/>
        <w:textAlignment w:val="baseline"/>
        <w:rPr>
          <w:rStyle w:val="normaltextrun"/>
          <w:sz w:val="22"/>
          <w:szCs w:val="22"/>
        </w:rPr>
      </w:pPr>
      <w:r w:rsidRPr="006276BA">
        <w:rPr>
          <w:rStyle w:val="normaltextrun"/>
          <w:rFonts w:eastAsiaTheme="majorEastAsia"/>
          <w:b/>
          <w:bCs/>
          <w:i/>
          <w:iCs/>
          <w:color w:val="0000FF"/>
          <w:sz w:val="22"/>
          <w:szCs w:val="22"/>
        </w:rPr>
        <w:t>darbība “Z</w:t>
      </w:r>
      <w:r w:rsidR="00EB5BA4" w:rsidRPr="006276BA">
        <w:rPr>
          <w:rStyle w:val="normaltextrun"/>
          <w:rFonts w:eastAsiaTheme="majorEastAsia"/>
          <w:b/>
          <w:bCs/>
          <w:i/>
          <w:iCs/>
          <w:color w:val="0000FF"/>
          <w:sz w:val="22"/>
          <w:szCs w:val="22"/>
        </w:rPr>
        <w:t>aļais publiskais iepirkums</w:t>
      </w:r>
      <w:r w:rsidRPr="006276BA">
        <w:rPr>
          <w:rStyle w:val="normaltextrun"/>
          <w:rFonts w:eastAsiaTheme="majorEastAsia"/>
          <w:b/>
          <w:bCs/>
          <w:i/>
          <w:iCs/>
          <w:color w:val="0000FF"/>
          <w:sz w:val="22"/>
          <w:szCs w:val="22"/>
        </w:rPr>
        <w:t>”</w:t>
      </w:r>
      <w:r w:rsidR="00EB5BA4" w:rsidRPr="006276BA">
        <w:rPr>
          <w:rStyle w:val="normaltextrun"/>
          <w:rFonts w:eastAsiaTheme="majorEastAsia"/>
          <w:i/>
          <w:iCs/>
          <w:color w:val="0000FF"/>
          <w:sz w:val="22"/>
          <w:szCs w:val="22"/>
        </w:rPr>
        <w:t xml:space="preserve"> </w:t>
      </w:r>
      <w:r w:rsidRPr="006276BA">
        <w:rPr>
          <w:rStyle w:val="normaltextrun"/>
          <w:rFonts w:eastAsiaTheme="majorEastAsia"/>
          <w:i/>
          <w:iCs/>
          <w:color w:val="0000FF"/>
          <w:sz w:val="22"/>
          <w:szCs w:val="22"/>
        </w:rPr>
        <w:t xml:space="preserve">- </w:t>
      </w:r>
      <w:r w:rsidR="00EB5BA4" w:rsidRPr="006276BA">
        <w:rPr>
          <w:rStyle w:val="normaltextrun"/>
          <w:rFonts w:eastAsiaTheme="majorEastAsia"/>
          <w:i/>
          <w:iCs/>
          <w:color w:val="0000FF"/>
          <w:sz w:val="22"/>
          <w:szCs w:val="22"/>
        </w:rPr>
        <w:t>aprakstā norāda, ka pakalpojumu vai būvdarbu iepirkums tiks veikts, ievērojot zaļā publiskā iepirkuma prasības saskaņā ar Ministru kabineta 2017. gada 20. jūnija noteikumiem Nr. 353 “Prasības zaļajam publiskajam iepirkumam un to piemērošanas kārtība” 1. pielikumu visos gadījumos un 2. pielikumu gadījumos, kur tas attiecināms un iespējams. Ja zaļo publisko iepirkumu nav iespējams piemērot, sniedz pamatojumu</w:t>
      </w:r>
      <w:r w:rsidR="006F3925">
        <w:rPr>
          <w:rStyle w:val="normaltextrun"/>
          <w:rFonts w:eastAsiaTheme="majorEastAsia"/>
          <w:i/>
          <w:iCs/>
          <w:color w:val="0000FF"/>
          <w:sz w:val="22"/>
          <w:szCs w:val="22"/>
        </w:rPr>
        <w:t>;</w:t>
      </w:r>
    </w:p>
    <w:p w14:paraId="0FCF1958" w14:textId="642EF7F3" w:rsidR="00B52A85" w:rsidRPr="003C0C55" w:rsidRDefault="0048325B" w:rsidP="00AA54EE">
      <w:pPr>
        <w:numPr>
          <w:ilvl w:val="0"/>
          <w:numId w:val="12"/>
        </w:numPr>
        <w:ind w:left="1080"/>
        <w:jc w:val="both"/>
        <w:textAlignment w:val="baseline"/>
        <w:rPr>
          <w:i/>
          <w:iCs/>
          <w:color w:val="0000FF"/>
        </w:rPr>
      </w:pPr>
      <w:r w:rsidRPr="000A655C">
        <w:rPr>
          <w:b/>
          <w:bCs/>
          <w:i/>
          <w:iCs/>
          <w:color w:val="0000FF"/>
          <w:sz w:val="22"/>
          <w:szCs w:val="22"/>
          <w:lang w:eastAsia="x-none"/>
        </w:rPr>
        <w:t>darbība “Koku ciršanas aizliegums putnu ligzdošanas periodā būvniecī</w:t>
      </w:r>
      <w:r w:rsidR="000A655C" w:rsidRPr="000A655C">
        <w:rPr>
          <w:b/>
          <w:bCs/>
          <w:i/>
          <w:iCs/>
          <w:color w:val="0000FF"/>
          <w:sz w:val="22"/>
          <w:szCs w:val="22"/>
          <w:lang w:eastAsia="x-none"/>
        </w:rPr>
        <w:t>bas laikā</w:t>
      </w:r>
      <w:r w:rsidRPr="000A655C">
        <w:rPr>
          <w:b/>
          <w:bCs/>
          <w:i/>
          <w:iCs/>
          <w:color w:val="0000FF"/>
          <w:sz w:val="22"/>
          <w:szCs w:val="22"/>
          <w:lang w:eastAsia="x-none"/>
        </w:rPr>
        <w:t>”</w:t>
      </w:r>
      <w:r w:rsidR="000A655C" w:rsidRPr="000A655C">
        <w:rPr>
          <w:i/>
          <w:iCs/>
          <w:color w:val="0000FF"/>
          <w:sz w:val="22"/>
          <w:szCs w:val="22"/>
          <w:lang w:eastAsia="x-none"/>
        </w:rPr>
        <w:t xml:space="preserve"> – </w:t>
      </w:r>
      <w:r w:rsidR="00BE5223">
        <w:rPr>
          <w:i/>
          <w:iCs/>
          <w:color w:val="0000FF"/>
          <w:sz w:val="22"/>
          <w:szCs w:val="22"/>
          <w:lang w:eastAsia="x-none"/>
        </w:rPr>
        <w:t>aprakstā</w:t>
      </w:r>
      <w:r w:rsidR="000A655C" w:rsidRPr="000A655C">
        <w:rPr>
          <w:i/>
          <w:iCs/>
          <w:color w:val="0000FF"/>
          <w:sz w:val="22"/>
          <w:szCs w:val="22"/>
          <w:lang w:eastAsia="x-none"/>
        </w:rPr>
        <w:t xml:space="preserve"> norāda, ka </w:t>
      </w:r>
      <w:r w:rsidR="00B52A85" w:rsidRPr="000A655C">
        <w:rPr>
          <w:i/>
          <w:iCs/>
          <w:color w:val="0000FF"/>
          <w:sz w:val="22"/>
          <w:szCs w:val="22"/>
          <w:lang w:eastAsia="x-none"/>
        </w:rPr>
        <w:t>projekta ietvaros būvniecības procesa laikā tiks ievērotas prasības par koku ciršanas aizliegumu putnu ligzdošanas periodā</w:t>
      </w:r>
      <w:r w:rsidR="00B52A85" w:rsidRPr="000A655C">
        <w:rPr>
          <w:bCs/>
          <w:i/>
          <w:iCs/>
          <w:color w:val="0000FF"/>
          <w:sz w:val="22"/>
          <w:szCs w:val="22"/>
          <w:lang w:eastAsia="x-none"/>
        </w:rPr>
        <w:t xml:space="preserve"> atbilstoši Ministru kabineta 2012. gada 2. maija noteikumos Nr. 309 “Noteikumi par koku ciršanu ārpus meža” noteiktajam termiņam. Tiks ievērotas attiecīgās pašvaldības vadlīnijas vai saistošie noteikumi par koku aizsardzību</w:t>
      </w:r>
      <w:r w:rsidR="006F3925">
        <w:rPr>
          <w:bCs/>
          <w:i/>
          <w:iCs/>
          <w:color w:val="0000FF"/>
          <w:sz w:val="22"/>
          <w:szCs w:val="22"/>
          <w:lang w:eastAsia="x-none"/>
        </w:rPr>
        <w:t>;</w:t>
      </w:r>
    </w:p>
    <w:p w14:paraId="565C9D47" w14:textId="27252275" w:rsidR="003C0C55" w:rsidRPr="000A655C" w:rsidRDefault="003C0C55" w:rsidP="3D78AEF3">
      <w:pPr>
        <w:numPr>
          <w:ilvl w:val="0"/>
          <w:numId w:val="12"/>
        </w:numPr>
        <w:ind w:left="1080"/>
        <w:jc w:val="both"/>
        <w:textAlignment w:val="baseline"/>
        <w:rPr>
          <w:i/>
          <w:iCs/>
          <w:color w:val="0000FF"/>
        </w:rPr>
      </w:pPr>
      <w:r w:rsidRPr="3D78AEF3">
        <w:rPr>
          <w:b/>
          <w:bCs/>
          <w:i/>
          <w:iCs/>
          <w:color w:val="0000FF"/>
          <w:sz w:val="22"/>
          <w:szCs w:val="22"/>
        </w:rPr>
        <w:t>darbība “Atļauja A vai B kategorijas piesārņojošas darbības veikšanai”</w:t>
      </w:r>
      <w:r w:rsidR="00C537BD" w:rsidRPr="3D78AEF3">
        <w:rPr>
          <w:b/>
          <w:bCs/>
          <w:i/>
          <w:iCs/>
          <w:color w:val="0000FF"/>
          <w:sz w:val="22"/>
          <w:szCs w:val="22"/>
        </w:rPr>
        <w:t xml:space="preserve"> </w:t>
      </w:r>
      <w:r w:rsidR="00BE6E9C" w:rsidRPr="3D78AEF3">
        <w:rPr>
          <w:i/>
          <w:iCs/>
          <w:color w:val="0000FF"/>
          <w:sz w:val="22"/>
          <w:szCs w:val="22"/>
        </w:rPr>
        <w:t>–</w:t>
      </w:r>
      <w:r w:rsidR="00C537BD" w:rsidRPr="3D78AEF3">
        <w:rPr>
          <w:i/>
          <w:iCs/>
          <w:color w:val="0000FF"/>
          <w:sz w:val="22"/>
          <w:szCs w:val="22"/>
        </w:rPr>
        <w:t xml:space="preserve"> </w:t>
      </w:r>
      <w:r w:rsidR="00BE6E9C" w:rsidRPr="3D78AEF3">
        <w:rPr>
          <w:i/>
          <w:iCs/>
          <w:color w:val="0000FF"/>
          <w:sz w:val="22"/>
          <w:szCs w:val="22"/>
        </w:rPr>
        <w:t xml:space="preserve">aprakstā iekļauj informāciju </w:t>
      </w:r>
      <w:r w:rsidR="00E11630" w:rsidRPr="3D78AEF3">
        <w:rPr>
          <w:i/>
          <w:iCs/>
          <w:color w:val="0000FF"/>
          <w:sz w:val="22"/>
          <w:szCs w:val="22"/>
        </w:rPr>
        <w:t>par spēkā esošu A vai B kategorijas piesārņojošas darbības atļauju vai atkritumu apsaimniekošanas atļauju, kas ietver projektā paredzētās darbības projektā paredzētajā apjomā vai arī pievienots apliecinājums, ka atbilstoša atļauja tiks saņemta projekta īstenošanas laikā līdz noslēguma maksājuma pieprasījuma iesniegšanai, sniedz skaidrojumu un pievieno atbilstošu apliecinājumu.</w:t>
      </w:r>
    </w:p>
    <w:p w14:paraId="0AF69DA5" w14:textId="77777777" w:rsidR="00EB5BA4" w:rsidRDefault="00EB5BA4" w:rsidP="002309D0">
      <w:pPr>
        <w:pStyle w:val="paragraph"/>
        <w:spacing w:before="0" w:beforeAutospacing="0" w:after="0" w:afterAutospacing="0"/>
        <w:ind w:left="1800"/>
        <w:jc w:val="both"/>
        <w:textAlignment w:val="baseline"/>
      </w:pPr>
    </w:p>
    <w:p w14:paraId="5BD20D01" w14:textId="6DC68C05" w:rsidR="00474328" w:rsidRDefault="00EB5BA4" w:rsidP="00067BFF">
      <w:pPr>
        <w:pStyle w:val="paragraph"/>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b/>
          <w:bCs/>
          <w:i/>
          <w:iCs/>
          <w:color w:val="0000FF"/>
        </w:rPr>
        <w:t>HP “Klimatdrošināšana”</w:t>
      </w:r>
      <w:r w:rsidR="00D40D3E">
        <w:rPr>
          <w:rStyle w:val="normaltextrun"/>
          <w:rFonts w:eastAsiaTheme="majorEastAsia"/>
          <w:i/>
          <w:iCs/>
          <w:color w:val="0000FF"/>
        </w:rPr>
        <w:t xml:space="preserve"> darbības “</w:t>
      </w:r>
      <w:r w:rsidR="009D4E9C">
        <w:rPr>
          <w:rStyle w:val="normaltextrun"/>
          <w:rFonts w:eastAsiaTheme="majorEastAsia"/>
          <w:i/>
          <w:iCs/>
          <w:color w:val="0000FF"/>
        </w:rPr>
        <w:t>Klimat</w:t>
      </w:r>
      <w:r w:rsidR="0001515B">
        <w:rPr>
          <w:rStyle w:val="normaltextrun"/>
          <w:rFonts w:eastAsiaTheme="majorEastAsia"/>
          <w:i/>
          <w:iCs/>
          <w:color w:val="0000FF"/>
        </w:rPr>
        <w:t xml:space="preserve">a risku </w:t>
      </w:r>
      <w:r w:rsidR="009D4E9C">
        <w:rPr>
          <w:rStyle w:val="normaltextrun"/>
          <w:rFonts w:eastAsiaTheme="majorEastAsia"/>
          <w:i/>
          <w:iCs/>
          <w:color w:val="0000FF"/>
        </w:rPr>
        <w:t>izvērtējums</w:t>
      </w:r>
      <w:r w:rsidR="00D40D3E">
        <w:rPr>
          <w:rStyle w:val="normaltextrun"/>
          <w:rFonts w:eastAsiaTheme="majorEastAsia"/>
          <w:i/>
          <w:iCs/>
          <w:color w:val="0000FF"/>
        </w:rPr>
        <w:t>”</w:t>
      </w:r>
      <w:r w:rsidR="009D4E9C">
        <w:rPr>
          <w:rStyle w:val="normaltextrun"/>
          <w:rFonts w:eastAsiaTheme="majorEastAsia"/>
          <w:i/>
          <w:iCs/>
          <w:color w:val="0000FF"/>
        </w:rPr>
        <w:t xml:space="preserve"> un</w:t>
      </w:r>
      <w:r w:rsidR="00FE466C">
        <w:rPr>
          <w:rStyle w:val="normaltextrun"/>
          <w:rFonts w:eastAsiaTheme="majorEastAsia"/>
          <w:i/>
          <w:iCs/>
          <w:color w:val="0000FF"/>
        </w:rPr>
        <w:t xml:space="preserve"> “</w:t>
      </w:r>
      <w:r w:rsidR="00187833">
        <w:rPr>
          <w:rStyle w:val="normaltextrun"/>
          <w:rFonts w:eastAsiaTheme="majorEastAsia"/>
          <w:i/>
          <w:iCs/>
          <w:color w:val="0000FF"/>
        </w:rPr>
        <w:t xml:space="preserve">Siltumnīcefekta gāzu </w:t>
      </w:r>
      <w:r w:rsidR="00313554">
        <w:rPr>
          <w:rStyle w:val="normaltextrun"/>
          <w:rFonts w:eastAsiaTheme="majorEastAsia"/>
          <w:i/>
          <w:iCs/>
          <w:color w:val="0000FF"/>
        </w:rPr>
        <w:t>ietaupījums”</w:t>
      </w:r>
      <w:r w:rsidR="00E12537">
        <w:rPr>
          <w:rStyle w:val="normaltextrun"/>
          <w:rFonts w:eastAsiaTheme="majorEastAsia"/>
          <w:i/>
          <w:iCs/>
          <w:color w:val="0000FF"/>
        </w:rPr>
        <w:t xml:space="preserve">, kā arī </w:t>
      </w:r>
      <w:r w:rsidR="00E12537" w:rsidRPr="000E419B">
        <w:rPr>
          <w:rStyle w:val="normaltextrun"/>
          <w:rFonts w:eastAsiaTheme="majorEastAsia"/>
          <w:b/>
          <w:bCs/>
          <w:i/>
          <w:iCs/>
          <w:color w:val="0000FF"/>
        </w:rPr>
        <w:t>HP “Energoefektivitāte pirmajā vietā”</w:t>
      </w:r>
      <w:r w:rsidR="00E12537">
        <w:rPr>
          <w:rStyle w:val="normaltextrun"/>
          <w:rFonts w:eastAsiaTheme="majorEastAsia"/>
          <w:i/>
          <w:iCs/>
          <w:color w:val="0000FF"/>
        </w:rPr>
        <w:t xml:space="preserve"> darbības</w:t>
      </w:r>
      <w:r w:rsidR="00AC4675">
        <w:rPr>
          <w:rStyle w:val="normaltextrun"/>
          <w:rFonts w:eastAsiaTheme="majorEastAsia"/>
          <w:i/>
          <w:iCs/>
          <w:color w:val="0000FF"/>
        </w:rPr>
        <w:t xml:space="preserve"> </w:t>
      </w:r>
      <w:r w:rsidR="000E419B">
        <w:rPr>
          <w:rStyle w:val="normaltextrun"/>
          <w:rFonts w:eastAsiaTheme="majorEastAsia"/>
          <w:i/>
          <w:iCs/>
          <w:color w:val="0000FF"/>
        </w:rPr>
        <w:t>“</w:t>
      </w:r>
      <w:r w:rsidR="00AC4675">
        <w:rPr>
          <w:rStyle w:val="normaltextrun"/>
          <w:rFonts w:eastAsiaTheme="majorEastAsia"/>
          <w:i/>
          <w:iCs/>
          <w:color w:val="0000FF"/>
        </w:rPr>
        <w:t>Enerģijas ietaupījums</w:t>
      </w:r>
      <w:r w:rsidR="000E419B">
        <w:rPr>
          <w:rStyle w:val="normaltextrun"/>
          <w:rFonts w:eastAsiaTheme="majorEastAsia"/>
          <w:i/>
          <w:iCs/>
          <w:color w:val="0000FF"/>
        </w:rPr>
        <w:t>”</w:t>
      </w:r>
      <w:r w:rsidR="00AC4675">
        <w:rPr>
          <w:rStyle w:val="normaltextrun"/>
          <w:rFonts w:eastAsiaTheme="majorEastAsia"/>
          <w:i/>
          <w:iCs/>
          <w:color w:val="0000FF"/>
        </w:rPr>
        <w:t xml:space="preserve"> vai “</w:t>
      </w:r>
      <w:proofErr w:type="spellStart"/>
      <w:r w:rsidR="00E95EB5">
        <w:rPr>
          <w:rStyle w:val="normaltextrun"/>
          <w:rFonts w:eastAsiaTheme="majorEastAsia"/>
          <w:i/>
          <w:iCs/>
          <w:color w:val="0000FF"/>
        </w:rPr>
        <w:t>Izmaksefektīv</w:t>
      </w:r>
      <w:r w:rsidR="002946BC">
        <w:rPr>
          <w:rStyle w:val="normaltextrun"/>
          <w:rFonts w:eastAsiaTheme="majorEastAsia"/>
          <w:i/>
          <w:iCs/>
          <w:color w:val="0000FF"/>
        </w:rPr>
        <w:t>u</w:t>
      </w:r>
      <w:proofErr w:type="spellEnd"/>
      <w:r w:rsidR="002946BC">
        <w:rPr>
          <w:rStyle w:val="normaltextrun"/>
          <w:rFonts w:eastAsiaTheme="majorEastAsia"/>
          <w:i/>
          <w:iCs/>
          <w:color w:val="0000FF"/>
        </w:rPr>
        <w:t>, tehniski, ekonomiski un videi nekaitīgu alternatīvu ieviešana</w:t>
      </w:r>
      <w:r w:rsidR="00AC4675">
        <w:rPr>
          <w:rStyle w:val="normaltextrun"/>
          <w:rFonts w:eastAsiaTheme="majorEastAsia"/>
          <w:i/>
          <w:iCs/>
          <w:color w:val="0000FF"/>
        </w:rPr>
        <w:t xml:space="preserve">” </w:t>
      </w:r>
      <w:r w:rsidR="009D4E9C" w:rsidRPr="00067BFF">
        <w:rPr>
          <w:rStyle w:val="normaltextrun"/>
          <w:rFonts w:eastAsiaTheme="majorEastAsia"/>
          <w:b/>
          <w:bCs/>
          <w:i/>
          <w:iCs/>
          <w:color w:val="0000FF"/>
        </w:rPr>
        <w:t xml:space="preserve">aprakstā norāda </w:t>
      </w:r>
      <w:r w:rsidR="009B0D39">
        <w:rPr>
          <w:rStyle w:val="normaltextrun"/>
          <w:rFonts w:eastAsiaTheme="majorEastAsia"/>
          <w:b/>
          <w:bCs/>
          <w:i/>
          <w:iCs/>
          <w:color w:val="0000FF"/>
        </w:rPr>
        <w:t xml:space="preserve">sasniedzamos rezultātus un </w:t>
      </w:r>
      <w:r w:rsidR="009D4E9C" w:rsidRPr="00067BFF">
        <w:rPr>
          <w:rStyle w:val="normaltextrun"/>
          <w:rFonts w:eastAsiaTheme="majorEastAsia"/>
          <w:b/>
          <w:bCs/>
          <w:i/>
          <w:iCs/>
          <w:color w:val="0000FF"/>
        </w:rPr>
        <w:t>atsauci uz pielikumu “</w:t>
      </w:r>
      <w:r w:rsidR="00FE466C" w:rsidRPr="00067BFF">
        <w:rPr>
          <w:rStyle w:val="normaltextrun"/>
          <w:rFonts w:eastAsiaTheme="majorEastAsia"/>
          <w:b/>
          <w:bCs/>
          <w:i/>
          <w:iCs/>
          <w:color w:val="0000FF"/>
        </w:rPr>
        <w:t>Projekta darbību apraksts</w:t>
      </w:r>
      <w:r w:rsidR="009D4E9C" w:rsidRPr="00067BFF">
        <w:rPr>
          <w:rStyle w:val="normaltextrun"/>
          <w:rFonts w:eastAsiaTheme="majorEastAsia"/>
          <w:b/>
          <w:bCs/>
          <w:i/>
          <w:iCs/>
          <w:color w:val="0000FF"/>
        </w:rPr>
        <w:t>”</w:t>
      </w:r>
      <w:r w:rsidR="00FE466C">
        <w:rPr>
          <w:rStyle w:val="normaltextrun"/>
          <w:rFonts w:eastAsiaTheme="majorEastAsia"/>
          <w:i/>
          <w:iCs/>
          <w:color w:val="0000FF"/>
        </w:rPr>
        <w:t>.</w:t>
      </w:r>
    </w:p>
    <w:p w14:paraId="4C5281F7" w14:textId="77777777" w:rsidR="00D57D79" w:rsidRPr="00067BFF" w:rsidRDefault="00D57D79" w:rsidP="00067BFF">
      <w:pPr>
        <w:pStyle w:val="paragraph"/>
        <w:spacing w:before="0" w:beforeAutospacing="0" w:after="0" w:afterAutospacing="0"/>
        <w:jc w:val="both"/>
        <w:textAlignment w:val="baseline"/>
        <w:rPr>
          <w:rFonts w:eastAsiaTheme="majorEastAsia"/>
          <w:i/>
          <w:iCs/>
          <w:color w:val="0000FF"/>
        </w:rPr>
      </w:pPr>
    </w:p>
    <w:p w14:paraId="1C8CD8AF" w14:textId="50E427A7"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6261845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2201657" w14:textId="77777777"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4"/>
                    <a:stretch>
                      <a:fillRect/>
                    </a:stretch>
                  </pic:blipFill>
                  <pic:spPr>
                    <a:xfrm>
                      <a:off x="0" y="0"/>
                      <a:ext cx="5184584" cy="1991629"/>
                    </a:xfrm>
                    <a:prstGeom prst="rect">
                      <a:avLst/>
                    </a:prstGeom>
                  </pic:spPr>
                </pic:pic>
              </a:graphicData>
            </a:graphic>
          </wp:inline>
        </w:drawing>
      </w:r>
    </w:p>
    <w:p w14:paraId="1D6D9337" w14:textId="77777777"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7A8EE07B" w14:textId="4851D699" w:rsidR="00EE281B" w:rsidRDefault="00EE281B" w:rsidP="0507885E">
      <w:pPr>
        <w:pStyle w:val="paragraph"/>
        <w:spacing w:before="0" w:beforeAutospacing="0" w:after="0" w:afterAutospacing="0"/>
        <w:jc w:val="both"/>
        <w:textAlignment w:val="baseline"/>
        <w:rPr>
          <w:rFonts w:ascii="Segoe UI" w:hAnsi="Segoe UI" w:cs="Segoe UI"/>
          <w:sz w:val="18"/>
          <w:szCs w:val="18"/>
        </w:rPr>
      </w:pPr>
      <w:r w:rsidRPr="0507885E">
        <w:rPr>
          <w:rStyle w:val="normaltextrun"/>
          <w:rFonts w:eastAsiaTheme="majorEastAsia"/>
          <w:i/>
          <w:iCs/>
          <w:color w:val="0000FF"/>
        </w:rPr>
        <w:t>Šajā sadaļā projekta iesniedzējs nosaka projekta ietvaros sasniedzam</w:t>
      </w:r>
      <w:r w:rsidR="28AAD629" w:rsidRPr="0507885E">
        <w:rPr>
          <w:rStyle w:val="normaltextrun"/>
          <w:rFonts w:eastAsiaTheme="majorEastAsia"/>
          <w:i/>
          <w:iCs/>
          <w:color w:val="0000FF"/>
        </w:rPr>
        <w:t>o rādītāju.</w:t>
      </w:r>
      <w:r w:rsidRPr="0507885E">
        <w:rPr>
          <w:rStyle w:val="eop"/>
          <w:rFonts w:eastAsiaTheme="majorEastAsia"/>
          <w:color w:val="0000FF"/>
        </w:rPr>
        <w:t> </w:t>
      </w:r>
    </w:p>
    <w:p w14:paraId="5646D6AD" w14:textId="070AE723" w:rsidR="00EE281B" w:rsidRDefault="00EE281B" w:rsidP="0507885E">
      <w:pPr>
        <w:pStyle w:val="paragraph"/>
        <w:spacing w:before="0" w:beforeAutospacing="0" w:after="0" w:afterAutospacing="0"/>
        <w:jc w:val="both"/>
        <w:textAlignment w:val="baseline"/>
        <w:rPr>
          <w:rFonts w:ascii="Segoe UI" w:hAnsi="Segoe UI" w:cs="Segoe UI"/>
          <w:sz w:val="18"/>
          <w:szCs w:val="18"/>
        </w:rPr>
      </w:pPr>
      <w:r w:rsidRPr="0507885E">
        <w:rPr>
          <w:rStyle w:val="normaltextrun"/>
          <w:rFonts w:eastAsiaTheme="majorEastAsia"/>
          <w:b/>
          <w:bCs/>
          <w:i/>
          <w:iCs/>
          <w:color w:val="0000FF"/>
        </w:rPr>
        <w:t>Sasniedzamaj</w:t>
      </w:r>
      <w:r w:rsidR="234461FA" w:rsidRPr="0507885E">
        <w:rPr>
          <w:rStyle w:val="normaltextrun"/>
          <w:rFonts w:eastAsiaTheme="majorEastAsia"/>
          <w:b/>
          <w:bCs/>
          <w:i/>
          <w:iCs/>
          <w:color w:val="0000FF"/>
        </w:rPr>
        <w:t>a</w:t>
      </w:r>
      <w:r w:rsidRPr="0507885E">
        <w:rPr>
          <w:rStyle w:val="normaltextrun"/>
          <w:rFonts w:eastAsiaTheme="majorEastAsia"/>
          <w:b/>
          <w:bCs/>
          <w:i/>
          <w:iCs/>
          <w:color w:val="0000FF"/>
        </w:rPr>
        <w:t>m rādītāj</w:t>
      </w:r>
      <w:r w:rsidR="50650D8B" w:rsidRPr="0507885E">
        <w:rPr>
          <w:rStyle w:val="normaltextrun"/>
          <w:rFonts w:eastAsiaTheme="majorEastAsia"/>
          <w:b/>
          <w:bCs/>
          <w:i/>
          <w:iCs/>
          <w:color w:val="0000FF"/>
        </w:rPr>
        <w:t>a</w:t>
      </w:r>
      <w:r w:rsidRPr="0507885E">
        <w:rPr>
          <w:rStyle w:val="normaltextrun"/>
          <w:rFonts w:eastAsiaTheme="majorEastAsia"/>
          <w:b/>
          <w:bCs/>
          <w:i/>
          <w:iCs/>
          <w:color w:val="0000FF"/>
        </w:rPr>
        <w:t>m:</w:t>
      </w:r>
      <w:r w:rsidRPr="0507885E">
        <w:rPr>
          <w:rStyle w:val="eop"/>
          <w:rFonts w:eastAsiaTheme="majorEastAsia"/>
          <w:color w:val="0000FF"/>
        </w:rPr>
        <w:t> </w:t>
      </w:r>
    </w:p>
    <w:p w14:paraId="601CDAD1" w14:textId="77777777" w:rsidR="00965DFF" w:rsidRPr="00965DFF" w:rsidRDefault="00EE281B" w:rsidP="00AA54EE">
      <w:pPr>
        <w:pStyle w:val="paragraph"/>
        <w:numPr>
          <w:ilvl w:val="0"/>
          <w:numId w:val="13"/>
        </w:numPr>
        <w:spacing w:before="0" w:beforeAutospacing="0" w:after="0" w:afterAutospacing="0"/>
        <w:ind w:left="1080" w:firstLine="0"/>
        <w:jc w:val="both"/>
        <w:textAlignment w:val="baseline"/>
        <w:rPr>
          <w:rStyle w:val="normaltextrun"/>
          <w:rFonts w:eastAsiaTheme="majorEastAsia"/>
          <w:color w:val="0000FF"/>
        </w:rPr>
      </w:pPr>
      <w:r w:rsidRPr="002C4E72">
        <w:rPr>
          <w:rStyle w:val="normaltextrun"/>
          <w:rFonts w:eastAsiaTheme="majorEastAsia"/>
          <w:i/>
          <w:iCs/>
          <w:color w:val="0000FF"/>
        </w:rPr>
        <w:t>jābūt atbilstoš</w:t>
      </w:r>
      <w:r w:rsidR="7F0E41F5" w:rsidRPr="002C4E72">
        <w:rPr>
          <w:rStyle w:val="normaltextrun"/>
          <w:rFonts w:eastAsiaTheme="majorEastAsia"/>
          <w:i/>
          <w:iCs/>
          <w:color w:val="0000FF"/>
        </w:rPr>
        <w:t>a</w:t>
      </w:r>
      <w:r w:rsidRPr="002C4E72">
        <w:rPr>
          <w:rStyle w:val="normaltextrun"/>
          <w:rFonts w:eastAsiaTheme="majorEastAsia"/>
          <w:i/>
          <w:iCs/>
          <w:color w:val="0000FF"/>
        </w:rPr>
        <w:t xml:space="preserve">m </w:t>
      </w:r>
      <w:r w:rsidR="00CC4FF8" w:rsidRPr="002C4E72">
        <w:rPr>
          <w:rStyle w:val="normaltextrun"/>
          <w:rFonts w:eastAsiaTheme="majorEastAsia"/>
          <w:i/>
          <w:iCs/>
          <w:color w:val="0000FF"/>
        </w:rPr>
        <w:t xml:space="preserve"> MK noteik</w:t>
      </w:r>
      <w:r w:rsidRPr="002C4E72">
        <w:rPr>
          <w:rStyle w:val="normaltextrun"/>
          <w:rFonts w:eastAsiaTheme="majorEastAsia"/>
          <w:i/>
          <w:iCs/>
          <w:color w:val="0000FF"/>
        </w:rPr>
        <w:t>umu 5. punktā noteiktaj</w:t>
      </w:r>
      <w:r w:rsidR="00B865FB">
        <w:rPr>
          <w:rStyle w:val="normaltextrun"/>
          <w:rFonts w:eastAsiaTheme="majorEastAsia"/>
          <w:i/>
          <w:iCs/>
          <w:color w:val="0000FF"/>
        </w:rPr>
        <w:t>ie</w:t>
      </w:r>
      <w:r w:rsidRPr="002C4E72">
        <w:rPr>
          <w:rStyle w:val="normaltextrun"/>
          <w:rFonts w:eastAsiaTheme="majorEastAsia"/>
          <w:i/>
          <w:iCs/>
          <w:color w:val="0000FF"/>
        </w:rPr>
        <w:t>m rādītāj</w:t>
      </w:r>
      <w:r w:rsidR="00B865FB">
        <w:rPr>
          <w:rStyle w:val="normaltextrun"/>
          <w:rFonts w:eastAsiaTheme="majorEastAsia"/>
          <w:i/>
          <w:iCs/>
          <w:color w:val="0000FF"/>
        </w:rPr>
        <w:t>ie</w:t>
      </w:r>
      <w:r w:rsidRPr="002C4E72">
        <w:rPr>
          <w:rStyle w:val="normaltextrun"/>
          <w:rFonts w:eastAsiaTheme="majorEastAsia"/>
          <w:i/>
          <w:iCs/>
          <w:color w:val="0000FF"/>
        </w:rPr>
        <w:t>m</w:t>
      </w:r>
      <w:r w:rsidR="00965DFF">
        <w:rPr>
          <w:rStyle w:val="normaltextrun"/>
          <w:rFonts w:eastAsiaTheme="majorEastAsia"/>
          <w:i/>
          <w:iCs/>
          <w:color w:val="0000FF"/>
        </w:rPr>
        <w:t>:</w:t>
      </w:r>
      <w:r w:rsidR="000D38D8">
        <w:rPr>
          <w:rStyle w:val="normaltextrun"/>
          <w:rFonts w:eastAsiaTheme="majorEastAsia"/>
          <w:i/>
          <w:iCs/>
          <w:color w:val="0000FF"/>
        </w:rPr>
        <w:t xml:space="preserve"> </w:t>
      </w:r>
    </w:p>
    <w:p w14:paraId="60AE4A54" w14:textId="40F9558A" w:rsidR="00596667" w:rsidRDefault="00596667" w:rsidP="00965DFF">
      <w:pPr>
        <w:pStyle w:val="paragraph"/>
        <w:numPr>
          <w:ilvl w:val="1"/>
          <w:numId w:val="12"/>
        </w:numPr>
        <w:spacing w:before="0" w:beforeAutospacing="0" w:after="0" w:afterAutospacing="0"/>
        <w:jc w:val="both"/>
        <w:textAlignment w:val="baseline"/>
        <w:rPr>
          <w:rStyle w:val="eop"/>
          <w:rFonts w:eastAsiaTheme="majorEastAsia"/>
          <w:i/>
          <w:iCs/>
          <w:color w:val="0000FF"/>
        </w:rPr>
      </w:pPr>
      <w:r w:rsidRPr="00596667">
        <w:rPr>
          <w:rStyle w:val="eop"/>
          <w:rFonts w:eastAsiaTheme="majorEastAsia"/>
          <w:i/>
          <w:iCs/>
          <w:color w:val="0000FF"/>
        </w:rPr>
        <w:t>projektā apsaimniekoto atkritumu daudzums</w:t>
      </w:r>
      <w:r>
        <w:rPr>
          <w:rStyle w:val="eop"/>
          <w:rFonts w:eastAsiaTheme="majorEastAsia"/>
          <w:i/>
          <w:iCs/>
          <w:color w:val="0000FF"/>
        </w:rPr>
        <w:t>;</w:t>
      </w:r>
    </w:p>
    <w:p w14:paraId="50DD0680" w14:textId="4B57223C" w:rsidR="00D84021" w:rsidRPr="00596667" w:rsidRDefault="00443559" w:rsidP="00965DFF">
      <w:pPr>
        <w:pStyle w:val="paragraph"/>
        <w:numPr>
          <w:ilvl w:val="1"/>
          <w:numId w:val="12"/>
        </w:numPr>
        <w:spacing w:before="0" w:beforeAutospacing="0" w:after="0" w:afterAutospacing="0"/>
        <w:jc w:val="both"/>
        <w:textAlignment w:val="baseline"/>
        <w:rPr>
          <w:rStyle w:val="eop"/>
          <w:rFonts w:eastAsiaTheme="majorEastAsia"/>
          <w:i/>
          <w:iCs/>
          <w:color w:val="0000FF"/>
        </w:rPr>
      </w:pPr>
      <w:r>
        <w:rPr>
          <w:rStyle w:val="eop"/>
          <w:rFonts w:eastAsiaTheme="majorEastAsia"/>
          <w:i/>
          <w:iCs/>
          <w:color w:val="0000FF"/>
        </w:rPr>
        <w:t>a</w:t>
      </w:r>
      <w:r w:rsidRPr="00443559">
        <w:rPr>
          <w:rStyle w:val="eop"/>
          <w:rFonts w:eastAsiaTheme="majorEastAsia"/>
          <w:i/>
          <w:iCs/>
          <w:color w:val="0000FF"/>
        </w:rPr>
        <w:t xml:space="preserve">tbalstītie uzņēmumi (tai skaitā: </w:t>
      </w:r>
      <w:proofErr w:type="spellStart"/>
      <w:r w:rsidRPr="00443559">
        <w:rPr>
          <w:rStyle w:val="eop"/>
          <w:rFonts w:eastAsiaTheme="majorEastAsia"/>
          <w:i/>
          <w:iCs/>
          <w:color w:val="0000FF"/>
        </w:rPr>
        <w:t>mikrouzņēmumi</w:t>
      </w:r>
      <w:proofErr w:type="spellEnd"/>
      <w:r w:rsidRPr="00443559">
        <w:rPr>
          <w:rStyle w:val="eop"/>
          <w:rFonts w:eastAsiaTheme="majorEastAsia"/>
          <w:i/>
          <w:iCs/>
          <w:color w:val="0000FF"/>
        </w:rPr>
        <w:t>, mazi, vidēji un lieli uzņēmumi)</w:t>
      </w:r>
      <w:r>
        <w:rPr>
          <w:rStyle w:val="eop"/>
          <w:rFonts w:eastAsiaTheme="majorEastAsia"/>
          <w:i/>
          <w:iCs/>
          <w:color w:val="0000FF"/>
        </w:rPr>
        <w:t>.</w:t>
      </w:r>
    </w:p>
    <w:p w14:paraId="7125789A" w14:textId="694E832C" w:rsidR="00EE281B" w:rsidRPr="00160295" w:rsidRDefault="00EE281B" w:rsidP="00AA54EE">
      <w:pPr>
        <w:pStyle w:val="paragraph"/>
        <w:numPr>
          <w:ilvl w:val="0"/>
          <w:numId w:val="13"/>
        </w:numPr>
        <w:spacing w:before="0" w:beforeAutospacing="0" w:after="0" w:afterAutospacing="0"/>
        <w:ind w:left="1080" w:firstLine="0"/>
        <w:jc w:val="both"/>
        <w:textAlignment w:val="baseline"/>
        <w:rPr>
          <w:color w:val="0000FF"/>
        </w:rPr>
      </w:pPr>
      <w:r w:rsidRPr="002C4E72">
        <w:rPr>
          <w:rStyle w:val="normaltextrun"/>
          <w:rFonts w:eastAsiaTheme="majorEastAsia"/>
          <w:i/>
          <w:iCs/>
          <w:color w:val="0000FF"/>
        </w:rPr>
        <w:t>jābūt izmērām</w:t>
      </w:r>
      <w:r w:rsidR="4B5AB8BA" w:rsidRPr="002C4E72">
        <w:rPr>
          <w:rStyle w:val="normaltextrun"/>
          <w:rFonts w:eastAsiaTheme="majorEastAsia"/>
          <w:i/>
          <w:iCs/>
          <w:color w:val="0000FF"/>
        </w:rPr>
        <w:t>a</w:t>
      </w:r>
      <w:r w:rsidRPr="002C4E72">
        <w:rPr>
          <w:rStyle w:val="normaltextrun"/>
          <w:rFonts w:eastAsiaTheme="majorEastAsia"/>
          <w:i/>
          <w:iCs/>
          <w:color w:val="0000FF"/>
        </w:rPr>
        <w:t>m;</w:t>
      </w:r>
      <w:r w:rsidRPr="002C4E72">
        <w:rPr>
          <w:rStyle w:val="eop"/>
          <w:rFonts w:eastAsiaTheme="majorEastAsia"/>
          <w:color w:val="0000FF"/>
        </w:rPr>
        <w:t> </w:t>
      </w:r>
    </w:p>
    <w:p w14:paraId="45909D29" w14:textId="6B7C7E75" w:rsidR="00EE281B" w:rsidRPr="00160295" w:rsidRDefault="00EE281B" w:rsidP="00AA54EE">
      <w:pPr>
        <w:pStyle w:val="paragraph"/>
        <w:numPr>
          <w:ilvl w:val="0"/>
          <w:numId w:val="13"/>
        </w:numPr>
        <w:spacing w:before="0" w:beforeAutospacing="0" w:after="0" w:afterAutospacing="0"/>
        <w:ind w:left="1080" w:firstLine="0"/>
        <w:jc w:val="both"/>
        <w:textAlignment w:val="baseline"/>
        <w:rPr>
          <w:color w:val="0000FF"/>
        </w:rPr>
      </w:pPr>
      <w:r w:rsidRPr="002C4E72">
        <w:rPr>
          <w:rStyle w:val="normaltextrun"/>
          <w:rFonts w:eastAsiaTheme="majorEastAsia"/>
          <w:i/>
          <w:iCs/>
          <w:color w:val="0000FF"/>
        </w:rPr>
        <w:t>norādītaj</w:t>
      </w:r>
      <w:r w:rsidR="0B94782E" w:rsidRPr="002C4E72">
        <w:rPr>
          <w:rStyle w:val="normaltextrun"/>
          <w:rFonts w:eastAsiaTheme="majorEastAsia"/>
          <w:i/>
          <w:iCs/>
          <w:color w:val="0000FF"/>
        </w:rPr>
        <w:t>ai</w:t>
      </w:r>
      <w:r w:rsidRPr="002C4E72">
        <w:rPr>
          <w:rStyle w:val="normaltextrun"/>
          <w:rFonts w:eastAsiaTheme="majorEastAsia"/>
          <w:i/>
          <w:iCs/>
          <w:color w:val="0000FF"/>
        </w:rPr>
        <w:t xml:space="preserve"> vērtīb</w:t>
      </w:r>
      <w:r w:rsidR="70A01E86" w:rsidRPr="002C4E72">
        <w:rPr>
          <w:rStyle w:val="normaltextrun"/>
          <w:rFonts w:eastAsiaTheme="majorEastAsia"/>
          <w:i/>
          <w:iCs/>
          <w:color w:val="0000FF"/>
        </w:rPr>
        <w:t>ai</w:t>
      </w:r>
      <w:r w:rsidRPr="002C4E72">
        <w:rPr>
          <w:rStyle w:val="normaltextrun"/>
          <w:rFonts w:eastAsiaTheme="majorEastAsia"/>
          <w:i/>
          <w:iCs/>
          <w:color w:val="0000FF"/>
        </w:rPr>
        <w:t xml:space="preserve"> loģiski jāizriet no projektā plānotajām darbībām;</w:t>
      </w:r>
      <w:r w:rsidRPr="002C4E72">
        <w:rPr>
          <w:rStyle w:val="eop"/>
          <w:rFonts w:eastAsiaTheme="majorEastAsia"/>
          <w:color w:val="0000FF"/>
        </w:rPr>
        <w:t> </w:t>
      </w:r>
    </w:p>
    <w:p w14:paraId="57EA196A" w14:textId="77777777" w:rsidR="00EE281B" w:rsidRPr="00160295" w:rsidRDefault="00EE281B" w:rsidP="00AA54EE">
      <w:pPr>
        <w:pStyle w:val="paragraph"/>
        <w:numPr>
          <w:ilvl w:val="0"/>
          <w:numId w:val="13"/>
        </w:numPr>
        <w:spacing w:before="0" w:beforeAutospacing="0" w:after="0" w:afterAutospacing="0"/>
        <w:ind w:left="1080" w:firstLine="0"/>
        <w:jc w:val="both"/>
        <w:textAlignment w:val="baseline"/>
        <w:rPr>
          <w:color w:val="0000FF"/>
        </w:rPr>
      </w:pPr>
      <w:r w:rsidRPr="002C4E72">
        <w:rPr>
          <w:rStyle w:val="normaltextrun"/>
          <w:rFonts w:eastAsiaTheme="majorEastAsia"/>
          <w:i/>
          <w:iCs/>
          <w:color w:val="0000FF"/>
        </w:rPr>
        <w:t>jāsniedz ieguldījumu mērķa sasniegšanā.</w:t>
      </w:r>
      <w:r w:rsidRPr="002C4E72">
        <w:rPr>
          <w:rStyle w:val="eop"/>
          <w:rFonts w:eastAsiaTheme="majorEastAsia"/>
          <w:color w:val="0000FF"/>
        </w:rPr>
        <w:t> </w:t>
      </w:r>
    </w:p>
    <w:p w14:paraId="4ADDEA73" w14:textId="77777777" w:rsidR="00EE281B" w:rsidRDefault="00EE281B" w:rsidP="00EE281B">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B0F0"/>
          <w:sz w:val="28"/>
          <w:szCs w:val="28"/>
        </w:rPr>
        <w:t> </w:t>
      </w:r>
    </w:p>
    <w:p w14:paraId="3E7809AE" w14:textId="77777777" w:rsidR="00EE281B" w:rsidRDefault="00EE281B" w:rsidP="00EE281B">
      <w:pPr>
        <w:pStyle w:val="paragraph"/>
        <w:spacing w:before="0" w:beforeAutospacing="0" w:after="0" w:afterAutospacing="0"/>
        <w:jc w:val="both"/>
        <w:textAlignment w:val="baseline"/>
        <w:rPr>
          <w:rStyle w:val="eop"/>
          <w:rFonts w:eastAsiaTheme="majorEastAsia"/>
          <w:color w:val="0000FF"/>
        </w:rPr>
      </w:pPr>
      <w:r>
        <w:rPr>
          <w:rStyle w:val="normaltextrun"/>
          <w:rFonts w:eastAsiaTheme="majorEastAsia"/>
          <w:i/>
          <w:iCs/>
          <w:color w:val="0000FF"/>
        </w:rPr>
        <w:lastRenderedPageBreak/>
        <w:t>Projekta rādītājus sadaļā “Darbības” sasaista ar projekta darbībām, tādējādi norādot, ar kādām darbībām rādītāji tiks sasniegti.</w:t>
      </w:r>
      <w:r>
        <w:rPr>
          <w:rStyle w:val="eop"/>
          <w:rFonts w:eastAsiaTheme="majorEastAsia"/>
          <w:color w:val="0000FF"/>
        </w:rPr>
        <w:t> </w:t>
      </w:r>
    </w:p>
    <w:p w14:paraId="2737997D" w14:textId="77777777" w:rsidR="00D312AB" w:rsidRDefault="00D312AB" w:rsidP="00EE281B">
      <w:pPr>
        <w:pStyle w:val="paragraph"/>
        <w:spacing w:before="0" w:beforeAutospacing="0" w:after="0" w:afterAutospacing="0"/>
        <w:jc w:val="both"/>
        <w:textAlignment w:val="baseline"/>
        <w:rPr>
          <w:rFonts w:ascii="Segoe UI" w:hAnsi="Segoe UI" w:cs="Segoe UI"/>
          <w:sz w:val="18"/>
          <w:szCs w:val="18"/>
        </w:rPr>
      </w:pPr>
    </w:p>
    <w:p w14:paraId="33C3AE0F" w14:textId="3DBCD5C2"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74F93DAD" w14:textId="77777777" w:rsidR="00280F63" w:rsidRDefault="00280F63" w:rsidP="00F03616">
      <w:pPr>
        <w:pStyle w:val="NormalWeb"/>
        <w:spacing w:before="0" w:beforeAutospacing="0" w:after="0" w:afterAutospacing="0"/>
        <w:jc w:val="both"/>
        <w:rPr>
          <w:color w:val="00B0F0"/>
          <w:sz w:val="28"/>
          <w:szCs w:val="28"/>
        </w:rPr>
      </w:pPr>
    </w:p>
    <w:p w14:paraId="18C019F3" w14:textId="5E4DDA97"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45A5864A" w14:textId="77777777" w:rsidTr="00196ACD">
        <w:trPr>
          <w:trHeight w:val="2022"/>
        </w:trPr>
        <w:tc>
          <w:tcPr>
            <w:tcW w:w="6200" w:type="dxa"/>
            <w:vAlign w:val="center"/>
          </w:tcPr>
          <w:p w14:paraId="1CB03BBF" w14:textId="77777777"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813272" cy="1051293"/>
                          </a:xfrm>
                          <a:prstGeom prst="rect">
                            <a:avLst/>
                          </a:prstGeom>
                        </pic:spPr>
                      </pic:pic>
                    </a:graphicData>
                  </a:graphic>
                </wp:inline>
              </w:drawing>
            </w:r>
          </w:p>
        </w:tc>
        <w:tc>
          <w:tcPr>
            <w:tcW w:w="3427" w:type="dxa"/>
            <w:vAlign w:val="center"/>
          </w:tcPr>
          <w:p w14:paraId="2FF0D844" w14:textId="77777777" w:rsidR="00CC5A1B" w:rsidRPr="00BF7B5D" w:rsidRDefault="00F84855" w:rsidP="00CC5A1B">
            <w:pPr>
              <w:pStyle w:val="NormalWeb"/>
              <w:spacing w:before="0" w:beforeAutospacing="0" w:after="0" w:afterAutospacing="0"/>
              <w:jc w:val="center"/>
              <w:rPr>
                <w:color w:val="00B0F0"/>
                <w:sz w:val="28"/>
                <w:szCs w:val="28"/>
              </w:rPr>
            </w:pPr>
            <w:r>
              <w:rPr>
                <w:color w:val="7F7F7F" w:themeColor="text1" w:themeTint="80"/>
              </w:rPr>
              <w:t>Izmantojot</w:t>
            </w:r>
            <w:r w:rsidRPr="00BF7B5D">
              <w:rPr>
                <w:color w:val="7F7F7F" w:themeColor="text1" w:themeTint="80"/>
              </w:rPr>
              <w:t xml:space="preserve"> </w:t>
            </w:r>
            <w:r w:rsidR="00CC5A1B" w:rsidRPr="00BF7B5D">
              <w:rPr>
                <w:color w:val="7F7F7F" w:themeColor="text1" w:themeTint="80"/>
              </w:rPr>
              <w:t>funkciju “Labot” vai “Aizpildīt”</w:t>
            </w:r>
            <w:r>
              <w:rPr>
                <w:color w:val="7F7F7F" w:themeColor="text1" w:themeTint="80"/>
              </w:rPr>
              <w:t>,</w:t>
            </w:r>
            <w:r w:rsidR="00CC5A1B" w:rsidRPr="00BF7B5D">
              <w:rPr>
                <w:color w:val="7F7F7F" w:themeColor="text1" w:themeTint="80"/>
              </w:rPr>
              <w:t xml:space="preserve"> pievieno informāciju par projekta iesniedzēju </w:t>
            </w:r>
          </w:p>
        </w:tc>
      </w:tr>
    </w:tbl>
    <w:p w14:paraId="7A1D99B3" w14:textId="77777777"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ayout w:type="fixed"/>
        <w:tblLook w:val="04A0" w:firstRow="1" w:lastRow="0" w:firstColumn="1" w:lastColumn="0" w:noHBand="0" w:noVBand="1"/>
      </w:tblPr>
      <w:tblGrid>
        <w:gridCol w:w="6232"/>
        <w:gridCol w:w="3395"/>
      </w:tblGrid>
      <w:tr w:rsidR="00C13C8F" w:rsidRPr="00BF7B5D" w14:paraId="323EB461" w14:textId="77777777" w:rsidTr="10C16319">
        <w:trPr>
          <w:trHeight w:val="272"/>
        </w:trPr>
        <w:tc>
          <w:tcPr>
            <w:tcW w:w="6232" w:type="dxa"/>
            <w:vMerge w:val="restart"/>
            <w:vAlign w:val="center"/>
          </w:tcPr>
          <w:p w14:paraId="41DE0A87" w14:textId="77777777" w:rsidR="008A1525" w:rsidRDefault="008A1525" w:rsidP="0036735D">
            <w:pPr>
              <w:pStyle w:val="NormalWeb"/>
              <w:spacing w:before="0" w:beforeAutospacing="0" w:after="0" w:afterAutospacing="0"/>
              <w:jc w:val="center"/>
              <w:rPr>
                <w:noProof/>
              </w:rPr>
            </w:pPr>
          </w:p>
          <w:p w14:paraId="7E46BF7F" w14:textId="77777777" w:rsidR="008A1525" w:rsidRDefault="008A1525" w:rsidP="0036735D">
            <w:pPr>
              <w:pStyle w:val="NormalWeb"/>
              <w:spacing w:before="0" w:beforeAutospacing="0" w:after="0" w:afterAutospacing="0"/>
              <w:jc w:val="center"/>
              <w:rPr>
                <w:noProof/>
              </w:rPr>
            </w:pPr>
          </w:p>
          <w:p w14:paraId="7B2D5EE6" w14:textId="77777777" w:rsidR="008A1525" w:rsidRDefault="008A1525" w:rsidP="0036735D">
            <w:pPr>
              <w:pStyle w:val="NormalWeb"/>
              <w:spacing w:before="0" w:beforeAutospacing="0" w:after="0" w:afterAutospacing="0"/>
              <w:jc w:val="center"/>
              <w:rPr>
                <w:noProof/>
              </w:rPr>
            </w:pPr>
          </w:p>
          <w:p w14:paraId="169E8FD3" w14:textId="77777777" w:rsidR="008A1525" w:rsidRPr="00BF7B5D" w:rsidRDefault="008A1525" w:rsidP="0036735D">
            <w:pPr>
              <w:pStyle w:val="NormalWeb"/>
              <w:spacing w:before="0" w:beforeAutospacing="0" w:after="0" w:afterAutospacing="0"/>
              <w:jc w:val="center"/>
              <w:rPr>
                <w:noProof/>
              </w:rPr>
            </w:pPr>
            <w:r w:rsidRPr="008A1525">
              <w:rPr>
                <w:noProof/>
              </w:rPr>
              <w:drawing>
                <wp:inline distT="0" distB="0" distL="0" distR="0" wp14:anchorId="1B1F0438" wp14:editId="243BF3C9">
                  <wp:extent cx="3733800" cy="859351"/>
                  <wp:effectExtent l="0" t="0" r="0" b="0"/>
                  <wp:docPr id="3609591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59121" name=""/>
                          <pic:cNvPicPr/>
                        </pic:nvPicPr>
                        <pic:blipFill>
                          <a:blip r:embed="rId46"/>
                          <a:stretch>
                            <a:fillRect/>
                          </a:stretch>
                        </pic:blipFill>
                        <pic:spPr>
                          <a:xfrm>
                            <a:off x="0" y="0"/>
                            <a:ext cx="3816146" cy="878303"/>
                          </a:xfrm>
                          <a:prstGeom prst="rect">
                            <a:avLst/>
                          </a:prstGeom>
                        </pic:spPr>
                      </pic:pic>
                    </a:graphicData>
                  </a:graphic>
                </wp:inline>
              </w:drawing>
            </w:r>
          </w:p>
        </w:tc>
        <w:tc>
          <w:tcPr>
            <w:tcW w:w="3395" w:type="dxa"/>
            <w:shd w:val="clear" w:color="auto" w:fill="auto"/>
            <w:vAlign w:val="center"/>
          </w:tcPr>
          <w:p w14:paraId="5C004547" w14:textId="77777777" w:rsidR="008A1525" w:rsidRPr="00BF7B5D" w:rsidRDefault="008A1525" w:rsidP="00190343">
            <w:pPr>
              <w:pStyle w:val="NormalWeb"/>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116E9468" w14:textId="77777777" w:rsidR="008A1525" w:rsidRPr="00BF7B5D" w:rsidRDefault="008A1525" w:rsidP="0036735D">
            <w:pPr>
              <w:rPr>
                <w:rFonts w:eastAsia="Times New Roman"/>
                <w:b/>
                <w:bCs/>
              </w:rPr>
            </w:pPr>
            <w:r w:rsidRPr="00BF7B5D">
              <w:rPr>
                <w:color w:val="7F7F7F" w:themeColor="text1" w:themeTint="80"/>
              </w:rPr>
              <w:t>Izvēlnē atzīmē atbilstošo:</w:t>
            </w:r>
          </w:p>
          <w:p w14:paraId="5A400490" w14:textId="77777777" w:rsidR="008A1525" w:rsidRPr="00AF02C0" w:rsidRDefault="008A1525" w:rsidP="00AA54EE">
            <w:pPr>
              <w:pStyle w:val="NormalWeb"/>
              <w:numPr>
                <w:ilvl w:val="0"/>
                <w:numId w:val="9"/>
              </w:numPr>
              <w:spacing w:before="0" w:beforeAutospacing="0" w:after="0" w:afterAutospacing="0"/>
              <w:rPr>
                <w:b/>
                <w:bCs/>
                <w:color w:val="7F7F7F" w:themeColor="text1" w:themeTint="80"/>
              </w:rPr>
            </w:pPr>
            <w:r w:rsidRPr="00AF02C0">
              <w:rPr>
                <w:b/>
                <w:bCs/>
                <w:color w:val="7F7F7F" w:themeColor="text1" w:themeTint="80"/>
              </w:rPr>
              <w:t>saņem</w:t>
            </w:r>
          </w:p>
          <w:p w14:paraId="64FBFDA6" w14:textId="0E9448F6" w:rsidR="008A1525" w:rsidRPr="002B7553" w:rsidRDefault="002B7553" w:rsidP="002B7553">
            <w:pPr>
              <w:pStyle w:val="NormalWeb"/>
              <w:numPr>
                <w:ilvl w:val="0"/>
                <w:numId w:val="9"/>
              </w:numPr>
              <w:spacing w:before="0" w:beforeAutospacing="0" w:after="0" w:afterAutospacing="0"/>
              <w:rPr>
                <w:color w:val="7F7F7F" w:themeColor="text1" w:themeTint="80"/>
              </w:rPr>
            </w:pPr>
            <w:r>
              <w:rPr>
                <w:color w:val="7F7F7F" w:themeColor="text1" w:themeTint="80"/>
              </w:rPr>
              <w:t>nesaņem</w:t>
            </w:r>
          </w:p>
        </w:tc>
      </w:tr>
      <w:tr w:rsidR="00C13C8F" w:rsidRPr="00BF7B5D" w14:paraId="352E46D1" w14:textId="77777777" w:rsidTr="10C16319">
        <w:trPr>
          <w:trHeight w:val="1469"/>
        </w:trPr>
        <w:tc>
          <w:tcPr>
            <w:tcW w:w="6232" w:type="dxa"/>
            <w:vMerge/>
            <w:vAlign w:val="center"/>
          </w:tcPr>
          <w:p w14:paraId="2A9AB65F" w14:textId="77777777" w:rsidR="008A1525" w:rsidRPr="00BF7B5D" w:rsidRDefault="008A1525" w:rsidP="0036735D">
            <w:pPr>
              <w:pStyle w:val="NormalWeb"/>
              <w:spacing w:before="0" w:beforeAutospacing="0" w:after="0" w:afterAutospacing="0"/>
              <w:jc w:val="center"/>
              <w:rPr>
                <w:noProof/>
              </w:rPr>
            </w:pPr>
          </w:p>
        </w:tc>
        <w:tc>
          <w:tcPr>
            <w:tcW w:w="3395" w:type="dxa"/>
            <w:shd w:val="clear" w:color="auto" w:fill="auto"/>
            <w:vAlign w:val="center"/>
          </w:tcPr>
          <w:p w14:paraId="0C5318C8" w14:textId="77777777" w:rsidR="008A1525" w:rsidRDefault="008A1525" w:rsidP="00C33C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Vai projektā finansējuma saņēmējs ir valsts atbalsta, t.sk. </w:t>
            </w:r>
            <w:r>
              <w:rPr>
                <w:rStyle w:val="normaltextrun"/>
                <w:rFonts w:eastAsiaTheme="majorEastAsia"/>
                <w:b/>
                <w:bCs/>
                <w:i/>
                <w:iCs/>
              </w:rPr>
              <w:t>de minimis</w:t>
            </w:r>
            <w:r>
              <w:rPr>
                <w:rStyle w:val="normaltextrun"/>
                <w:rFonts w:eastAsiaTheme="majorEastAsia"/>
                <w:b/>
                <w:bCs/>
              </w:rPr>
              <w:t xml:space="preserve"> sniedzējs?</w:t>
            </w:r>
            <w:r>
              <w:rPr>
                <w:rStyle w:val="eop"/>
                <w:rFonts w:eastAsiaTheme="majorEastAsia"/>
              </w:rPr>
              <w:t> </w:t>
            </w:r>
          </w:p>
          <w:p w14:paraId="6AEA61F5" w14:textId="77777777" w:rsidR="008A1525" w:rsidRDefault="008A1525" w:rsidP="00C33C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7F7F7F"/>
              </w:rPr>
              <w:t>Izvēlnē atzīmē atbilstošo:</w:t>
            </w:r>
            <w:r>
              <w:rPr>
                <w:rStyle w:val="eop"/>
                <w:rFonts w:eastAsiaTheme="majorEastAsia"/>
                <w:color w:val="7F7F7F"/>
              </w:rPr>
              <w:t> </w:t>
            </w:r>
          </w:p>
          <w:p w14:paraId="3CBCE1C6" w14:textId="77777777" w:rsidR="008A1525" w:rsidRPr="00BF7B5D" w:rsidRDefault="008A1525" w:rsidP="00AA54EE">
            <w:pPr>
              <w:pStyle w:val="NormalWeb"/>
              <w:numPr>
                <w:ilvl w:val="0"/>
                <w:numId w:val="9"/>
              </w:numPr>
              <w:spacing w:before="0" w:beforeAutospacing="0" w:after="0" w:afterAutospacing="0"/>
              <w:rPr>
                <w:rFonts w:eastAsia="Times New Roman"/>
                <w:b/>
                <w:bCs/>
              </w:rPr>
            </w:pPr>
            <w:r w:rsidRPr="00B22889">
              <w:rPr>
                <w:color w:val="7F7F7F" w:themeColor="text1" w:themeTint="80"/>
              </w:rPr>
              <w:t>nav</w:t>
            </w:r>
          </w:p>
        </w:tc>
      </w:tr>
      <w:tr w:rsidR="00C5393C" w:rsidRPr="00BF7B5D" w14:paraId="165405B3" w14:textId="77777777" w:rsidTr="10C16319">
        <w:trPr>
          <w:trHeight w:val="1469"/>
        </w:trPr>
        <w:tc>
          <w:tcPr>
            <w:tcW w:w="6232" w:type="dxa"/>
            <w:vAlign w:val="center"/>
          </w:tcPr>
          <w:p w14:paraId="4B5F8A41" w14:textId="77777777" w:rsidR="00A4264F" w:rsidRPr="00BF7B5D" w:rsidRDefault="002D20C4" w:rsidP="0036735D">
            <w:pPr>
              <w:pStyle w:val="NormalWeb"/>
              <w:spacing w:before="0" w:beforeAutospacing="0" w:after="0" w:afterAutospacing="0"/>
              <w:jc w:val="center"/>
              <w:rPr>
                <w:noProof/>
              </w:rPr>
            </w:pPr>
            <w:r>
              <w:rPr>
                <w:noProof/>
              </w:rPr>
              <w:drawing>
                <wp:inline distT="0" distB="0" distL="0" distR="0" wp14:anchorId="74145BF7" wp14:editId="1C945703">
                  <wp:extent cx="3683000" cy="1965996"/>
                  <wp:effectExtent l="0" t="0" r="0" b="0"/>
                  <wp:docPr id="52" name="Picture 5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47"/>
                          <a:srcRect t="17080" b="35496"/>
                          <a:stretch/>
                        </pic:blipFill>
                        <pic:spPr bwMode="auto">
                          <a:xfrm>
                            <a:off x="0" y="0"/>
                            <a:ext cx="3711580" cy="1981252"/>
                          </a:xfrm>
                          <a:prstGeom prst="rect">
                            <a:avLst/>
                          </a:prstGeom>
                          <a:ln>
                            <a:noFill/>
                          </a:ln>
                          <a:extLst>
                            <a:ext uri="{53640926-AAD7-44D8-BBD7-CCE9431645EC}">
                              <a14:shadowObscured xmlns:a14="http://schemas.microsoft.com/office/drawing/2010/main"/>
                            </a:ext>
                          </a:extLst>
                        </pic:spPr>
                      </pic:pic>
                    </a:graphicData>
                  </a:graphic>
                </wp:inline>
              </w:drawing>
            </w:r>
          </w:p>
        </w:tc>
        <w:tc>
          <w:tcPr>
            <w:tcW w:w="3395" w:type="dxa"/>
            <w:shd w:val="clear" w:color="auto" w:fill="auto"/>
          </w:tcPr>
          <w:p w14:paraId="2B47C0A6" w14:textId="77777777" w:rsidR="00A4264F" w:rsidRDefault="00A4264F" w:rsidP="00B22889">
            <w:pPr>
              <w:pStyle w:val="NormalWeb"/>
              <w:spacing w:before="0" w:beforeAutospacing="0" w:after="0" w:afterAutospacing="0"/>
              <w:rPr>
                <w:b/>
                <w:bCs/>
              </w:rPr>
            </w:pPr>
            <w:r>
              <w:rPr>
                <w:b/>
                <w:bCs/>
              </w:rPr>
              <w:t xml:space="preserve">Valsts atbalsta instruments.  </w:t>
            </w:r>
          </w:p>
          <w:p w14:paraId="7AB65C65" w14:textId="77777777" w:rsidR="00A4264F" w:rsidRDefault="00A4264F" w:rsidP="00E110C0">
            <w:pPr>
              <w:pStyle w:val="NormalWeb"/>
              <w:spacing w:before="0" w:beforeAutospacing="0" w:after="0" w:afterAutospacing="0"/>
              <w:rPr>
                <w:color w:val="7B7B7B" w:themeColor="accent3" w:themeShade="BF"/>
              </w:rPr>
            </w:pPr>
            <w:r>
              <w:rPr>
                <w:color w:val="7B7B7B" w:themeColor="accent3" w:themeShade="BF"/>
              </w:rPr>
              <w:t>Atzīmē atbilstošo.</w:t>
            </w:r>
          </w:p>
          <w:p w14:paraId="41038275" w14:textId="77777777" w:rsidR="00A4264F" w:rsidRDefault="00A4264F" w:rsidP="00E110C0">
            <w:pPr>
              <w:pStyle w:val="NormalWeb"/>
              <w:spacing w:before="0" w:beforeAutospacing="0" w:after="0" w:afterAutospacing="0"/>
              <w:rPr>
                <w:color w:val="7B7B7B" w:themeColor="accent3" w:themeShade="BF"/>
              </w:rPr>
            </w:pPr>
          </w:p>
          <w:p w14:paraId="3EB08E68" w14:textId="77777777" w:rsidR="00A4264F" w:rsidRPr="00B22889" w:rsidRDefault="2F86A4CE" w:rsidP="3D78AEF3">
            <w:pPr>
              <w:pStyle w:val="NormalWeb"/>
              <w:spacing w:before="0" w:beforeAutospacing="0" w:after="0" w:afterAutospacing="0"/>
              <w:jc w:val="both"/>
              <w:rPr>
                <w:color w:val="7B7B7B" w:themeColor="accent3" w:themeShade="BF"/>
              </w:rPr>
            </w:pPr>
            <w:r w:rsidRPr="3D78AEF3">
              <w:rPr>
                <w:i/>
                <w:iCs/>
                <w:color w:val="3333FF"/>
                <w:shd w:val="clear" w:color="auto" w:fill="FFFFFF"/>
              </w:rPr>
              <w:t>Atzīmē “tiešais maksājums no valsts vai pašvaldības budžeta (subsīdija vai dotācija</w:t>
            </w:r>
            <w:r w:rsidR="17DA6AC4" w:rsidRPr="3D78AEF3">
              <w:rPr>
                <w:i/>
                <w:iCs/>
                <w:color w:val="3333FF"/>
                <w:shd w:val="clear" w:color="auto" w:fill="FFFFFF"/>
              </w:rPr>
              <w:t>)”</w:t>
            </w:r>
          </w:p>
        </w:tc>
      </w:tr>
      <w:tr w:rsidR="00C5393C" w:rsidRPr="00BF7B5D" w14:paraId="2B445B38" w14:textId="77777777" w:rsidTr="10C16319">
        <w:trPr>
          <w:trHeight w:val="1264"/>
        </w:trPr>
        <w:tc>
          <w:tcPr>
            <w:tcW w:w="6232" w:type="dxa"/>
            <w:vAlign w:val="center"/>
          </w:tcPr>
          <w:p w14:paraId="306B564E" w14:textId="77777777" w:rsidR="00A4264F" w:rsidRPr="00BF7B5D" w:rsidRDefault="00A4264F" w:rsidP="0036735D">
            <w:pPr>
              <w:pStyle w:val="NormalWeb"/>
              <w:spacing w:before="0" w:beforeAutospacing="0" w:after="0" w:afterAutospacing="0"/>
              <w:jc w:val="center"/>
              <w:rPr>
                <w:noProof/>
              </w:rPr>
            </w:pPr>
          </w:p>
        </w:tc>
        <w:tc>
          <w:tcPr>
            <w:tcW w:w="3395" w:type="dxa"/>
            <w:shd w:val="clear" w:color="auto" w:fill="auto"/>
            <w:vAlign w:val="center"/>
          </w:tcPr>
          <w:p w14:paraId="20DAC39B" w14:textId="77777777" w:rsidR="00A4264F" w:rsidRDefault="00A4264F" w:rsidP="00E110C0">
            <w:pPr>
              <w:pStyle w:val="NormalWeb"/>
              <w:spacing w:before="0" w:beforeAutospacing="0" w:after="0" w:afterAutospacing="0"/>
              <w:jc w:val="both"/>
              <w:rPr>
                <w:b/>
                <w:bCs/>
              </w:rPr>
            </w:pPr>
            <w:r>
              <w:rPr>
                <w:b/>
                <w:bCs/>
              </w:rPr>
              <w:t xml:space="preserve">Atbalsta mērķis.  </w:t>
            </w:r>
          </w:p>
          <w:p w14:paraId="1B30B5E1" w14:textId="476AABE5" w:rsidR="00A4264F" w:rsidRDefault="0E64C8E1" w:rsidP="10C16319">
            <w:pPr>
              <w:pStyle w:val="NormalWeb"/>
              <w:spacing w:before="0" w:beforeAutospacing="0" w:after="0" w:afterAutospacing="0"/>
              <w:jc w:val="both"/>
              <w:rPr>
                <w:color w:val="7B7B7B" w:themeColor="accent3" w:themeShade="BF"/>
              </w:rPr>
            </w:pPr>
            <w:r w:rsidRPr="10C16319">
              <w:rPr>
                <w:color w:val="7B7B7B" w:themeColor="accent3" w:themeShade="BF"/>
              </w:rPr>
              <w:t>Atzīmē atbilstošo.</w:t>
            </w:r>
          </w:p>
          <w:p w14:paraId="2E206160" w14:textId="710D1AD2" w:rsidR="00A4264F" w:rsidDel="002F5A09" w:rsidRDefault="0E64C8E1" w:rsidP="10C16319">
            <w:pPr>
              <w:pStyle w:val="NormalWeb"/>
              <w:spacing w:before="0" w:beforeAutospacing="0" w:after="0" w:afterAutospacing="0"/>
              <w:jc w:val="both"/>
              <w:rPr>
                <w:i/>
                <w:iCs/>
                <w:color w:val="3333FF"/>
              </w:rPr>
            </w:pPr>
            <w:r w:rsidRPr="10C16319">
              <w:rPr>
                <w:i/>
                <w:iCs/>
                <w:color w:val="3333FF"/>
                <w:shd w:val="clear" w:color="auto" w:fill="FFFFFF"/>
              </w:rPr>
              <w:t>Komercdarbības atbalstu piešķir</w:t>
            </w:r>
            <w:r w:rsidR="0EB3C9B2" w:rsidRPr="10C16319">
              <w:rPr>
                <w:i/>
                <w:iCs/>
                <w:color w:val="3333FF"/>
                <w:shd w:val="clear" w:color="auto" w:fill="FFFFFF"/>
              </w:rPr>
              <w:t>, pamatojoties uz Eiropas Komisijas 2011. gada 20. decembra lēmumu Nr.2012/21/ES par Līguma par Eiropas Savienības darbību 106. panta 2. punkta piemērošanu </w:t>
            </w:r>
            <w:r w:rsidR="0EB3C9B2" w:rsidRPr="10C16319" w:rsidDel="009F3AB5">
              <w:rPr>
                <w:i/>
                <w:iCs/>
                <w:color w:val="3333FF"/>
                <w:shd w:val="clear" w:color="auto" w:fill="FFFFFF"/>
              </w:rPr>
              <w:t xml:space="preserve"> </w:t>
            </w:r>
          </w:p>
        </w:tc>
      </w:tr>
      <w:tr w:rsidR="00C22116" w:rsidRPr="00BF7B5D" w14:paraId="28805C28" w14:textId="77777777" w:rsidTr="10C16319">
        <w:trPr>
          <w:trHeight w:val="1264"/>
        </w:trPr>
        <w:tc>
          <w:tcPr>
            <w:tcW w:w="6232" w:type="dxa"/>
            <w:vMerge w:val="restart"/>
            <w:vAlign w:val="center"/>
          </w:tcPr>
          <w:p w14:paraId="786C47C9" w14:textId="77777777" w:rsidR="00C22116" w:rsidRDefault="00C22116" w:rsidP="00B22889">
            <w:pPr>
              <w:pStyle w:val="NormalWeb"/>
              <w:spacing w:before="0" w:beforeAutospacing="0" w:after="0" w:afterAutospacing="0"/>
              <w:jc w:val="both"/>
              <w:rPr>
                <w:noProof/>
              </w:rPr>
            </w:pPr>
            <w:r w:rsidRPr="00C22116">
              <w:rPr>
                <w:noProof/>
              </w:rPr>
              <w:drawing>
                <wp:inline distT="0" distB="0" distL="0" distR="0" wp14:anchorId="056EEC90" wp14:editId="7C613E2A">
                  <wp:extent cx="4327508" cy="1341818"/>
                  <wp:effectExtent l="0" t="0" r="0" b="0"/>
                  <wp:docPr id="7098876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87690" name=""/>
                          <pic:cNvPicPr/>
                        </pic:nvPicPr>
                        <pic:blipFill>
                          <a:blip r:embed="rId48"/>
                          <a:stretch>
                            <a:fillRect/>
                          </a:stretch>
                        </pic:blipFill>
                        <pic:spPr>
                          <a:xfrm>
                            <a:off x="0" y="0"/>
                            <a:ext cx="4327508" cy="1341818"/>
                          </a:xfrm>
                          <a:prstGeom prst="rect">
                            <a:avLst/>
                          </a:prstGeom>
                        </pic:spPr>
                      </pic:pic>
                    </a:graphicData>
                  </a:graphic>
                </wp:inline>
              </w:drawing>
            </w:r>
          </w:p>
        </w:tc>
        <w:tc>
          <w:tcPr>
            <w:tcW w:w="3395" w:type="dxa"/>
            <w:shd w:val="clear" w:color="auto" w:fill="auto"/>
            <w:vAlign w:val="center"/>
          </w:tcPr>
          <w:p w14:paraId="6D0ADF0E" w14:textId="77777777" w:rsidR="00C22116" w:rsidRDefault="00C22116" w:rsidP="005760D4">
            <w:pPr>
              <w:pStyle w:val="NormalWeb"/>
              <w:spacing w:before="0" w:beforeAutospacing="0" w:after="0" w:afterAutospacing="0"/>
              <w:jc w:val="both"/>
              <w:rPr>
                <w:b/>
                <w:bCs/>
              </w:rPr>
            </w:pPr>
            <w:r>
              <w:rPr>
                <w:b/>
                <w:bCs/>
              </w:rPr>
              <w:t>Uzņēmums neatbilst grūtībās nonākuša uzņēmuma definīcijai</w:t>
            </w:r>
          </w:p>
          <w:p w14:paraId="551C11CC" w14:textId="77777777" w:rsidR="00B76C88" w:rsidRPr="006E28D7" w:rsidRDefault="00B76C88" w:rsidP="00B22889">
            <w:pPr>
              <w:jc w:val="both"/>
              <w:rPr>
                <w:rFonts w:eastAsia="Times New Roman"/>
                <w:bCs/>
                <w:i/>
                <w:color w:val="0000FF"/>
              </w:rPr>
            </w:pPr>
            <w:r w:rsidRPr="006E28D7">
              <w:rPr>
                <w:rFonts w:eastAsia="Times New Roman"/>
                <w:bCs/>
                <w:i/>
                <w:color w:val="0000FF"/>
              </w:rPr>
              <w:t>Projekta iesniedzējs norāda “</w:t>
            </w:r>
            <w:r w:rsidR="005760D4">
              <w:rPr>
                <w:rFonts w:eastAsia="Times New Roman"/>
                <w:bCs/>
                <w:i/>
                <w:color w:val="0000FF"/>
              </w:rPr>
              <w:t>Neatbilst</w:t>
            </w:r>
            <w:r w:rsidRPr="006E28D7">
              <w:rPr>
                <w:rFonts w:eastAsia="Times New Roman"/>
                <w:bCs/>
                <w:i/>
                <w:color w:val="0000FF"/>
              </w:rPr>
              <w:t xml:space="preserve">”, ja finansējuma </w:t>
            </w:r>
            <w:r w:rsidRPr="006E28D7">
              <w:rPr>
                <w:rFonts w:eastAsia="Times New Roman"/>
                <w:bCs/>
                <w:i/>
                <w:color w:val="0000FF"/>
              </w:rPr>
              <w:lastRenderedPageBreak/>
              <w:t xml:space="preserve">saņēmējs neatbilst grūtībās nonākuša uzņēmuma definīcijai. </w:t>
            </w:r>
          </w:p>
          <w:p w14:paraId="30E3A6BD" w14:textId="77777777" w:rsidR="00C22116" w:rsidRPr="00B22889" w:rsidRDefault="00B76C88" w:rsidP="005760D4">
            <w:pPr>
              <w:pStyle w:val="NormalWeb"/>
              <w:spacing w:before="0" w:beforeAutospacing="0" w:after="0" w:afterAutospacing="0"/>
              <w:jc w:val="both"/>
              <w:rPr>
                <w:b/>
                <w:bCs/>
                <w:i/>
                <w:iCs/>
              </w:rPr>
            </w:pPr>
            <w:r w:rsidRPr="006E28D7">
              <w:rPr>
                <w:rFonts w:eastAsia="Times New Roman"/>
                <w:bCs/>
                <w:i/>
                <w:color w:val="0000FF"/>
              </w:rPr>
              <w:t xml:space="preserve">Šajā </w:t>
            </w:r>
            <w:r>
              <w:rPr>
                <w:rFonts w:eastAsia="Times New Roman"/>
                <w:bCs/>
                <w:i/>
                <w:color w:val="0000FF"/>
              </w:rPr>
              <w:t>pasākumā</w:t>
            </w:r>
            <w:r w:rsidRPr="006E28D7">
              <w:rPr>
                <w:rFonts w:eastAsia="Times New Roman"/>
                <w:bCs/>
                <w:i/>
                <w:color w:val="0000FF"/>
              </w:rPr>
              <w:t xml:space="preserve"> uz finansējumu nevar pretendēt, ja projekta iesniedzējs atbilst grūtībās nonākuša uzņēmuma definīcijai.</w:t>
            </w:r>
          </w:p>
        </w:tc>
      </w:tr>
      <w:tr w:rsidR="00C22116" w:rsidRPr="00BF7B5D" w14:paraId="6F7E6444" w14:textId="77777777" w:rsidTr="10C16319">
        <w:trPr>
          <w:trHeight w:val="1264"/>
        </w:trPr>
        <w:tc>
          <w:tcPr>
            <w:tcW w:w="6232" w:type="dxa"/>
            <w:vMerge/>
            <w:vAlign w:val="center"/>
          </w:tcPr>
          <w:p w14:paraId="5F5C268C" w14:textId="77777777" w:rsidR="00C22116" w:rsidRDefault="00C22116" w:rsidP="0036735D">
            <w:pPr>
              <w:pStyle w:val="NormalWeb"/>
              <w:spacing w:before="0" w:beforeAutospacing="0" w:after="0" w:afterAutospacing="0"/>
              <w:jc w:val="center"/>
              <w:rPr>
                <w:noProof/>
              </w:rPr>
            </w:pPr>
          </w:p>
        </w:tc>
        <w:tc>
          <w:tcPr>
            <w:tcW w:w="3395" w:type="dxa"/>
            <w:shd w:val="clear" w:color="auto" w:fill="auto"/>
            <w:vAlign w:val="center"/>
          </w:tcPr>
          <w:p w14:paraId="760D18D4" w14:textId="0D8874CE" w:rsidR="00E617EA" w:rsidRPr="00B22889" w:rsidRDefault="6D5728AE" w:rsidP="10C16319">
            <w:pPr>
              <w:pStyle w:val="NormalWeb"/>
              <w:jc w:val="both"/>
              <w:rPr>
                <w:i/>
                <w:iCs/>
                <w:color w:val="0000FF"/>
              </w:rPr>
            </w:pPr>
            <w:r w:rsidRPr="10C16319">
              <w:rPr>
                <w:i/>
                <w:iCs/>
                <w:color w:val="0000FF"/>
              </w:rPr>
              <w:t xml:space="preserve">Atbilstoši MK noteikumu </w:t>
            </w:r>
            <w:r w:rsidR="65447D80" w:rsidRPr="10C16319">
              <w:rPr>
                <w:i/>
                <w:iCs/>
                <w:color w:val="0000FF"/>
              </w:rPr>
              <w:t>43. punktam</w:t>
            </w:r>
            <w:r w:rsidR="65447D80" w:rsidRPr="00AF02C0">
              <w:rPr>
                <w:b/>
                <w:bCs/>
                <w:i/>
                <w:iCs/>
                <w:color w:val="0000FF"/>
              </w:rPr>
              <w:t>, j</w:t>
            </w:r>
            <w:r w:rsidRPr="00AF02C0">
              <w:rPr>
                <w:b/>
                <w:bCs/>
                <w:i/>
                <w:iCs/>
                <w:color w:val="0000FF"/>
              </w:rPr>
              <w:t>a projekts ir pabeigts pirms projekta iesnieguma iesniegšanas sadarbības iestādē, projekta iesniegums tiek noraidīts</w:t>
            </w:r>
            <w:r w:rsidRPr="10C16319">
              <w:rPr>
                <w:i/>
                <w:iCs/>
                <w:color w:val="0000FF"/>
              </w:rPr>
              <w:t xml:space="preserve">. </w:t>
            </w:r>
          </w:p>
        </w:tc>
      </w:tr>
    </w:tbl>
    <w:p w14:paraId="5ED96A3B" w14:textId="77777777" w:rsidR="00CC5A1B" w:rsidRDefault="00CC5A1B" w:rsidP="00F03616">
      <w:pPr>
        <w:pStyle w:val="NormalWeb"/>
        <w:spacing w:before="0" w:beforeAutospacing="0" w:after="0" w:afterAutospacing="0"/>
        <w:jc w:val="both"/>
        <w:rPr>
          <w:color w:val="00B0F0"/>
          <w:sz w:val="28"/>
          <w:szCs w:val="28"/>
        </w:rPr>
      </w:pPr>
    </w:p>
    <w:p w14:paraId="58F475B3" w14:textId="608BFDA1" w:rsidR="00E51156" w:rsidRDefault="00E51156" w:rsidP="10C16319">
      <w:pPr>
        <w:pStyle w:val="NormalWeb"/>
        <w:spacing w:before="0" w:beforeAutospacing="0" w:after="0" w:afterAutospacing="0"/>
        <w:jc w:val="both"/>
        <w:rPr>
          <w:i/>
          <w:iCs/>
          <w:color w:val="0000FF"/>
        </w:rPr>
      </w:pPr>
    </w:p>
    <w:p w14:paraId="3C5647B9" w14:textId="77777777" w:rsidR="00E51156" w:rsidRDefault="00E51156" w:rsidP="00F03616">
      <w:pPr>
        <w:pStyle w:val="NormalWeb"/>
        <w:spacing w:before="0" w:beforeAutospacing="0" w:after="0" w:afterAutospacing="0"/>
        <w:jc w:val="both"/>
        <w:rPr>
          <w:i/>
          <w:iCs/>
          <w:color w:val="0000FF"/>
        </w:rPr>
      </w:pPr>
    </w:p>
    <w:p w14:paraId="17ED8A6B" w14:textId="77777777" w:rsidR="00E51156" w:rsidRDefault="00E51156" w:rsidP="00F03616">
      <w:pPr>
        <w:pStyle w:val="NormalWeb"/>
        <w:spacing w:before="0" w:beforeAutospacing="0" w:after="0" w:afterAutospacing="0"/>
        <w:jc w:val="both"/>
        <w:rPr>
          <w:i/>
          <w:iCs/>
          <w:color w:val="0000FF"/>
        </w:rPr>
      </w:pPr>
    </w:p>
    <w:p w14:paraId="5E59770B" w14:textId="77777777" w:rsidR="00E51156" w:rsidRDefault="00E51156" w:rsidP="00F03616">
      <w:pPr>
        <w:pStyle w:val="NormalWeb"/>
        <w:spacing w:before="0" w:beforeAutospacing="0" w:after="0" w:afterAutospacing="0"/>
        <w:jc w:val="both"/>
        <w:rPr>
          <w:i/>
          <w:iCs/>
          <w:color w:val="0000FF"/>
        </w:rPr>
      </w:pPr>
    </w:p>
    <w:p w14:paraId="75BA5CC9" w14:textId="77777777" w:rsidR="00E51156" w:rsidRDefault="00E51156" w:rsidP="00F03616">
      <w:pPr>
        <w:pStyle w:val="NormalWeb"/>
        <w:spacing w:before="0" w:beforeAutospacing="0" w:after="0" w:afterAutospacing="0"/>
        <w:jc w:val="both"/>
        <w:rPr>
          <w:i/>
          <w:iCs/>
          <w:color w:val="0000FF"/>
        </w:rPr>
      </w:pPr>
    </w:p>
    <w:p w14:paraId="6ECE4A48" w14:textId="77777777" w:rsidR="00E51156" w:rsidRDefault="00E51156" w:rsidP="00F03616">
      <w:pPr>
        <w:pStyle w:val="NormalWeb"/>
        <w:spacing w:before="0" w:beforeAutospacing="0" w:after="0" w:afterAutospacing="0"/>
        <w:jc w:val="both"/>
        <w:rPr>
          <w:i/>
          <w:iCs/>
          <w:color w:val="0000FF"/>
        </w:rPr>
      </w:pPr>
    </w:p>
    <w:p w14:paraId="65C8BAEF" w14:textId="77777777" w:rsidR="00D049E4" w:rsidRDefault="00D049E4" w:rsidP="00F03616">
      <w:pPr>
        <w:pStyle w:val="NormalWeb"/>
        <w:spacing w:before="0" w:beforeAutospacing="0" w:after="0" w:afterAutospacing="0"/>
        <w:jc w:val="both"/>
        <w:rPr>
          <w:i/>
          <w:iCs/>
          <w:color w:val="0000FF"/>
        </w:rPr>
      </w:pPr>
    </w:p>
    <w:p w14:paraId="78CE1ED6" w14:textId="5033580D" w:rsidR="002F4273" w:rsidRPr="002F4273" w:rsidRDefault="002F4273" w:rsidP="10C16319">
      <w:pPr>
        <w:pStyle w:val="NormalWeb"/>
        <w:spacing w:before="0" w:beforeAutospacing="0" w:after="0" w:afterAutospacing="0"/>
        <w:jc w:val="both"/>
        <w:rPr>
          <w:i/>
          <w:iCs/>
          <w:color w:val="0000FF"/>
        </w:rPr>
      </w:pPr>
    </w:p>
    <w:p w14:paraId="55CD3811" w14:textId="77777777"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3CECCDD3" w14:textId="77777777"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7713F3F7" w14:textId="77777777" w:rsidTr="00200955">
        <w:trPr>
          <w:trHeight w:val="1827"/>
        </w:trPr>
        <w:tc>
          <w:tcPr>
            <w:tcW w:w="4813" w:type="dxa"/>
            <w:vAlign w:val="center"/>
          </w:tcPr>
          <w:p w14:paraId="63A0F5D6" w14:textId="77777777" w:rsidR="002D228F" w:rsidRPr="000D4867" w:rsidRDefault="002D228F" w:rsidP="00200955">
            <w:pPr>
              <w:jc w:val="center"/>
              <w:rPr>
                <w:noProof/>
              </w:rPr>
            </w:pPr>
          </w:p>
          <w:p w14:paraId="3103F8F2" w14:textId="77777777"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383929" cy="1289204"/>
                          </a:xfrm>
                          <a:prstGeom prst="rect">
                            <a:avLst/>
                          </a:prstGeom>
                        </pic:spPr>
                      </pic:pic>
                    </a:graphicData>
                  </a:graphic>
                </wp:inline>
              </w:drawing>
            </w:r>
          </w:p>
          <w:p w14:paraId="00722C77" w14:textId="77777777" w:rsidR="00642DB2" w:rsidRPr="000D4867" w:rsidRDefault="00642DB2" w:rsidP="00200955">
            <w:pPr>
              <w:jc w:val="center"/>
              <w:rPr>
                <w:color w:val="7F7F7F" w:themeColor="text1" w:themeTint="80"/>
              </w:rPr>
            </w:pPr>
          </w:p>
        </w:tc>
        <w:tc>
          <w:tcPr>
            <w:tcW w:w="4814" w:type="dxa"/>
            <w:vAlign w:val="center"/>
          </w:tcPr>
          <w:p w14:paraId="37208ED3" w14:textId="77777777"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538342B1"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0C127BE6" w14:textId="77777777" w:rsidTr="00FA7807">
        <w:trPr>
          <w:trHeight w:val="2825"/>
        </w:trPr>
        <w:tc>
          <w:tcPr>
            <w:tcW w:w="5949" w:type="dxa"/>
          </w:tcPr>
          <w:p w14:paraId="6DA252CB" w14:textId="77777777" w:rsidR="00642DB2" w:rsidRPr="00A564A5" w:rsidRDefault="00642DB2" w:rsidP="006D5E55">
            <w:pPr>
              <w:rPr>
                <w:color w:val="7F7F7F" w:themeColor="text1" w:themeTint="80"/>
                <w:highlight w:val="yellow"/>
              </w:rPr>
            </w:pPr>
          </w:p>
          <w:p w14:paraId="074F356D" w14:textId="77777777"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727627" cy="2672255"/>
                          </a:xfrm>
                          <a:prstGeom prst="rect">
                            <a:avLst/>
                          </a:prstGeom>
                        </pic:spPr>
                      </pic:pic>
                    </a:graphicData>
                  </a:graphic>
                </wp:inline>
              </w:drawing>
            </w:r>
          </w:p>
          <w:p w14:paraId="04C15DDC" w14:textId="77777777" w:rsidR="00827F5B" w:rsidRPr="00A564A5" w:rsidRDefault="00827F5B" w:rsidP="006D5E55">
            <w:pPr>
              <w:rPr>
                <w:color w:val="7F7F7F" w:themeColor="text1" w:themeTint="80"/>
                <w:highlight w:val="yellow"/>
              </w:rPr>
            </w:pPr>
          </w:p>
          <w:p w14:paraId="093A6A70" w14:textId="77777777" w:rsidR="00827F5B" w:rsidRPr="00A564A5" w:rsidRDefault="00827F5B" w:rsidP="006D5E55">
            <w:pPr>
              <w:rPr>
                <w:color w:val="7F7F7F" w:themeColor="text1" w:themeTint="80"/>
                <w:highlight w:val="yellow"/>
              </w:rPr>
            </w:pPr>
          </w:p>
        </w:tc>
        <w:tc>
          <w:tcPr>
            <w:tcW w:w="3678" w:type="dxa"/>
          </w:tcPr>
          <w:p w14:paraId="2111EFEE" w14:textId="77777777" w:rsidR="00642DB2" w:rsidRPr="000D4867" w:rsidRDefault="009A1A47" w:rsidP="0051036D">
            <w:pPr>
              <w:jc w:val="both"/>
              <w:rPr>
                <w:color w:val="7F7F7F" w:themeColor="text1" w:themeTint="80"/>
              </w:rPr>
            </w:pPr>
            <w:r w:rsidRPr="000D4867">
              <w:rPr>
                <w:color w:val="7F7F7F" w:themeColor="text1" w:themeTint="80"/>
              </w:rPr>
              <w:lastRenderedPageBreak/>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82E3B80" w14:textId="77777777" w:rsidR="00FA7807" w:rsidRPr="000D4867" w:rsidRDefault="00FA7807" w:rsidP="006D5E55">
            <w:pPr>
              <w:rPr>
                <w:color w:val="7F7F7F" w:themeColor="text1" w:themeTint="80"/>
              </w:rPr>
            </w:pPr>
          </w:p>
          <w:p w14:paraId="30AD86A0" w14:textId="448ED145" w:rsidR="00FA7807" w:rsidRPr="00FB7B86" w:rsidRDefault="00B221F5" w:rsidP="00B221F5">
            <w:pPr>
              <w:rPr>
                <w:color w:val="7F7F7F" w:themeColor="text1" w:themeTint="80"/>
                <w:highlight w:val="yellow"/>
              </w:rPr>
            </w:pPr>
            <w:r w:rsidRPr="000D4867">
              <w:rPr>
                <w:i/>
                <w:iCs/>
                <w:color w:val="0000FF"/>
              </w:rPr>
              <w:t xml:space="preserve">Paredzot plānoto </w:t>
            </w:r>
            <w:r>
              <w:rPr>
                <w:i/>
                <w:iCs/>
                <w:color w:val="0000FF"/>
              </w:rPr>
              <w:t xml:space="preserve">vienošanās vai civiltiesiskā līguma par projekta īstenošanu </w:t>
            </w:r>
            <w:r w:rsidRPr="000D4867">
              <w:rPr>
                <w:i/>
                <w:iCs/>
                <w:color w:val="0000FF"/>
              </w:rPr>
              <w:t>slēgšanas ceturksni, ņem vērā lēmuma par projekta iesnieguma apstiprināšanu pieņemšanai nepieciešamo laiku.</w:t>
            </w:r>
          </w:p>
        </w:tc>
      </w:tr>
    </w:tbl>
    <w:p w14:paraId="3C27DCE1"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4AFC9CDB" w14:textId="77777777" w:rsidTr="00FA7807">
        <w:tc>
          <w:tcPr>
            <w:tcW w:w="3256" w:type="dxa"/>
            <w:vAlign w:val="center"/>
          </w:tcPr>
          <w:p w14:paraId="605171A9" w14:textId="77777777"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809524" cy="876190"/>
                          </a:xfrm>
                          <a:prstGeom prst="rect">
                            <a:avLst/>
                          </a:prstGeom>
                        </pic:spPr>
                      </pic:pic>
                    </a:graphicData>
                  </a:graphic>
                </wp:inline>
              </w:drawing>
            </w:r>
          </w:p>
        </w:tc>
        <w:tc>
          <w:tcPr>
            <w:tcW w:w="6371" w:type="dxa"/>
            <w:vAlign w:val="center"/>
          </w:tcPr>
          <w:p w14:paraId="2F825D00" w14:textId="538E82CB"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w:t>
            </w:r>
            <w:proofErr w:type="spellStart"/>
            <w:r w:rsidRPr="000D4867">
              <w:rPr>
                <w:color w:val="7F7F7F" w:themeColor="text1" w:themeTint="80"/>
              </w:rPr>
              <w:t>azināt</w:t>
            </w:r>
            <w:proofErr w:type="spellEnd"/>
            <w:r w:rsidRPr="000D4867">
              <w:rPr>
                <w:color w:val="7F7F7F" w:themeColor="text1" w:themeTint="80"/>
              </w:rPr>
              <w:t xml:space="preserve"> vai palielināt lauka vērtību par 1.</w:t>
            </w:r>
          </w:p>
          <w:p w14:paraId="3736A576" w14:textId="77777777" w:rsidR="00FA7807" w:rsidRPr="000D4867" w:rsidRDefault="00FA7807" w:rsidP="00FA7807">
            <w:pPr>
              <w:jc w:val="center"/>
              <w:rPr>
                <w:color w:val="7F7F7F" w:themeColor="text1" w:themeTint="80"/>
              </w:rPr>
            </w:pPr>
          </w:p>
          <w:p w14:paraId="46767F40" w14:textId="749CBC39" w:rsidR="00FA7807" w:rsidRPr="00FB7B86" w:rsidRDefault="00FA7807" w:rsidP="0051036D">
            <w:pPr>
              <w:jc w:val="both"/>
              <w:rPr>
                <w:color w:val="7F7F7F" w:themeColor="text1" w:themeTint="80"/>
                <w:highlight w:val="yellow"/>
              </w:rPr>
            </w:pPr>
            <w:r w:rsidRPr="000D4867">
              <w:rPr>
                <w:i/>
                <w:iCs/>
                <w:color w:val="0000FF"/>
              </w:rPr>
              <w:t>Norāda plānoto kopējo projekta īstenošanas ilgumu pilnos mēnešos</w:t>
            </w:r>
            <w:r w:rsidR="00C067F8">
              <w:rPr>
                <w:i/>
                <w:iCs/>
                <w:color w:val="0000FF"/>
              </w:rPr>
              <w:t>, ieskaitot arī laiku pirms</w:t>
            </w:r>
            <w:r w:rsidRPr="000D4867">
              <w:rPr>
                <w:i/>
                <w:iCs/>
                <w:color w:val="0000FF"/>
              </w:rPr>
              <w:t xml:space="preserve"> </w:t>
            </w:r>
            <w:r w:rsidR="00B06906">
              <w:rPr>
                <w:i/>
                <w:iCs/>
                <w:color w:val="0000FF"/>
              </w:rPr>
              <w:t>līguma</w:t>
            </w:r>
            <w:r w:rsidRPr="000D4867">
              <w:rPr>
                <w:i/>
                <w:iCs/>
                <w:color w:val="0000FF"/>
              </w:rPr>
              <w:t xml:space="preserve"> par projekta īstenošanu noslēgšanas</w:t>
            </w:r>
            <w:r w:rsidR="00C067F8">
              <w:rPr>
                <w:i/>
                <w:iCs/>
                <w:color w:val="0000FF"/>
              </w:rPr>
              <w:t xml:space="preserve"> un</w:t>
            </w:r>
            <w:r w:rsidR="002B6EE8" w:rsidRPr="000D4867">
              <w:rPr>
                <w:i/>
                <w:iCs/>
                <w:color w:val="0000FF"/>
              </w:rPr>
              <w:t xml:space="preserve"> nepārsniedzot termiņu -  </w:t>
            </w:r>
            <w:r w:rsidR="002B6EE8" w:rsidRPr="000A1176">
              <w:rPr>
                <w:b/>
                <w:bCs/>
                <w:i/>
                <w:iCs/>
                <w:color w:val="3333FF"/>
              </w:rPr>
              <w:t>20</w:t>
            </w:r>
            <w:r w:rsidR="00F36369" w:rsidRPr="000A1176">
              <w:rPr>
                <w:b/>
                <w:bCs/>
                <w:i/>
                <w:iCs/>
                <w:color w:val="3333FF"/>
              </w:rPr>
              <w:t>29. gada 31. decembri</w:t>
            </w:r>
            <w:r w:rsidR="00F34F4D" w:rsidRPr="000A1176">
              <w:rPr>
                <w:b/>
                <w:bCs/>
                <w:i/>
                <w:iCs/>
                <w:color w:val="3333FF"/>
              </w:rPr>
              <w:t>.</w:t>
            </w:r>
          </w:p>
        </w:tc>
      </w:tr>
    </w:tbl>
    <w:p w14:paraId="581A58E5"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1B4B553D" w14:textId="77777777" w:rsidTr="00642DB2">
        <w:tc>
          <w:tcPr>
            <w:tcW w:w="4813" w:type="dxa"/>
          </w:tcPr>
          <w:p w14:paraId="05D13325" w14:textId="77777777" w:rsidR="00642DB2" w:rsidRPr="00A564A5" w:rsidRDefault="00642DB2" w:rsidP="006D5E55">
            <w:pPr>
              <w:rPr>
                <w:color w:val="7F7F7F" w:themeColor="text1" w:themeTint="80"/>
                <w:highlight w:val="yellow"/>
              </w:rPr>
            </w:pPr>
          </w:p>
          <w:p w14:paraId="45A3BFC6" w14:textId="77777777"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188376" cy="2900954"/>
                          </a:xfrm>
                          <a:prstGeom prst="rect">
                            <a:avLst/>
                          </a:prstGeom>
                        </pic:spPr>
                      </pic:pic>
                    </a:graphicData>
                  </a:graphic>
                </wp:inline>
              </w:drawing>
            </w:r>
          </w:p>
          <w:p w14:paraId="3600E4A6" w14:textId="77777777" w:rsidR="00BD6B2E" w:rsidRPr="00A564A5" w:rsidRDefault="00BD6B2E" w:rsidP="006D5E55">
            <w:pPr>
              <w:rPr>
                <w:color w:val="7F7F7F" w:themeColor="text1" w:themeTint="80"/>
                <w:highlight w:val="yellow"/>
              </w:rPr>
            </w:pPr>
          </w:p>
        </w:tc>
        <w:tc>
          <w:tcPr>
            <w:tcW w:w="4814" w:type="dxa"/>
          </w:tcPr>
          <w:p w14:paraId="5B50865A"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3B3F0090" w14:textId="77777777" w:rsidR="0028045A" w:rsidRPr="00397BE9" w:rsidRDefault="0028045A" w:rsidP="00FA7807">
            <w:pPr>
              <w:jc w:val="center"/>
              <w:rPr>
                <w:color w:val="7F7F7F" w:themeColor="text1" w:themeTint="80"/>
              </w:rPr>
            </w:pPr>
          </w:p>
          <w:p w14:paraId="5942B8BF" w14:textId="0AF0D8A0" w:rsidR="009923C3" w:rsidRPr="008152B7" w:rsidRDefault="009923C3" w:rsidP="009923C3">
            <w:pPr>
              <w:jc w:val="both"/>
              <w:rPr>
                <w:i/>
                <w:iCs/>
                <w:color w:val="0000FF"/>
              </w:rPr>
            </w:pPr>
            <w:r w:rsidRPr="008152B7">
              <w:rPr>
                <w:i/>
                <w:iCs/>
                <w:color w:val="0000FF"/>
              </w:rPr>
              <w:t>Atzīmē faktisko projekta īstenošanas laiku, norādot arī ceturkšņus pirms civiltiesiskā līguma par projekta īstenošanu noslēgšanas.</w:t>
            </w:r>
          </w:p>
          <w:p w14:paraId="6FB65904" w14:textId="77777777" w:rsidR="009923C3" w:rsidRDefault="009923C3" w:rsidP="009923C3">
            <w:pPr>
              <w:jc w:val="both"/>
              <w:rPr>
                <w:i/>
                <w:iCs/>
                <w:color w:val="0000FF"/>
                <w:highlight w:val="yellow"/>
              </w:rPr>
            </w:pPr>
          </w:p>
          <w:p w14:paraId="7B05744B" w14:textId="4D5E281F" w:rsidR="0028045A" w:rsidRPr="00FB7B86" w:rsidRDefault="00A142C3" w:rsidP="009923C3">
            <w:pPr>
              <w:jc w:val="both"/>
              <w:rPr>
                <w:color w:val="7F7F7F" w:themeColor="text1" w:themeTint="80"/>
                <w:highlight w:val="yellow"/>
              </w:rPr>
            </w:pPr>
            <w:r w:rsidRPr="00A142C3">
              <w:rPr>
                <w:i/>
                <w:iCs/>
                <w:color w:val="0000FF"/>
              </w:rPr>
              <w:t>Izmaksas trešās kārtas ietvaros ir attiecināmas no 2023. gada 1. janvāra. Ja projekts ir pabeigts pirms projekta iesnieguma iesniegšanas sadarbības iestādē, projekta iesniegums tiek noraidīts.</w:t>
            </w:r>
          </w:p>
        </w:tc>
      </w:tr>
    </w:tbl>
    <w:p w14:paraId="53C306B8" w14:textId="77777777" w:rsidR="00144D93" w:rsidRPr="00A564A5" w:rsidRDefault="00144D93" w:rsidP="007D62EF">
      <w:pPr>
        <w:rPr>
          <w:rFonts w:eastAsia="Times New Roman"/>
          <w:b/>
          <w:bCs/>
          <w:sz w:val="32"/>
          <w:szCs w:val="32"/>
          <w:highlight w:val="yellow"/>
        </w:rPr>
      </w:pPr>
    </w:p>
    <w:p w14:paraId="7BE5A34C" w14:textId="77777777"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3B68E60"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059CC68F" w14:textId="77777777" w:rsidTr="0EA8F5EF">
        <w:tc>
          <w:tcPr>
            <w:tcW w:w="3879" w:type="dxa"/>
            <w:vAlign w:val="center"/>
          </w:tcPr>
          <w:p w14:paraId="7D80C4C6" w14:textId="77777777"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lastRenderedPageBreak/>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5009E035" w14:textId="77777777" w:rsidR="00E74B48" w:rsidRPr="001870C1" w:rsidRDefault="00E74B48" w:rsidP="00094FF9">
            <w:pPr>
              <w:jc w:val="both"/>
              <w:rPr>
                <w:color w:val="7F7F7F" w:themeColor="text1" w:themeTint="80"/>
              </w:rPr>
            </w:pPr>
            <w:r w:rsidRPr="001870C1">
              <w:rPr>
                <w:b/>
                <w:bCs/>
                <w:color w:val="000000" w:themeColor="text1"/>
              </w:rPr>
              <w:t>Finansējuma avots</w:t>
            </w:r>
          </w:p>
          <w:p w14:paraId="25EB29E5" w14:textId="77777777" w:rsidR="00E74B48" w:rsidRPr="001870C1" w:rsidRDefault="00E74B48" w:rsidP="00094FF9">
            <w:pPr>
              <w:jc w:val="both"/>
              <w:rPr>
                <w:color w:val="7F7F7F" w:themeColor="text1" w:themeTint="80"/>
              </w:rPr>
            </w:pPr>
            <w:r w:rsidRPr="001870C1">
              <w:rPr>
                <w:color w:val="7F7F7F" w:themeColor="text1" w:themeTint="80"/>
              </w:rPr>
              <w:t>automātiski tiek attēloti</w:t>
            </w:r>
            <w:r w:rsidR="00B03E50">
              <w:rPr>
                <w:color w:val="7F7F7F" w:themeColor="text1" w:themeTint="80"/>
              </w:rPr>
              <w:t xml:space="preserve"> pasākumā </w:t>
            </w:r>
            <w:r w:rsidRPr="001870C1">
              <w:rPr>
                <w:color w:val="7F7F7F" w:themeColor="text1" w:themeTint="80"/>
              </w:rPr>
              <w:t>paredzētie finansējuma avoti</w:t>
            </w:r>
          </w:p>
          <w:p w14:paraId="49B30B76" w14:textId="77777777" w:rsidR="00E74B48" w:rsidRPr="001870C1" w:rsidRDefault="00E74B48" w:rsidP="00094FF9">
            <w:pPr>
              <w:jc w:val="both"/>
              <w:rPr>
                <w:color w:val="7F7F7F" w:themeColor="text1" w:themeTint="80"/>
              </w:rPr>
            </w:pPr>
          </w:p>
          <w:p w14:paraId="74CB7C77" w14:textId="77777777"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3D72CFD3" w14:textId="77777777" w:rsidR="00F05EAB"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789BAF62" w14:textId="77777777" w:rsidR="005F0B4F" w:rsidRPr="001870C1" w:rsidRDefault="005F0B4F" w:rsidP="00094FF9">
            <w:pPr>
              <w:jc w:val="both"/>
              <w:rPr>
                <w:color w:val="7F7F7F" w:themeColor="text1" w:themeTint="80"/>
              </w:rPr>
            </w:pPr>
          </w:p>
          <w:p w14:paraId="07A44BB9" w14:textId="6665E4B9" w:rsidR="005E0A14" w:rsidRPr="005E328C" w:rsidRDefault="00283A89" w:rsidP="00094FF9">
            <w:pPr>
              <w:jc w:val="both"/>
              <w:rPr>
                <w:rStyle w:val="normaltextrun"/>
                <w:i/>
                <w:iCs/>
                <w:color w:val="0000FF"/>
                <w:sz w:val="22"/>
                <w:szCs w:val="22"/>
                <w:shd w:val="clear" w:color="auto" w:fill="FFFFFF"/>
              </w:rPr>
            </w:pPr>
            <w:r w:rsidRPr="005E328C">
              <w:rPr>
                <w:rStyle w:val="normaltextrun"/>
                <w:i/>
                <w:iCs/>
                <w:color w:val="0000FF"/>
                <w:sz w:val="22"/>
                <w:szCs w:val="22"/>
                <w:shd w:val="clear" w:color="auto" w:fill="FFFFFF"/>
              </w:rPr>
              <w:t xml:space="preserve">Norāda finansējuma apmēru, nepārsniedzot </w:t>
            </w:r>
            <w:r w:rsidR="00D167A6" w:rsidRPr="005E328C">
              <w:rPr>
                <w:rStyle w:val="normaltextrun"/>
                <w:i/>
                <w:iCs/>
                <w:color w:val="0000FF"/>
                <w:sz w:val="22"/>
                <w:szCs w:val="22"/>
                <w:shd w:val="clear" w:color="auto" w:fill="FFFFFF"/>
              </w:rPr>
              <w:t xml:space="preserve"> </w:t>
            </w:r>
            <w:r w:rsidRPr="005E328C">
              <w:rPr>
                <w:rStyle w:val="normaltextrun"/>
                <w:i/>
                <w:iCs/>
                <w:color w:val="0000FF"/>
                <w:sz w:val="22"/>
                <w:szCs w:val="22"/>
                <w:shd w:val="clear" w:color="auto" w:fill="FFFFFF"/>
              </w:rPr>
              <w:t xml:space="preserve">MK noteikumu </w:t>
            </w:r>
            <w:r w:rsidR="008B2528" w:rsidRPr="005E328C">
              <w:rPr>
                <w:rStyle w:val="normaltextrun"/>
                <w:i/>
                <w:iCs/>
                <w:color w:val="0000FF"/>
                <w:sz w:val="22"/>
                <w:szCs w:val="22"/>
                <w:shd w:val="clear" w:color="auto" w:fill="FFFFFF"/>
              </w:rPr>
              <w:t>13.</w:t>
            </w:r>
            <w:r w:rsidR="00A142C3">
              <w:rPr>
                <w:rStyle w:val="normaltextrun"/>
                <w:i/>
                <w:iCs/>
                <w:color w:val="0000FF"/>
                <w:sz w:val="22"/>
                <w:szCs w:val="22"/>
                <w:shd w:val="clear" w:color="auto" w:fill="FFFFFF"/>
              </w:rPr>
              <w:t>2</w:t>
            </w:r>
            <w:r w:rsidRPr="005E328C">
              <w:rPr>
                <w:rStyle w:val="normaltextrun"/>
                <w:i/>
                <w:iCs/>
                <w:color w:val="0000FF"/>
                <w:sz w:val="22"/>
                <w:szCs w:val="22"/>
                <w:shd w:val="clear" w:color="auto" w:fill="FFFFFF"/>
              </w:rPr>
              <w:t>.</w:t>
            </w:r>
            <w:r w:rsidR="008B2528" w:rsidRPr="005E328C">
              <w:rPr>
                <w:rStyle w:val="normaltextrun"/>
                <w:i/>
                <w:iCs/>
                <w:color w:val="0000FF"/>
                <w:sz w:val="22"/>
                <w:szCs w:val="22"/>
                <w:shd w:val="clear" w:color="auto" w:fill="FFFFFF"/>
              </w:rPr>
              <w:t xml:space="preserve"> apakšpunktā</w:t>
            </w:r>
            <w:r w:rsidR="0089541F">
              <w:rPr>
                <w:rStyle w:val="normaltextrun"/>
                <w:i/>
                <w:iCs/>
                <w:color w:val="0000FF"/>
                <w:sz w:val="22"/>
                <w:szCs w:val="22"/>
                <w:shd w:val="clear" w:color="auto" w:fill="FFFFFF"/>
              </w:rPr>
              <w:t xml:space="preserve"> un</w:t>
            </w:r>
            <w:r w:rsidR="006B3304" w:rsidRPr="005E328C">
              <w:rPr>
                <w:rStyle w:val="normaltextrun"/>
                <w:i/>
                <w:iCs/>
                <w:color w:val="0000FF"/>
                <w:sz w:val="22"/>
                <w:szCs w:val="22"/>
                <w:shd w:val="clear" w:color="auto" w:fill="FFFFFF"/>
              </w:rPr>
              <w:t xml:space="preserve"> 1</w:t>
            </w:r>
            <w:r w:rsidR="004C2F7F" w:rsidRPr="005E328C">
              <w:rPr>
                <w:rStyle w:val="normaltextrun"/>
                <w:i/>
                <w:iCs/>
                <w:color w:val="0000FF"/>
                <w:sz w:val="22"/>
                <w:szCs w:val="22"/>
                <w:shd w:val="clear" w:color="auto" w:fill="FFFFFF"/>
              </w:rPr>
              <w:t>5</w:t>
            </w:r>
            <w:r w:rsidR="00A305AB" w:rsidRPr="005E328C">
              <w:rPr>
                <w:rStyle w:val="normaltextrun"/>
                <w:i/>
                <w:iCs/>
                <w:color w:val="0000FF"/>
                <w:sz w:val="22"/>
                <w:szCs w:val="22"/>
                <w:shd w:val="clear" w:color="auto" w:fill="FFFFFF"/>
              </w:rPr>
              <w:t>.</w:t>
            </w:r>
            <w:r w:rsidR="00F73A44">
              <w:rPr>
                <w:rStyle w:val="normaltextrun"/>
                <w:i/>
                <w:iCs/>
                <w:color w:val="0000FF"/>
                <w:sz w:val="22"/>
                <w:szCs w:val="22"/>
                <w:shd w:val="clear" w:color="auto" w:fill="FFFFFF"/>
              </w:rPr>
              <w:t xml:space="preserve"> un 40.</w:t>
            </w:r>
            <w:r w:rsidR="00A81D33" w:rsidRPr="005E328C">
              <w:rPr>
                <w:rStyle w:val="normaltextrun"/>
                <w:i/>
                <w:iCs/>
                <w:color w:val="0000FF"/>
                <w:sz w:val="22"/>
                <w:szCs w:val="22"/>
                <w:shd w:val="clear" w:color="auto" w:fill="FFFFFF"/>
              </w:rPr>
              <w:t xml:space="preserve"> punktā</w:t>
            </w:r>
            <w:r w:rsidR="0089541F">
              <w:rPr>
                <w:rStyle w:val="normaltextrun"/>
                <w:i/>
                <w:iCs/>
                <w:color w:val="0000FF"/>
                <w:sz w:val="22"/>
                <w:szCs w:val="22"/>
                <w:shd w:val="clear" w:color="auto" w:fill="FFFFFF"/>
              </w:rPr>
              <w:t xml:space="preserve"> </w:t>
            </w:r>
            <w:r w:rsidRPr="005E328C">
              <w:rPr>
                <w:rStyle w:val="normaltextrun"/>
                <w:i/>
                <w:iCs/>
                <w:color w:val="0000FF"/>
                <w:sz w:val="22"/>
                <w:szCs w:val="22"/>
                <w:shd w:val="clear" w:color="auto" w:fill="FFFFFF"/>
              </w:rPr>
              <w:t>noteikto finansējuma apmēru un intensitāti pa finansējuma avotiem.</w:t>
            </w:r>
          </w:p>
          <w:p w14:paraId="44F894D7" w14:textId="77777777" w:rsidR="005E328C" w:rsidRPr="005E328C" w:rsidRDefault="005E328C" w:rsidP="00094FF9">
            <w:pPr>
              <w:jc w:val="both"/>
              <w:rPr>
                <w:rStyle w:val="normaltextrun"/>
                <w:i/>
                <w:iCs/>
                <w:color w:val="0000FF"/>
                <w:sz w:val="22"/>
                <w:szCs w:val="22"/>
                <w:shd w:val="clear" w:color="auto" w:fill="FFFFFF"/>
              </w:rPr>
            </w:pPr>
          </w:p>
          <w:p w14:paraId="4622FA59" w14:textId="092D5758" w:rsidR="00416A1C" w:rsidRPr="005E328C" w:rsidRDefault="002162A8" w:rsidP="00094FF9">
            <w:pPr>
              <w:jc w:val="both"/>
              <w:rPr>
                <w:rStyle w:val="normaltextrun"/>
                <w:i/>
                <w:iCs/>
                <w:color w:val="0000FF"/>
                <w:sz w:val="22"/>
                <w:szCs w:val="22"/>
                <w:shd w:val="clear" w:color="auto" w:fill="FFFFFF"/>
              </w:rPr>
            </w:pPr>
            <w:r w:rsidRPr="00543533">
              <w:rPr>
                <w:rStyle w:val="normaltextrun"/>
                <w:i/>
                <w:iCs/>
                <w:color w:val="0000FF"/>
                <w:sz w:val="22"/>
                <w:szCs w:val="22"/>
                <w:shd w:val="clear" w:color="auto" w:fill="FFFFFF"/>
              </w:rPr>
              <w:t xml:space="preserve">Finansējuma sadalījums pa avotiem tiek aprēķināts </w:t>
            </w:r>
            <w:r w:rsidR="005E328C" w:rsidRPr="00543533">
              <w:rPr>
                <w:rStyle w:val="normaltextrun"/>
                <w:i/>
                <w:iCs/>
                <w:color w:val="0000FF"/>
                <w:sz w:val="22"/>
                <w:szCs w:val="22"/>
                <w:shd w:val="clear" w:color="auto" w:fill="FFFFFF"/>
              </w:rPr>
              <w:t xml:space="preserve">finanšu analīzes </w:t>
            </w:r>
            <w:r w:rsidR="00795B14" w:rsidRPr="00543533">
              <w:rPr>
                <w:rStyle w:val="normaltextrun"/>
                <w:i/>
                <w:iCs/>
                <w:color w:val="0000FF"/>
                <w:sz w:val="22"/>
                <w:szCs w:val="22"/>
                <w:shd w:val="clear" w:color="auto" w:fill="FFFFFF"/>
              </w:rPr>
              <w:t>(</w:t>
            </w:r>
            <w:r w:rsidR="00D9495C" w:rsidRPr="00543533">
              <w:rPr>
                <w:i/>
                <w:iCs/>
                <w:color w:val="0000FF"/>
              </w:rPr>
              <w:t>atlases nolikuma</w:t>
            </w:r>
            <w:r w:rsidR="0089541F">
              <w:rPr>
                <w:i/>
                <w:iCs/>
                <w:color w:val="0000FF"/>
              </w:rPr>
              <w:t xml:space="preserve"> </w:t>
            </w:r>
            <w:r w:rsidR="00E83357">
              <w:rPr>
                <w:i/>
                <w:iCs/>
                <w:color w:val="0000FF"/>
              </w:rPr>
              <w:t>4</w:t>
            </w:r>
            <w:r w:rsidR="00D9495C" w:rsidRPr="00543533">
              <w:rPr>
                <w:i/>
                <w:iCs/>
                <w:color w:val="0000FF"/>
              </w:rPr>
              <w:t>. pielikums)</w:t>
            </w:r>
            <w:r w:rsidR="005E328C" w:rsidRPr="00543533">
              <w:rPr>
                <w:rStyle w:val="normaltextrun"/>
                <w:i/>
                <w:iCs/>
                <w:color w:val="0000FF"/>
                <w:sz w:val="22"/>
                <w:szCs w:val="22"/>
                <w:shd w:val="clear" w:color="auto" w:fill="FFFFFF"/>
              </w:rPr>
              <w:t xml:space="preserve"> </w:t>
            </w:r>
            <w:r w:rsidR="00125C24" w:rsidRPr="00543533">
              <w:rPr>
                <w:rStyle w:val="normaltextrun"/>
                <w:i/>
                <w:iCs/>
                <w:color w:val="0000FF"/>
                <w:sz w:val="22"/>
                <w:szCs w:val="22"/>
                <w:shd w:val="clear" w:color="auto" w:fill="FFFFFF"/>
              </w:rPr>
              <w:t>izklāj</w:t>
            </w:r>
            <w:r w:rsidR="00142E48" w:rsidRPr="00543533">
              <w:rPr>
                <w:rStyle w:val="normaltextrun"/>
                <w:i/>
                <w:iCs/>
                <w:color w:val="0000FF"/>
                <w:sz w:val="22"/>
                <w:szCs w:val="22"/>
                <w:shd w:val="clear" w:color="auto" w:fill="FFFFFF"/>
              </w:rPr>
              <w:t>lapā</w:t>
            </w:r>
            <w:r w:rsidR="00125C24" w:rsidRPr="00543533">
              <w:rPr>
                <w:rStyle w:val="normaltextrun"/>
                <w:i/>
                <w:iCs/>
                <w:color w:val="0000FF"/>
                <w:sz w:val="22"/>
                <w:szCs w:val="22"/>
                <w:shd w:val="clear" w:color="auto" w:fill="FFFFFF"/>
              </w:rPr>
              <w:t xml:space="preserve"> “9. DL PI </w:t>
            </w:r>
            <w:proofErr w:type="spellStart"/>
            <w:r w:rsidR="00125C24" w:rsidRPr="00543533">
              <w:rPr>
                <w:rStyle w:val="normaltextrun"/>
                <w:i/>
                <w:iCs/>
                <w:color w:val="0000FF"/>
                <w:sz w:val="22"/>
                <w:szCs w:val="22"/>
                <w:shd w:val="clear" w:color="auto" w:fill="FFFFFF"/>
              </w:rPr>
              <w:t>Fin.plans</w:t>
            </w:r>
            <w:proofErr w:type="spellEnd"/>
            <w:r w:rsidR="00125C24" w:rsidRPr="00543533">
              <w:rPr>
                <w:rStyle w:val="normaltextrun"/>
                <w:i/>
                <w:iCs/>
                <w:color w:val="0000FF"/>
                <w:sz w:val="22"/>
                <w:szCs w:val="22"/>
                <w:shd w:val="clear" w:color="auto" w:fill="FFFFFF"/>
              </w:rPr>
              <w:t>”</w:t>
            </w:r>
            <w:r w:rsidR="00142E48" w:rsidRPr="00543533">
              <w:rPr>
                <w:rStyle w:val="normaltextrun"/>
                <w:i/>
                <w:iCs/>
                <w:color w:val="0000FF"/>
                <w:sz w:val="22"/>
                <w:szCs w:val="22"/>
                <w:shd w:val="clear" w:color="auto" w:fill="FFFFFF"/>
              </w:rPr>
              <w:t>.</w:t>
            </w:r>
          </w:p>
          <w:p w14:paraId="4115C748" w14:textId="77777777" w:rsidR="00F57CC9" w:rsidRPr="005E328C" w:rsidRDefault="00F57CC9" w:rsidP="00094FF9">
            <w:pPr>
              <w:jc w:val="both"/>
              <w:rPr>
                <w:rStyle w:val="normaltextrun"/>
                <w:i/>
                <w:iCs/>
                <w:color w:val="0000FF"/>
                <w:sz w:val="22"/>
                <w:szCs w:val="22"/>
                <w:shd w:val="clear" w:color="auto" w:fill="FFFFFF"/>
              </w:rPr>
            </w:pPr>
          </w:p>
          <w:p w14:paraId="44F9BB45" w14:textId="7BB7CEC5" w:rsidR="00283A89" w:rsidRPr="005E328C" w:rsidRDefault="00A84916" w:rsidP="00094FF9">
            <w:pPr>
              <w:jc w:val="both"/>
              <w:rPr>
                <w:rStyle w:val="normaltextrun"/>
                <w:i/>
                <w:iCs/>
                <w:color w:val="0000FF"/>
                <w:sz w:val="22"/>
                <w:szCs w:val="22"/>
                <w:shd w:val="clear" w:color="auto" w:fill="FFFFFF"/>
              </w:rPr>
            </w:pPr>
            <w:r w:rsidRPr="005E328C">
              <w:rPr>
                <w:rStyle w:val="normaltextrun"/>
                <w:i/>
                <w:iCs/>
                <w:color w:val="0000FF"/>
                <w:sz w:val="22"/>
                <w:szCs w:val="22"/>
                <w:shd w:val="clear" w:color="auto" w:fill="FFFFFF"/>
              </w:rPr>
              <w:t xml:space="preserve">Projekta iesnieguma minimālais attiecināmo </w:t>
            </w:r>
            <w:r w:rsidRPr="005E328C">
              <w:rPr>
                <w:rStyle w:val="normaltextrun"/>
                <w:b/>
                <w:bCs/>
                <w:i/>
                <w:iCs/>
                <w:color w:val="0000FF"/>
                <w:sz w:val="22"/>
                <w:szCs w:val="22"/>
                <w:shd w:val="clear" w:color="auto" w:fill="FFFFFF"/>
              </w:rPr>
              <w:t>izmaksu apmērs nav mazāks par 200 000 euro</w:t>
            </w:r>
            <w:r w:rsidRPr="005E328C">
              <w:rPr>
                <w:rStyle w:val="normaltextrun"/>
                <w:i/>
                <w:iCs/>
                <w:color w:val="0000FF"/>
                <w:sz w:val="22"/>
                <w:szCs w:val="22"/>
                <w:shd w:val="clear" w:color="auto" w:fill="FFFFFF"/>
              </w:rPr>
              <w:t xml:space="preserve"> (ieskaitot).</w:t>
            </w:r>
          </w:p>
          <w:p w14:paraId="4E6BACCC" w14:textId="77777777" w:rsidR="00A84916" w:rsidRPr="001870C1" w:rsidRDefault="00A84916" w:rsidP="00094FF9">
            <w:pPr>
              <w:jc w:val="both"/>
              <w:rPr>
                <w:i/>
                <w:iCs/>
                <w:color w:val="0000FF"/>
              </w:rPr>
            </w:pPr>
          </w:p>
          <w:p w14:paraId="3B920F59" w14:textId="77777777"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6D639588" w14:textId="77777777" w:rsidR="00BE6CAF" w:rsidRDefault="00BE6CAF" w:rsidP="00094FF9">
            <w:pPr>
              <w:jc w:val="both"/>
              <w:rPr>
                <w:color w:val="7F7F7F" w:themeColor="text1" w:themeTint="80"/>
              </w:rPr>
            </w:pPr>
          </w:p>
          <w:p w14:paraId="7C4BDE51" w14:textId="5B6E4158" w:rsidR="001B4090" w:rsidRPr="00C24F0E"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tc>
      </w:tr>
    </w:tbl>
    <w:p w14:paraId="6A7A1C9C" w14:textId="77777777" w:rsidR="00104C7D" w:rsidRDefault="00104C7D" w:rsidP="004E7395">
      <w:pPr>
        <w:pStyle w:val="Heading2"/>
        <w:spacing w:before="0" w:beforeAutospacing="0" w:after="0" w:afterAutospacing="0"/>
        <w:rPr>
          <w:rFonts w:eastAsia="Times New Roman"/>
          <w:sz w:val="32"/>
          <w:szCs w:val="32"/>
          <w:highlight w:val="yellow"/>
        </w:rPr>
      </w:pPr>
    </w:p>
    <w:p w14:paraId="00C9EF37" w14:textId="77777777" w:rsidR="009A7F41" w:rsidRPr="00DB78C8" w:rsidRDefault="009A7F41" w:rsidP="009A7F41">
      <w:pPr>
        <w:rPr>
          <w:rFonts w:eastAsia="Times New Roman"/>
          <w:sz w:val="32"/>
          <w:szCs w:val="32"/>
          <w:highlight w:val="yellow"/>
        </w:rPr>
        <w:sectPr w:rsidR="009A7F41" w:rsidRPr="00DB78C8" w:rsidSect="00C71338">
          <w:headerReference w:type="default" r:id="rId58"/>
          <w:footerReference w:type="default" r:id="rId59"/>
          <w:pgSz w:w="11906" w:h="16838"/>
          <w:pgMar w:top="1134" w:right="851" w:bottom="1134" w:left="1418" w:header="709" w:footer="709" w:gutter="0"/>
          <w:cols w:space="708"/>
          <w:docGrid w:linePitch="360"/>
        </w:sectPr>
      </w:pPr>
    </w:p>
    <w:p w14:paraId="5DEAD46A" w14:textId="77777777" w:rsidR="00A8699B" w:rsidRDefault="00255E46" w:rsidP="0090317B">
      <w:pPr>
        <w:jc w:val="cente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14E3D2A2" w14:textId="77777777" w:rsidR="00320579" w:rsidRDefault="00320579" w:rsidP="009A7F41">
      <w:pPr>
        <w:rPr>
          <w:rFonts w:eastAsia="Times New Roman"/>
          <w:b/>
          <w:bCs/>
          <w:sz w:val="32"/>
          <w:szCs w:val="32"/>
        </w:rPr>
      </w:pPr>
    </w:p>
    <w:p w14:paraId="031453EB" w14:textId="25980A24" w:rsidR="00133ED4" w:rsidRPr="00B22889" w:rsidRDefault="00421326" w:rsidP="00133ED4">
      <w:pPr>
        <w:pStyle w:val="paragraph"/>
        <w:spacing w:before="0" w:beforeAutospacing="0" w:after="0" w:afterAutospacing="0"/>
        <w:jc w:val="both"/>
        <w:textAlignment w:val="baseline"/>
        <w:rPr>
          <w:rFonts w:ascii="Segoe UI" w:hAnsi="Segoe UI" w:cs="Segoe UI"/>
          <w:b/>
          <w:bCs/>
          <w:sz w:val="18"/>
          <w:szCs w:val="18"/>
        </w:rPr>
      </w:pPr>
      <w:r w:rsidRPr="00B22889">
        <w:rPr>
          <w:rStyle w:val="normaltextrun"/>
          <w:rFonts w:eastAsiaTheme="majorEastAsia"/>
          <w:b/>
          <w:bCs/>
          <w:i/>
          <w:iCs/>
          <w:color w:val="0000FF"/>
        </w:rPr>
        <w:t>Šajā sadaļā izmaksu</w:t>
      </w:r>
      <w:r w:rsidR="00133ED4" w:rsidRPr="00B22889">
        <w:rPr>
          <w:rStyle w:val="normaltextrun"/>
          <w:rFonts w:eastAsiaTheme="majorEastAsia"/>
          <w:b/>
          <w:bCs/>
          <w:i/>
          <w:iCs/>
          <w:color w:val="0000FF"/>
        </w:rPr>
        <w:t xml:space="preserve"> pozīcijas ir definētas atbilstoši </w:t>
      </w:r>
      <w:r w:rsidR="004E183F" w:rsidRPr="004E183F">
        <w:rPr>
          <w:rFonts w:eastAsiaTheme="majorEastAsia"/>
          <w:b/>
          <w:bCs/>
          <w:i/>
          <w:iCs/>
          <w:color w:val="0000FF"/>
        </w:rPr>
        <w:t>MK noteikumu 36., 37., 3</w:t>
      </w:r>
      <w:r w:rsidR="0084514F">
        <w:rPr>
          <w:rFonts w:eastAsiaTheme="majorEastAsia"/>
          <w:b/>
          <w:bCs/>
          <w:i/>
          <w:iCs/>
          <w:color w:val="0000FF"/>
        </w:rPr>
        <w:t>8</w:t>
      </w:r>
      <w:r w:rsidR="004E183F" w:rsidRPr="004E183F">
        <w:rPr>
          <w:rFonts w:eastAsiaTheme="majorEastAsia"/>
          <w:b/>
          <w:bCs/>
          <w:i/>
          <w:iCs/>
          <w:color w:val="0000FF"/>
        </w:rPr>
        <w:t>., 40., 41., 4</w:t>
      </w:r>
      <w:r w:rsidR="0084514F">
        <w:rPr>
          <w:rFonts w:eastAsiaTheme="majorEastAsia"/>
          <w:b/>
          <w:bCs/>
          <w:i/>
          <w:iCs/>
          <w:color w:val="0000FF"/>
        </w:rPr>
        <w:t>3</w:t>
      </w:r>
      <w:r w:rsidR="004E183F" w:rsidRPr="004E183F">
        <w:rPr>
          <w:rFonts w:eastAsiaTheme="majorEastAsia"/>
          <w:b/>
          <w:bCs/>
          <w:i/>
          <w:iCs/>
          <w:color w:val="0000FF"/>
        </w:rPr>
        <w:t xml:space="preserve">., 44. un 45. </w:t>
      </w:r>
      <w:r w:rsidR="00414AF9" w:rsidRPr="00B22889">
        <w:rPr>
          <w:rStyle w:val="normaltextrun"/>
          <w:rFonts w:eastAsiaTheme="majorEastAsia"/>
          <w:b/>
          <w:bCs/>
          <w:i/>
          <w:iCs/>
          <w:color w:val="0000FF"/>
        </w:rPr>
        <w:t>punktā</w:t>
      </w:r>
      <w:r w:rsidR="00133ED4" w:rsidRPr="00B22889">
        <w:rPr>
          <w:rStyle w:val="normaltextrun"/>
          <w:rFonts w:eastAsiaTheme="majorEastAsia"/>
          <w:b/>
          <w:bCs/>
          <w:i/>
          <w:iCs/>
          <w:color w:val="0000FF"/>
        </w:rPr>
        <w:t xml:space="preserve"> noteiktajām attiecināmajām izmaksām.</w:t>
      </w:r>
      <w:r w:rsidR="00133ED4" w:rsidRPr="00B22889">
        <w:rPr>
          <w:rStyle w:val="eop"/>
          <w:rFonts w:eastAsiaTheme="majorEastAsia"/>
          <w:b/>
          <w:bCs/>
          <w:color w:val="0000FF"/>
        </w:rPr>
        <w:t> </w:t>
      </w:r>
    </w:p>
    <w:p w14:paraId="3DE4014A" w14:textId="77777777" w:rsidR="00E937E5" w:rsidRDefault="00E937E5" w:rsidP="00133ED4">
      <w:pPr>
        <w:pStyle w:val="paragraph"/>
        <w:spacing w:before="0" w:beforeAutospacing="0" w:after="0" w:afterAutospacing="0"/>
        <w:jc w:val="both"/>
        <w:textAlignment w:val="baseline"/>
        <w:rPr>
          <w:rStyle w:val="eop"/>
          <w:rFonts w:eastAsiaTheme="majorEastAsia"/>
          <w:color w:val="0000FF"/>
        </w:rPr>
      </w:pPr>
    </w:p>
    <w:p w14:paraId="6F124016" w14:textId="3829F05C" w:rsidR="00E937E5" w:rsidRPr="009A324A" w:rsidRDefault="00E937E5" w:rsidP="00B22889">
      <w:pPr>
        <w:pStyle w:val="paragraph"/>
        <w:spacing w:before="0" w:beforeAutospacing="0" w:after="0" w:afterAutospacing="0"/>
        <w:jc w:val="both"/>
        <w:textAlignment w:val="baseline"/>
        <w:rPr>
          <w:rStyle w:val="normaltextrun"/>
          <w:rFonts w:eastAsiaTheme="majorEastAsia"/>
          <w:i/>
          <w:color w:val="0000FF"/>
        </w:rPr>
      </w:pPr>
      <w:r>
        <w:rPr>
          <w:rStyle w:val="normaltextrun"/>
          <w:rFonts w:eastAsiaTheme="majorEastAsia"/>
          <w:i/>
          <w:iCs/>
          <w:color w:val="0000FF"/>
        </w:rPr>
        <w:t>Plānojot attiecināmās izmaksas, jāņem vērā MK noteikumos noteiktās izmaksu pozīcijas, to piemērošanas un apmēra ierobežojumi, kā arī</w:t>
      </w:r>
      <w:r w:rsidR="00D06C08">
        <w:rPr>
          <w:rStyle w:val="normaltextrun"/>
          <w:rFonts w:eastAsiaTheme="majorEastAsia"/>
          <w:i/>
          <w:iCs/>
          <w:color w:val="0000FF"/>
        </w:rPr>
        <w:t xml:space="preserve"> </w:t>
      </w:r>
      <w:r w:rsidR="003D7C4C">
        <w:rPr>
          <w:rStyle w:val="normaltextrun"/>
          <w:rFonts w:eastAsiaTheme="majorEastAsia"/>
          <w:i/>
          <w:iCs/>
          <w:color w:val="0000FF"/>
        </w:rPr>
        <w:t>v</w:t>
      </w:r>
      <w:r>
        <w:rPr>
          <w:rStyle w:val="normaltextrun"/>
          <w:rFonts w:eastAsiaTheme="majorEastAsia"/>
          <w:i/>
          <w:iCs/>
          <w:color w:val="0000FF"/>
        </w:rPr>
        <w:t>adlīnijas attiecināmo izmaksu noteikšanai Eiropas Savienības kohēzijas politikas programmas 2021.-2027. gada plānošanas periodā</w:t>
      </w:r>
      <w:r w:rsidR="003D7C4C">
        <w:rPr>
          <w:rStyle w:val="FootnoteReference"/>
          <w:rFonts w:eastAsiaTheme="majorEastAsia"/>
          <w:i/>
          <w:iCs/>
          <w:color w:val="0000FF"/>
        </w:rPr>
        <w:footnoteReference w:id="5"/>
      </w:r>
      <w:r w:rsidR="00933204" w:rsidRPr="00BC091D">
        <w:rPr>
          <w:rStyle w:val="normaltextrun"/>
          <w:rFonts w:eastAsiaTheme="majorEastAsia"/>
          <w:i/>
          <w:iCs/>
          <w:color w:val="0000FF"/>
        </w:rPr>
        <w:t xml:space="preserve"> </w:t>
      </w:r>
      <w:r w:rsidR="004536CB" w:rsidRPr="00BC091D">
        <w:rPr>
          <w:rStyle w:val="normaltextrun"/>
          <w:rFonts w:eastAsiaTheme="majorEastAsia"/>
          <w:i/>
          <w:iCs/>
          <w:color w:val="0000FF"/>
        </w:rPr>
        <w:t>un</w:t>
      </w:r>
      <w:r w:rsidR="00933204" w:rsidRPr="00BC091D">
        <w:rPr>
          <w:rStyle w:val="normaltextrun"/>
          <w:rFonts w:eastAsiaTheme="majorEastAsia"/>
          <w:i/>
          <w:color w:val="0000FF"/>
        </w:rPr>
        <w:t xml:space="preserve">  MK noteikumos</w:t>
      </w:r>
      <w:r w:rsidR="00933204" w:rsidRPr="00933204">
        <w:rPr>
          <w:rStyle w:val="normaltextrun"/>
          <w:rFonts w:eastAsiaTheme="majorEastAsia"/>
          <w:i/>
          <w:iCs/>
          <w:color w:val="0000FF"/>
        </w:rPr>
        <w:t xml:space="preserve"> noteikto, jo īpaši attiecībā uz komercdarbības atbalsta piešķiršanas nosacījumiem</w:t>
      </w:r>
      <w:r w:rsidR="003B69E6">
        <w:rPr>
          <w:rStyle w:val="normaltextrun"/>
          <w:rFonts w:eastAsiaTheme="majorEastAsia"/>
          <w:i/>
          <w:iCs/>
          <w:color w:val="0000FF"/>
        </w:rPr>
        <w:t>.</w:t>
      </w:r>
      <w:r w:rsidRPr="009A324A">
        <w:rPr>
          <w:rStyle w:val="normaltextrun"/>
          <w:rFonts w:eastAsiaTheme="majorEastAsia"/>
          <w:i/>
        </w:rPr>
        <w:t> </w:t>
      </w:r>
    </w:p>
    <w:p w14:paraId="2A31726C" w14:textId="77777777" w:rsidR="00133ED4" w:rsidRDefault="00133ED4" w:rsidP="00133ED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45FF5866" w14:textId="77777777" w:rsidR="00FC6448" w:rsidRDefault="00FC6448" w:rsidP="00FC644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normaltextrun"/>
          <w:rFonts w:eastAsiaTheme="majorEastAsia"/>
          <w:color w:val="0000FF"/>
        </w:rPr>
        <w:t> </w:t>
      </w:r>
      <w:r>
        <w:rPr>
          <w:rStyle w:val="eop"/>
          <w:rFonts w:eastAsiaTheme="majorEastAsia"/>
          <w:color w:val="0000FF"/>
        </w:rPr>
        <w:t> </w:t>
      </w:r>
    </w:p>
    <w:p w14:paraId="6FEF1F9D" w14:textId="6472BCFD" w:rsidR="00FC6448" w:rsidRDefault="00FC6448" w:rsidP="000F7C4B">
      <w:pPr>
        <w:pStyle w:val="paragraph"/>
        <w:numPr>
          <w:ilvl w:val="0"/>
          <w:numId w:val="30"/>
        </w:numPr>
        <w:spacing w:before="0" w:beforeAutospacing="0" w:after="0" w:afterAutospacing="0"/>
        <w:ind w:left="1080" w:firstLine="0"/>
        <w:jc w:val="both"/>
        <w:textAlignment w:val="baseline"/>
      </w:pPr>
      <w:r>
        <w:rPr>
          <w:rStyle w:val="normaltextrun"/>
          <w:rFonts w:eastAsiaTheme="majorEastAsia"/>
          <w:b/>
          <w:bCs/>
          <w:i/>
          <w:iCs/>
          <w:color w:val="0000FF"/>
        </w:rPr>
        <w:t xml:space="preserve">iekļauj tikai tās izmaksas, kuras paredzēts segt no projekta finansējuma, tas ir, no </w:t>
      </w:r>
      <w:r w:rsidR="002F165C">
        <w:rPr>
          <w:rStyle w:val="normaltextrun"/>
          <w:rFonts w:eastAsiaTheme="majorEastAsia"/>
          <w:b/>
          <w:bCs/>
          <w:i/>
          <w:iCs/>
          <w:color w:val="0000FF"/>
        </w:rPr>
        <w:t>K</w:t>
      </w:r>
      <w:r w:rsidR="004527F6">
        <w:rPr>
          <w:rStyle w:val="normaltextrun"/>
          <w:rFonts w:eastAsiaTheme="majorEastAsia"/>
          <w:b/>
          <w:bCs/>
          <w:i/>
          <w:iCs/>
          <w:color w:val="0000FF"/>
        </w:rPr>
        <w:t>ohēzijas fonda</w:t>
      </w:r>
      <w:r w:rsidR="002F165C">
        <w:rPr>
          <w:rStyle w:val="normaltextrun"/>
          <w:rFonts w:eastAsiaTheme="majorEastAsia"/>
          <w:b/>
          <w:bCs/>
          <w:i/>
          <w:iCs/>
          <w:color w:val="0000FF"/>
        </w:rPr>
        <w:t xml:space="preserve"> </w:t>
      </w:r>
      <w:r>
        <w:rPr>
          <w:rStyle w:val="normaltextrun"/>
          <w:rFonts w:eastAsiaTheme="majorEastAsia"/>
          <w:b/>
          <w:bCs/>
          <w:i/>
          <w:iCs/>
          <w:color w:val="0000FF"/>
        </w:rPr>
        <w:t xml:space="preserve">un </w:t>
      </w:r>
      <w:r w:rsidR="009957FB">
        <w:rPr>
          <w:rStyle w:val="normaltextrun"/>
          <w:rFonts w:eastAsiaTheme="majorEastAsia"/>
          <w:b/>
          <w:bCs/>
          <w:i/>
          <w:iCs/>
          <w:color w:val="0000FF"/>
        </w:rPr>
        <w:t xml:space="preserve">privātā </w:t>
      </w:r>
      <w:r>
        <w:rPr>
          <w:rStyle w:val="normaltextrun"/>
          <w:rFonts w:eastAsiaTheme="majorEastAsia"/>
          <w:b/>
          <w:bCs/>
          <w:i/>
          <w:iCs/>
          <w:color w:val="0000FF"/>
        </w:rPr>
        <w:t>budžeta finansējuma</w:t>
      </w:r>
      <w:r>
        <w:rPr>
          <w:rStyle w:val="normaltextrun"/>
          <w:rFonts w:eastAsiaTheme="majorEastAsia"/>
          <w:i/>
          <w:iCs/>
          <w:color w:val="0000FF"/>
        </w:rPr>
        <w:t>, un kuru lietderība un plānotais izmaksu apmērs ir pamatots (sadaļā “Darbības” un pievienotajos izmaksu apmēru pamatojošajos dokumentos);</w:t>
      </w:r>
      <w:r>
        <w:rPr>
          <w:rStyle w:val="normaltextrun"/>
          <w:rFonts w:eastAsiaTheme="majorEastAsia"/>
          <w:color w:val="0000FF"/>
        </w:rPr>
        <w:t> </w:t>
      </w:r>
      <w:r>
        <w:rPr>
          <w:rStyle w:val="eop"/>
          <w:rFonts w:eastAsiaTheme="majorEastAsia"/>
          <w:color w:val="0000FF"/>
        </w:rPr>
        <w:t> </w:t>
      </w:r>
    </w:p>
    <w:p w14:paraId="439CACB7" w14:textId="77777777" w:rsidR="00FC6448" w:rsidRDefault="00FC6448" w:rsidP="000F7C4B">
      <w:pPr>
        <w:pStyle w:val="paragraph"/>
        <w:numPr>
          <w:ilvl w:val="0"/>
          <w:numId w:val="30"/>
        </w:numPr>
        <w:spacing w:before="0" w:beforeAutospacing="0" w:after="0" w:afterAutospacing="0"/>
        <w:ind w:left="1080" w:firstLine="0"/>
        <w:jc w:val="both"/>
        <w:textAlignment w:val="baseline"/>
      </w:pPr>
      <w:r>
        <w:rPr>
          <w:rStyle w:val="normaltextrun"/>
          <w:rFonts w:eastAsiaTheme="majorEastAsia"/>
          <w:i/>
          <w:iCs/>
          <w:color w:val="0000FF"/>
        </w:rPr>
        <w:t xml:space="preserve">definētajām izmaksu pozīcijām, </w:t>
      </w:r>
      <w:r>
        <w:rPr>
          <w:rStyle w:val="normaltextrun"/>
          <w:rFonts w:eastAsiaTheme="majorEastAsia"/>
          <w:i/>
          <w:iCs/>
          <w:color w:val="0000FF"/>
          <w:u w:val="single"/>
        </w:rPr>
        <w:t xml:space="preserve">izmantojot pirms budžeta pozīcijas koda esošo simbolu </w:t>
      </w:r>
      <w:r>
        <w:rPr>
          <w:rStyle w:val="wacimagecontainer"/>
          <w:noProof/>
        </w:rPr>
        <w:drawing>
          <wp:inline distT="0" distB="0" distL="0" distR="0" wp14:anchorId="0ED841BE" wp14:editId="5C5C2D7E">
            <wp:extent cx="152400" cy="146050"/>
            <wp:effectExtent l="0" t="0" r="0" b="6350"/>
            <wp:docPr id="7936871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Pr>
          <w:rStyle w:val="normaltextrun"/>
          <w:rFonts w:eastAsiaTheme="majorEastAsia"/>
          <w:i/>
          <w:iCs/>
          <w:color w:val="0000FF"/>
          <w:u w:val="single"/>
        </w:rPr>
        <w:t xml:space="preserve">, var izveidot zemāka līmeņa izmaksu </w:t>
      </w:r>
      <w:proofErr w:type="spellStart"/>
      <w:r>
        <w:rPr>
          <w:rStyle w:val="normaltextrun"/>
          <w:rFonts w:eastAsiaTheme="majorEastAsia"/>
          <w:i/>
          <w:iCs/>
          <w:color w:val="0000FF"/>
          <w:u w:val="single"/>
        </w:rPr>
        <w:t>apakšpozīcijas</w:t>
      </w:r>
      <w:proofErr w:type="spellEnd"/>
      <w:r>
        <w:rPr>
          <w:rStyle w:val="normaltextrun"/>
          <w:rFonts w:eastAsiaTheme="majorEastAsia"/>
          <w:i/>
          <w:iCs/>
          <w:color w:val="0000FF"/>
        </w:rPr>
        <w:t xml:space="preserve"> detalizētākai izmaksu pozīciju atspoguļošanai. Ja tiek veidotas zemāka līmeņa izmaksu pozīcijas, tad: </w:t>
      </w:r>
      <w:r>
        <w:rPr>
          <w:rStyle w:val="normaltextrun"/>
          <w:rFonts w:eastAsiaTheme="majorEastAsia"/>
          <w:color w:val="0000FF"/>
        </w:rPr>
        <w:t> </w:t>
      </w:r>
      <w:r>
        <w:rPr>
          <w:rStyle w:val="eop"/>
          <w:rFonts w:eastAsiaTheme="majorEastAsia"/>
          <w:color w:val="0000FF"/>
        </w:rPr>
        <w:t> </w:t>
      </w:r>
    </w:p>
    <w:p w14:paraId="6C9ACADC" w14:textId="77777777" w:rsidR="00E546FE" w:rsidRDefault="00FC6448" w:rsidP="000F7C4B">
      <w:pPr>
        <w:pStyle w:val="paragraph"/>
        <w:numPr>
          <w:ilvl w:val="0"/>
          <w:numId w:val="29"/>
        </w:numPr>
        <w:spacing w:before="0" w:beforeAutospacing="0" w:after="0" w:afterAutospacing="0"/>
        <w:ind w:left="1491" w:hanging="357"/>
        <w:jc w:val="both"/>
        <w:textAlignment w:val="baseline"/>
        <w:rPr>
          <w:rFonts w:ascii="Calibri" w:hAnsi="Calibri" w:cs="Calibri"/>
          <w:sz w:val="22"/>
          <w:szCs w:val="22"/>
        </w:rPr>
      </w:pPr>
      <w:r>
        <w:rPr>
          <w:rStyle w:val="normaltextrun"/>
          <w:rFonts w:eastAsiaTheme="majorEastAsia"/>
          <w:i/>
          <w:iCs/>
          <w:color w:val="0000FF"/>
          <w:u w:val="single"/>
        </w:rPr>
        <w:t>kolonnā “Nosaukums”</w:t>
      </w:r>
      <w:r>
        <w:rPr>
          <w:rStyle w:val="normaltextrun"/>
          <w:rFonts w:eastAsiaTheme="majorEastAsia"/>
          <w:i/>
          <w:iCs/>
          <w:color w:val="0000FF"/>
        </w:rPr>
        <w:t xml:space="preserve"> attiecīgajai izmaksu pozīcijai definē nosaukumu, kas raksturo iekļautās izmaksas;</w:t>
      </w:r>
      <w:r>
        <w:rPr>
          <w:rStyle w:val="normaltextrun"/>
          <w:rFonts w:eastAsiaTheme="majorEastAsia"/>
          <w:color w:val="0000FF"/>
        </w:rPr>
        <w:t> </w:t>
      </w:r>
      <w:r>
        <w:rPr>
          <w:rStyle w:val="eop"/>
          <w:rFonts w:eastAsiaTheme="majorEastAsia"/>
          <w:color w:val="0000FF"/>
        </w:rPr>
        <w:t> </w:t>
      </w:r>
    </w:p>
    <w:p w14:paraId="096546B9" w14:textId="77777777" w:rsidR="00FC6448" w:rsidRPr="00E546FE" w:rsidRDefault="00FC6448" w:rsidP="000F7C4B">
      <w:pPr>
        <w:pStyle w:val="paragraph"/>
        <w:numPr>
          <w:ilvl w:val="0"/>
          <w:numId w:val="29"/>
        </w:numPr>
        <w:spacing w:before="0" w:beforeAutospacing="0" w:after="0" w:afterAutospacing="0"/>
        <w:ind w:left="1491" w:hanging="357"/>
        <w:jc w:val="both"/>
        <w:textAlignment w:val="baseline"/>
        <w:rPr>
          <w:rFonts w:ascii="Calibri" w:hAnsi="Calibri" w:cs="Calibri"/>
          <w:sz w:val="22"/>
          <w:szCs w:val="22"/>
        </w:rPr>
      </w:pPr>
      <w:r w:rsidRPr="00E546FE">
        <w:rPr>
          <w:rStyle w:val="normaltextrun"/>
          <w:rFonts w:eastAsiaTheme="majorEastAsia"/>
          <w:i/>
          <w:iCs/>
          <w:color w:val="0000FF"/>
          <w:u w:val="single"/>
        </w:rPr>
        <w:t>kolonna “Izmaksu veids”</w:t>
      </w:r>
      <w:r w:rsidRPr="00E546FE">
        <w:rPr>
          <w:rStyle w:val="normaltextrun"/>
          <w:rFonts w:eastAsiaTheme="majorEastAsia"/>
          <w:i/>
          <w:iCs/>
          <w:color w:val="0000FF"/>
        </w:rPr>
        <w:t xml:space="preserve"> tiks aizpildīta automātiski;</w:t>
      </w:r>
      <w:r w:rsidRPr="00E546FE">
        <w:rPr>
          <w:rStyle w:val="normaltextrun"/>
          <w:rFonts w:eastAsiaTheme="majorEastAsia"/>
          <w:color w:val="0000FF"/>
        </w:rPr>
        <w:t> </w:t>
      </w:r>
      <w:r w:rsidRPr="00E546FE">
        <w:rPr>
          <w:rStyle w:val="eop"/>
          <w:rFonts w:eastAsiaTheme="majorEastAsia"/>
          <w:color w:val="0000FF"/>
        </w:rPr>
        <w:t> </w:t>
      </w:r>
    </w:p>
    <w:p w14:paraId="0D56D0CC" w14:textId="77777777" w:rsidR="00FC6448" w:rsidRDefault="00FC6448" w:rsidP="000F7C4B">
      <w:pPr>
        <w:pStyle w:val="paragraph"/>
        <w:numPr>
          <w:ilvl w:val="0"/>
          <w:numId w:val="29"/>
        </w:numPr>
        <w:spacing w:before="0" w:beforeAutospacing="0" w:after="0" w:afterAutospacing="0"/>
        <w:ind w:left="1491" w:hanging="357"/>
        <w:jc w:val="both"/>
        <w:textAlignment w:val="baseline"/>
      </w:pPr>
      <w:r>
        <w:rPr>
          <w:rStyle w:val="normaltextrun"/>
          <w:rFonts w:eastAsiaTheme="majorEastAsia"/>
          <w:i/>
          <w:iCs/>
          <w:color w:val="0000FF"/>
          <w:u w:val="single"/>
        </w:rPr>
        <w:t>kolonnā “Daudzums”</w:t>
      </w:r>
      <w:r>
        <w:rPr>
          <w:rStyle w:val="normaltextrun"/>
          <w:rFonts w:eastAsiaTheme="majorEastAsia"/>
          <w:i/>
          <w:iCs/>
          <w:color w:val="0000FF"/>
        </w:rPr>
        <w:t xml:space="preserve"> norāda atbilstošu skaitlisku lielumu, piemēram, pasākumu, izstrādāto dabas aizsardzības plānu skaitu u.tml.</w:t>
      </w:r>
      <w:r>
        <w:rPr>
          <w:rStyle w:val="normaltextrun"/>
          <w:rFonts w:eastAsiaTheme="majorEastAsia"/>
          <w:color w:val="0000FF"/>
        </w:rPr>
        <w:t>;</w:t>
      </w:r>
      <w:r>
        <w:rPr>
          <w:rStyle w:val="eop"/>
          <w:rFonts w:eastAsiaTheme="majorEastAsia"/>
          <w:color w:val="0000FF"/>
        </w:rPr>
        <w:t> </w:t>
      </w:r>
    </w:p>
    <w:p w14:paraId="5694CE51" w14:textId="77777777" w:rsidR="00FC6448" w:rsidRDefault="00FC6448" w:rsidP="000F7C4B">
      <w:pPr>
        <w:pStyle w:val="paragraph"/>
        <w:numPr>
          <w:ilvl w:val="0"/>
          <w:numId w:val="29"/>
        </w:numPr>
        <w:spacing w:before="0" w:beforeAutospacing="0" w:after="0" w:afterAutospacing="0"/>
        <w:ind w:left="1491" w:hanging="357"/>
        <w:jc w:val="both"/>
        <w:textAlignment w:val="baseline"/>
      </w:pPr>
      <w:r>
        <w:rPr>
          <w:rStyle w:val="normaltextrun"/>
          <w:rFonts w:eastAsiaTheme="majorEastAsia"/>
          <w:i/>
          <w:iCs/>
          <w:color w:val="0000FF"/>
          <w:u w:val="single"/>
        </w:rPr>
        <w:t>kolonnā “Mērvienība”</w:t>
      </w:r>
      <w:r>
        <w:rPr>
          <w:rStyle w:val="normaltextrun"/>
          <w:rFonts w:eastAsiaTheme="majorEastAsia"/>
          <w:i/>
          <w:iCs/>
          <w:color w:val="0000FF"/>
        </w:rPr>
        <w:t xml:space="preserve"> norāda atbilstošu mērvienības nosaukumu</w:t>
      </w:r>
      <w:r>
        <w:rPr>
          <w:rStyle w:val="normaltextrun"/>
          <w:rFonts w:eastAsiaTheme="majorEastAsia"/>
          <w:color w:val="0000FF"/>
        </w:rPr>
        <w:t>.</w:t>
      </w:r>
      <w:r>
        <w:rPr>
          <w:rStyle w:val="eop"/>
          <w:rFonts w:eastAsiaTheme="majorEastAsia"/>
          <w:color w:val="0000FF"/>
        </w:rPr>
        <w:t> </w:t>
      </w:r>
    </w:p>
    <w:p w14:paraId="25BBD9B6" w14:textId="77777777" w:rsidR="001B4039" w:rsidRDefault="001B4039" w:rsidP="001B4039">
      <w:pPr>
        <w:pStyle w:val="paragraph"/>
        <w:spacing w:before="0" w:beforeAutospacing="0" w:after="0" w:afterAutospacing="0"/>
        <w:jc w:val="both"/>
        <w:textAlignment w:val="baseline"/>
        <w:rPr>
          <w:rStyle w:val="normaltextrun"/>
          <w:rFonts w:eastAsiaTheme="majorEastAsia"/>
          <w:i/>
          <w:iCs/>
          <w:color w:val="0000FF"/>
        </w:rPr>
      </w:pPr>
    </w:p>
    <w:p w14:paraId="329BDE41" w14:textId="77777777" w:rsidR="00FC6448" w:rsidRDefault="00FC6448" w:rsidP="001B4039">
      <w:pPr>
        <w:pStyle w:val="paragraph"/>
        <w:spacing w:before="0" w:beforeAutospacing="0" w:after="0" w:afterAutospacing="0"/>
        <w:jc w:val="both"/>
        <w:textAlignment w:val="baseline"/>
      </w:pPr>
      <w:r>
        <w:rPr>
          <w:rStyle w:val="normaltextrun"/>
          <w:rFonts w:eastAsiaTheme="majorEastAsia"/>
          <w:i/>
          <w:iCs/>
          <w:color w:val="0000FF"/>
        </w:rPr>
        <w:t>Kolonnās “Daudzums” un “Mērvienība” norādītā informācija nedrīkst būt pretrunā ar projekta iesnieguma sadaļās “Darbības” un “Rādītāji” norādīto informāciju</w:t>
      </w:r>
      <w:r w:rsidR="00C05B2A">
        <w:rPr>
          <w:rStyle w:val="normaltextrun"/>
          <w:rFonts w:eastAsiaTheme="majorEastAsia"/>
          <w:i/>
          <w:iCs/>
          <w:color w:val="0000FF"/>
        </w:rPr>
        <w:t>.</w:t>
      </w:r>
      <w:r>
        <w:rPr>
          <w:rStyle w:val="eop"/>
          <w:rFonts w:eastAsiaTheme="majorEastAsia"/>
          <w:color w:val="0000FF"/>
        </w:rPr>
        <w:t> </w:t>
      </w:r>
    </w:p>
    <w:p w14:paraId="20AA33DD" w14:textId="77777777" w:rsidR="00FC6448" w:rsidRDefault="00FC6448" w:rsidP="000F7C4B">
      <w:pPr>
        <w:pStyle w:val="paragraph"/>
        <w:numPr>
          <w:ilvl w:val="0"/>
          <w:numId w:val="29"/>
        </w:numPr>
        <w:spacing w:before="0" w:beforeAutospacing="0" w:after="0" w:afterAutospacing="0"/>
        <w:ind w:left="1491" w:hanging="357"/>
        <w:jc w:val="both"/>
        <w:textAlignment w:val="baseline"/>
      </w:pPr>
      <w:r>
        <w:rPr>
          <w:rStyle w:val="normaltextrun"/>
          <w:rFonts w:eastAsiaTheme="majorEastAsia"/>
          <w:i/>
          <w:iCs/>
          <w:color w:val="0000FF"/>
          <w:u w:val="single"/>
        </w:rPr>
        <w:t>kolonnā “Projekta darbības Nr.”</w:t>
      </w:r>
      <w:r>
        <w:rPr>
          <w:rStyle w:val="normaltextrun"/>
          <w:rFonts w:eastAsiaTheme="majorEastAsia"/>
          <w:i/>
          <w:iCs/>
          <w:color w:val="0000FF"/>
        </w:rPr>
        <w:t xml:space="preserve"> izvēlas un norāda atsauci uz projekta darbību vai </w:t>
      </w:r>
      <w:proofErr w:type="spellStart"/>
      <w:r>
        <w:rPr>
          <w:rStyle w:val="normaltextrun"/>
          <w:rFonts w:eastAsiaTheme="majorEastAsia"/>
          <w:i/>
          <w:iCs/>
          <w:color w:val="0000FF"/>
        </w:rPr>
        <w:t>apakšdarbību</w:t>
      </w:r>
      <w:proofErr w:type="spellEnd"/>
      <w:r>
        <w:rPr>
          <w:rStyle w:val="normaltextrun"/>
          <w:rFonts w:eastAsiaTheme="majorEastAsia"/>
          <w:i/>
          <w:iCs/>
          <w:color w:val="0000FF"/>
        </w:rPr>
        <w:t xml:space="preserve">, uz kuru šīs izmaksas attiecināmas, nodrošinot, ka izmaksas loģiski izriet no projekta darbībām. Ja izmaksas attiecināmas uz vairākām projekta darbībām vai </w:t>
      </w:r>
      <w:proofErr w:type="spellStart"/>
      <w:r>
        <w:rPr>
          <w:rStyle w:val="normaltextrun"/>
          <w:rFonts w:eastAsiaTheme="majorEastAsia"/>
          <w:i/>
          <w:iCs/>
          <w:color w:val="0000FF"/>
        </w:rPr>
        <w:t>apakšdarbībām</w:t>
      </w:r>
      <w:proofErr w:type="spellEnd"/>
      <w:r>
        <w:rPr>
          <w:rStyle w:val="normaltextrun"/>
          <w:rFonts w:eastAsiaTheme="majorEastAsia"/>
          <w:i/>
          <w:iCs/>
          <w:color w:val="0000FF"/>
        </w:rPr>
        <w:t>, tad norāda visas;</w:t>
      </w:r>
      <w:r>
        <w:rPr>
          <w:rStyle w:val="normaltextrun"/>
          <w:rFonts w:eastAsiaTheme="majorEastAsia"/>
          <w:color w:val="0000FF"/>
        </w:rPr>
        <w:t> </w:t>
      </w:r>
      <w:r>
        <w:rPr>
          <w:rStyle w:val="eop"/>
          <w:rFonts w:eastAsiaTheme="majorEastAsia"/>
          <w:color w:val="0000FF"/>
        </w:rPr>
        <w:t> </w:t>
      </w:r>
    </w:p>
    <w:p w14:paraId="3C946D5E" w14:textId="77777777" w:rsidR="00FC6448" w:rsidRDefault="00FC6448" w:rsidP="000F7C4B">
      <w:pPr>
        <w:pStyle w:val="paragraph"/>
        <w:numPr>
          <w:ilvl w:val="0"/>
          <w:numId w:val="29"/>
        </w:numPr>
        <w:spacing w:before="0" w:beforeAutospacing="0" w:after="0" w:afterAutospacing="0"/>
        <w:ind w:left="1491" w:hanging="357"/>
        <w:jc w:val="both"/>
        <w:textAlignment w:val="baseline"/>
      </w:pPr>
      <w:r>
        <w:rPr>
          <w:rStyle w:val="normaltextrun"/>
          <w:rFonts w:eastAsiaTheme="majorEastAsia"/>
          <w:i/>
          <w:iCs/>
          <w:color w:val="0000FF"/>
          <w:u w:val="single"/>
        </w:rPr>
        <w:t>kolonnā “Attiecināmās izmaksas”</w:t>
      </w:r>
      <w:r>
        <w:rPr>
          <w:rStyle w:val="normaltextrun"/>
          <w:rFonts w:eastAsiaTheme="majorEastAsia"/>
          <w:i/>
          <w:iCs/>
          <w:color w:val="0000FF"/>
        </w:rPr>
        <w:t xml:space="preserve"> norāda attiecīgās izmaksas euro ar diviem cipariem aiz komata. </w:t>
      </w:r>
      <w:r>
        <w:rPr>
          <w:rStyle w:val="normaltextrun"/>
          <w:rFonts w:eastAsiaTheme="majorEastAsia"/>
          <w:color w:val="0000FF"/>
        </w:rPr>
        <w:t> </w:t>
      </w:r>
      <w:r>
        <w:rPr>
          <w:rStyle w:val="eop"/>
          <w:rFonts w:eastAsiaTheme="majorEastAsia"/>
          <w:color w:val="0000FF"/>
        </w:rPr>
        <w:t> </w:t>
      </w:r>
    </w:p>
    <w:p w14:paraId="421E772B" w14:textId="7AAFB52F" w:rsidR="00FC6448" w:rsidRDefault="00FC6448" w:rsidP="000F7C4B">
      <w:pPr>
        <w:pStyle w:val="paragraph"/>
        <w:numPr>
          <w:ilvl w:val="0"/>
          <w:numId w:val="29"/>
        </w:numPr>
        <w:spacing w:before="0" w:beforeAutospacing="0" w:after="0" w:afterAutospacing="0"/>
        <w:ind w:left="1491" w:hanging="357"/>
        <w:jc w:val="both"/>
        <w:textAlignment w:val="baseline"/>
        <w:rPr>
          <w:rStyle w:val="normaltextrun"/>
        </w:rPr>
      </w:pPr>
      <w:r>
        <w:rPr>
          <w:rStyle w:val="normaltextrun"/>
          <w:rFonts w:eastAsiaTheme="majorEastAsia"/>
          <w:i/>
          <w:iCs/>
          <w:color w:val="0000FF"/>
          <w:u w:val="single"/>
        </w:rPr>
        <w:t>kolonnā “t.sk. PVN”</w:t>
      </w:r>
      <w:r>
        <w:rPr>
          <w:rStyle w:val="normaltextrun"/>
          <w:rFonts w:eastAsiaTheme="majorEastAsia"/>
          <w:i/>
          <w:iCs/>
          <w:color w:val="0000FF"/>
        </w:rPr>
        <w:t xml:space="preserve"> attiecīgajai izmaksu pozīcijai (attiecināms, ja šai izmaksu pozīcijai tiek piemērots PVN) norāda plānoto PVN apmēru.</w:t>
      </w:r>
    </w:p>
    <w:p w14:paraId="7F1F5993" w14:textId="77777777" w:rsidR="003D22C7" w:rsidRPr="00222A45" w:rsidRDefault="003D22C7" w:rsidP="003D22C7">
      <w:pPr>
        <w:pStyle w:val="paragraph"/>
        <w:spacing w:before="0" w:beforeAutospacing="0" w:after="0" w:afterAutospacing="0"/>
        <w:ind w:left="1491"/>
        <w:jc w:val="both"/>
        <w:textAlignment w:val="baseline"/>
      </w:pPr>
    </w:p>
    <w:p w14:paraId="25CE955F" w14:textId="5B2F076A" w:rsidR="00FC6448" w:rsidRDefault="00FC6448" w:rsidP="10C16319">
      <w:pPr>
        <w:pStyle w:val="paragraph"/>
        <w:spacing w:before="0" w:beforeAutospacing="0" w:after="0" w:afterAutospacing="0"/>
        <w:jc w:val="both"/>
        <w:textAlignment w:val="baseline"/>
        <w:rPr>
          <w:rFonts w:eastAsiaTheme="majorEastAsia"/>
          <w:i/>
          <w:iCs/>
          <w:color w:val="0000FF"/>
        </w:rPr>
      </w:pPr>
      <w:r w:rsidRPr="10C16319">
        <w:rPr>
          <w:rStyle w:val="normaltextrun"/>
          <w:rFonts w:eastAsiaTheme="majorEastAsia"/>
          <w:b/>
          <w:bCs/>
          <w:i/>
          <w:iCs/>
          <w:color w:val="0000FF"/>
        </w:rPr>
        <w:t>Papildus jāņem vērā</w:t>
      </w:r>
      <w:r w:rsidRPr="10C16319">
        <w:rPr>
          <w:rStyle w:val="normaltextrun"/>
          <w:rFonts w:eastAsiaTheme="majorEastAsia"/>
          <w:i/>
          <w:iCs/>
          <w:color w:val="0000FF"/>
        </w:rPr>
        <w:t xml:space="preserve">, ka </w:t>
      </w:r>
      <w:r w:rsidR="007224A6" w:rsidRPr="10C16319">
        <w:rPr>
          <w:rFonts w:eastAsiaTheme="majorEastAsia"/>
          <w:i/>
          <w:iCs/>
          <w:color w:val="0000FF"/>
        </w:rPr>
        <w:t>i</w:t>
      </w:r>
      <w:r w:rsidR="0042332D" w:rsidRPr="10C16319">
        <w:rPr>
          <w:rFonts w:eastAsiaTheme="majorEastAsia"/>
          <w:i/>
          <w:iCs/>
          <w:color w:val="0000FF"/>
        </w:rPr>
        <w:t>zmaksas trešās kārtas ietvaros ir attiecināmas no 2023. gada 1. janvāra.</w:t>
      </w:r>
    </w:p>
    <w:p w14:paraId="014534CF" w14:textId="77777777" w:rsidR="00133ED4" w:rsidRDefault="00133ED4" w:rsidP="00133ED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lastRenderedPageBreak/>
        <w:t> </w:t>
      </w:r>
    </w:p>
    <w:p w14:paraId="57078DC3" w14:textId="77777777" w:rsidR="00133ED4" w:rsidRDefault="00133ED4" w:rsidP="00133ED4">
      <w:pPr>
        <w:pStyle w:val="paragraph"/>
        <w:spacing w:before="0" w:beforeAutospacing="0" w:after="0" w:afterAutospacing="0"/>
        <w:jc w:val="both"/>
        <w:textAlignment w:val="baseline"/>
        <w:rPr>
          <w:rStyle w:val="eop"/>
          <w:rFonts w:eastAsiaTheme="majorEastAsia"/>
          <w:color w:val="0000FF"/>
        </w:rPr>
      </w:pPr>
      <w:r>
        <w:rPr>
          <w:rStyle w:val="normaltextrun"/>
          <w:rFonts w:eastAsiaTheme="majorEastAsia"/>
          <w:i/>
          <w:iCs/>
          <w:color w:val="0000FF"/>
        </w:rPr>
        <w:t xml:space="preserve">Izmaksām projekta budžeta kopsavilkumā ir jābūt atainotām tā, lai ir skaidrs, kā projekta iesniedzējs ir nonācis līdz plānotajai summai katrā izdevumu pozīcijā – ja nepieciešams, izmaksu pozīcijām jābūt sadalītām </w:t>
      </w:r>
      <w:proofErr w:type="spellStart"/>
      <w:r>
        <w:rPr>
          <w:rStyle w:val="normaltextrun"/>
          <w:rFonts w:eastAsiaTheme="majorEastAsia"/>
          <w:i/>
          <w:iCs/>
          <w:color w:val="0000FF"/>
        </w:rPr>
        <w:t>apakšpozīcijās</w:t>
      </w:r>
      <w:proofErr w:type="spellEnd"/>
      <w:r>
        <w:rPr>
          <w:rStyle w:val="normaltextrun"/>
          <w:rFonts w:eastAsiaTheme="majorEastAsia"/>
          <w:i/>
          <w:iCs/>
          <w:color w:val="0000FF"/>
        </w:rPr>
        <w:t xml:space="preserve"> un izmaksu vienībās, kā arī izmaksu pozīciju vienības un skaits ļauj secināt, ka tās atbilst projektā izvirzīto mērķu un rādītāju sasniegšanai.</w:t>
      </w:r>
      <w:r>
        <w:rPr>
          <w:rStyle w:val="eop"/>
          <w:rFonts w:eastAsiaTheme="majorEastAsia"/>
          <w:color w:val="0000FF"/>
        </w:rPr>
        <w:t> </w:t>
      </w:r>
    </w:p>
    <w:p w14:paraId="57D66441" w14:textId="77777777" w:rsidR="00476D51" w:rsidRDefault="00476D51" w:rsidP="00133ED4">
      <w:pPr>
        <w:pStyle w:val="paragraph"/>
        <w:spacing w:before="0" w:beforeAutospacing="0" w:after="0" w:afterAutospacing="0"/>
        <w:jc w:val="both"/>
        <w:textAlignment w:val="baseline"/>
        <w:rPr>
          <w:rStyle w:val="eop"/>
          <w:rFonts w:eastAsiaTheme="majorEastAsia"/>
          <w:color w:val="0000FF"/>
        </w:rPr>
      </w:pPr>
    </w:p>
    <w:p w14:paraId="2BB6E6D8" w14:textId="0442B703" w:rsidR="00133ED4" w:rsidRDefault="00CB6834" w:rsidP="10C16319">
      <w:pPr>
        <w:jc w:val="both"/>
        <w:rPr>
          <w:rFonts w:eastAsia="Times New Roman"/>
          <w:i/>
          <w:iCs/>
          <w:color w:val="0000FF"/>
        </w:rPr>
      </w:pPr>
      <w:r w:rsidRPr="10C16319">
        <w:rPr>
          <w:rFonts w:eastAsia="Times New Roman"/>
          <w:i/>
          <w:iCs/>
          <w:color w:val="0000FF"/>
        </w:rPr>
        <w:t>Ārpus projekta drīkst paredzēt izmaksas, kas tiešā veidā nodrošina projekta mērķa sasniegšanu, vienlaikus ievērojot MK noteikumu 51.7. apakšpunktā minētās prasības</w:t>
      </w:r>
      <w:r w:rsidR="0064319E" w:rsidRPr="10C16319">
        <w:rPr>
          <w:rFonts w:eastAsia="Times New Roman"/>
          <w:i/>
          <w:iCs/>
          <w:color w:val="0000FF"/>
        </w:rPr>
        <w:t>,  nodrošinot, ka visas darbības ir pabeigtas un infrastruktūras objekti ir funkcionējoši līdz noslēguma maksājuma pieprasījuma iesniegšanas dienai sadarbības iestādē</w:t>
      </w:r>
      <w:r w:rsidR="006A561F" w:rsidRPr="10C16319">
        <w:rPr>
          <w:rFonts w:eastAsia="Times New Roman"/>
          <w:i/>
          <w:iCs/>
          <w:color w:val="0000FF"/>
        </w:rPr>
        <w:t>.</w:t>
      </w:r>
    </w:p>
    <w:p w14:paraId="5F9E9199" w14:textId="77777777" w:rsidR="00CB6834" w:rsidRPr="009A7F41" w:rsidRDefault="00CB6834" w:rsidP="009A7F41">
      <w:pPr>
        <w:rPr>
          <w:rFonts w:eastAsia="Times New Roman"/>
          <w:b/>
          <w:bCs/>
          <w:sz w:val="32"/>
          <w:szCs w:val="32"/>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08"/>
        <w:gridCol w:w="1417"/>
        <w:gridCol w:w="1276"/>
        <w:gridCol w:w="1559"/>
        <w:gridCol w:w="425"/>
        <w:gridCol w:w="851"/>
      </w:tblGrid>
      <w:tr w:rsidR="004C4BBA" w:rsidRPr="00785A02" w14:paraId="4702AAC2" w14:textId="77777777" w:rsidTr="10C16319">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2C2B1C8" w14:textId="77777777" w:rsidR="004C4BBA" w:rsidRPr="00785A02" w:rsidRDefault="004C4BBA" w:rsidP="10C16319">
            <w:pPr>
              <w:spacing w:after="160" w:line="256" w:lineRule="auto"/>
              <w:jc w:val="center"/>
              <w:rPr>
                <w:rFonts w:eastAsia="Calibri"/>
                <w:b/>
                <w:bCs/>
                <w:sz w:val="20"/>
                <w:szCs w:val="20"/>
                <w:lang w:eastAsia="en-US"/>
              </w:rPr>
            </w:pPr>
            <w:r w:rsidRPr="10C16319">
              <w:rPr>
                <w:rFonts w:eastAsia="Calibri"/>
                <w:b/>
                <w:bCs/>
                <w:sz w:val="20"/>
                <w:szCs w:val="20"/>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22AF9CF"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5BE3DDC"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4E57FB96" w14:textId="77777777" w:rsidR="004C4BBA" w:rsidRPr="00785A02" w:rsidRDefault="004C4BBA" w:rsidP="00B018BD">
            <w:pPr>
              <w:spacing w:after="160" w:line="256" w:lineRule="auto"/>
              <w:jc w:val="center"/>
              <w:rPr>
                <w:rFonts w:eastAsia="Calibri"/>
                <w:b/>
                <w:sz w:val="20"/>
                <w:szCs w:val="20"/>
                <w:lang w:eastAsia="en-US"/>
              </w:rPr>
            </w:pPr>
            <w:r w:rsidRPr="00785A02">
              <w:rPr>
                <w:b/>
                <w:sz w:val="20"/>
                <w:szCs w:val="20"/>
              </w:rPr>
              <w:t>Vienas vienības izmaksu pielieto-jums</w:t>
            </w:r>
          </w:p>
        </w:tc>
        <w:tc>
          <w:tcPr>
            <w:tcW w:w="140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05B7B17"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08DF3C6"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0CDEBA4"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46D5BE08"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10E80F60"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1A2A0E1"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t.sk. PVN</w:t>
            </w:r>
          </w:p>
        </w:tc>
      </w:tr>
      <w:tr w:rsidR="00EE77BF" w:rsidRPr="00785A02" w14:paraId="39189205"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C5DB835" w14:textId="197B3E67" w:rsidR="00EE77BF" w:rsidRPr="004622BC" w:rsidRDefault="00733265" w:rsidP="10C16319">
            <w:pPr>
              <w:rPr>
                <w:rFonts w:eastAsia="Calibri"/>
                <w:b/>
                <w:bCs/>
                <w:sz w:val="20"/>
                <w:szCs w:val="20"/>
                <w:lang w:eastAsia="en-US"/>
              </w:rPr>
            </w:pPr>
            <w:r w:rsidRPr="10C16319">
              <w:rPr>
                <w:rFonts w:eastAsia="Calibri"/>
                <w:b/>
                <w:bCs/>
                <w:sz w:val="20"/>
                <w:szCs w:val="20"/>
                <w:lang w:eastAsia="en-US"/>
              </w:rPr>
              <w:t>5.</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2709A07" w14:textId="71702530" w:rsidR="00EE77BF" w:rsidRPr="00BB4FE4" w:rsidRDefault="00627BAF" w:rsidP="10C16319">
            <w:pPr>
              <w:jc w:val="both"/>
              <w:rPr>
                <w:rFonts w:eastAsia="Calibri"/>
                <w:b/>
                <w:bCs/>
                <w:sz w:val="22"/>
                <w:szCs w:val="22"/>
                <w:lang w:eastAsia="en-US"/>
              </w:rPr>
            </w:pPr>
            <w:r w:rsidRPr="10C16319">
              <w:rPr>
                <w:rFonts w:eastAsia="Calibri"/>
                <w:b/>
                <w:bCs/>
                <w:sz w:val="22"/>
                <w:szCs w:val="22"/>
                <w:lang w:eastAsia="en-US"/>
              </w:rPr>
              <w:t>Informācijas sistēmu izstrādes, ieviešanas un kvalitātes kontroles izmaksas</w:t>
            </w:r>
          </w:p>
        </w:tc>
        <w:tc>
          <w:tcPr>
            <w:tcW w:w="1125" w:type="dxa"/>
            <w:tcBorders>
              <w:top w:val="nil"/>
              <w:left w:val="nil"/>
              <w:bottom w:val="single" w:sz="4" w:space="0" w:color="auto"/>
              <w:right w:val="single" w:sz="4" w:space="0" w:color="auto"/>
            </w:tcBorders>
            <w:shd w:val="clear" w:color="auto" w:fill="CCE2DF"/>
            <w:vAlign w:val="center"/>
          </w:tcPr>
          <w:p w14:paraId="74D1D109" w14:textId="77777777" w:rsidR="00EE77BF" w:rsidRPr="00785A02" w:rsidRDefault="00EE77BF" w:rsidP="00EE77BF">
            <w:pPr>
              <w:jc w:val="center"/>
              <w:rPr>
                <w:rFonts w:eastAsia="Calibri"/>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04D45F3" w14:textId="77777777" w:rsidR="00EE77BF" w:rsidRPr="00785A02" w:rsidRDefault="00EE77BF" w:rsidP="00EE77BF">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1F814289" w14:textId="77777777" w:rsidR="00EE77BF" w:rsidRPr="00785A02" w:rsidRDefault="00EE77BF" w:rsidP="00EE77BF">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CE251A5" w14:textId="77777777" w:rsidR="00EE77BF" w:rsidRPr="00785A02" w:rsidRDefault="00EE77BF" w:rsidP="00EE77BF">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5162F28B" w14:textId="77777777" w:rsidR="00EE77BF" w:rsidRPr="00785A02" w:rsidRDefault="00EE77BF" w:rsidP="00EE77BF">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5BFFA2E6" w14:textId="77777777" w:rsidR="00EE77BF" w:rsidRPr="00785A02" w:rsidRDefault="00EE77BF" w:rsidP="00D461AA">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9193AAD" w14:textId="77777777" w:rsidR="00EE77BF" w:rsidRPr="00785A02" w:rsidRDefault="00EE77BF" w:rsidP="00EE77BF">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57ECF8FB" w14:textId="77777777" w:rsidR="00EE77BF" w:rsidRPr="00785A02" w:rsidRDefault="00EE77BF" w:rsidP="00EE77BF">
            <w:pPr>
              <w:jc w:val="right"/>
              <w:rPr>
                <w:rFonts w:eastAsia="Calibri"/>
                <w:sz w:val="20"/>
                <w:szCs w:val="20"/>
                <w:lang w:eastAsia="en-US"/>
              </w:rPr>
            </w:pPr>
          </w:p>
        </w:tc>
      </w:tr>
      <w:tr w:rsidR="002645E2" w:rsidRPr="00785A02" w14:paraId="12E3C01B" w14:textId="77777777" w:rsidTr="00AF02C0">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4B244F8" w14:textId="5C969426" w:rsidR="002645E2" w:rsidRDefault="002645E2" w:rsidP="10C16319">
            <w:pPr>
              <w:rPr>
                <w:rFonts w:eastAsia="Calibri"/>
                <w:b/>
                <w:bCs/>
                <w:sz w:val="20"/>
                <w:szCs w:val="20"/>
                <w:lang w:eastAsia="en-US"/>
              </w:rPr>
            </w:pPr>
            <w:r w:rsidRPr="10C16319">
              <w:rPr>
                <w:rFonts w:eastAsia="Calibri"/>
                <w:b/>
                <w:bCs/>
                <w:sz w:val="20"/>
                <w:szCs w:val="20"/>
                <w:lang w:eastAsia="en-US"/>
              </w:rPr>
              <w:t>5.1.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8342342" w14:textId="77777777" w:rsidR="002645E2" w:rsidRDefault="002645E2" w:rsidP="00EE77BF">
            <w:pPr>
              <w:jc w:val="both"/>
              <w:rPr>
                <w:rFonts w:eastAsia="Calibri"/>
                <w:b/>
                <w:bCs/>
                <w:sz w:val="20"/>
                <w:szCs w:val="20"/>
                <w:lang w:eastAsia="en-US"/>
              </w:rPr>
            </w:pPr>
            <w:r w:rsidRPr="10C16319">
              <w:rPr>
                <w:rFonts w:eastAsia="Calibri"/>
                <w:b/>
                <w:bCs/>
                <w:sz w:val="20"/>
                <w:szCs w:val="20"/>
                <w:lang w:eastAsia="en-US"/>
              </w:rPr>
              <w:t>Uzskaites informācijas sistēmas izstrādes vai esošas informācijas sistēmas pielāgojumu izstrādes izmaksas</w:t>
            </w:r>
          </w:p>
          <w:p w14:paraId="560CBE87" w14:textId="33018AC7" w:rsidR="00C67935" w:rsidRPr="00AF02C0" w:rsidRDefault="00C67935" w:rsidP="00EE77BF">
            <w:pPr>
              <w:jc w:val="both"/>
              <w:rPr>
                <w:rFonts w:eastAsia="Calibri"/>
                <w:b/>
                <w:bCs/>
                <w:sz w:val="20"/>
                <w:szCs w:val="20"/>
                <w:lang w:eastAsia="en-US"/>
              </w:rPr>
            </w:pPr>
            <w:r w:rsidRPr="10C16319">
              <w:rPr>
                <w:rFonts w:eastAsia="Calibri"/>
                <w:i/>
                <w:iCs/>
                <w:color w:val="0000FF"/>
                <w:sz w:val="20"/>
                <w:szCs w:val="20"/>
                <w:lang w:eastAsia="en-US"/>
              </w:rPr>
              <w:t xml:space="preserve">Atbilstoši  MK noteikumu </w:t>
            </w:r>
            <w:r w:rsidR="00BB3438" w:rsidRPr="10C16319">
              <w:rPr>
                <w:rFonts w:eastAsia="Calibri"/>
                <w:i/>
                <w:iCs/>
                <w:color w:val="0000FF"/>
                <w:sz w:val="20"/>
                <w:szCs w:val="20"/>
                <w:lang w:eastAsia="en-US"/>
              </w:rPr>
              <w:t xml:space="preserve">38.2.1. apakšpunktam, ietverot arī </w:t>
            </w:r>
            <w:r w:rsidR="00BC1213" w:rsidRPr="10C16319">
              <w:rPr>
                <w:rFonts w:eastAsia="Calibri"/>
                <w:i/>
                <w:iCs/>
                <w:color w:val="0000FF"/>
                <w:sz w:val="20"/>
                <w:szCs w:val="20"/>
                <w:lang w:eastAsia="en-US"/>
              </w:rPr>
              <w:t>izmaksas savietojamības nodrošināšanai ar atkritumu pārvadājumu uzskaites valsts informācijas sistēmu</w:t>
            </w:r>
          </w:p>
        </w:tc>
        <w:tc>
          <w:tcPr>
            <w:tcW w:w="1125" w:type="dxa"/>
            <w:tcBorders>
              <w:top w:val="nil"/>
              <w:left w:val="nil"/>
              <w:bottom w:val="single" w:sz="4" w:space="0" w:color="auto"/>
              <w:right w:val="single" w:sz="4" w:space="0" w:color="auto"/>
            </w:tcBorders>
            <w:shd w:val="clear" w:color="auto" w:fill="CCE2DF"/>
            <w:vAlign w:val="center"/>
          </w:tcPr>
          <w:p w14:paraId="41F6121E" w14:textId="405192C2" w:rsidR="002645E2" w:rsidRPr="00785A02" w:rsidRDefault="00BB1182" w:rsidP="00EE77BF">
            <w:pPr>
              <w:jc w:val="center"/>
              <w:rPr>
                <w:rFonts w:eastAsia="Calibri"/>
                <w:sz w:val="20"/>
                <w:szCs w:val="20"/>
                <w:lang w:eastAsia="en-US"/>
              </w:rPr>
            </w:pPr>
            <w:r w:rsidRPr="10C16319">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821D0E8" w14:textId="77777777" w:rsidR="002645E2" w:rsidRPr="00785A02" w:rsidRDefault="002645E2" w:rsidP="00EE77BF">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4581D1C" w14:textId="77777777" w:rsidR="002645E2" w:rsidRPr="00785A02" w:rsidRDefault="002645E2" w:rsidP="00EE77BF">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61AA4B" w14:textId="77777777" w:rsidR="002645E2" w:rsidRPr="00785A02" w:rsidRDefault="002645E2" w:rsidP="00EE77BF">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CEC108" w14:textId="77777777" w:rsidR="002645E2" w:rsidRPr="00785A02" w:rsidRDefault="002645E2" w:rsidP="00EE77BF">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D03C2E" w14:textId="77777777" w:rsidR="002645E2" w:rsidRPr="00785A02" w:rsidRDefault="002645E2" w:rsidP="00D461AA">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A17651" w14:textId="77777777" w:rsidR="002645E2" w:rsidRPr="00785A02" w:rsidRDefault="002645E2" w:rsidP="00EE77BF">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44F7D1" w14:textId="77777777" w:rsidR="002645E2" w:rsidRPr="00785A02" w:rsidRDefault="002645E2" w:rsidP="00EE77BF">
            <w:pPr>
              <w:jc w:val="right"/>
              <w:rPr>
                <w:rFonts w:eastAsia="Calibri"/>
                <w:sz w:val="20"/>
                <w:szCs w:val="20"/>
                <w:lang w:eastAsia="en-US"/>
              </w:rPr>
            </w:pPr>
          </w:p>
        </w:tc>
      </w:tr>
      <w:tr w:rsidR="002645E2" w:rsidRPr="00785A02" w14:paraId="0FF35D98" w14:textId="77777777" w:rsidTr="00AF02C0">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4F8B975" w14:textId="7634EC3D" w:rsidR="002645E2" w:rsidRDefault="002645E2" w:rsidP="10C16319">
            <w:pPr>
              <w:rPr>
                <w:rFonts w:eastAsia="Calibri"/>
                <w:b/>
                <w:bCs/>
                <w:sz w:val="20"/>
                <w:szCs w:val="20"/>
                <w:lang w:eastAsia="en-US"/>
              </w:rPr>
            </w:pPr>
            <w:r w:rsidRPr="10C16319">
              <w:rPr>
                <w:rFonts w:eastAsia="Calibri"/>
                <w:b/>
                <w:bCs/>
                <w:sz w:val="20"/>
                <w:szCs w:val="20"/>
                <w:lang w:eastAsia="en-US"/>
              </w:rPr>
              <w:t>5.2.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B22215F" w14:textId="77777777" w:rsidR="002645E2" w:rsidRDefault="003135B4" w:rsidP="00EE77BF">
            <w:pPr>
              <w:jc w:val="both"/>
              <w:rPr>
                <w:rFonts w:eastAsia="Calibri"/>
                <w:b/>
                <w:bCs/>
                <w:sz w:val="20"/>
                <w:szCs w:val="20"/>
                <w:lang w:eastAsia="en-US"/>
              </w:rPr>
            </w:pPr>
            <w:r w:rsidRPr="10C16319">
              <w:rPr>
                <w:rFonts w:eastAsia="Calibri"/>
                <w:b/>
                <w:bCs/>
                <w:sz w:val="20"/>
                <w:szCs w:val="20"/>
                <w:lang w:eastAsia="en-US"/>
              </w:rPr>
              <w:t>Serveru tehnikas un tās uzstādīšanai nepieciešamās infrastruktūras iegādes izmaksas</w:t>
            </w:r>
          </w:p>
          <w:p w14:paraId="04EFBB76" w14:textId="2B059AB8" w:rsidR="00BC1213" w:rsidRDefault="00BC1213" w:rsidP="00EE77BF">
            <w:pPr>
              <w:jc w:val="both"/>
              <w:rPr>
                <w:rFonts w:eastAsia="Calibri"/>
                <w:b/>
                <w:bCs/>
                <w:sz w:val="20"/>
                <w:szCs w:val="20"/>
                <w:lang w:eastAsia="en-US"/>
              </w:rPr>
            </w:pPr>
            <w:r w:rsidRPr="10C16319">
              <w:rPr>
                <w:rFonts w:eastAsia="Calibri"/>
                <w:i/>
                <w:iCs/>
                <w:color w:val="0000FF"/>
                <w:sz w:val="20"/>
                <w:szCs w:val="20"/>
                <w:lang w:eastAsia="en-US"/>
              </w:rPr>
              <w:t>Atbilstoši  MK noteikumu 38.2.2. apakšpunktam</w:t>
            </w:r>
          </w:p>
        </w:tc>
        <w:tc>
          <w:tcPr>
            <w:tcW w:w="1125" w:type="dxa"/>
            <w:tcBorders>
              <w:top w:val="nil"/>
              <w:left w:val="nil"/>
              <w:bottom w:val="single" w:sz="4" w:space="0" w:color="auto"/>
              <w:right w:val="single" w:sz="4" w:space="0" w:color="auto"/>
            </w:tcBorders>
            <w:shd w:val="clear" w:color="auto" w:fill="CCE2DF"/>
            <w:vAlign w:val="center"/>
          </w:tcPr>
          <w:p w14:paraId="7BF75E61" w14:textId="4E2E2359" w:rsidR="002645E2" w:rsidRPr="00785A02" w:rsidRDefault="00BB1182" w:rsidP="00EE77BF">
            <w:pPr>
              <w:jc w:val="center"/>
              <w:rPr>
                <w:rFonts w:eastAsia="Calibri"/>
                <w:sz w:val="20"/>
                <w:szCs w:val="20"/>
                <w:lang w:eastAsia="en-US"/>
              </w:rPr>
            </w:pPr>
            <w:r w:rsidRPr="10C16319">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BEC9823" w14:textId="77777777" w:rsidR="002645E2" w:rsidRPr="00785A02" w:rsidRDefault="002645E2" w:rsidP="00EE77BF">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E955BF2" w14:textId="77777777" w:rsidR="002645E2" w:rsidRPr="00785A02" w:rsidRDefault="002645E2" w:rsidP="00EE77BF">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F51599" w14:textId="77777777" w:rsidR="002645E2" w:rsidRPr="00785A02" w:rsidRDefault="002645E2" w:rsidP="00EE77BF">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4A81BF" w14:textId="77777777" w:rsidR="002645E2" w:rsidRPr="00785A02" w:rsidRDefault="002645E2" w:rsidP="00EE77BF">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605D32" w14:textId="77777777" w:rsidR="002645E2" w:rsidRPr="00785A02" w:rsidRDefault="002645E2" w:rsidP="00D461AA">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E414B7" w14:textId="77777777" w:rsidR="002645E2" w:rsidRPr="00785A02" w:rsidRDefault="002645E2" w:rsidP="00EE77BF">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FB8A3F" w14:textId="77777777" w:rsidR="002645E2" w:rsidRPr="00785A02" w:rsidRDefault="002645E2" w:rsidP="00EE77BF">
            <w:pPr>
              <w:jc w:val="right"/>
              <w:rPr>
                <w:rFonts w:eastAsia="Calibri"/>
                <w:sz w:val="20"/>
                <w:szCs w:val="20"/>
                <w:lang w:eastAsia="en-US"/>
              </w:rPr>
            </w:pPr>
          </w:p>
        </w:tc>
      </w:tr>
      <w:tr w:rsidR="00BC1213" w:rsidRPr="00785A02" w14:paraId="58AF7C1A" w14:textId="77777777" w:rsidTr="00AF02C0">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7C98CBA" w14:textId="4C20F700" w:rsidR="00BC1213" w:rsidRDefault="00BC1213" w:rsidP="10C16319">
            <w:pPr>
              <w:rPr>
                <w:rFonts w:eastAsia="Calibri"/>
                <w:b/>
                <w:bCs/>
                <w:sz w:val="20"/>
                <w:szCs w:val="20"/>
                <w:lang w:eastAsia="en-US"/>
              </w:rPr>
            </w:pPr>
            <w:r w:rsidRPr="10C16319">
              <w:rPr>
                <w:rFonts w:eastAsia="Calibri"/>
                <w:b/>
                <w:bCs/>
                <w:sz w:val="20"/>
                <w:szCs w:val="20"/>
                <w:lang w:eastAsia="en-US"/>
              </w:rPr>
              <w:t>5.3.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CC293D6" w14:textId="77777777" w:rsidR="00BC1213" w:rsidRDefault="00846D35" w:rsidP="00EE77BF">
            <w:pPr>
              <w:jc w:val="both"/>
              <w:rPr>
                <w:rFonts w:eastAsia="Calibri"/>
                <w:b/>
                <w:bCs/>
                <w:sz w:val="20"/>
                <w:szCs w:val="20"/>
                <w:lang w:eastAsia="en-US"/>
              </w:rPr>
            </w:pPr>
            <w:r w:rsidRPr="10C16319">
              <w:rPr>
                <w:rFonts w:eastAsia="Calibri"/>
                <w:b/>
                <w:bCs/>
                <w:sz w:val="20"/>
                <w:szCs w:val="20"/>
                <w:lang w:eastAsia="en-US"/>
              </w:rPr>
              <w:t>Programmatūras iegādes izmaksas</w:t>
            </w:r>
          </w:p>
          <w:p w14:paraId="3A28A36C" w14:textId="353E6AE9" w:rsidR="005B27BB" w:rsidRDefault="005B27BB" w:rsidP="00EE77BF">
            <w:pPr>
              <w:jc w:val="both"/>
              <w:rPr>
                <w:rFonts w:eastAsia="Calibri"/>
                <w:b/>
                <w:bCs/>
                <w:sz w:val="20"/>
                <w:szCs w:val="20"/>
                <w:lang w:eastAsia="en-US"/>
              </w:rPr>
            </w:pPr>
            <w:r w:rsidRPr="10C16319">
              <w:rPr>
                <w:rFonts w:eastAsia="Calibri"/>
                <w:i/>
                <w:iCs/>
                <w:color w:val="0000FF"/>
                <w:sz w:val="20"/>
                <w:szCs w:val="20"/>
                <w:lang w:eastAsia="en-US"/>
              </w:rPr>
              <w:t>Atbilstoši  MK noteikumu 38.2.3. apakšpunktam, ietverot arī licenču atjauninājumu izmaksas licenču vai programmatūras darbības periodā, kas nepārsniedz piecus gadus</w:t>
            </w:r>
          </w:p>
        </w:tc>
        <w:tc>
          <w:tcPr>
            <w:tcW w:w="1125" w:type="dxa"/>
            <w:tcBorders>
              <w:top w:val="nil"/>
              <w:left w:val="nil"/>
              <w:bottom w:val="single" w:sz="4" w:space="0" w:color="auto"/>
              <w:right w:val="single" w:sz="4" w:space="0" w:color="auto"/>
            </w:tcBorders>
            <w:shd w:val="clear" w:color="auto" w:fill="CCE2DF"/>
            <w:vAlign w:val="center"/>
          </w:tcPr>
          <w:p w14:paraId="441236A2" w14:textId="21EE8CA7" w:rsidR="00BC1213" w:rsidRPr="00785A02" w:rsidRDefault="00BB1182" w:rsidP="00EE77BF">
            <w:pPr>
              <w:jc w:val="center"/>
              <w:rPr>
                <w:rFonts w:eastAsia="Calibri"/>
                <w:sz w:val="20"/>
                <w:szCs w:val="20"/>
                <w:lang w:eastAsia="en-US"/>
              </w:rPr>
            </w:pPr>
            <w:r w:rsidRPr="10C16319">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9C6BADF" w14:textId="77777777" w:rsidR="00BC1213" w:rsidRPr="00785A02" w:rsidRDefault="00BC1213" w:rsidP="00EE77BF">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7FBC492" w14:textId="77777777" w:rsidR="00BC1213" w:rsidRPr="00785A02" w:rsidRDefault="00BC1213" w:rsidP="00EE77BF">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B0DA6D" w14:textId="77777777" w:rsidR="00BC1213" w:rsidRPr="00785A02" w:rsidRDefault="00BC1213" w:rsidP="00EE77BF">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B842B8" w14:textId="77777777" w:rsidR="00BC1213" w:rsidRPr="00785A02" w:rsidRDefault="00BC1213" w:rsidP="00EE77BF">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E44C63" w14:textId="77777777" w:rsidR="00BC1213" w:rsidRPr="00785A02" w:rsidRDefault="00BC1213" w:rsidP="00D461AA">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533223" w14:textId="77777777" w:rsidR="00BC1213" w:rsidRPr="00785A02" w:rsidRDefault="00BC1213" w:rsidP="00EE77BF">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B76BCE" w14:textId="77777777" w:rsidR="00BC1213" w:rsidRPr="00785A02" w:rsidRDefault="00BC1213" w:rsidP="00EE77BF">
            <w:pPr>
              <w:jc w:val="right"/>
              <w:rPr>
                <w:rFonts w:eastAsia="Calibri"/>
                <w:sz w:val="20"/>
                <w:szCs w:val="20"/>
                <w:lang w:eastAsia="en-US"/>
              </w:rPr>
            </w:pPr>
          </w:p>
        </w:tc>
      </w:tr>
      <w:tr w:rsidR="00733265" w:rsidRPr="00785A02" w14:paraId="6CD2F3A2"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A387BAA" w14:textId="451A780D" w:rsidR="00733265" w:rsidRPr="004622BC" w:rsidRDefault="00733265" w:rsidP="10C16319">
            <w:pPr>
              <w:rPr>
                <w:rFonts w:eastAsia="Calibri"/>
                <w:b/>
                <w:bCs/>
                <w:sz w:val="20"/>
                <w:szCs w:val="20"/>
                <w:lang w:eastAsia="en-US"/>
              </w:rPr>
            </w:pPr>
            <w:r w:rsidRPr="10C16319">
              <w:rPr>
                <w:rFonts w:eastAsia="Calibri"/>
                <w:b/>
                <w:bCs/>
                <w:sz w:val="20"/>
                <w:szCs w:val="20"/>
                <w:lang w:eastAsia="en-US"/>
              </w:rPr>
              <w:t>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3ECCDB3" w14:textId="237C5BF2" w:rsidR="00733265" w:rsidRPr="00BB4FE4" w:rsidRDefault="00733265" w:rsidP="00733265">
            <w:pPr>
              <w:jc w:val="both"/>
              <w:rPr>
                <w:rFonts w:eastAsia="Calibri"/>
                <w:b/>
                <w:bCs/>
                <w:sz w:val="22"/>
                <w:szCs w:val="22"/>
                <w:lang w:eastAsia="en-US"/>
              </w:rPr>
            </w:pPr>
            <w:r w:rsidRPr="10C16319">
              <w:rPr>
                <w:rFonts w:eastAsia="Calibri"/>
                <w:b/>
                <w:bCs/>
                <w:sz w:val="22"/>
                <w:szCs w:val="22"/>
                <w:lang w:eastAsia="en-US"/>
              </w:rPr>
              <w:t>Materiālu, aprīkojuma un iekārtu izmaksas</w:t>
            </w:r>
          </w:p>
        </w:tc>
        <w:tc>
          <w:tcPr>
            <w:tcW w:w="1125" w:type="dxa"/>
            <w:tcBorders>
              <w:top w:val="nil"/>
              <w:left w:val="nil"/>
              <w:bottom w:val="single" w:sz="4" w:space="0" w:color="auto"/>
              <w:right w:val="single" w:sz="4" w:space="0" w:color="auto"/>
            </w:tcBorders>
            <w:shd w:val="clear" w:color="auto" w:fill="CCE2DF"/>
            <w:vAlign w:val="center"/>
          </w:tcPr>
          <w:p w14:paraId="1E9C148F" w14:textId="77777777" w:rsidR="00733265" w:rsidRPr="00785A02" w:rsidRDefault="00733265" w:rsidP="00733265">
            <w:pPr>
              <w:jc w:val="center"/>
              <w:rPr>
                <w:rFonts w:eastAsia="Calibri"/>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64CD8531" w14:textId="77777777" w:rsidR="00733265" w:rsidRPr="00785A02" w:rsidRDefault="00733265" w:rsidP="00733265">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3B7BA170" w14:textId="77777777" w:rsidR="00733265" w:rsidRPr="00785A02" w:rsidRDefault="00733265" w:rsidP="00733265">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10ED0A1A" w14:textId="77777777" w:rsidR="00733265" w:rsidRPr="00785A02" w:rsidRDefault="00733265" w:rsidP="00733265">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70A934B3" w14:textId="77777777" w:rsidR="00733265" w:rsidRPr="00785A02" w:rsidRDefault="00733265" w:rsidP="00733265">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2657AC24" w14:textId="77777777" w:rsidR="00733265" w:rsidRPr="00785A02" w:rsidRDefault="00733265" w:rsidP="00733265">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C73B753" w14:textId="77777777" w:rsidR="00733265" w:rsidRPr="00785A02" w:rsidRDefault="00733265" w:rsidP="00733265">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4E4CA140" w14:textId="77777777" w:rsidR="00733265" w:rsidRPr="00785A02" w:rsidRDefault="00733265" w:rsidP="00733265">
            <w:pPr>
              <w:jc w:val="right"/>
              <w:rPr>
                <w:rFonts w:eastAsia="Calibri"/>
                <w:sz w:val="20"/>
                <w:szCs w:val="20"/>
                <w:lang w:eastAsia="en-US"/>
              </w:rPr>
            </w:pPr>
          </w:p>
        </w:tc>
      </w:tr>
      <w:tr w:rsidR="00733265" w:rsidRPr="00785A02" w14:paraId="6B8B526A"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EA6A5AD" w14:textId="77777777" w:rsidR="00733265" w:rsidRPr="004622BC" w:rsidRDefault="00733265" w:rsidP="00733265">
            <w:pPr>
              <w:rPr>
                <w:rFonts w:eastAsia="Calibri"/>
                <w:b/>
                <w:sz w:val="20"/>
                <w:szCs w:val="20"/>
                <w:lang w:eastAsia="en-US"/>
              </w:rPr>
            </w:pPr>
            <w:r w:rsidRPr="004622BC">
              <w:rPr>
                <w:rFonts w:eastAsia="Calibri"/>
                <w:b/>
                <w:sz w:val="20"/>
                <w:szCs w:val="20"/>
                <w:lang w:eastAsia="en-US"/>
              </w:rPr>
              <w:t>6.2.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A2ED236" w14:textId="77777777" w:rsidR="00733265" w:rsidRPr="00785A02" w:rsidRDefault="00733265" w:rsidP="00733265">
            <w:pPr>
              <w:jc w:val="both"/>
              <w:rPr>
                <w:rFonts w:eastAsia="Calibri"/>
                <w:b/>
                <w:sz w:val="20"/>
                <w:szCs w:val="20"/>
                <w:lang w:eastAsia="en-US"/>
              </w:rPr>
            </w:pPr>
            <w:r w:rsidRPr="00785A02">
              <w:rPr>
                <w:rFonts w:eastAsia="Calibri"/>
                <w:b/>
                <w:sz w:val="20"/>
                <w:szCs w:val="20"/>
                <w:lang w:eastAsia="en-US"/>
              </w:rPr>
              <w:t>Aprīkojuma un iekārtu izmaksas</w:t>
            </w:r>
          </w:p>
          <w:p w14:paraId="51433EE7" w14:textId="21EE8515" w:rsidR="00733265" w:rsidRPr="00785A02" w:rsidRDefault="00733265" w:rsidP="00733265">
            <w:pPr>
              <w:jc w:val="both"/>
              <w:rPr>
                <w:rFonts w:eastAsia="Calibri"/>
                <w:i/>
                <w:sz w:val="20"/>
                <w:szCs w:val="20"/>
                <w:lang w:eastAsia="en-US"/>
              </w:rPr>
            </w:pPr>
            <w:r w:rsidRPr="00785A02">
              <w:rPr>
                <w:rFonts w:eastAsia="Calibri"/>
                <w:i/>
                <w:color w:val="0000FF"/>
                <w:sz w:val="20"/>
                <w:szCs w:val="20"/>
                <w:lang w:eastAsia="en-US"/>
              </w:rPr>
              <w:t xml:space="preserve">Atbilstoši  MK noteikumu </w:t>
            </w:r>
            <w:r>
              <w:rPr>
                <w:rFonts w:eastAsia="Calibri"/>
                <w:i/>
                <w:color w:val="0000FF"/>
                <w:sz w:val="20"/>
                <w:szCs w:val="20"/>
                <w:lang w:eastAsia="en-US"/>
              </w:rPr>
              <w:t>37</w:t>
            </w:r>
            <w:r w:rsidRPr="00785A02">
              <w:rPr>
                <w:rFonts w:eastAsia="Calibri"/>
                <w:i/>
                <w:color w:val="0000FF"/>
                <w:sz w:val="20"/>
                <w:szCs w:val="20"/>
                <w:lang w:eastAsia="en-US"/>
              </w:rPr>
              <w:t xml:space="preserve">.3. apakšpunktam </w:t>
            </w:r>
            <w:r>
              <w:rPr>
                <w:rFonts w:eastAsia="Calibri"/>
                <w:i/>
                <w:color w:val="0000FF"/>
                <w:sz w:val="20"/>
                <w:szCs w:val="20"/>
                <w:lang w:eastAsia="en-US"/>
              </w:rPr>
              <w:t xml:space="preserve">- </w:t>
            </w:r>
            <w:r w:rsidRPr="006D506E">
              <w:rPr>
                <w:rFonts w:eastAsia="Calibri"/>
                <w:b/>
                <w:bCs/>
                <w:i/>
                <w:color w:val="0000FF"/>
                <w:sz w:val="20"/>
                <w:szCs w:val="20"/>
                <w:lang w:eastAsia="en-US"/>
              </w:rPr>
              <w:t>tehnoloģisko iekārtu</w:t>
            </w:r>
            <w:r w:rsidRPr="006D506E">
              <w:rPr>
                <w:rFonts w:eastAsia="Calibri"/>
                <w:i/>
                <w:color w:val="0000FF"/>
                <w:sz w:val="20"/>
                <w:szCs w:val="20"/>
                <w:lang w:eastAsia="en-US"/>
              </w:rPr>
              <w:t xml:space="preserve">, tai skaitā darbagaldu iegādes, </w:t>
            </w:r>
            <w:r w:rsidRPr="006D506E">
              <w:rPr>
                <w:rFonts w:eastAsia="Calibri"/>
                <w:b/>
                <w:bCs/>
                <w:i/>
                <w:color w:val="0000FF"/>
                <w:sz w:val="20"/>
                <w:szCs w:val="20"/>
                <w:lang w:eastAsia="en-US"/>
              </w:rPr>
              <w:t>uzstādīšanas un ieregulēšanas izmaksas</w:t>
            </w:r>
            <w:r w:rsidRPr="006D506E">
              <w:rPr>
                <w:rFonts w:eastAsia="Calibri"/>
                <w:i/>
                <w:color w:val="0000FF"/>
                <w:sz w:val="20"/>
                <w:szCs w:val="20"/>
                <w:lang w:eastAsia="en-US"/>
              </w:rPr>
              <w:t xml:space="preserve">, ja </w:t>
            </w:r>
            <w:r w:rsidRPr="006D506E">
              <w:rPr>
                <w:rFonts w:eastAsia="Calibri"/>
                <w:i/>
                <w:color w:val="0000FF"/>
                <w:sz w:val="20"/>
                <w:szCs w:val="20"/>
                <w:lang w:eastAsia="en-US"/>
              </w:rPr>
              <w:lastRenderedPageBreak/>
              <w:t>uzstādīšanas un ieregulēšanas izmaksas veido projekta ietvaros iegādāto tehnoloģisko iekārtu vērtību</w:t>
            </w:r>
          </w:p>
        </w:tc>
        <w:tc>
          <w:tcPr>
            <w:tcW w:w="1125" w:type="dxa"/>
            <w:tcBorders>
              <w:top w:val="nil"/>
              <w:left w:val="nil"/>
              <w:bottom w:val="single" w:sz="4" w:space="0" w:color="auto"/>
              <w:right w:val="single" w:sz="4" w:space="0" w:color="auto"/>
            </w:tcBorders>
            <w:shd w:val="clear" w:color="auto" w:fill="CCE2DF"/>
          </w:tcPr>
          <w:p w14:paraId="1BD1033B" w14:textId="77777777" w:rsidR="00733265" w:rsidRPr="00411676" w:rsidRDefault="00733265" w:rsidP="00733265">
            <w:pPr>
              <w:jc w:val="center"/>
              <w:rPr>
                <w:rFonts w:eastAsia="Calibri"/>
                <w:b/>
                <w:bCs/>
                <w:sz w:val="20"/>
                <w:szCs w:val="20"/>
                <w:lang w:eastAsia="en-US"/>
              </w:rPr>
            </w:pPr>
            <w:r w:rsidRPr="00411676">
              <w:rPr>
                <w:rFonts w:eastAsia="Calibri"/>
                <w:b/>
                <w:bCs/>
                <w:sz w:val="20"/>
                <w:szCs w:val="20"/>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C75A3B5" w14:textId="77777777" w:rsidR="00733265" w:rsidRPr="00785A02" w:rsidRDefault="00733265" w:rsidP="00733265">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8163637" w14:textId="77777777" w:rsidR="00733265" w:rsidRPr="00785A02" w:rsidRDefault="00733265" w:rsidP="00733265">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2A9F31" w14:textId="77777777" w:rsidR="00733265" w:rsidRPr="00785A02" w:rsidRDefault="00733265" w:rsidP="00733265">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29F205" w14:textId="77777777" w:rsidR="00733265" w:rsidRPr="00785A02" w:rsidRDefault="00733265" w:rsidP="00733265">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366DC6" w14:textId="77777777" w:rsidR="00733265" w:rsidRPr="00785A02" w:rsidRDefault="00733265" w:rsidP="00733265">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1E3B78" w14:textId="77777777" w:rsidR="00733265" w:rsidRPr="00785A02" w:rsidRDefault="00733265" w:rsidP="00733265">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DC2BDA" w14:textId="77777777" w:rsidR="00733265" w:rsidRPr="00785A02" w:rsidRDefault="00733265" w:rsidP="00733265">
            <w:pPr>
              <w:jc w:val="right"/>
              <w:rPr>
                <w:rFonts w:eastAsia="Calibri"/>
                <w:sz w:val="20"/>
                <w:szCs w:val="20"/>
                <w:lang w:eastAsia="en-US"/>
              </w:rPr>
            </w:pPr>
          </w:p>
        </w:tc>
      </w:tr>
      <w:tr w:rsidR="00733265" w:rsidRPr="00785A02" w14:paraId="6197C14E"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AE58F0A" w14:textId="77777777" w:rsidR="00733265" w:rsidRPr="004622BC" w:rsidRDefault="00733265" w:rsidP="00733265">
            <w:pPr>
              <w:rPr>
                <w:rFonts w:eastAsia="Calibri"/>
                <w:b/>
                <w:sz w:val="20"/>
                <w:szCs w:val="20"/>
                <w:lang w:eastAsia="en-US"/>
              </w:rPr>
            </w:pPr>
            <w:r w:rsidRPr="004622BC">
              <w:rPr>
                <w:rFonts w:eastAsia="Calibri"/>
                <w:b/>
                <w:sz w:val="20"/>
                <w:szCs w:val="20"/>
                <w:lang w:eastAsia="en-US"/>
              </w:rPr>
              <w:t>6.3.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98C98F1" w14:textId="68E75002" w:rsidR="00733265" w:rsidRPr="00F53C3C" w:rsidRDefault="00733265" w:rsidP="00733265">
            <w:pPr>
              <w:jc w:val="both"/>
              <w:rPr>
                <w:rFonts w:eastAsia="Calibri"/>
                <w:b/>
                <w:sz w:val="20"/>
                <w:szCs w:val="20"/>
                <w:lang w:eastAsia="en-US"/>
              </w:rPr>
            </w:pPr>
            <w:r w:rsidRPr="00785A02">
              <w:rPr>
                <w:rFonts w:eastAsia="Calibri"/>
                <w:b/>
                <w:sz w:val="20"/>
                <w:szCs w:val="20"/>
                <w:lang w:eastAsia="en-US"/>
              </w:rPr>
              <w:t>Transportlīdzekļu izmaksas</w:t>
            </w:r>
          </w:p>
        </w:tc>
        <w:tc>
          <w:tcPr>
            <w:tcW w:w="1125" w:type="dxa"/>
            <w:tcBorders>
              <w:top w:val="nil"/>
              <w:left w:val="nil"/>
              <w:bottom w:val="single" w:sz="4" w:space="0" w:color="auto"/>
              <w:right w:val="single" w:sz="4" w:space="0" w:color="auto"/>
            </w:tcBorders>
            <w:shd w:val="clear" w:color="auto" w:fill="CCE2DF"/>
          </w:tcPr>
          <w:p w14:paraId="41D424C0" w14:textId="0B93C37F" w:rsidR="00733265" w:rsidRPr="00411676" w:rsidRDefault="00733265" w:rsidP="00733265">
            <w:pPr>
              <w:jc w:val="center"/>
              <w:rPr>
                <w:rFonts w:eastAsia="Calibri"/>
                <w:b/>
                <w:bCs/>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292B35E" w14:textId="77777777" w:rsidR="00733265" w:rsidRPr="00785A02" w:rsidRDefault="00733265" w:rsidP="00733265">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0F7D9EA" w14:textId="77777777" w:rsidR="00733265" w:rsidRPr="00785A02" w:rsidRDefault="00733265" w:rsidP="00733265">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6FCBC3" w14:textId="77777777" w:rsidR="00733265" w:rsidRPr="00785A02" w:rsidRDefault="00733265" w:rsidP="00733265">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E8DBF3" w14:textId="77777777" w:rsidR="00733265" w:rsidRPr="00785A02" w:rsidRDefault="00733265" w:rsidP="00733265">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4AA02B" w14:textId="77777777" w:rsidR="00733265" w:rsidRPr="00785A02" w:rsidRDefault="00733265" w:rsidP="00733265">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EF4F83" w14:textId="77777777" w:rsidR="00733265" w:rsidRPr="00785A02" w:rsidRDefault="00733265" w:rsidP="00733265">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CA2FC7" w14:textId="77777777" w:rsidR="00733265" w:rsidRPr="00785A02" w:rsidRDefault="00733265" w:rsidP="00733265">
            <w:pPr>
              <w:jc w:val="right"/>
              <w:rPr>
                <w:rFonts w:eastAsia="Calibri"/>
                <w:sz w:val="20"/>
                <w:szCs w:val="20"/>
                <w:lang w:eastAsia="en-US"/>
              </w:rPr>
            </w:pPr>
          </w:p>
        </w:tc>
      </w:tr>
      <w:tr w:rsidR="00733265" w:rsidRPr="00785A02" w14:paraId="7B2B2CA5"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D766F9D" w14:textId="1C18608A" w:rsidR="00733265" w:rsidRPr="004622BC" w:rsidRDefault="00733265" w:rsidP="00733265">
            <w:pPr>
              <w:rPr>
                <w:rFonts w:eastAsia="Calibri"/>
                <w:b/>
                <w:sz w:val="20"/>
                <w:szCs w:val="20"/>
                <w:lang w:eastAsia="en-US"/>
              </w:rPr>
            </w:pPr>
            <w:r w:rsidRPr="00F53C3C">
              <w:rPr>
                <w:rFonts w:eastAsia="Calibri"/>
                <w:b/>
                <w:bCs/>
                <w:iCs/>
                <w:sz w:val="20"/>
                <w:szCs w:val="20"/>
                <w:lang w:eastAsia="en-US"/>
              </w:rPr>
              <w:t>6.3.1.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AFDF384" w14:textId="7E8DAC4F" w:rsidR="00733265" w:rsidRPr="00F53C3C" w:rsidRDefault="00733265" w:rsidP="00733265">
            <w:pPr>
              <w:jc w:val="both"/>
              <w:rPr>
                <w:rFonts w:eastAsia="Calibri"/>
                <w:b/>
                <w:bCs/>
                <w:iCs/>
                <w:sz w:val="20"/>
                <w:szCs w:val="20"/>
                <w:lang w:eastAsia="en-US"/>
              </w:rPr>
            </w:pPr>
            <w:r>
              <w:rPr>
                <w:rFonts w:eastAsia="Calibri"/>
                <w:b/>
                <w:bCs/>
                <w:iCs/>
                <w:sz w:val="20"/>
                <w:szCs w:val="20"/>
                <w:lang w:eastAsia="en-US"/>
              </w:rPr>
              <w:t>T</w:t>
            </w:r>
            <w:r w:rsidRPr="00C51D1A">
              <w:rPr>
                <w:rFonts w:eastAsia="Calibri"/>
                <w:b/>
                <w:bCs/>
                <w:iCs/>
                <w:sz w:val="20"/>
                <w:szCs w:val="20"/>
                <w:lang w:eastAsia="en-US"/>
              </w:rPr>
              <w:t>raktortehnikas iegādes izmaksas</w:t>
            </w:r>
          </w:p>
          <w:p w14:paraId="63A49DD8" w14:textId="6D933F17" w:rsidR="00733265" w:rsidRPr="00785A02" w:rsidRDefault="00733265" w:rsidP="00733265">
            <w:pPr>
              <w:jc w:val="both"/>
              <w:rPr>
                <w:rFonts w:eastAsia="Calibri"/>
                <w:b/>
                <w:sz w:val="20"/>
                <w:szCs w:val="20"/>
                <w:lang w:eastAsia="en-US"/>
              </w:rPr>
            </w:pPr>
            <w:r w:rsidRPr="00785A02">
              <w:rPr>
                <w:rFonts w:eastAsia="Calibri"/>
                <w:i/>
                <w:color w:val="0000FF"/>
                <w:sz w:val="20"/>
                <w:szCs w:val="20"/>
                <w:lang w:eastAsia="en-US"/>
              </w:rPr>
              <w:t xml:space="preserve">Atbilstoši  MK noteikumu </w:t>
            </w:r>
            <w:r>
              <w:rPr>
                <w:rFonts w:eastAsia="Calibri"/>
                <w:i/>
                <w:color w:val="0000FF"/>
                <w:sz w:val="20"/>
                <w:szCs w:val="20"/>
                <w:lang w:eastAsia="en-US"/>
              </w:rPr>
              <w:t>37</w:t>
            </w:r>
            <w:r w:rsidRPr="00785A02">
              <w:rPr>
                <w:rFonts w:eastAsia="Calibri"/>
                <w:i/>
                <w:color w:val="0000FF"/>
                <w:sz w:val="20"/>
                <w:szCs w:val="20"/>
                <w:lang w:eastAsia="en-US"/>
              </w:rPr>
              <w:t xml:space="preserve">.4. apakšpunktam - </w:t>
            </w:r>
            <w:r w:rsidRPr="008A052C">
              <w:rPr>
                <w:rFonts w:eastAsia="Calibri"/>
                <w:b/>
                <w:bCs/>
                <w:i/>
                <w:color w:val="0000FF"/>
                <w:sz w:val="20"/>
                <w:szCs w:val="20"/>
                <w:lang w:eastAsia="en-US"/>
              </w:rPr>
              <w:t>traktortehnikas iegādes izmaksas</w:t>
            </w:r>
            <w:r w:rsidRPr="00785A02">
              <w:rPr>
                <w:rFonts w:eastAsia="Calibri"/>
                <w:i/>
                <w:color w:val="0000FF"/>
                <w:sz w:val="20"/>
                <w:szCs w:val="20"/>
                <w:lang w:eastAsia="en-US"/>
              </w:rPr>
              <w:t xml:space="preserve"> </w:t>
            </w:r>
            <w:r w:rsidRPr="00785A02">
              <w:rPr>
                <w:rFonts w:eastAsia="Calibri"/>
                <w:b/>
                <w:i/>
                <w:color w:val="0000FF"/>
                <w:sz w:val="20"/>
                <w:szCs w:val="20"/>
                <w:lang w:eastAsia="en-US"/>
              </w:rPr>
              <w:t>nepārsniedz 10 %</w:t>
            </w:r>
            <w:r w:rsidRPr="00785A02">
              <w:rPr>
                <w:rFonts w:eastAsia="Calibri"/>
                <w:i/>
                <w:color w:val="0000FF"/>
                <w:sz w:val="20"/>
                <w:szCs w:val="20"/>
                <w:lang w:eastAsia="en-US"/>
              </w:rPr>
              <w:t xml:space="preserve"> no projekta attiecināmajām izmaksām</w:t>
            </w:r>
          </w:p>
        </w:tc>
        <w:tc>
          <w:tcPr>
            <w:tcW w:w="1125" w:type="dxa"/>
            <w:tcBorders>
              <w:top w:val="nil"/>
              <w:left w:val="nil"/>
              <w:bottom w:val="single" w:sz="4" w:space="0" w:color="auto"/>
              <w:right w:val="single" w:sz="4" w:space="0" w:color="auto"/>
            </w:tcBorders>
            <w:shd w:val="clear" w:color="auto" w:fill="CCE2DF"/>
          </w:tcPr>
          <w:p w14:paraId="3D485012" w14:textId="3EBF96F5" w:rsidR="00733265" w:rsidRPr="00411676" w:rsidRDefault="00733265" w:rsidP="00733265">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A348BE6" w14:textId="77777777" w:rsidR="00733265" w:rsidRPr="00785A02" w:rsidRDefault="00733265" w:rsidP="00733265">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CE7A35C" w14:textId="77777777" w:rsidR="00733265" w:rsidRPr="00785A02" w:rsidRDefault="00733265" w:rsidP="00733265">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72F217" w14:textId="77777777" w:rsidR="00733265" w:rsidRPr="00785A02" w:rsidRDefault="00733265" w:rsidP="00733265">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BE24F7" w14:textId="77777777" w:rsidR="00733265" w:rsidRPr="00785A02" w:rsidRDefault="00733265" w:rsidP="00733265">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9CCB94" w14:textId="77777777" w:rsidR="00733265" w:rsidRPr="00785A02" w:rsidRDefault="00733265" w:rsidP="00733265">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3AE147" w14:textId="77777777" w:rsidR="00733265" w:rsidRPr="00785A02" w:rsidRDefault="00733265" w:rsidP="00733265">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E14BF1" w14:textId="77777777" w:rsidR="00733265" w:rsidRPr="00785A02" w:rsidRDefault="00733265" w:rsidP="00733265">
            <w:pPr>
              <w:jc w:val="right"/>
              <w:rPr>
                <w:rFonts w:eastAsia="Calibri"/>
                <w:sz w:val="20"/>
                <w:szCs w:val="20"/>
                <w:lang w:eastAsia="en-US"/>
              </w:rPr>
            </w:pPr>
          </w:p>
        </w:tc>
      </w:tr>
      <w:tr w:rsidR="00FE3EB1" w:rsidRPr="00785A02" w14:paraId="07803FFB"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91A9C1C" w14:textId="35CE3083" w:rsidR="00FE3EB1" w:rsidRPr="00F53C3C" w:rsidRDefault="00FE3EB1" w:rsidP="10C16319">
            <w:pPr>
              <w:rPr>
                <w:rFonts w:eastAsia="Calibri"/>
                <w:b/>
                <w:bCs/>
                <w:sz w:val="20"/>
                <w:szCs w:val="20"/>
                <w:lang w:eastAsia="en-US"/>
              </w:rPr>
            </w:pPr>
            <w:r w:rsidRPr="10C16319">
              <w:rPr>
                <w:rFonts w:eastAsia="Calibri"/>
                <w:b/>
                <w:bCs/>
                <w:sz w:val="20"/>
                <w:szCs w:val="20"/>
                <w:lang w:eastAsia="en-US"/>
              </w:rPr>
              <w:t>6.4.</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F42799A" w14:textId="77777777" w:rsidR="00FE3EB1" w:rsidRDefault="00FE3EB1" w:rsidP="00FE3EB1">
            <w:pPr>
              <w:jc w:val="both"/>
              <w:rPr>
                <w:rFonts w:eastAsia="Calibri"/>
                <w:b/>
                <w:bCs/>
                <w:sz w:val="20"/>
                <w:szCs w:val="20"/>
                <w:lang w:eastAsia="en-US"/>
              </w:rPr>
            </w:pPr>
            <w:r w:rsidRPr="10C16319">
              <w:rPr>
                <w:rFonts w:eastAsia="Calibri"/>
                <w:b/>
                <w:bCs/>
                <w:sz w:val="20"/>
                <w:szCs w:val="20"/>
                <w:lang w:eastAsia="en-US"/>
              </w:rPr>
              <w:t>Autotransporta svaru iegādes izmaksas</w:t>
            </w:r>
          </w:p>
          <w:p w14:paraId="3CE3BE9B" w14:textId="45D83804" w:rsidR="00FE3EB1" w:rsidRDefault="00FE3EB1" w:rsidP="10C16319">
            <w:pPr>
              <w:jc w:val="both"/>
              <w:rPr>
                <w:rFonts w:eastAsia="Calibri"/>
                <w:b/>
                <w:bCs/>
                <w:sz w:val="20"/>
                <w:szCs w:val="20"/>
                <w:lang w:eastAsia="en-US"/>
              </w:rPr>
            </w:pPr>
            <w:r w:rsidRPr="10C16319">
              <w:rPr>
                <w:rFonts w:eastAsia="Calibri"/>
                <w:i/>
                <w:iCs/>
                <w:color w:val="0000FF"/>
                <w:sz w:val="20"/>
                <w:szCs w:val="20"/>
                <w:lang w:eastAsia="en-US"/>
              </w:rPr>
              <w:t>Atbilstoši  MK noteikumu 38.2.4. apakšpunktam</w:t>
            </w:r>
            <w:r w:rsidR="007F7A4B" w:rsidRPr="10C16319">
              <w:rPr>
                <w:rFonts w:eastAsia="Calibri"/>
                <w:i/>
                <w:iCs/>
                <w:color w:val="0000FF"/>
                <w:sz w:val="20"/>
                <w:szCs w:val="20"/>
                <w:lang w:eastAsia="en-US"/>
              </w:rPr>
              <w:t xml:space="preserve"> </w:t>
            </w:r>
            <w:r w:rsidR="007F7A4B" w:rsidRPr="10C16319">
              <w:rPr>
                <w:rFonts w:eastAsia="Calibri"/>
                <w:b/>
                <w:bCs/>
                <w:i/>
                <w:iCs/>
                <w:color w:val="0000FF"/>
                <w:sz w:val="20"/>
                <w:szCs w:val="20"/>
                <w:lang w:eastAsia="en-US"/>
              </w:rPr>
              <w:t>autotransporta svaru iegādes izmaksas automātiskai datu nodošanai</w:t>
            </w:r>
            <w:r w:rsidR="007F7A4B" w:rsidRPr="10C16319">
              <w:rPr>
                <w:rFonts w:eastAsia="Calibri"/>
                <w:i/>
                <w:iCs/>
                <w:color w:val="0000FF"/>
                <w:sz w:val="20"/>
                <w:szCs w:val="20"/>
                <w:lang w:eastAsia="en-US"/>
              </w:rPr>
              <w:t>, kas nepieciešama informācijas sistēmas darbības nodrošināšanai</w:t>
            </w:r>
          </w:p>
        </w:tc>
        <w:tc>
          <w:tcPr>
            <w:tcW w:w="1125" w:type="dxa"/>
            <w:tcBorders>
              <w:top w:val="nil"/>
              <w:left w:val="nil"/>
              <w:bottom w:val="single" w:sz="4" w:space="0" w:color="auto"/>
              <w:right w:val="single" w:sz="4" w:space="0" w:color="auto"/>
            </w:tcBorders>
            <w:shd w:val="clear" w:color="auto" w:fill="CCE2DF"/>
          </w:tcPr>
          <w:p w14:paraId="08141162" w14:textId="6CECF737" w:rsidR="00FE3EB1" w:rsidRPr="00411676" w:rsidRDefault="00FE3EB1" w:rsidP="00FE3EB1">
            <w:pPr>
              <w:jc w:val="center"/>
              <w:rPr>
                <w:rFonts w:eastAsia="Calibri"/>
                <w:b/>
                <w:bCs/>
                <w:sz w:val="20"/>
                <w:szCs w:val="20"/>
                <w:lang w:eastAsia="en-US"/>
              </w:rPr>
            </w:pPr>
            <w:r w:rsidRPr="10C16319">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4EBA49D" w14:textId="77777777" w:rsidR="00FE3EB1" w:rsidRPr="00785A02" w:rsidRDefault="00FE3EB1"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F16BD80" w14:textId="77777777" w:rsidR="00FE3EB1" w:rsidRPr="00785A02" w:rsidRDefault="00FE3EB1"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70C69F" w14:textId="77777777" w:rsidR="00FE3EB1" w:rsidRPr="00785A02" w:rsidRDefault="00FE3EB1"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80838D" w14:textId="77777777" w:rsidR="00FE3EB1" w:rsidRPr="00785A02" w:rsidRDefault="00FE3EB1"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437E21" w14:textId="77777777" w:rsidR="00FE3EB1" w:rsidRPr="00785A02" w:rsidRDefault="00FE3EB1"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4AA3E2" w14:textId="77777777" w:rsidR="00FE3EB1" w:rsidRPr="00785A02" w:rsidRDefault="00FE3EB1"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7E0486" w14:textId="77777777" w:rsidR="00FE3EB1" w:rsidRPr="00785A02" w:rsidRDefault="00FE3EB1" w:rsidP="00FE3EB1">
            <w:pPr>
              <w:jc w:val="right"/>
              <w:rPr>
                <w:rFonts w:eastAsia="Calibri"/>
                <w:sz w:val="20"/>
                <w:szCs w:val="20"/>
                <w:lang w:eastAsia="en-US"/>
              </w:rPr>
            </w:pPr>
          </w:p>
        </w:tc>
      </w:tr>
      <w:tr w:rsidR="00FE3EB1" w:rsidRPr="003A4CF7" w14:paraId="58644F77"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5DFA947" w14:textId="77777777" w:rsidR="00FE3EB1" w:rsidRPr="004622BC" w:rsidRDefault="00FE3EB1" w:rsidP="00FE3EB1">
            <w:pPr>
              <w:rPr>
                <w:rFonts w:eastAsia="Calibri"/>
                <w:b/>
                <w:sz w:val="20"/>
                <w:szCs w:val="20"/>
                <w:lang w:eastAsia="en-US"/>
              </w:rPr>
            </w:pPr>
            <w:r w:rsidRPr="004622BC">
              <w:rPr>
                <w:rFonts w:eastAsia="Calibri"/>
                <w:b/>
                <w:sz w:val="20"/>
                <w:szCs w:val="20"/>
                <w:lang w:eastAsia="en-US"/>
              </w:rPr>
              <w:t>7.</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06DB766" w14:textId="77777777" w:rsidR="00FE3EB1" w:rsidRPr="00785A02" w:rsidRDefault="00FE3EB1" w:rsidP="00FE3EB1">
            <w:pPr>
              <w:jc w:val="both"/>
              <w:rPr>
                <w:rFonts w:eastAsia="Calibri"/>
                <w:sz w:val="20"/>
                <w:szCs w:val="20"/>
                <w:lang w:eastAsia="en-US"/>
              </w:rPr>
            </w:pPr>
            <w:r w:rsidRPr="00BB4FE4">
              <w:rPr>
                <w:rFonts w:eastAsia="Calibri"/>
                <w:b/>
                <w:bCs/>
                <w:sz w:val="22"/>
                <w:szCs w:val="22"/>
                <w:lang w:eastAsia="en-US"/>
              </w:rPr>
              <w:t>Būvniecības izmaksas</w:t>
            </w:r>
          </w:p>
        </w:tc>
        <w:tc>
          <w:tcPr>
            <w:tcW w:w="1125" w:type="dxa"/>
            <w:tcBorders>
              <w:top w:val="nil"/>
              <w:left w:val="nil"/>
              <w:bottom w:val="single" w:sz="4" w:space="0" w:color="auto"/>
              <w:right w:val="single" w:sz="4" w:space="0" w:color="auto"/>
            </w:tcBorders>
            <w:shd w:val="clear" w:color="auto" w:fill="CCE2DF"/>
            <w:vAlign w:val="center"/>
          </w:tcPr>
          <w:p w14:paraId="4C219D25" w14:textId="77777777" w:rsidR="00FE3EB1" w:rsidRPr="00411676" w:rsidRDefault="00FE3EB1" w:rsidP="00FE3EB1">
            <w:pPr>
              <w:jc w:val="center"/>
              <w:rPr>
                <w:rFonts w:eastAsia="Calibri"/>
                <w:b/>
                <w:bCs/>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40966D28" w14:textId="77777777" w:rsidR="00FE3EB1" w:rsidRPr="00785A02" w:rsidRDefault="00FE3EB1"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65E673C4" w14:textId="77777777" w:rsidR="00FE3EB1" w:rsidRPr="00785A02" w:rsidRDefault="00FE3EB1"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4F4170B" w14:textId="77777777" w:rsidR="00FE3EB1" w:rsidRPr="00785A02" w:rsidRDefault="00FE3EB1"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324EFF7" w14:textId="77777777" w:rsidR="00FE3EB1" w:rsidRPr="00785A02" w:rsidRDefault="00FE3EB1"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2B16B0F2" w14:textId="77777777" w:rsidR="00FE3EB1" w:rsidRPr="00785A02" w:rsidRDefault="00FE3EB1"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08F0211" w14:textId="77777777" w:rsidR="00FE3EB1" w:rsidRPr="00785A02" w:rsidRDefault="00FE3EB1"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294F0AF6" w14:textId="77777777" w:rsidR="00FE3EB1" w:rsidRPr="00785A02" w:rsidRDefault="00FE3EB1" w:rsidP="00FE3EB1">
            <w:pPr>
              <w:jc w:val="right"/>
              <w:rPr>
                <w:rFonts w:eastAsia="Calibri"/>
                <w:sz w:val="20"/>
                <w:szCs w:val="20"/>
                <w:lang w:eastAsia="en-US"/>
              </w:rPr>
            </w:pPr>
          </w:p>
        </w:tc>
      </w:tr>
      <w:tr w:rsidR="00FE3EB1" w:rsidRPr="00785A02" w14:paraId="72C7BB30"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B4968BE" w14:textId="77777777" w:rsidR="00FE3EB1" w:rsidRPr="004622BC" w:rsidRDefault="00FE3EB1" w:rsidP="00FE3EB1">
            <w:pPr>
              <w:rPr>
                <w:rFonts w:eastAsia="Calibri"/>
                <w:b/>
                <w:sz w:val="20"/>
                <w:szCs w:val="20"/>
                <w:lang w:eastAsia="en-US"/>
              </w:rPr>
            </w:pPr>
            <w:r w:rsidRPr="004622BC">
              <w:rPr>
                <w:rFonts w:eastAsia="Calibri"/>
                <w:b/>
                <w:sz w:val="20"/>
                <w:szCs w:val="20"/>
                <w:lang w:eastAsia="en-US"/>
              </w:rPr>
              <w:t>7.1.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A43F2B3" w14:textId="77777777" w:rsidR="00FE3EB1" w:rsidRPr="00785A02" w:rsidRDefault="00FE3EB1" w:rsidP="00FE3EB1">
            <w:pPr>
              <w:jc w:val="both"/>
              <w:rPr>
                <w:rFonts w:eastAsia="Calibri"/>
                <w:b/>
                <w:sz w:val="20"/>
                <w:szCs w:val="20"/>
                <w:lang w:eastAsia="en-US"/>
              </w:rPr>
            </w:pPr>
            <w:r w:rsidRPr="00785A02">
              <w:rPr>
                <w:rFonts w:eastAsia="Calibri"/>
                <w:b/>
                <w:sz w:val="20"/>
                <w:szCs w:val="20"/>
                <w:lang w:eastAsia="en-US"/>
              </w:rPr>
              <w:t>Projektēšanas izmaksas</w:t>
            </w:r>
          </w:p>
          <w:p w14:paraId="4BC2A746" w14:textId="03F6D96A" w:rsidR="00FE3EB1" w:rsidRPr="00785A02" w:rsidRDefault="00FE3EB1" w:rsidP="00FE3EB1">
            <w:pPr>
              <w:jc w:val="both"/>
              <w:rPr>
                <w:rFonts w:eastAsia="Calibri"/>
                <w:i/>
                <w:sz w:val="20"/>
                <w:szCs w:val="20"/>
                <w:lang w:eastAsia="en-US"/>
              </w:rPr>
            </w:pPr>
            <w:r w:rsidRPr="00785A02">
              <w:rPr>
                <w:rFonts w:eastAsia="Calibri"/>
                <w:i/>
                <w:color w:val="0000FF"/>
                <w:sz w:val="20"/>
                <w:szCs w:val="20"/>
                <w:lang w:eastAsia="en-US"/>
              </w:rPr>
              <w:t xml:space="preserve">Atbilstoši  MK noteikumu </w:t>
            </w:r>
            <w:r>
              <w:rPr>
                <w:rFonts w:eastAsia="Calibri"/>
                <w:i/>
                <w:color w:val="0000FF"/>
                <w:sz w:val="20"/>
                <w:szCs w:val="20"/>
                <w:lang w:eastAsia="en-US"/>
              </w:rPr>
              <w:t>37</w:t>
            </w:r>
            <w:r w:rsidRPr="00785A02">
              <w:rPr>
                <w:rFonts w:eastAsia="Calibri"/>
                <w:i/>
                <w:color w:val="0000FF"/>
                <w:sz w:val="20"/>
                <w:szCs w:val="20"/>
                <w:lang w:eastAsia="en-US"/>
              </w:rPr>
              <w:t xml:space="preserve">.1. apakšpunktam </w:t>
            </w:r>
            <w:r w:rsidRPr="0074338C">
              <w:rPr>
                <w:rFonts w:eastAsia="Calibri"/>
                <w:b/>
                <w:bCs/>
                <w:i/>
                <w:color w:val="0000FF"/>
                <w:sz w:val="20"/>
                <w:szCs w:val="20"/>
                <w:lang w:eastAsia="en-US"/>
              </w:rPr>
              <w:t xml:space="preserve">budžeta pozīcijās </w:t>
            </w:r>
            <w:r w:rsidRPr="00785A02">
              <w:rPr>
                <w:rFonts w:eastAsia="Calibri"/>
                <w:b/>
                <w:i/>
                <w:color w:val="0000FF"/>
                <w:sz w:val="20"/>
                <w:szCs w:val="20"/>
                <w:lang w:eastAsia="en-US"/>
              </w:rPr>
              <w:t>7.1., 7.2. un 7.3. noteiktās izmaksas nepārsniedz 10 %</w:t>
            </w:r>
          </w:p>
        </w:tc>
        <w:tc>
          <w:tcPr>
            <w:tcW w:w="1125" w:type="dxa"/>
            <w:tcBorders>
              <w:top w:val="nil"/>
              <w:left w:val="nil"/>
              <w:bottom w:val="single" w:sz="4" w:space="0" w:color="auto"/>
              <w:right w:val="single" w:sz="4" w:space="0" w:color="auto"/>
            </w:tcBorders>
            <w:shd w:val="clear" w:color="auto" w:fill="CCE2DF"/>
          </w:tcPr>
          <w:p w14:paraId="05981800" w14:textId="77777777" w:rsidR="00FE3EB1" w:rsidRPr="00411676" w:rsidRDefault="00FE3EB1" w:rsidP="00FE3EB1">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6DD7D3C" w14:textId="77777777" w:rsidR="00FE3EB1" w:rsidRPr="00785A02" w:rsidRDefault="00FE3EB1"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A1A3A57" w14:textId="77777777" w:rsidR="00FE3EB1" w:rsidRPr="00785A02" w:rsidRDefault="00FE3EB1"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3D09C1" w14:textId="77777777" w:rsidR="00FE3EB1" w:rsidRPr="00785A02" w:rsidRDefault="00FE3EB1"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BE50A" w14:textId="77777777" w:rsidR="00FE3EB1" w:rsidRPr="00785A02" w:rsidRDefault="00FE3EB1"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7E85C0" w14:textId="77777777" w:rsidR="00FE3EB1" w:rsidRPr="00785A02" w:rsidRDefault="00FE3EB1"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DDFDC7" w14:textId="77777777" w:rsidR="00FE3EB1" w:rsidRPr="00785A02" w:rsidRDefault="00FE3EB1"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D8BC3" w14:textId="77777777" w:rsidR="00FE3EB1" w:rsidRPr="00785A02" w:rsidRDefault="00FE3EB1" w:rsidP="00FE3EB1">
            <w:pPr>
              <w:jc w:val="right"/>
              <w:rPr>
                <w:rFonts w:eastAsia="Calibri"/>
                <w:sz w:val="20"/>
                <w:szCs w:val="20"/>
                <w:lang w:eastAsia="en-US"/>
              </w:rPr>
            </w:pPr>
          </w:p>
        </w:tc>
      </w:tr>
      <w:tr w:rsidR="00FE3EB1" w:rsidRPr="00785A02" w14:paraId="05EFBDC1"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3650A4F" w14:textId="77777777" w:rsidR="00FE3EB1" w:rsidRPr="004622BC" w:rsidRDefault="00FE3EB1" w:rsidP="00FE3EB1">
            <w:pPr>
              <w:rPr>
                <w:rFonts w:eastAsia="Calibri"/>
                <w:b/>
                <w:sz w:val="20"/>
                <w:szCs w:val="20"/>
                <w:lang w:eastAsia="en-US"/>
              </w:rPr>
            </w:pPr>
            <w:r w:rsidRPr="004622BC">
              <w:rPr>
                <w:rFonts w:eastAsia="Calibri"/>
                <w:b/>
                <w:sz w:val="20"/>
                <w:szCs w:val="20"/>
                <w:lang w:eastAsia="en-US"/>
              </w:rPr>
              <w:t>7.2.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6496BDE" w14:textId="77777777" w:rsidR="00FE3EB1" w:rsidRPr="00785A02" w:rsidRDefault="00FE3EB1" w:rsidP="00FE3EB1">
            <w:pPr>
              <w:jc w:val="both"/>
              <w:rPr>
                <w:rFonts w:eastAsia="Calibri"/>
                <w:b/>
                <w:sz w:val="20"/>
                <w:szCs w:val="20"/>
                <w:lang w:eastAsia="en-US"/>
              </w:rPr>
            </w:pPr>
            <w:r w:rsidRPr="00785A02">
              <w:rPr>
                <w:rFonts w:eastAsia="Calibri"/>
                <w:b/>
                <w:sz w:val="20"/>
                <w:szCs w:val="20"/>
                <w:lang w:eastAsia="en-US"/>
              </w:rPr>
              <w:t>Autoruzraudzības izmaksas</w:t>
            </w:r>
          </w:p>
          <w:p w14:paraId="49BBDE2B" w14:textId="410181F8" w:rsidR="00FE3EB1" w:rsidRPr="00785A02" w:rsidRDefault="00FE3EB1" w:rsidP="00FE3EB1">
            <w:pPr>
              <w:jc w:val="both"/>
              <w:rPr>
                <w:rFonts w:eastAsia="Calibri"/>
                <w:sz w:val="20"/>
                <w:szCs w:val="20"/>
                <w:lang w:eastAsia="en-US"/>
              </w:rPr>
            </w:pPr>
            <w:r w:rsidRPr="00785A02">
              <w:rPr>
                <w:rFonts w:eastAsia="Calibri"/>
                <w:i/>
                <w:color w:val="0000FF"/>
                <w:sz w:val="20"/>
                <w:szCs w:val="20"/>
                <w:lang w:eastAsia="en-US"/>
              </w:rPr>
              <w:t xml:space="preserve">Atbilstoši  MK noteikumu </w:t>
            </w:r>
            <w:r>
              <w:rPr>
                <w:rFonts w:eastAsia="Calibri"/>
                <w:i/>
                <w:color w:val="0000FF"/>
                <w:sz w:val="20"/>
                <w:szCs w:val="20"/>
                <w:lang w:eastAsia="en-US"/>
              </w:rPr>
              <w:t>37</w:t>
            </w:r>
            <w:r w:rsidRPr="00785A02">
              <w:rPr>
                <w:rFonts w:eastAsia="Calibri"/>
                <w:i/>
                <w:color w:val="0000FF"/>
                <w:sz w:val="20"/>
                <w:szCs w:val="20"/>
                <w:lang w:eastAsia="en-US"/>
              </w:rPr>
              <w:t xml:space="preserve">.1. apakšpunktam </w:t>
            </w:r>
            <w:r w:rsidRPr="0074338C">
              <w:rPr>
                <w:rFonts w:eastAsia="Calibri"/>
                <w:b/>
                <w:bCs/>
                <w:i/>
                <w:color w:val="0000FF"/>
                <w:sz w:val="20"/>
                <w:szCs w:val="20"/>
                <w:lang w:eastAsia="en-US"/>
              </w:rPr>
              <w:t xml:space="preserve">budžeta pozīcijās </w:t>
            </w:r>
            <w:r w:rsidRPr="00785A02">
              <w:rPr>
                <w:rFonts w:eastAsia="Calibri"/>
                <w:b/>
                <w:i/>
                <w:color w:val="0000FF"/>
                <w:sz w:val="20"/>
                <w:szCs w:val="20"/>
                <w:lang w:eastAsia="en-US"/>
              </w:rPr>
              <w:t>7.1., 7.2. un 7.3. noteiktās izmaksas nepārsniedz 10 %</w:t>
            </w:r>
          </w:p>
        </w:tc>
        <w:tc>
          <w:tcPr>
            <w:tcW w:w="1125" w:type="dxa"/>
            <w:tcBorders>
              <w:top w:val="nil"/>
              <w:left w:val="nil"/>
              <w:bottom w:val="single" w:sz="4" w:space="0" w:color="auto"/>
              <w:right w:val="single" w:sz="4" w:space="0" w:color="auto"/>
            </w:tcBorders>
            <w:shd w:val="clear" w:color="auto" w:fill="CCE2DF"/>
          </w:tcPr>
          <w:p w14:paraId="4746EC24" w14:textId="77777777" w:rsidR="00FE3EB1" w:rsidRPr="00411676" w:rsidRDefault="00FE3EB1" w:rsidP="00FE3EB1">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6DDF6BA" w14:textId="77777777" w:rsidR="00FE3EB1" w:rsidRPr="00785A02" w:rsidRDefault="00FE3EB1"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C4EE24A" w14:textId="77777777" w:rsidR="00FE3EB1" w:rsidRPr="00785A02" w:rsidRDefault="00FE3EB1"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4BE482" w14:textId="77777777" w:rsidR="00FE3EB1" w:rsidRPr="00785A02" w:rsidRDefault="00FE3EB1"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8A2ED5" w14:textId="77777777" w:rsidR="00FE3EB1" w:rsidRPr="00785A02" w:rsidRDefault="00FE3EB1"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3398E3" w14:textId="77777777" w:rsidR="00FE3EB1" w:rsidRPr="00785A02" w:rsidRDefault="00FE3EB1"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7D31E1" w14:textId="77777777" w:rsidR="00FE3EB1" w:rsidRPr="00785A02" w:rsidRDefault="00FE3EB1"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EF507D" w14:textId="77777777" w:rsidR="00FE3EB1" w:rsidRPr="00785A02" w:rsidRDefault="00FE3EB1" w:rsidP="00FE3EB1">
            <w:pPr>
              <w:jc w:val="right"/>
              <w:rPr>
                <w:rFonts w:eastAsia="Calibri"/>
                <w:sz w:val="20"/>
                <w:szCs w:val="20"/>
                <w:lang w:eastAsia="en-US"/>
              </w:rPr>
            </w:pPr>
          </w:p>
        </w:tc>
      </w:tr>
      <w:tr w:rsidR="00FE3EB1" w:rsidRPr="00785A02" w14:paraId="12237200"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94F4FA2" w14:textId="77777777" w:rsidR="00FE3EB1" w:rsidRPr="004622BC" w:rsidRDefault="00FE3EB1" w:rsidP="00FE3EB1">
            <w:pPr>
              <w:rPr>
                <w:rFonts w:eastAsia="Calibri"/>
                <w:b/>
                <w:sz w:val="20"/>
                <w:szCs w:val="20"/>
                <w:lang w:eastAsia="en-US"/>
              </w:rPr>
            </w:pPr>
            <w:r w:rsidRPr="004622BC">
              <w:rPr>
                <w:rFonts w:eastAsia="Calibri"/>
                <w:b/>
                <w:sz w:val="20"/>
                <w:szCs w:val="20"/>
                <w:lang w:eastAsia="en-US"/>
              </w:rPr>
              <w:t>7.3.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2AECE5F" w14:textId="77777777" w:rsidR="00FE3EB1" w:rsidRPr="00785A02" w:rsidRDefault="00FE3EB1" w:rsidP="00FE3EB1">
            <w:pPr>
              <w:jc w:val="both"/>
              <w:rPr>
                <w:rFonts w:eastAsia="Calibri"/>
                <w:b/>
                <w:sz w:val="20"/>
                <w:szCs w:val="20"/>
                <w:lang w:eastAsia="en-US"/>
              </w:rPr>
            </w:pPr>
            <w:r w:rsidRPr="00785A02">
              <w:rPr>
                <w:rFonts w:eastAsia="Calibri"/>
                <w:b/>
                <w:sz w:val="20"/>
                <w:szCs w:val="20"/>
                <w:lang w:eastAsia="en-US"/>
              </w:rPr>
              <w:t>Būvuzraudzības izmaksas</w:t>
            </w:r>
          </w:p>
          <w:p w14:paraId="172FE828" w14:textId="2FF42830" w:rsidR="00FE3EB1" w:rsidRPr="00785A02" w:rsidRDefault="00FE3EB1" w:rsidP="00FE3EB1">
            <w:pPr>
              <w:jc w:val="both"/>
              <w:rPr>
                <w:rFonts w:eastAsia="Calibri"/>
                <w:sz w:val="20"/>
                <w:szCs w:val="20"/>
                <w:lang w:eastAsia="en-US"/>
              </w:rPr>
            </w:pPr>
            <w:r w:rsidRPr="00785A02">
              <w:rPr>
                <w:rFonts w:eastAsia="Calibri"/>
                <w:i/>
                <w:color w:val="0000FF"/>
                <w:sz w:val="20"/>
                <w:szCs w:val="20"/>
                <w:lang w:eastAsia="en-US"/>
              </w:rPr>
              <w:t xml:space="preserve">Atbilstoši  MK noteikumu </w:t>
            </w:r>
            <w:r>
              <w:rPr>
                <w:rFonts w:eastAsia="Calibri"/>
                <w:i/>
                <w:color w:val="0000FF"/>
                <w:sz w:val="20"/>
                <w:szCs w:val="20"/>
                <w:lang w:eastAsia="en-US"/>
              </w:rPr>
              <w:t>37</w:t>
            </w:r>
            <w:r w:rsidRPr="00785A02">
              <w:rPr>
                <w:rFonts w:eastAsia="Calibri"/>
                <w:i/>
                <w:color w:val="0000FF"/>
                <w:sz w:val="20"/>
                <w:szCs w:val="20"/>
                <w:lang w:eastAsia="en-US"/>
              </w:rPr>
              <w:t xml:space="preserve">.1. apakšpunktam </w:t>
            </w:r>
            <w:r w:rsidRPr="0074338C">
              <w:rPr>
                <w:rFonts w:eastAsia="Calibri"/>
                <w:b/>
                <w:bCs/>
                <w:i/>
                <w:color w:val="0000FF"/>
                <w:sz w:val="20"/>
                <w:szCs w:val="20"/>
                <w:lang w:eastAsia="en-US"/>
              </w:rPr>
              <w:t xml:space="preserve">budžeta pozīcijās </w:t>
            </w:r>
            <w:r w:rsidRPr="00785A02">
              <w:rPr>
                <w:rFonts w:eastAsia="Calibri"/>
                <w:b/>
                <w:i/>
                <w:color w:val="0000FF"/>
                <w:sz w:val="20"/>
                <w:szCs w:val="20"/>
                <w:lang w:eastAsia="en-US"/>
              </w:rPr>
              <w:t>7.1., 7.2. un 7.3. noteiktās izmaksas nepārsniedz 10 %</w:t>
            </w:r>
          </w:p>
        </w:tc>
        <w:tc>
          <w:tcPr>
            <w:tcW w:w="1125" w:type="dxa"/>
            <w:tcBorders>
              <w:top w:val="nil"/>
              <w:left w:val="nil"/>
              <w:bottom w:val="single" w:sz="4" w:space="0" w:color="auto"/>
              <w:right w:val="single" w:sz="4" w:space="0" w:color="auto"/>
            </w:tcBorders>
            <w:shd w:val="clear" w:color="auto" w:fill="CCE2DF"/>
          </w:tcPr>
          <w:p w14:paraId="23EA119D" w14:textId="77777777" w:rsidR="00FE3EB1" w:rsidRPr="00411676" w:rsidRDefault="00FE3EB1" w:rsidP="00FE3EB1">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5B267A9" w14:textId="77777777" w:rsidR="00FE3EB1" w:rsidRPr="00785A02" w:rsidRDefault="00FE3EB1"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83F9E02" w14:textId="77777777" w:rsidR="00FE3EB1" w:rsidRPr="00785A02" w:rsidRDefault="00FE3EB1"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9D5D84" w14:textId="77777777" w:rsidR="00FE3EB1" w:rsidRPr="00785A02" w:rsidRDefault="00FE3EB1"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193991" w14:textId="77777777" w:rsidR="00FE3EB1" w:rsidRPr="00785A02" w:rsidRDefault="00FE3EB1"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C23462" w14:textId="77777777" w:rsidR="00FE3EB1" w:rsidRPr="00785A02" w:rsidRDefault="00FE3EB1"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608319" w14:textId="77777777" w:rsidR="00FE3EB1" w:rsidRPr="00785A02" w:rsidRDefault="00FE3EB1"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921459" w14:textId="77777777" w:rsidR="00FE3EB1" w:rsidRPr="00785A02" w:rsidRDefault="00FE3EB1" w:rsidP="00FE3EB1">
            <w:pPr>
              <w:jc w:val="right"/>
              <w:rPr>
                <w:rFonts w:eastAsia="Calibri"/>
                <w:sz w:val="20"/>
                <w:szCs w:val="20"/>
                <w:lang w:eastAsia="en-US"/>
              </w:rPr>
            </w:pPr>
          </w:p>
        </w:tc>
      </w:tr>
      <w:tr w:rsidR="00FE3EB1" w:rsidRPr="00785A02" w14:paraId="07418275"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4D93167" w14:textId="77777777" w:rsidR="00FE3EB1" w:rsidRPr="004622BC" w:rsidRDefault="00FE3EB1" w:rsidP="00FE3EB1">
            <w:pPr>
              <w:rPr>
                <w:rFonts w:eastAsia="Calibri"/>
                <w:b/>
                <w:sz w:val="20"/>
                <w:szCs w:val="20"/>
                <w:lang w:eastAsia="en-US"/>
              </w:rPr>
            </w:pPr>
            <w:r w:rsidRPr="004622BC">
              <w:rPr>
                <w:rFonts w:eastAsia="Calibri"/>
                <w:b/>
                <w:sz w:val="20"/>
                <w:szCs w:val="20"/>
                <w:lang w:eastAsia="en-US"/>
              </w:rPr>
              <w:t>7.5.</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B494097" w14:textId="77777777" w:rsidR="00FE3EB1" w:rsidRPr="00785A02" w:rsidRDefault="00FE3EB1" w:rsidP="00FE3EB1">
            <w:pPr>
              <w:jc w:val="both"/>
              <w:rPr>
                <w:rFonts w:eastAsia="Calibri"/>
                <w:b/>
                <w:sz w:val="20"/>
                <w:szCs w:val="20"/>
                <w:lang w:eastAsia="en-US"/>
              </w:rPr>
            </w:pPr>
            <w:r w:rsidRPr="00785A02">
              <w:rPr>
                <w:rFonts w:eastAsia="Calibri"/>
                <w:b/>
                <w:sz w:val="20"/>
                <w:szCs w:val="20"/>
                <w:lang w:eastAsia="en-US"/>
              </w:rPr>
              <w:t>Būvdarbu izmaksas (ēkas), tai skaitā labiekārtošanas izmaksas</w:t>
            </w:r>
          </w:p>
          <w:p w14:paraId="543FCA94" w14:textId="3789208F" w:rsidR="00FE3EB1" w:rsidRPr="00785A02" w:rsidRDefault="00FE3EB1" w:rsidP="00FE3EB1">
            <w:pPr>
              <w:jc w:val="both"/>
              <w:rPr>
                <w:rFonts w:eastAsia="Calibri"/>
                <w:i/>
                <w:sz w:val="20"/>
                <w:szCs w:val="20"/>
                <w:lang w:eastAsia="en-US"/>
              </w:rPr>
            </w:pPr>
            <w:r w:rsidRPr="00785A02">
              <w:rPr>
                <w:rFonts w:eastAsia="Calibri"/>
                <w:i/>
                <w:color w:val="0000FF"/>
                <w:sz w:val="20"/>
                <w:szCs w:val="20"/>
                <w:lang w:eastAsia="en-US"/>
              </w:rPr>
              <w:t xml:space="preserve">Atbilstoši  MK noteikumu </w:t>
            </w:r>
            <w:r>
              <w:rPr>
                <w:rFonts w:eastAsia="Calibri"/>
                <w:i/>
                <w:color w:val="0000FF"/>
                <w:sz w:val="20"/>
                <w:szCs w:val="20"/>
                <w:lang w:eastAsia="en-US"/>
              </w:rPr>
              <w:t>37</w:t>
            </w:r>
            <w:r w:rsidRPr="00785A02">
              <w:rPr>
                <w:rFonts w:eastAsia="Calibri"/>
                <w:i/>
                <w:color w:val="0000FF"/>
                <w:sz w:val="20"/>
                <w:szCs w:val="20"/>
                <w:lang w:eastAsia="en-US"/>
              </w:rPr>
              <w:t>.2. apakšpunktam</w:t>
            </w:r>
            <w:r>
              <w:rPr>
                <w:rFonts w:eastAsia="Calibri"/>
                <w:i/>
                <w:color w:val="0000FF"/>
                <w:sz w:val="20"/>
                <w:szCs w:val="20"/>
                <w:lang w:eastAsia="en-US"/>
              </w:rPr>
              <w:t xml:space="preserve"> - </w:t>
            </w:r>
            <w:r w:rsidRPr="003811EE">
              <w:rPr>
                <w:rFonts w:eastAsia="Calibri"/>
                <w:b/>
                <w:bCs/>
                <w:i/>
                <w:color w:val="0000FF"/>
                <w:sz w:val="20"/>
                <w:szCs w:val="20"/>
                <w:lang w:eastAsia="en-US"/>
              </w:rPr>
              <w:t>būvdarbu izmaksas būves un ar to funkcionāli saistītās infrastruktūras būvniecībai</w:t>
            </w:r>
            <w:r w:rsidRPr="003811EE">
              <w:rPr>
                <w:rFonts w:eastAsia="Calibri"/>
                <w:i/>
                <w:color w:val="0000FF"/>
                <w:sz w:val="20"/>
                <w:szCs w:val="20"/>
                <w:lang w:eastAsia="en-US"/>
              </w:rPr>
              <w:t>, tai skaitā inženiertehnisko komunikāciju, iekšējo un ārējo inženiertīklu ierīkošanai un ar tiem saistīto būvju izveidei, iekārtu un tāda aprīkojuma iegādei un uzstādīšanai, kas paredzēts būvprojektā un nepieciešams būves vai tās daļas pieņemšanai ekspluatācijā vai kas nepieciešams būves funkcionalitātes nodrošināšanai</w:t>
            </w:r>
          </w:p>
        </w:tc>
        <w:tc>
          <w:tcPr>
            <w:tcW w:w="1125" w:type="dxa"/>
            <w:tcBorders>
              <w:top w:val="nil"/>
              <w:left w:val="nil"/>
              <w:bottom w:val="single" w:sz="4" w:space="0" w:color="auto"/>
              <w:right w:val="single" w:sz="4" w:space="0" w:color="auto"/>
            </w:tcBorders>
            <w:shd w:val="clear" w:color="auto" w:fill="CCE2DF"/>
          </w:tcPr>
          <w:p w14:paraId="2E4B74EC" w14:textId="77777777" w:rsidR="00FE3EB1" w:rsidRPr="00411676" w:rsidRDefault="00FE3EB1" w:rsidP="00FE3EB1">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FD13D74" w14:textId="77777777" w:rsidR="00FE3EB1" w:rsidRPr="00785A02" w:rsidRDefault="00FE3EB1"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92F5C10" w14:textId="77777777" w:rsidR="00FE3EB1" w:rsidRPr="00785A02" w:rsidRDefault="00FE3EB1"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EBB23E" w14:textId="77777777" w:rsidR="00FE3EB1" w:rsidRPr="00785A02" w:rsidRDefault="00FE3EB1"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21EBF6" w14:textId="77777777" w:rsidR="00FE3EB1" w:rsidRPr="00785A02" w:rsidRDefault="00FE3EB1"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66045F" w14:textId="77777777" w:rsidR="00FE3EB1" w:rsidRPr="00785A02" w:rsidRDefault="00FE3EB1"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C29FB4" w14:textId="77777777" w:rsidR="00FE3EB1" w:rsidRPr="00785A02" w:rsidRDefault="00FE3EB1"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75AB82" w14:textId="77777777" w:rsidR="00FE3EB1" w:rsidRPr="00785A02" w:rsidRDefault="00FE3EB1" w:rsidP="00FE3EB1">
            <w:pPr>
              <w:jc w:val="right"/>
              <w:rPr>
                <w:rFonts w:eastAsia="Calibri"/>
                <w:sz w:val="20"/>
                <w:szCs w:val="20"/>
                <w:lang w:eastAsia="en-US"/>
              </w:rPr>
            </w:pPr>
          </w:p>
        </w:tc>
      </w:tr>
      <w:tr w:rsidR="00FE3EB1" w:rsidRPr="00785A02" w14:paraId="09B70D04"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53C2432" w14:textId="101A0132" w:rsidR="00FE3EB1" w:rsidRPr="004622BC" w:rsidRDefault="00FE3EB1" w:rsidP="00FE3EB1">
            <w:pPr>
              <w:rPr>
                <w:rFonts w:eastAsia="Calibri"/>
                <w:b/>
                <w:sz w:val="20"/>
                <w:szCs w:val="20"/>
                <w:lang w:eastAsia="en-US"/>
              </w:rPr>
            </w:pPr>
            <w:r>
              <w:rPr>
                <w:rFonts w:eastAsia="Calibri"/>
                <w:b/>
                <w:sz w:val="20"/>
                <w:szCs w:val="20"/>
                <w:lang w:eastAsia="en-US"/>
              </w:rPr>
              <w:t>7.6.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3BA589B" w14:textId="77777777" w:rsidR="00FE3EB1" w:rsidRDefault="00FE3EB1" w:rsidP="00FE3EB1">
            <w:pPr>
              <w:jc w:val="both"/>
              <w:rPr>
                <w:rFonts w:eastAsia="Calibri"/>
                <w:b/>
                <w:sz w:val="20"/>
                <w:szCs w:val="20"/>
                <w:lang w:eastAsia="en-US"/>
              </w:rPr>
            </w:pPr>
            <w:r>
              <w:rPr>
                <w:rFonts w:eastAsia="Calibri"/>
                <w:b/>
                <w:sz w:val="20"/>
                <w:szCs w:val="20"/>
                <w:lang w:eastAsia="en-US"/>
              </w:rPr>
              <w:t>Citas izmaksas</w:t>
            </w:r>
          </w:p>
          <w:p w14:paraId="6F454437" w14:textId="576A00F9" w:rsidR="00FE3EB1" w:rsidRPr="009D248C" w:rsidRDefault="00FE3EB1" w:rsidP="00FE3EB1">
            <w:pPr>
              <w:jc w:val="both"/>
              <w:rPr>
                <w:rFonts w:eastAsia="Calibri"/>
                <w:bCs/>
                <w:i/>
                <w:iCs/>
                <w:sz w:val="20"/>
                <w:szCs w:val="20"/>
                <w:lang w:eastAsia="en-US"/>
              </w:rPr>
            </w:pPr>
            <w:r w:rsidRPr="009D248C">
              <w:rPr>
                <w:rFonts w:eastAsia="Calibri"/>
                <w:bCs/>
                <w:i/>
                <w:iCs/>
                <w:color w:val="0000FF"/>
                <w:sz w:val="20"/>
                <w:szCs w:val="20"/>
                <w:lang w:eastAsia="en-US"/>
              </w:rPr>
              <w:t xml:space="preserve">Atbilstoši MK noteikumu 45.2. apakšpunktam </w:t>
            </w:r>
            <w:r w:rsidRPr="009D248C">
              <w:rPr>
                <w:rFonts w:eastAsia="Calibri"/>
                <w:b/>
                <w:i/>
                <w:iCs/>
                <w:color w:val="0000FF"/>
                <w:sz w:val="20"/>
                <w:szCs w:val="20"/>
                <w:lang w:eastAsia="en-US"/>
              </w:rPr>
              <w:t xml:space="preserve">- rezerves izmaksas ne vairāk kā 10 % apmērā no attiecināmo </w:t>
            </w:r>
            <w:r w:rsidRPr="009D248C">
              <w:rPr>
                <w:rFonts w:eastAsia="Calibri"/>
                <w:b/>
                <w:i/>
                <w:iCs/>
                <w:color w:val="0000FF"/>
                <w:sz w:val="20"/>
                <w:szCs w:val="20"/>
                <w:lang w:eastAsia="en-US"/>
              </w:rPr>
              <w:lastRenderedPageBreak/>
              <w:t>būvniecības izmaksu kopsummas</w:t>
            </w:r>
            <w:r w:rsidRPr="009D248C">
              <w:rPr>
                <w:rFonts w:eastAsia="Calibri"/>
                <w:bCs/>
                <w:i/>
                <w:iCs/>
                <w:color w:val="0000FF"/>
                <w:sz w:val="20"/>
                <w:szCs w:val="20"/>
                <w:lang w:eastAsia="en-US"/>
              </w:rPr>
              <w:t xml:space="preserve">, </w:t>
            </w:r>
            <w:r w:rsidRPr="006406C4">
              <w:rPr>
                <w:rFonts w:eastAsia="Calibri"/>
                <w:bCs/>
                <w:i/>
                <w:iCs/>
                <w:color w:val="0000FF"/>
                <w:sz w:val="20"/>
                <w:szCs w:val="20"/>
                <w:u w:val="single"/>
                <w:lang w:eastAsia="en-US"/>
              </w:rPr>
              <w:t>ja projektā paredzētas būvniecības darbības un attiecināmajās izmaksās nav iekļauti</w:t>
            </w:r>
            <w:r w:rsidRPr="009D248C">
              <w:rPr>
                <w:rFonts w:eastAsia="Calibri"/>
                <w:bCs/>
                <w:i/>
                <w:iCs/>
                <w:color w:val="0000FF"/>
                <w:sz w:val="20"/>
                <w:szCs w:val="20"/>
                <w:lang w:eastAsia="en-US"/>
              </w:rPr>
              <w:t xml:space="preserve"> šo noteikumu 45.1. apakšpunktā minētie </w:t>
            </w:r>
            <w:r w:rsidRPr="006406C4">
              <w:rPr>
                <w:rFonts w:eastAsia="Calibri"/>
                <w:bCs/>
                <w:i/>
                <w:iCs/>
                <w:color w:val="0000FF"/>
                <w:sz w:val="20"/>
                <w:szCs w:val="20"/>
                <w:u w:val="single"/>
                <w:lang w:eastAsia="en-US"/>
              </w:rPr>
              <w:t>neparedzētie izdevumi</w:t>
            </w:r>
            <w:r>
              <w:rPr>
                <w:rFonts w:eastAsia="Calibri"/>
                <w:bCs/>
                <w:i/>
                <w:iCs/>
                <w:color w:val="0000FF"/>
                <w:sz w:val="20"/>
                <w:szCs w:val="20"/>
                <w:lang w:eastAsia="en-US"/>
              </w:rPr>
              <w:t xml:space="preserve"> (budžeta pozīcija Nr. 15)</w:t>
            </w:r>
          </w:p>
        </w:tc>
        <w:tc>
          <w:tcPr>
            <w:tcW w:w="1125" w:type="dxa"/>
            <w:tcBorders>
              <w:top w:val="nil"/>
              <w:left w:val="nil"/>
              <w:bottom w:val="single" w:sz="4" w:space="0" w:color="auto"/>
              <w:right w:val="single" w:sz="4" w:space="0" w:color="auto"/>
            </w:tcBorders>
            <w:shd w:val="clear" w:color="auto" w:fill="CCE2DF"/>
          </w:tcPr>
          <w:p w14:paraId="4F56D8B5" w14:textId="5ADC8365" w:rsidR="00FE3EB1" w:rsidRPr="00411676" w:rsidRDefault="00FE3EB1" w:rsidP="00FE3EB1">
            <w:pPr>
              <w:jc w:val="center"/>
              <w:rPr>
                <w:rFonts w:eastAsia="Calibri"/>
                <w:b/>
                <w:bCs/>
                <w:sz w:val="20"/>
                <w:szCs w:val="20"/>
                <w:lang w:eastAsia="en-US"/>
              </w:rPr>
            </w:pPr>
            <w:r>
              <w:rPr>
                <w:rFonts w:eastAsia="Calibri"/>
                <w:b/>
                <w:bCs/>
                <w:sz w:val="20"/>
                <w:szCs w:val="20"/>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1C472CB" w14:textId="77777777" w:rsidR="00FE3EB1" w:rsidRPr="00785A02" w:rsidRDefault="00FE3EB1"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874A3D1" w14:textId="77777777" w:rsidR="00FE3EB1" w:rsidRPr="00785A02" w:rsidRDefault="00FE3EB1"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BD9378" w14:textId="77777777" w:rsidR="00FE3EB1" w:rsidRPr="00785A02" w:rsidRDefault="00FE3EB1"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CF36E3" w14:textId="77777777" w:rsidR="00FE3EB1" w:rsidRPr="00785A02" w:rsidRDefault="00FE3EB1"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798992" w14:textId="77777777" w:rsidR="00FE3EB1" w:rsidRPr="00785A02" w:rsidRDefault="00FE3EB1"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9F571F" w14:textId="77777777" w:rsidR="00FE3EB1" w:rsidRPr="00785A02" w:rsidRDefault="00FE3EB1"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DDF2C4" w14:textId="77777777" w:rsidR="00FE3EB1" w:rsidRPr="00785A02" w:rsidRDefault="00FE3EB1" w:rsidP="00FE3EB1">
            <w:pPr>
              <w:jc w:val="right"/>
              <w:rPr>
                <w:rFonts w:eastAsia="Calibri"/>
                <w:sz w:val="20"/>
                <w:szCs w:val="20"/>
                <w:lang w:eastAsia="en-US"/>
              </w:rPr>
            </w:pPr>
          </w:p>
        </w:tc>
      </w:tr>
      <w:tr w:rsidR="00FE3EB1" w:rsidRPr="00785A02" w14:paraId="53B85C71"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77366904" w14:textId="77777777" w:rsidR="00FE3EB1" w:rsidRPr="004622BC" w:rsidRDefault="00FE3EB1" w:rsidP="00FE3EB1">
            <w:pPr>
              <w:rPr>
                <w:rFonts w:eastAsia="Calibri"/>
                <w:b/>
                <w:sz w:val="20"/>
                <w:szCs w:val="20"/>
                <w:lang w:eastAsia="en-US"/>
              </w:rPr>
            </w:pPr>
            <w:r w:rsidRPr="004622BC">
              <w:rPr>
                <w:rFonts w:eastAsia="Calibri"/>
                <w:b/>
                <w:sz w:val="20"/>
                <w:szCs w:val="20"/>
                <w:lang w:eastAsia="en-US"/>
              </w:rPr>
              <w:t>10.</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7D67A63A" w14:textId="77777777" w:rsidR="00FE3EB1" w:rsidRPr="00785A02" w:rsidRDefault="00FE3EB1" w:rsidP="00FE3EB1">
            <w:pPr>
              <w:jc w:val="both"/>
              <w:rPr>
                <w:rFonts w:eastAsia="Calibri"/>
                <w:b/>
                <w:sz w:val="20"/>
                <w:szCs w:val="20"/>
                <w:lang w:eastAsia="en-US"/>
              </w:rPr>
            </w:pPr>
            <w:r w:rsidRPr="00BB4FE4">
              <w:rPr>
                <w:rFonts w:eastAsia="Calibri"/>
                <w:b/>
                <w:bCs/>
                <w:sz w:val="22"/>
                <w:szCs w:val="22"/>
                <w:lang w:eastAsia="en-US"/>
              </w:rPr>
              <w:t>Informatīvo un publicitātes pasākumu izmaksas</w:t>
            </w:r>
          </w:p>
        </w:tc>
        <w:tc>
          <w:tcPr>
            <w:tcW w:w="1125" w:type="dxa"/>
            <w:tcBorders>
              <w:top w:val="nil"/>
              <w:left w:val="nil"/>
              <w:bottom w:val="single" w:sz="4" w:space="0" w:color="auto"/>
              <w:right w:val="single" w:sz="4" w:space="0" w:color="auto"/>
            </w:tcBorders>
            <w:shd w:val="clear" w:color="auto" w:fill="CCE2DF"/>
            <w:vAlign w:val="center"/>
          </w:tcPr>
          <w:p w14:paraId="0C60EEF1" w14:textId="77777777" w:rsidR="00FE3EB1" w:rsidRPr="00785A02" w:rsidRDefault="00FE3EB1" w:rsidP="00FE3EB1">
            <w:pPr>
              <w:jc w:val="center"/>
              <w:rPr>
                <w:rFonts w:eastAsia="Calibri"/>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DBB4E5E" w14:textId="77777777" w:rsidR="00FE3EB1" w:rsidRPr="00785A02" w:rsidRDefault="00FE3EB1"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15BA5C8B" w14:textId="77777777" w:rsidR="00FE3EB1" w:rsidRPr="00785A02" w:rsidRDefault="00FE3EB1"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97D05A8" w14:textId="77777777" w:rsidR="00FE3EB1" w:rsidRPr="00785A02" w:rsidRDefault="00FE3EB1"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C4ECA9C" w14:textId="77777777" w:rsidR="00FE3EB1" w:rsidRPr="00785A02" w:rsidRDefault="00FE3EB1"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35BF8E93" w14:textId="77777777" w:rsidR="00FE3EB1" w:rsidRPr="00785A02" w:rsidRDefault="00FE3EB1"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0CD7752" w14:textId="77777777" w:rsidR="00FE3EB1" w:rsidRPr="00785A02" w:rsidRDefault="00FE3EB1"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35673711" w14:textId="77777777" w:rsidR="00FE3EB1" w:rsidRPr="00785A02" w:rsidRDefault="00FE3EB1" w:rsidP="00FE3EB1">
            <w:pPr>
              <w:jc w:val="right"/>
              <w:rPr>
                <w:rFonts w:eastAsia="Calibri"/>
                <w:sz w:val="20"/>
                <w:szCs w:val="20"/>
                <w:lang w:eastAsia="en-US"/>
              </w:rPr>
            </w:pPr>
          </w:p>
        </w:tc>
      </w:tr>
      <w:tr w:rsidR="00FE3EB1" w:rsidRPr="00785A02" w14:paraId="79347885"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2BF5003" w14:textId="77777777" w:rsidR="00FE3EB1" w:rsidRPr="004622BC" w:rsidRDefault="00FE3EB1" w:rsidP="00FE3EB1">
            <w:pPr>
              <w:rPr>
                <w:rStyle w:val="CommentReference"/>
                <w:b/>
                <w:sz w:val="20"/>
                <w:szCs w:val="20"/>
              </w:rPr>
            </w:pPr>
            <w:r w:rsidRPr="004622BC">
              <w:rPr>
                <w:rStyle w:val="CommentReference"/>
                <w:b/>
                <w:sz w:val="20"/>
                <w:szCs w:val="20"/>
              </w:rPr>
              <w:t>10.1.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06D71AF" w14:textId="77777777" w:rsidR="00FE3EB1" w:rsidRPr="00785A02" w:rsidRDefault="00FE3EB1" w:rsidP="00FE3EB1">
            <w:pPr>
              <w:jc w:val="both"/>
              <w:rPr>
                <w:rFonts w:eastAsia="Calibri"/>
                <w:b/>
                <w:sz w:val="20"/>
                <w:szCs w:val="20"/>
                <w:lang w:eastAsia="en-US"/>
              </w:rPr>
            </w:pPr>
            <w:r w:rsidRPr="00785A02">
              <w:rPr>
                <w:rFonts w:eastAsia="Calibri"/>
                <w:b/>
                <w:sz w:val="20"/>
                <w:szCs w:val="20"/>
                <w:lang w:eastAsia="en-US"/>
              </w:rPr>
              <w:t>Komunikācijas un vizuālās identitātes prasību nodrošināšanas izmaksas</w:t>
            </w:r>
          </w:p>
          <w:p w14:paraId="61AF244F" w14:textId="3C4D31A6" w:rsidR="00FE3EB1" w:rsidRPr="00785A02" w:rsidRDefault="00FE3EB1" w:rsidP="00FE3EB1">
            <w:pPr>
              <w:jc w:val="both"/>
              <w:rPr>
                <w:rFonts w:eastAsia="Calibri"/>
                <w:i/>
                <w:sz w:val="20"/>
                <w:szCs w:val="20"/>
                <w:lang w:eastAsia="en-US"/>
              </w:rPr>
            </w:pPr>
            <w:r w:rsidRPr="00785A02">
              <w:rPr>
                <w:rFonts w:eastAsia="Calibri"/>
                <w:i/>
                <w:color w:val="0000FF"/>
                <w:sz w:val="20"/>
                <w:szCs w:val="20"/>
                <w:lang w:eastAsia="en-US"/>
              </w:rPr>
              <w:t xml:space="preserve">Atbilstoši  MK noteikumu </w:t>
            </w:r>
            <w:r>
              <w:rPr>
                <w:rFonts w:eastAsia="Calibri"/>
                <w:i/>
                <w:color w:val="0000FF"/>
                <w:sz w:val="20"/>
                <w:szCs w:val="20"/>
                <w:lang w:eastAsia="en-US"/>
              </w:rPr>
              <w:t>37.6</w:t>
            </w:r>
            <w:r w:rsidRPr="00785A02">
              <w:rPr>
                <w:rFonts w:eastAsia="Calibri"/>
                <w:i/>
                <w:color w:val="0000FF"/>
                <w:sz w:val="20"/>
                <w:szCs w:val="20"/>
                <w:lang w:eastAsia="en-US"/>
              </w:rPr>
              <w:t xml:space="preserve">. apakšpunktam </w:t>
            </w:r>
            <w:r>
              <w:rPr>
                <w:rFonts w:eastAsia="Calibri"/>
                <w:i/>
                <w:iCs/>
                <w:color w:val="0000FF"/>
                <w:sz w:val="20"/>
                <w:szCs w:val="20"/>
                <w:lang w:eastAsia="en-US"/>
              </w:rPr>
              <w:t>–</w:t>
            </w:r>
            <w:r w:rsidRPr="00785A02">
              <w:rPr>
                <w:rFonts w:eastAsia="Calibri"/>
                <w:i/>
                <w:color w:val="0000FF"/>
                <w:sz w:val="20"/>
                <w:szCs w:val="20"/>
                <w:lang w:eastAsia="en-US"/>
              </w:rPr>
              <w:t xml:space="preserve"> </w:t>
            </w:r>
            <w:r>
              <w:rPr>
                <w:rFonts w:eastAsia="Calibri"/>
                <w:i/>
                <w:iCs/>
                <w:color w:val="0000FF"/>
                <w:sz w:val="20"/>
                <w:szCs w:val="20"/>
                <w:lang w:eastAsia="en-US"/>
              </w:rPr>
              <w:t xml:space="preserve">attiecināmas, ja </w:t>
            </w:r>
            <w:r w:rsidRPr="00785A02">
              <w:rPr>
                <w:rFonts w:eastAsia="Calibri"/>
                <w:b/>
                <w:i/>
                <w:color w:val="0000FF"/>
                <w:sz w:val="20"/>
                <w:szCs w:val="20"/>
                <w:lang w:eastAsia="en-US"/>
              </w:rPr>
              <w:t>nepārsniedz 1 %</w:t>
            </w:r>
            <w:r w:rsidRPr="00785A02">
              <w:rPr>
                <w:rFonts w:eastAsia="Calibri"/>
                <w:i/>
                <w:color w:val="0000FF"/>
                <w:sz w:val="20"/>
                <w:szCs w:val="20"/>
                <w:lang w:eastAsia="en-US"/>
              </w:rPr>
              <w:t xml:space="preserve"> no projekta kopējām tiešajām attiecināmajām izmaksām</w:t>
            </w:r>
          </w:p>
        </w:tc>
        <w:tc>
          <w:tcPr>
            <w:tcW w:w="1125" w:type="dxa"/>
            <w:tcBorders>
              <w:top w:val="nil"/>
              <w:left w:val="nil"/>
              <w:bottom w:val="single" w:sz="4" w:space="0" w:color="auto"/>
              <w:right w:val="single" w:sz="4" w:space="0" w:color="auto"/>
            </w:tcBorders>
            <w:shd w:val="clear" w:color="auto" w:fill="CCE2DF"/>
          </w:tcPr>
          <w:p w14:paraId="1710CD75" w14:textId="77777777" w:rsidR="00FE3EB1" w:rsidRPr="00411676" w:rsidRDefault="00FE3EB1" w:rsidP="00FE3EB1">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7AA6C469" w14:textId="77777777" w:rsidR="00FE3EB1" w:rsidRPr="00785A02" w:rsidRDefault="00FE3EB1"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AC9F836" w14:textId="77777777" w:rsidR="00FE3EB1" w:rsidRPr="00785A02" w:rsidRDefault="00FE3EB1"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442A6C" w14:textId="77777777" w:rsidR="00FE3EB1" w:rsidRPr="00785A02" w:rsidRDefault="00FE3EB1"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1C665A" w14:textId="77777777" w:rsidR="00FE3EB1" w:rsidRPr="00785A02" w:rsidRDefault="00FE3EB1"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8F3A80" w14:textId="77777777" w:rsidR="00FE3EB1" w:rsidRPr="00785A02" w:rsidRDefault="00FE3EB1"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C415FE" w14:textId="77777777" w:rsidR="00FE3EB1" w:rsidRPr="00785A02" w:rsidRDefault="00FE3EB1"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C94C8" w14:textId="77777777" w:rsidR="00FE3EB1" w:rsidRPr="00785A02" w:rsidRDefault="00FE3EB1" w:rsidP="00FE3EB1">
            <w:pPr>
              <w:jc w:val="right"/>
              <w:rPr>
                <w:rFonts w:eastAsia="Calibri"/>
                <w:sz w:val="20"/>
                <w:szCs w:val="20"/>
                <w:lang w:eastAsia="en-US"/>
              </w:rPr>
            </w:pPr>
          </w:p>
        </w:tc>
      </w:tr>
      <w:tr w:rsidR="00FE3EB1" w:rsidRPr="00785A02" w14:paraId="56984224"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24E69C8" w14:textId="59300B75" w:rsidR="00FE3EB1" w:rsidRPr="004622BC" w:rsidRDefault="00FE3EB1" w:rsidP="00FE3EB1">
            <w:pPr>
              <w:rPr>
                <w:rStyle w:val="CommentReference"/>
                <w:b/>
                <w:sz w:val="20"/>
                <w:szCs w:val="20"/>
              </w:rPr>
            </w:pPr>
            <w:r>
              <w:rPr>
                <w:rStyle w:val="CommentReference"/>
                <w:b/>
                <w:sz w:val="20"/>
                <w:szCs w:val="20"/>
              </w:rPr>
              <w:t>13.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53CF7D6" w14:textId="401B6F4E" w:rsidR="00FE3EB1" w:rsidRPr="00785A02" w:rsidRDefault="00FE3EB1" w:rsidP="00FE3EB1">
            <w:pPr>
              <w:jc w:val="both"/>
              <w:rPr>
                <w:rFonts w:eastAsia="Calibri"/>
                <w:b/>
                <w:sz w:val="20"/>
                <w:szCs w:val="20"/>
                <w:lang w:eastAsia="en-US"/>
              </w:rPr>
            </w:pPr>
            <w:r w:rsidRPr="00356300">
              <w:rPr>
                <w:rFonts w:eastAsia="Calibri"/>
                <w:b/>
                <w:sz w:val="22"/>
                <w:szCs w:val="22"/>
                <w:lang w:eastAsia="en-US"/>
              </w:rPr>
              <w:t>Pārējās projekta īstenošanas izmaksas</w:t>
            </w:r>
          </w:p>
        </w:tc>
        <w:tc>
          <w:tcPr>
            <w:tcW w:w="1125" w:type="dxa"/>
            <w:tcBorders>
              <w:top w:val="nil"/>
              <w:left w:val="nil"/>
              <w:bottom w:val="single" w:sz="4" w:space="0" w:color="auto"/>
              <w:right w:val="single" w:sz="4" w:space="0" w:color="auto"/>
            </w:tcBorders>
            <w:shd w:val="clear" w:color="auto" w:fill="CCE2DF"/>
            <w:vAlign w:val="center"/>
          </w:tcPr>
          <w:p w14:paraId="0EFC843B" w14:textId="77777777" w:rsidR="00FE3EB1" w:rsidRPr="00411676" w:rsidRDefault="00FE3EB1" w:rsidP="00FE3EB1">
            <w:pPr>
              <w:jc w:val="center"/>
              <w:rPr>
                <w:rFonts w:eastAsia="Calibri"/>
                <w:b/>
                <w:bCs/>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8697F1A" w14:textId="77777777" w:rsidR="00FE3EB1" w:rsidRPr="00785A02" w:rsidRDefault="00FE3EB1"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523DB1FE" w14:textId="77777777" w:rsidR="00FE3EB1" w:rsidRPr="00785A02" w:rsidRDefault="00FE3EB1"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3E23F8B" w14:textId="77777777" w:rsidR="00FE3EB1" w:rsidRPr="00785A02" w:rsidRDefault="00FE3EB1"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9AC869F" w14:textId="77777777" w:rsidR="00FE3EB1" w:rsidRPr="00785A02" w:rsidRDefault="00FE3EB1"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2AB55469" w14:textId="77777777" w:rsidR="00FE3EB1" w:rsidRPr="00785A02" w:rsidRDefault="00FE3EB1"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9740109" w14:textId="77777777" w:rsidR="00FE3EB1" w:rsidRPr="00785A02" w:rsidRDefault="00FE3EB1"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42587549" w14:textId="77777777" w:rsidR="00FE3EB1" w:rsidRPr="00785A02" w:rsidRDefault="00FE3EB1" w:rsidP="00FE3EB1">
            <w:pPr>
              <w:jc w:val="right"/>
              <w:rPr>
                <w:rFonts w:eastAsia="Calibri"/>
                <w:sz w:val="20"/>
                <w:szCs w:val="20"/>
                <w:lang w:eastAsia="en-US"/>
              </w:rPr>
            </w:pPr>
          </w:p>
        </w:tc>
      </w:tr>
      <w:tr w:rsidR="00FE3EB1" w:rsidRPr="00785A02" w14:paraId="13399344"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3570167" w14:textId="4B15A051" w:rsidR="00FE3EB1" w:rsidRDefault="00FE3EB1" w:rsidP="00FE3EB1">
            <w:pPr>
              <w:rPr>
                <w:rStyle w:val="CommentReference"/>
                <w:b/>
                <w:sz w:val="20"/>
                <w:szCs w:val="20"/>
              </w:rPr>
            </w:pPr>
            <w:r>
              <w:rPr>
                <w:rStyle w:val="CommentReference"/>
                <w:b/>
                <w:sz w:val="20"/>
                <w:szCs w:val="20"/>
              </w:rPr>
              <w:t>13.1.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3406BC8" w14:textId="77777777" w:rsidR="00FE3EB1" w:rsidRDefault="00FE3EB1" w:rsidP="00FE3EB1">
            <w:pPr>
              <w:jc w:val="both"/>
              <w:rPr>
                <w:rFonts w:eastAsia="Calibri"/>
                <w:b/>
                <w:sz w:val="20"/>
                <w:szCs w:val="20"/>
                <w:lang w:eastAsia="en-US"/>
              </w:rPr>
            </w:pPr>
            <w:r>
              <w:rPr>
                <w:rFonts w:eastAsia="Calibri"/>
                <w:b/>
                <w:sz w:val="20"/>
                <w:szCs w:val="20"/>
                <w:lang w:eastAsia="en-US"/>
              </w:rPr>
              <w:t>V</w:t>
            </w:r>
            <w:r w:rsidRPr="00356300">
              <w:rPr>
                <w:rFonts w:eastAsia="Calibri"/>
                <w:b/>
                <w:sz w:val="20"/>
                <w:szCs w:val="20"/>
                <w:lang w:eastAsia="en-US"/>
              </w:rPr>
              <w:t xml:space="preserve">ides un informācijas pieejamības nodrošināšanas izmaksas horizontālā principa </w:t>
            </w:r>
            <w:r>
              <w:rPr>
                <w:rFonts w:eastAsia="Calibri"/>
                <w:b/>
                <w:sz w:val="20"/>
                <w:szCs w:val="20"/>
                <w:lang w:eastAsia="en-US"/>
              </w:rPr>
              <w:t>“</w:t>
            </w:r>
            <w:r w:rsidRPr="00356300">
              <w:rPr>
                <w:rFonts w:eastAsia="Calibri"/>
                <w:b/>
                <w:sz w:val="20"/>
                <w:szCs w:val="20"/>
                <w:lang w:eastAsia="en-US"/>
              </w:rPr>
              <w:t xml:space="preserve">Vienlīdzība, iekļaušana, </w:t>
            </w:r>
            <w:proofErr w:type="spellStart"/>
            <w:r w:rsidRPr="00356300">
              <w:rPr>
                <w:rFonts w:eastAsia="Calibri"/>
                <w:b/>
                <w:sz w:val="20"/>
                <w:szCs w:val="20"/>
                <w:lang w:eastAsia="en-US"/>
              </w:rPr>
              <w:t>nediskriminācija</w:t>
            </w:r>
            <w:proofErr w:type="spellEnd"/>
            <w:r w:rsidRPr="00356300">
              <w:rPr>
                <w:rFonts w:eastAsia="Calibri"/>
                <w:b/>
                <w:sz w:val="20"/>
                <w:szCs w:val="20"/>
                <w:lang w:eastAsia="en-US"/>
              </w:rPr>
              <w:t xml:space="preserve"> un </w:t>
            </w:r>
            <w:proofErr w:type="spellStart"/>
            <w:r w:rsidRPr="00356300">
              <w:rPr>
                <w:rFonts w:eastAsia="Calibri"/>
                <w:b/>
                <w:sz w:val="20"/>
                <w:szCs w:val="20"/>
                <w:lang w:eastAsia="en-US"/>
              </w:rPr>
              <w:t>pamattiesību</w:t>
            </w:r>
            <w:proofErr w:type="spellEnd"/>
            <w:r w:rsidRPr="00356300">
              <w:rPr>
                <w:rFonts w:eastAsia="Calibri"/>
                <w:b/>
                <w:sz w:val="20"/>
                <w:szCs w:val="20"/>
                <w:lang w:eastAsia="en-US"/>
              </w:rPr>
              <w:t xml:space="preserve"> ievērošana</w:t>
            </w:r>
            <w:r>
              <w:rPr>
                <w:rFonts w:eastAsia="Calibri"/>
                <w:b/>
                <w:sz w:val="20"/>
                <w:szCs w:val="20"/>
                <w:lang w:eastAsia="en-US"/>
              </w:rPr>
              <w:t>”</w:t>
            </w:r>
            <w:r w:rsidRPr="00356300">
              <w:rPr>
                <w:rFonts w:eastAsia="Calibri"/>
                <w:b/>
                <w:sz w:val="20"/>
                <w:szCs w:val="20"/>
                <w:lang w:eastAsia="en-US"/>
              </w:rPr>
              <w:t xml:space="preserve"> prasību nodrošināšanai. </w:t>
            </w:r>
          </w:p>
          <w:p w14:paraId="0BDD95ED" w14:textId="13529C2F" w:rsidR="00FE3EB1" w:rsidRPr="00356300" w:rsidRDefault="00FE3EB1" w:rsidP="00FE3EB1">
            <w:pPr>
              <w:jc w:val="both"/>
              <w:rPr>
                <w:rFonts w:eastAsia="Calibri"/>
                <w:bCs/>
                <w:i/>
                <w:iCs/>
                <w:sz w:val="20"/>
                <w:szCs w:val="20"/>
                <w:lang w:eastAsia="en-US"/>
              </w:rPr>
            </w:pPr>
            <w:r w:rsidRPr="00356300">
              <w:rPr>
                <w:rFonts w:eastAsia="Calibri"/>
                <w:bCs/>
                <w:i/>
                <w:iCs/>
                <w:color w:val="0000FF"/>
                <w:sz w:val="20"/>
                <w:szCs w:val="20"/>
                <w:lang w:eastAsia="en-US"/>
              </w:rPr>
              <w:t>Atbilstoši MK noteikumu 37.7. apakšpunktam izmaksas ir attiecināmas, ja tiek iekļautas MK noteikumu 37.2., 37.3., 37.4. vai 37.5. apakšpunktā minēto būvdarbu, pakalpojumu vai piegādes līgumos</w:t>
            </w:r>
          </w:p>
        </w:tc>
        <w:tc>
          <w:tcPr>
            <w:tcW w:w="1125" w:type="dxa"/>
            <w:tcBorders>
              <w:top w:val="nil"/>
              <w:left w:val="nil"/>
              <w:bottom w:val="single" w:sz="4" w:space="0" w:color="auto"/>
              <w:right w:val="single" w:sz="4" w:space="0" w:color="auto"/>
            </w:tcBorders>
            <w:shd w:val="clear" w:color="auto" w:fill="CCE2DF"/>
          </w:tcPr>
          <w:p w14:paraId="4ECD5FD7" w14:textId="70891944" w:rsidR="00FE3EB1" w:rsidRPr="00411676" w:rsidRDefault="00FE3EB1" w:rsidP="00FE3EB1">
            <w:pPr>
              <w:jc w:val="center"/>
              <w:rPr>
                <w:rFonts w:eastAsia="Calibri"/>
                <w:b/>
                <w:bCs/>
                <w:sz w:val="20"/>
                <w:szCs w:val="20"/>
                <w:lang w:eastAsia="en-US"/>
              </w:rPr>
            </w:pPr>
            <w:r>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7E2A488" w14:textId="77777777" w:rsidR="00FE3EB1" w:rsidRPr="00785A02" w:rsidRDefault="00FE3EB1"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CCEBEB1" w14:textId="77777777" w:rsidR="00FE3EB1" w:rsidRPr="00785A02" w:rsidRDefault="00FE3EB1"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763223" w14:textId="77777777" w:rsidR="00FE3EB1" w:rsidRPr="00785A02" w:rsidRDefault="00FE3EB1"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6E5E81" w14:textId="77777777" w:rsidR="00FE3EB1" w:rsidRPr="00785A02" w:rsidRDefault="00FE3EB1"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2C4306" w14:textId="77777777" w:rsidR="00FE3EB1" w:rsidRPr="00785A02" w:rsidRDefault="00FE3EB1"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13ED96" w14:textId="77777777" w:rsidR="00FE3EB1" w:rsidRPr="00785A02" w:rsidRDefault="00FE3EB1"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8E5401" w14:textId="77777777" w:rsidR="00FE3EB1" w:rsidRPr="00785A02" w:rsidRDefault="00FE3EB1" w:rsidP="00FE3EB1">
            <w:pPr>
              <w:jc w:val="right"/>
              <w:rPr>
                <w:rFonts w:eastAsia="Calibri"/>
                <w:sz w:val="20"/>
                <w:szCs w:val="20"/>
                <w:lang w:eastAsia="en-US"/>
              </w:rPr>
            </w:pPr>
          </w:p>
        </w:tc>
      </w:tr>
      <w:tr w:rsidR="003E470C" w:rsidRPr="00785A02" w14:paraId="7E4B968F"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F3C4D2F" w14:textId="144FBA1B" w:rsidR="003E470C" w:rsidRDefault="003E470C" w:rsidP="10C16319">
            <w:pPr>
              <w:rPr>
                <w:rStyle w:val="CommentReference"/>
                <w:b/>
                <w:bCs/>
                <w:sz w:val="20"/>
                <w:szCs w:val="20"/>
              </w:rPr>
            </w:pPr>
            <w:r w:rsidRPr="10C16319">
              <w:rPr>
                <w:rStyle w:val="CommentReference"/>
                <w:b/>
                <w:bCs/>
                <w:sz w:val="20"/>
                <w:szCs w:val="20"/>
              </w:rPr>
              <w:t>13.2.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B8CA117" w14:textId="77777777" w:rsidR="003E470C" w:rsidRDefault="002A60CF" w:rsidP="10C16319">
            <w:pPr>
              <w:jc w:val="both"/>
              <w:rPr>
                <w:rFonts w:eastAsia="Calibri"/>
                <w:b/>
                <w:bCs/>
                <w:sz w:val="20"/>
                <w:szCs w:val="20"/>
                <w:lang w:eastAsia="en-US"/>
              </w:rPr>
            </w:pPr>
            <w:r w:rsidRPr="10C16319">
              <w:rPr>
                <w:rFonts w:eastAsia="Calibri"/>
                <w:b/>
                <w:bCs/>
                <w:sz w:val="20"/>
                <w:szCs w:val="20"/>
                <w:lang w:eastAsia="en-US"/>
              </w:rPr>
              <w:t>Izglītojošo un informatīvo materiālu izstrādes un ekspozīciju izveides izmaksas</w:t>
            </w:r>
          </w:p>
          <w:p w14:paraId="5769EF85" w14:textId="2D72154C" w:rsidR="002A60CF" w:rsidRDefault="002A60CF" w:rsidP="10C16319">
            <w:pPr>
              <w:jc w:val="both"/>
              <w:rPr>
                <w:rFonts w:eastAsia="Calibri"/>
                <w:b/>
                <w:bCs/>
                <w:sz w:val="20"/>
                <w:szCs w:val="20"/>
                <w:lang w:eastAsia="en-US"/>
              </w:rPr>
            </w:pPr>
            <w:r w:rsidRPr="10C16319">
              <w:rPr>
                <w:rFonts w:eastAsia="Calibri"/>
                <w:i/>
                <w:iCs/>
                <w:color w:val="0000FF"/>
                <w:sz w:val="20"/>
                <w:szCs w:val="20"/>
                <w:lang w:eastAsia="en-US"/>
              </w:rPr>
              <w:t>Atbilstoši MK noteikumu 38.</w:t>
            </w:r>
            <w:r w:rsidR="001C322B" w:rsidRPr="10C16319">
              <w:rPr>
                <w:rFonts w:eastAsia="Calibri"/>
                <w:i/>
                <w:iCs/>
                <w:color w:val="0000FF"/>
                <w:sz w:val="20"/>
                <w:szCs w:val="20"/>
                <w:lang w:eastAsia="en-US"/>
              </w:rPr>
              <w:t xml:space="preserve">1. apakšpunktam izglītojošo un informatīvo materiālu izstrādes un ekspozīciju izveides izmaksas </w:t>
            </w:r>
            <w:r w:rsidR="00A02537" w:rsidRPr="10C16319">
              <w:rPr>
                <w:rFonts w:eastAsia="Calibri"/>
                <w:i/>
                <w:iCs/>
                <w:color w:val="0000FF"/>
                <w:sz w:val="20"/>
                <w:szCs w:val="20"/>
                <w:lang w:eastAsia="en-US"/>
              </w:rPr>
              <w:t>sabiedrības izglītošanas centru atkritumu apsaimniekošanas jomā</w:t>
            </w:r>
            <w:r w:rsidR="00B5405D" w:rsidRPr="10C16319">
              <w:rPr>
                <w:rFonts w:eastAsia="Calibri"/>
                <w:i/>
                <w:iCs/>
                <w:color w:val="0000FF"/>
                <w:sz w:val="20"/>
                <w:szCs w:val="20"/>
                <w:lang w:eastAsia="en-US"/>
              </w:rPr>
              <w:t xml:space="preserve"> izveides vai modernizācijas gadījumā</w:t>
            </w:r>
          </w:p>
        </w:tc>
        <w:tc>
          <w:tcPr>
            <w:tcW w:w="1125" w:type="dxa"/>
            <w:tcBorders>
              <w:top w:val="nil"/>
              <w:left w:val="nil"/>
              <w:bottom w:val="single" w:sz="4" w:space="0" w:color="auto"/>
              <w:right w:val="single" w:sz="4" w:space="0" w:color="auto"/>
            </w:tcBorders>
            <w:shd w:val="clear" w:color="auto" w:fill="CCE2DF"/>
          </w:tcPr>
          <w:p w14:paraId="1616AD4A" w14:textId="54FD7E42" w:rsidR="003E470C" w:rsidRDefault="00B5405D" w:rsidP="00FE3EB1">
            <w:pPr>
              <w:jc w:val="center"/>
              <w:rPr>
                <w:rFonts w:eastAsia="Calibri"/>
                <w:b/>
                <w:bCs/>
                <w:sz w:val="20"/>
                <w:szCs w:val="20"/>
                <w:lang w:eastAsia="en-US"/>
              </w:rPr>
            </w:pPr>
            <w:r w:rsidRPr="10C16319">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7F02BFE7" w14:textId="77777777" w:rsidR="003E470C" w:rsidRPr="00785A02" w:rsidRDefault="003E470C"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78900D3" w14:textId="77777777" w:rsidR="003E470C" w:rsidRPr="00785A02" w:rsidRDefault="003E470C"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F15486" w14:textId="77777777" w:rsidR="003E470C" w:rsidRPr="00785A02" w:rsidRDefault="003E470C"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448986" w14:textId="77777777" w:rsidR="003E470C" w:rsidRPr="00785A02" w:rsidRDefault="003E470C"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5CA248" w14:textId="77777777" w:rsidR="003E470C" w:rsidRPr="00785A02" w:rsidRDefault="003E470C"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CAA4BD" w14:textId="77777777" w:rsidR="003E470C" w:rsidRPr="00785A02" w:rsidRDefault="003E470C"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1E8E73" w14:textId="77777777" w:rsidR="003E470C" w:rsidRPr="00785A02" w:rsidRDefault="003E470C" w:rsidP="00FE3EB1">
            <w:pPr>
              <w:jc w:val="right"/>
              <w:rPr>
                <w:rFonts w:eastAsia="Calibri"/>
                <w:sz w:val="20"/>
                <w:szCs w:val="20"/>
                <w:lang w:eastAsia="en-US"/>
              </w:rPr>
            </w:pPr>
          </w:p>
        </w:tc>
      </w:tr>
      <w:tr w:rsidR="00FE3EB1" w:rsidRPr="00785A02" w14:paraId="02CE0D28" w14:textId="77777777" w:rsidTr="10C16319">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6F666DBD" w14:textId="77777777" w:rsidR="00FE3EB1" w:rsidRPr="004622BC" w:rsidRDefault="00FE3EB1" w:rsidP="00FE3EB1">
            <w:pPr>
              <w:rPr>
                <w:rFonts w:eastAsia="Calibri"/>
                <w:b/>
                <w:sz w:val="20"/>
                <w:szCs w:val="20"/>
                <w:lang w:eastAsia="en-US"/>
              </w:rPr>
            </w:pPr>
            <w:r w:rsidRPr="004622BC">
              <w:rPr>
                <w:rFonts w:eastAsia="Calibri"/>
                <w:b/>
                <w:sz w:val="20"/>
                <w:szCs w:val="20"/>
                <w:lang w:eastAsia="en-US"/>
              </w:rPr>
              <w:t>15.</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478CD708" w14:textId="77777777" w:rsidR="00FE3EB1" w:rsidRPr="00785A02" w:rsidRDefault="00FE3EB1" w:rsidP="00FE3EB1">
            <w:pPr>
              <w:jc w:val="both"/>
              <w:rPr>
                <w:rFonts w:eastAsia="Calibri"/>
                <w:b/>
                <w:sz w:val="22"/>
                <w:szCs w:val="22"/>
                <w:lang w:eastAsia="en-US"/>
              </w:rPr>
            </w:pPr>
            <w:r w:rsidRPr="00BB4FE4">
              <w:rPr>
                <w:rFonts w:eastAsia="Calibri"/>
                <w:b/>
                <w:bCs/>
                <w:sz w:val="22"/>
                <w:szCs w:val="22"/>
                <w:lang w:eastAsia="en-US"/>
              </w:rPr>
              <w:t>Neparedzētie izdevumi</w:t>
            </w:r>
          </w:p>
          <w:p w14:paraId="012232FD" w14:textId="7DE73613" w:rsidR="00FE3EB1" w:rsidRPr="00785A02" w:rsidRDefault="00FE3EB1" w:rsidP="00FE3EB1">
            <w:pPr>
              <w:jc w:val="both"/>
              <w:rPr>
                <w:rFonts w:eastAsia="Calibri"/>
                <w:i/>
                <w:sz w:val="20"/>
                <w:szCs w:val="20"/>
                <w:lang w:eastAsia="en-US"/>
              </w:rPr>
            </w:pPr>
            <w:r>
              <w:rPr>
                <w:rFonts w:eastAsia="Calibri"/>
                <w:i/>
                <w:iCs/>
                <w:color w:val="0000FF"/>
                <w:sz w:val="20"/>
                <w:szCs w:val="20"/>
                <w:lang w:eastAsia="en-US"/>
              </w:rPr>
              <w:t>Atbilstoši  MK noteikumu 45.1. apakšpunktam n</w:t>
            </w:r>
            <w:r w:rsidRPr="00785A02">
              <w:rPr>
                <w:rFonts w:eastAsia="Calibri"/>
                <w:i/>
                <w:color w:val="0000FF"/>
                <w:sz w:val="20"/>
                <w:szCs w:val="20"/>
                <w:lang w:eastAsia="en-US"/>
              </w:rPr>
              <w:t>eparedzētie izdevumi ir izdevumi tādu papildu darbu vai pakalpojumu veikšanai, kas kļuvuši nepieciešami, lai varētu izpildīt civiltiesisko līgumu par projekta īstenošanu un izmantot ar projekta īstenošanu saistīto attiecināmo izmaksu segšanai un</w:t>
            </w:r>
            <w:r>
              <w:rPr>
                <w:rFonts w:eastAsia="Calibri"/>
                <w:b/>
                <w:bCs/>
                <w:i/>
                <w:iCs/>
                <w:color w:val="0000FF"/>
                <w:sz w:val="20"/>
                <w:szCs w:val="20"/>
                <w:lang w:eastAsia="en-US"/>
              </w:rPr>
              <w:t xml:space="preserve"> </w:t>
            </w:r>
            <w:r w:rsidRPr="00785A02">
              <w:rPr>
                <w:rFonts w:eastAsia="Calibri"/>
                <w:b/>
                <w:i/>
                <w:color w:val="0000FF"/>
                <w:sz w:val="20"/>
                <w:szCs w:val="20"/>
                <w:lang w:eastAsia="en-US"/>
              </w:rPr>
              <w:t>nepārsniedz 5 %</w:t>
            </w:r>
            <w:r w:rsidRPr="00785A02">
              <w:rPr>
                <w:rFonts w:eastAsia="Calibri"/>
                <w:i/>
                <w:color w:val="0000FF"/>
                <w:sz w:val="20"/>
                <w:szCs w:val="20"/>
                <w:lang w:eastAsia="en-US"/>
              </w:rPr>
              <w:t xml:space="preserve"> no projekta kopējām attiecināmajām izmaksām</w:t>
            </w:r>
          </w:p>
        </w:tc>
        <w:tc>
          <w:tcPr>
            <w:tcW w:w="1125" w:type="dxa"/>
            <w:tcBorders>
              <w:top w:val="nil"/>
              <w:left w:val="nil"/>
              <w:bottom w:val="single" w:sz="4" w:space="0" w:color="auto"/>
              <w:right w:val="single" w:sz="4" w:space="0" w:color="auto"/>
            </w:tcBorders>
            <w:shd w:val="clear" w:color="auto" w:fill="CCE2DF"/>
            <w:vAlign w:val="center"/>
          </w:tcPr>
          <w:p w14:paraId="180AC8AA" w14:textId="77777777" w:rsidR="00FE3EB1" w:rsidRPr="00411676" w:rsidRDefault="00FE3EB1" w:rsidP="00FE3EB1">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0C0D070" w14:textId="77777777" w:rsidR="00FE3EB1" w:rsidRPr="00785A02" w:rsidRDefault="00FE3EB1" w:rsidP="00FE3EB1">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30094440" w14:textId="77777777" w:rsidR="00FE3EB1" w:rsidRPr="00785A02" w:rsidRDefault="00FE3EB1" w:rsidP="00FE3EB1">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E8C082A" w14:textId="77777777" w:rsidR="00FE3EB1" w:rsidRPr="00785A02" w:rsidRDefault="00FE3EB1" w:rsidP="00FE3EB1">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0D2226F3" w14:textId="77777777" w:rsidR="00FE3EB1" w:rsidRPr="00785A02" w:rsidRDefault="00FE3EB1" w:rsidP="00FE3EB1">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23CFD22" w14:textId="77777777" w:rsidR="00FE3EB1" w:rsidRPr="00785A02" w:rsidRDefault="00FE3EB1" w:rsidP="00FE3EB1">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8C7FEC9" w14:textId="77777777" w:rsidR="00FE3EB1" w:rsidRPr="00785A02" w:rsidRDefault="00FE3EB1" w:rsidP="00FE3EB1">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1B861B32" w14:textId="77777777" w:rsidR="00FE3EB1" w:rsidRPr="00785A02" w:rsidRDefault="00FE3EB1" w:rsidP="00FE3EB1">
            <w:pPr>
              <w:jc w:val="right"/>
              <w:rPr>
                <w:rFonts w:eastAsia="Calibri"/>
                <w:sz w:val="20"/>
                <w:szCs w:val="20"/>
                <w:lang w:eastAsia="en-US"/>
              </w:rPr>
            </w:pPr>
          </w:p>
        </w:tc>
      </w:tr>
    </w:tbl>
    <w:p w14:paraId="35DB6FA7" w14:textId="77777777" w:rsidR="00E73CDC" w:rsidRDefault="00E73CDC">
      <w:pPr>
        <w:rPr>
          <w:rFonts w:eastAsia="Times New Roman"/>
          <w:b/>
          <w:bCs/>
          <w:sz w:val="28"/>
          <w:szCs w:val="28"/>
          <w:highlight w:val="yellow"/>
        </w:rPr>
      </w:pPr>
    </w:p>
    <w:p w14:paraId="3E573562" w14:textId="77777777" w:rsidR="00D578DA" w:rsidRPr="00E105C0" w:rsidRDefault="00D578DA" w:rsidP="00E105C0">
      <w:pPr>
        <w:jc w:val="both"/>
        <w:rPr>
          <w:rFonts w:eastAsia="Times New Roman"/>
          <w:b/>
          <w:bCs/>
          <w:i/>
          <w:iCs/>
          <w:color w:val="3333FF"/>
          <w:highlight w:val="yellow"/>
        </w:rPr>
        <w:sectPr w:rsidR="00D578DA" w:rsidRPr="00E105C0" w:rsidSect="00C71338">
          <w:pgSz w:w="16838" w:h="11906" w:orient="landscape"/>
          <w:pgMar w:top="1418" w:right="1134" w:bottom="851" w:left="1134" w:header="709" w:footer="709" w:gutter="0"/>
          <w:cols w:space="708"/>
          <w:docGrid w:linePitch="360"/>
        </w:sectPr>
      </w:pPr>
    </w:p>
    <w:p w14:paraId="32A7C7AB" w14:textId="591A9B99"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PIELIKUMI</w:t>
      </w:r>
    </w:p>
    <w:p w14:paraId="69A3C781"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4B299EA4" w14:textId="77777777" w:rsidR="00764741" w:rsidRPr="003830A1" w:rsidRDefault="00764741" w:rsidP="00D77909">
      <w:pPr>
        <w:pStyle w:val="NormalWeb"/>
        <w:spacing w:before="0" w:beforeAutospacing="0" w:after="0" w:afterAutospacing="0"/>
        <w:jc w:val="both"/>
        <w:rPr>
          <w:i/>
          <w:iCs/>
          <w:color w:val="0000FF"/>
        </w:rPr>
      </w:pPr>
    </w:p>
    <w:p w14:paraId="16B7E04F" w14:textId="77777777"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1"/>
                    <a:stretch>
                      <a:fillRect/>
                    </a:stretch>
                  </pic:blipFill>
                  <pic:spPr>
                    <a:xfrm>
                      <a:off x="0" y="0"/>
                      <a:ext cx="6119495" cy="2082165"/>
                    </a:xfrm>
                    <a:prstGeom prst="rect">
                      <a:avLst/>
                    </a:prstGeom>
                  </pic:spPr>
                </pic:pic>
              </a:graphicData>
            </a:graphic>
          </wp:inline>
        </w:drawing>
      </w:r>
    </w:p>
    <w:p w14:paraId="2724EB4D" w14:textId="77777777" w:rsidR="00D82122" w:rsidRDefault="00D82122" w:rsidP="00D77909">
      <w:pPr>
        <w:pStyle w:val="NormalWeb"/>
        <w:spacing w:before="0" w:beforeAutospacing="0" w:after="0" w:afterAutospacing="0"/>
        <w:jc w:val="both"/>
        <w:rPr>
          <w:i/>
          <w:iCs/>
          <w:color w:val="0000FF"/>
        </w:rPr>
      </w:pPr>
    </w:p>
    <w:p w14:paraId="4E63B014" w14:textId="77777777" w:rsidR="00C72009" w:rsidRDefault="00C72009" w:rsidP="00D77909">
      <w:pPr>
        <w:pStyle w:val="NormalWeb"/>
        <w:spacing w:before="0" w:beforeAutospacing="0" w:after="0" w:afterAutospacing="0"/>
        <w:jc w:val="both"/>
        <w:rPr>
          <w:rStyle w:val="eop"/>
          <w:color w:val="0000FF"/>
          <w:shd w:val="clear" w:color="auto" w:fill="FFFFFF"/>
        </w:rPr>
      </w:pPr>
      <w:r>
        <w:rPr>
          <w:rStyle w:val="normaltextrun"/>
          <w:b/>
          <w:bCs/>
          <w:i/>
          <w:iCs/>
          <w:color w:val="0000FF"/>
          <w:shd w:val="clear" w:color="auto" w:fill="FFFFFF"/>
        </w:rPr>
        <w:t>Ja kāds no zemāk minētajiem dokumentiem pieejams</w:t>
      </w:r>
      <w:r w:rsidR="004E7B56">
        <w:rPr>
          <w:rStyle w:val="normaltextrun"/>
          <w:b/>
          <w:bCs/>
          <w:i/>
          <w:iCs/>
          <w:color w:val="0000FF"/>
          <w:shd w:val="clear" w:color="auto" w:fill="FFFFFF"/>
        </w:rPr>
        <w:t xml:space="preserve"> </w:t>
      </w:r>
      <w:r w:rsidR="00BC5170">
        <w:rPr>
          <w:rStyle w:val="normaltextrun"/>
          <w:b/>
          <w:bCs/>
          <w:i/>
          <w:iCs/>
          <w:color w:val="0000FF"/>
          <w:shd w:val="clear" w:color="auto" w:fill="FFFFFF"/>
        </w:rPr>
        <w:t>tiešsaistē</w:t>
      </w:r>
      <w:r>
        <w:rPr>
          <w:rStyle w:val="normaltextrun"/>
          <w:b/>
          <w:bCs/>
          <w:i/>
          <w:iCs/>
          <w:color w:val="0000FF"/>
          <w:shd w:val="clear" w:color="auto" w:fill="FFFFFF"/>
        </w:rPr>
        <w:t>, lūdzam norādīt tīmekļvietnes adresi attiecīgajā projekta iesnieguma sadaļā. </w:t>
      </w:r>
      <w:r>
        <w:rPr>
          <w:rStyle w:val="eop"/>
          <w:color w:val="0000FF"/>
          <w:shd w:val="clear" w:color="auto" w:fill="FFFFFF"/>
        </w:rPr>
        <w:t> </w:t>
      </w:r>
    </w:p>
    <w:p w14:paraId="6166D790" w14:textId="77777777" w:rsidR="001A6F86" w:rsidRDefault="001A6F86" w:rsidP="00D91CD8">
      <w:pPr>
        <w:pStyle w:val="Heading3"/>
        <w:spacing w:before="0" w:beforeAutospacing="0" w:after="0" w:afterAutospacing="0"/>
        <w:jc w:val="both"/>
        <w:rPr>
          <w:rFonts w:eastAsia="Times New Roman"/>
          <w:sz w:val="28"/>
          <w:szCs w:val="28"/>
        </w:rPr>
      </w:pPr>
    </w:p>
    <w:p w14:paraId="4168A985" w14:textId="77777777" w:rsidR="001A6F86" w:rsidRDefault="00A32916" w:rsidP="72476D8E">
      <w:pPr>
        <w:pStyle w:val="paragraph"/>
        <w:spacing w:before="0" w:beforeAutospacing="0" w:after="0" w:afterAutospacing="0"/>
        <w:jc w:val="both"/>
        <w:textAlignment w:val="baseline"/>
        <w:rPr>
          <w:rStyle w:val="normaltextrun"/>
          <w:rFonts w:eastAsiaTheme="majorEastAsia"/>
          <w:b/>
          <w:bCs/>
          <w:color w:val="000000"/>
          <w:shd w:val="clear" w:color="auto" w:fill="FFFFFF"/>
        </w:rPr>
      </w:pPr>
      <w:r>
        <w:rPr>
          <w:rStyle w:val="normaltextrun"/>
          <w:rFonts w:eastAsiaTheme="majorEastAsia"/>
          <w:b/>
          <w:bCs/>
          <w:color w:val="000000"/>
          <w:shd w:val="clear" w:color="auto" w:fill="FFFFFF"/>
        </w:rPr>
        <w:t>Obligātie pielikumi, kas jāpievieno:</w:t>
      </w:r>
    </w:p>
    <w:p w14:paraId="26FD64DC" w14:textId="77777777" w:rsidR="00072634" w:rsidRPr="00072634" w:rsidRDefault="00072634" w:rsidP="000F7C4B">
      <w:pPr>
        <w:pStyle w:val="ListParagraph"/>
        <w:numPr>
          <w:ilvl w:val="1"/>
          <w:numId w:val="32"/>
        </w:numPr>
        <w:spacing w:after="0" w:line="276" w:lineRule="auto"/>
        <w:jc w:val="both"/>
        <w:rPr>
          <w:rFonts w:ascii="Times New Roman" w:eastAsia="Times New Roman" w:hAnsi="Times New Roman"/>
          <w:i/>
          <w:iCs/>
          <w:color w:val="0000FF"/>
          <w:sz w:val="24"/>
          <w:szCs w:val="24"/>
          <w:lang w:eastAsia="lv-LV"/>
        </w:rPr>
      </w:pPr>
      <w:r w:rsidRPr="00072634">
        <w:rPr>
          <w:rFonts w:ascii="Times New Roman" w:eastAsia="Times New Roman" w:hAnsi="Times New Roman"/>
          <w:i/>
          <w:iCs/>
          <w:color w:val="0000FF"/>
          <w:sz w:val="24"/>
          <w:szCs w:val="24"/>
          <w:lang w:eastAsia="lv-LV"/>
        </w:rPr>
        <w:t>projekta darbību apraksts atbilstoši nolikuma 2. pielikuma formai, tai skaitā:</w:t>
      </w:r>
    </w:p>
    <w:p w14:paraId="621320F7" w14:textId="77777777" w:rsidR="00072634" w:rsidRPr="00072634" w:rsidRDefault="00072634" w:rsidP="000F7C4B">
      <w:pPr>
        <w:pStyle w:val="ListParagraph"/>
        <w:numPr>
          <w:ilvl w:val="2"/>
          <w:numId w:val="36"/>
        </w:numPr>
        <w:spacing w:after="0" w:line="276" w:lineRule="auto"/>
        <w:jc w:val="both"/>
        <w:rPr>
          <w:rFonts w:ascii="Times New Roman" w:eastAsia="Times New Roman" w:hAnsi="Times New Roman"/>
          <w:i/>
          <w:iCs/>
          <w:color w:val="0000FF"/>
          <w:sz w:val="24"/>
          <w:szCs w:val="24"/>
          <w:lang w:eastAsia="lv-LV"/>
        </w:rPr>
      </w:pPr>
      <w:r w:rsidRPr="00072634">
        <w:rPr>
          <w:rFonts w:ascii="Times New Roman" w:eastAsia="Times New Roman" w:hAnsi="Times New Roman"/>
          <w:i/>
          <w:iCs/>
          <w:color w:val="0000FF"/>
          <w:sz w:val="24"/>
          <w:szCs w:val="24"/>
          <w:lang w:eastAsia="lv-LV"/>
        </w:rPr>
        <w:t>projekta darbību apraksts un to atbilstība atkritumu apsaimniekošanas reģionālajam plānam;</w:t>
      </w:r>
    </w:p>
    <w:p w14:paraId="12E483CB" w14:textId="77777777" w:rsidR="00072634" w:rsidRPr="00072634" w:rsidRDefault="00072634" w:rsidP="000F7C4B">
      <w:pPr>
        <w:pStyle w:val="ListParagraph"/>
        <w:numPr>
          <w:ilvl w:val="2"/>
          <w:numId w:val="36"/>
        </w:numPr>
        <w:spacing w:after="0" w:line="240" w:lineRule="auto"/>
        <w:jc w:val="both"/>
        <w:rPr>
          <w:rFonts w:ascii="Times New Roman" w:eastAsia="Times New Roman" w:hAnsi="Times New Roman"/>
          <w:i/>
          <w:iCs/>
          <w:color w:val="0000FF"/>
          <w:sz w:val="24"/>
          <w:szCs w:val="24"/>
          <w:lang w:eastAsia="lv-LV"/>
        </w:rPr>
      </w:pPr>
      <w:r w:rsidRPr="00072634">
        <w:rPr>
          <w:rFonts w:ascii="Times New Roman" w:eastAsia="Times New Roman" w:hAnsi="Times New Roman"/>
          <w:i/>
          <w:iCs/>
          <w:color w:val="0000FF"/>
          <w:sz w:val="24"/>
          <w:szCs w:val="24"/>
          <w:lang w:eastAsia="lv-LV"/>
        </w:rPr>
        <w:t>apsaimniekojamo atkritumu pieejamības un pastāvīgas plūsmas nodrošinājuma apraksts (attiecināms, ja projektā plānota nešķirotu sadzīves atkritumu šķirošanas līniju izveide, atjaunošana vai modernizācija);</w:t>
      </w:r>
    </w:p>
    <w:p w14:paraId="63A0B0FA" w14:textId="77777777" w:rsidR="00072634" w:rsidRPr="00072634" w:rsidRDefault="00072634" w:rsidP="000F7C4B">
      <w:pPr>
        <w:pStyle w:val="ListParagraph"/>
        <w:numPr>
          <w:ilvl w:val="2"/>
          <w:numId w:val="36"/>
        </w:numPr>
        <w:spacing w:after="0" w:line="240" w:lineRule="auto"/>
        <w:jc w:val="both"/>
        <w:rPr>
          <w:rFonts w:ascii="Times New Roman" w:eastAsia="Times New Roman" w:hAnsi="Times New Roman"/>
          <w:i/>
          <w:iCs/>
          <w:color w:val="0000FF"/>
          <w:sz w:val="24"/>
          <w:szCs w:val="24"/>
          <w:lang w:eastAsia="lv-LV"/>
        </w:rPr>
      </w:pPr>
      <w:r w:rsidRPr="00072634">
        <w:rPr>
          <w:rFonts w:ascii="Times New Roman" w:eastAsia="Times New Roman" w:hAnsi="Times New Roman"/>
          <w:i/>
          <w:iCs/>
          <w:color w:val="0000FF"/>
          <w:sz w:val="24"/>
          <w:szCs w:val="24"/>
          <w:lang w:eastAsia="lv-LV"/>
        </w:rPr>
        <w:t>horizontālā principa “Klimatdrošināšana” piemērošana:</w:t>
      </w:r>
    </w:p>
    <w:p w14:paraId="26B2436F" w14:textId="77777777" w:rsidR="00072634" w:rsidRPr="00072634" w:rsidRDefault="00072634" w:rsidP="000F7C4B">
      <w:pPr>
        <w:pStyle w:val="ListParagraph"/>
        <w:numPr>
          <w:ilvl w:val="3"/>
          <w:numId w:val="36"/>
        </w:numPr>
        <w:spacing w:after="0" w:line="240" w:lineRule="auto"/>
        <w:jc w:val="both"/>
        <w:rPr>
          <w:rFonts w:ascii="Times New Roman" w:eastAsia="Times New Roman" w:hAnsi="Times New Roman"/>
          <w:i/>
          <w:iCs/>
          <w:color w:val="0000FF"/>
          <w:sz w:val="24"/>
          <w:szCs w:val="24"/>
          <w:lang w:eastAsia="lv-LV"/>
        </w:rPr>
      </w:pPr>
      <w:r w:rsidRPr="00072634">
        <w:rPr>
          <w:rFonts w:ascii="Times New Roman" w:eastAsia="Times New Roman" w:hAnsi="Times New Roman"/>
          <w:i/>
          <w:iCs/>
          <w:color w:val="0000FF"/>
          <w:sz w:val="24"/>
          <w:szCs w:val="24"/>
          <w:lang w:eastAsia="lv-LV"/>
        </w:rPr>
        <w:t>siltumnīcefekta gāzu emisiju ietaupījuma apjoma aprēķins (attiecināms, ja projektā plānota nešķirotu sadzīves atkritumu šķirošanas līniju izveide, atjaunošana vai modernizācija);</w:t>
      </w:r>
    </w:p>
    <w:p w14:paraId="1FD1C049" w14:textId="77777777" w:rsidR="00072634" w:rsidRPr="00072634" w:rsidRDefault="00072634" w:rsidP="000F7C4B">
      <w:pPr>
        <w:pStyle w:val="ListParagraph"/>
        <w:numPr>
          <w:ilvl w:val="3"/>
          <w:numId w:val="36"/>
        </w:numPr>
        <w:spacing w:after="0" w:line="240" w:lineRule="auto"/>
        <w:jc w:val="both"/>
        <w:rPr>
          <w:rFonts w:ascii="Times New Roman" w:eastAsia="Times New Roman" w:hAnsi="Times New Roman"/>
          <w:i/>
          <w:iCs/>
          <w:color w:val="0000FF"/>
          <w:sz w:val="24"/>
          <w:szCs w:val="24"/>
          <w:lang w:eastAsia="lv-LV"/>
        </w:rPr>
      </w:pPr>
      <w:r w:rsidRPr="00072634">
        <w:rPr>
          <w:rFonts w:ascii="Times New Roman" w:eastAsia="Times New Roman" w:hAnsi="Times New Roman"/>
          <w:i/>
          <w:iCs/>
          <w:color w:val="0000FF"/>
          <w:sz w:val="24"/>
          <w:szCs w:val="24"/>
          <w:lang w:eastAsia="lv-LV"/>
        </w:rPr>
        <w:t>pielāgošanās klimata pārmaiņām aspektiem izvērtējums;</w:t>
      </w:r>
    </w:p>
    <w:p w14:paraId="4CCA6485" w14:textId="77777777" w:rsidR="00072634" w:rsidRPr="00072634" w:rsidRDefault="00072634" w:rsidP="000F7C4B">
      <w:pPr>
        <w:pStyle w:val="ListParagraph"/>
        <w:numPr>
          <w:ilvl w:val="2"/>
          <w:numId w:val="36"/>
        </w:numPr>
        <w:spacing w:after="0" w:line="240" w:lineRule="auto"/>
        <w:jc w:val="both"/>
        <w:rPr>
          <w:rFonts w:ascii="Times New Roman" w:eastAsia="Times New Roman" w:hAnsi="Times New Roman"/>
          <w:i/>
          <w:iCs/>
          <w:color w:val="0000FF"/>
          <w:sz w:val="24"/>
          <w:szCs w:val="24"/>
          <w:lang w:eastAsia="lv-LV"/>
        </w:rPr>
      </w:pPr>
      <w:r w:rsidRPr="00072634">
        <w:rPr>
          <w:rFonts w:ascii="Times New Roman" w:eastAsia="Times New Roman" w:hAnsi="Times New Roman"/>
          <w:i/>
          <w:iCs/>
          <w:color w:val="0000FF"/>
          <w:sz w:val="24"/>
          <w:szCs w:val="24"/>
          <w:lang w:eastAsia="lv-LV"/>
        </w:rPr>
        <w:t xml:space="preserve">horizontālā principa “Energoefektivitāte pirmajā vietā” piemērošana – enerģijas ietaupījuma izvērtējums un to pamatojošā dokumentācija, piemēram, ēkas </w:t>
      </w:r>
      <w:proofErr w:type="spellStart"/>
      <w:r w:rsidRPr="00072634">
        <w:rPr>
          <w:rFonts w:ascii="Times New Roman" w:eastAsia="Times New Roman" w:hAnsi="Times New Roman"/>
          <w:i/>
          <w:iCs/>
          <w:color w:val="0000FF"/>
          <w:sz w:val="24"/>
          <w:szCs w:val="24"/>
          <w:lang w:eastAsia="lv-LV"/>
        </w:rPr>
        <w:t>energosertifikācija</w:t>
      </w:r>
      <w:proofErr w:type="spellEnd"/>
      <w:r w:rsidRPr="00072634">
        <w:rPr>
          <w:rFonts w:ascii="Times New Roman" w:eastAsia="Times New Roman" w:hAnsi="Times New Roman"/>
          <w:i/>
          <w:iCs/>
          <w:color w:val="0000FF"/>
          <w:sz w:val="24"/>
          <w:szCs w:val="24"/>
          <w:lang w:eastAsia="lv-LV"/>
        </w:rPr>
        <w:t xml:space="preserve">, uzņēmuma </w:t>
      </w:r>
      <w:proofErr w:type="spellStart"/>
      <w:r w:rsidRPr="00072634">
        <w:rPr>
          <w:rFonts w:ascii="Times New Roman" w:eastAsia="Times New Roman" w:hAnsi="Times New Roman"/>
          <w:i/>
          <w:iCs/>
          <w:color w:val="0000FF"/>
          <w:sz w:val="24"/>
          <w:szCs w:val="24"/>
          <w:lang w:eastAsia="lv-LV"/>
        </w:rPr>
        <w:t>energoaudits</w:t>
      </w:r>
      <w:proofErr w:type="spellEnd"/>
      <w:r w:rsidRPr="00072634">
        <w:rPr>
          <w:rFonts w:ascii="Times New Roman" w:eastAsia="Times New Roman" w:hAnsi="Times New Roman"/>
          <w:i/>
          <w:iCs/>
          <w:color w:val="0000FF"/>
          <w:sz w:val="24"/>
          <w:szCs w:val="24"/>
          <w:lang w:eastAsia="lv-LV"/>
        </w:rPr>
        <w:t xml:space="preserve">, vides pārvaldības sistēmas dokumentācija, </w:t>
      </w:r>
      <w:proofErr w:type="spellStart"/>
      <w:r w:rsidRPr="00072634">
        <w:rPr>
          <w:rFonts w:ascii="Times New Roman" w:eastAsia="Times New Roman" w:hAnsi="Times New Roman"/>
          <w:i/>
          <w:iCs/>
          <w:color w:val="0000FF"/>
          <w:sz w:val="24"/>
          <w:szCs w:val="24"/>
          <w:lang w:eastAsia="lv-LV"/>
        </w:rPr>
        <w:t>energopārvaldības</w:t>
      </w:r>
      <w:proofErr w:type="spellEnd"/>
      <w:r w:rsidRPr="00072634">
        <w:rPr>
          <w:rFonts w:ascii="Times New Roman" w:eastAsia="Times New Roman" w:hAnsi="Times New Roman"/>
          <w:i/>
          <w:iCs/>
          <w:color w:val="0000FF"/>
          <w:sz w:val="24"/>
          <w:szCs w:val="24"/>
          <w:lang w:eastAsia="lv-LV"/>
        </w:rPr>
        <w:t xml:space="preserve"> sistēmas dokumentācija un citi horizontālā regulējumā paredzētie dokumenti, kas pamato enerģijas ietaupījumu sasniegšanu (attiecināms, ja projektā paredzēta jaunu sabiedrības izglītības centru atkritumu apsaimniekošanas jomā izveide, izbūvējot jaunu, pārbūvējot esošu ēku vai to atjaunojot, vai nešķirotu sadzīves atkritumu šķirošanas līniju izveide, atjaunošana vai modernizācija).</w:t>
      </w:r>
    </w:p>
    <w:p w14:paraId="6ED2C5DB" w14:textId="77777777" w:rsidR="00072634" w:rsidRDefault="00072634" w:rsidP="72476D8E">
      <w:pPr>
        <w:pStyle w:val="paragraph"/>
        <w:spacing w:before="0" w:beforeAutospacing="0" w:after="0" w:afterAutospacing="0"/>
        <w:jc w:val="both"/>
        <w:textAlignment w:val="baseline"/>
        <w:rPr>
          <w:rStyle w:val="eop"/>
          <w:rFonts w:eastAsiaTheme="majorEastAsia"/>
          <w:color w:val="0000FF"/>
        </w:rPr>
      </w:pPr>
    </w:p>
    <w:p w14:paraId="7F3451F4" w14:textId="0311F0DF" w:rsidR="008A0743" w:rsidRPr="00456935" w:rsidRDefault="00997682" w:rsidP="000F7C4B">
      <w:pPr>
        <w:pStyle w:val="paragraph"/>
        <w:numPr>
          <w:ilvl w:val="0"/>
          <w:numId w:val="30"/>
        </w:numPr>
        <w:spacing w:before="0" w:beforeAutospacing="0" w:after="0" w:afterAutospacing="0"/>
        <w:jc w:val="both"/>
        <w:textAlignment w:val="baseline"/>
        <w:rPr>
          <w:rFonts w:eastAsia="Calibri"/>
          <w:i/>
          <w:iCs/>
          <w:color w:val="0000FF"/>
          <w:szCs w:val="22"/>
          <w:lang w:eastAsia="en-US"/>
        </w:rPr>
      </w:pPr>
      <w:r w:rsidRPr="00997682">
        <w:rPr>
          <w:rFonts w:eastAsia="Calibri"/>
          <w:i/>
          <w:iCs/>
          <w:color w:val="0000FF"/>
          <w:szCs w:val="22"/>
          <w:lang w:eastAsia="en-US"/>
        </w:rPr>
        <w:t>projekta budžetā (projekta iesnieguma sadaļā “Projekta budžeta kopsavilkums”) norādīto izmaksu apmēru pamatojošos dokumentus. Informāciju var pamatot ar, piemēram, publiski pieejamu avotu par preču vai pakalpojumu cenām norādīšanu, provizorisku tirgus izpēti  u.c. informāciju</w:t>
      </w:r>
      <w:r w:rsidR="00456935">
        <w:rPr>
          <w:rFonts w:eastAsia="Calibri"/>
          <w:i/>
          <w:iCs/>
          <w:color w:val="0000FF"/>
          <w:szCs w:val="22"/>
          <w:lang w:eastAsia="en-US"/>
        </w:rPr>
        <w:t>.</w:t>
      </w:r>
    </w:p>
    <w:p w14:paraId="11B4EBFD" w14:textId="77777777" w:rsidR="00A32916" w:rsidRDefault="00EB7C61" w:rsidP="00B22889">
      <w:pPr>
        <w:spacing w:before="240" w:after="120"/>
        <w:jc w:val="both"/>
        <w:rPr>
          <w:rStyle w:val="normaltextrun"/>
          <w:b/>
          <w:bCs/>
          <w:color w:val="000000"/>
          <w:shd w:val="clear" w:color="auto" w:fill="FFFFFF"/>
        </w:rPr>
      </w:pPr>
      <w:r>
        <w:rPr>
          <w:rStyle w:val="normaltextrun"/>
          <w:b/>
          <w:bCs/>
          <w:color w:val="000000"/>
          <w:shd w:val="clear" w:color="auto" w:fill="FFFFFF"/>
        </w:rPr>
        <w:t xml:space="preserve">Papildu pielikumi </w:t>
      </w:r>
      <w:r>
        <w:rPr>
          <w:rStyle w:val="normaltextrun"/>
          <w:b/>
          <w:bCs/>
          <w:i/>
          <w:iCs/>
          <w:color w:val="0000FF"/>
          <w:shd w:val="clear" w:color="auto" w:fill="FFFFFF"/>
        </w:rPr>
        <w:t>(pievienojami, ja attiecināms)</w:t>
      </w:r>
      <w:r>
        <w:rPr>
          <w:rStyle w:val="normaltextrun"/>
          <w:b/>
          <w:bCs/>
          <w:color w:val="000000"/>
          <w:shd w:val="clear" w:color="auto" w:fill="FFFFFF"/>
        </w:rPr>
        <w:t>:</w:t>
      </w:r>
    </w:p>
    <w:p w14:paraId="51D1E7DE" w14:textId="7657E335" w:rsidR="00072634" w:rsidRDefault="00072634" w:rsidP="000F7C4B">
      <w:pPr>
        <w:pStyle w:val="ListParagraph"/>
        <w:numPr>
          <w:ilvl w:val="1"/>
          <w:numId w:val="32"/>
        </w:numPr>
        <w:spacing w:after="0" w:line="276" w:lineRule="auto"/>
        <w:ind w:left="1077" w:hanging="567"/>
        <w:jc w:val="both"/>
        <w:rPr>
          <w:rFonts w:ascii="Times New Roman" w:hAnsi="Times New Roman"/>
          <w:i/>
          <w:iCs/>
          <w:color w:val="0000FF"/>
          <w:sz w:val="24"/>
        </w:rPr>
      </w:pPr>
      <w:r w:rsidRPr="00072634">
        <w:rPr>
          <w:rFonts w:ascii="Times New Roman" w:hAnsi="Times New Roman"/>
          <w:i/>
          <w:iCs/>
          <w:color w:val="0000FF"/>
          <w:sz w:val="24"/>
        </w:rPr>
        <w:t xml:space="preserve">izmaksu un ieguvumu analīze (finanšu analīzi un ekonomisko analīzi) atbilstoši atlases nolikuma </w:t>
      </w:r>
      <w:r w:rsidR="00E83357">
        <w:rPr>
          <w:rFonts w:ascii="Times New Roman" w:hAnsi="Times New Roman"/>
          <w:i/>
          <w:iCs/>
          <w:color w:val="0000FF"/>
          <w:sz w:val="24"/>
        </w:rPr>
        <w:t>4.</w:t>
      </w:r>
      <w:r w:rsidRPr="00072634">
        <w:rPr>
          <w:rFonts w:ascii="Times New Roman" w:hAnsi="Times New Roman"/>
          <w:i/>
          <w:iCs/>
          <w:color w:val="0000FF"/>
          <w:sz w:val="24"/>
        </w:rPr>
        <w:t xml:space="preserve"> pielikuma formai (attiecināms, ja projekta kopējās izmaksas pārsniedz vienu miljonu euro);</w:t>
      </w:r>
    </w:p>
    <w:p w14:paraId="74C9906D" w14:textId="02BC7CDF" w:rsidR="00B172D3" w:rsidRPr="00B172D3" w:rsidRDefault="00B172D3" w:rsidP="000F7C4B">
      <w:pPr>
        <w:pStyle w:val="ListParagraph"/>
        <w:numPr>
          <w:ilvl w:val="1"/>
          <w:numId w:val="32"/>
        </w:numPr>
        <w:spacing w:after="0" w:line="276" w:lineRule="auto"/>
        <w:ind w:left="1077" w:hanging="567"/>
        <w:jc w:val="both"/>
        <w:rPr>
          <w:rFonts w:ascii="Times New Roman" w:hAnsi="Times New Roman"/>
          <w:i/>
          <w:iCs/>
          <w:color w:val="0000FF"/>
          <w:sz w:val="24"/>
        </w:rPr>
      </w:pPr>
      <w:r w:rsidRPr="00B172D3">
        <w:rPr>
          <w:rFonts w:ascii="Times New Roman" w:hAnsi="Times New Roman"/>
          <w:i/>
          <w:iCs/>
          <w:color w:val="0000FF"/>
          <w:sz w:val="24"/>
        </w:rPr>
        <w:lastRenderedPageBreak/>
        <w:t>ar pilnvarojuma uzlicēju noslēgts pakalpojuma līgums par vispārējās tautsaimnieciskas nozīmes pakalpojuma sniegšanu (kas atbilst Komisijas lēmuma Nr. 2012/21/ES 4. pantā noteiktajam) vai tā kopija (attiecināms, ja projekta iesniedzējs ir vispārējās tautsaimnieciskas nozīmes pakalpojuma sniedzējs);</w:t>
      </w:r>
    </w:p>
    <w:p w14:paraId="7CB92150" w14:textId="35DC1BEA" w:rsidR="00072634" w:rsidRPr="00072634" w:rsidRDefault="00072634" w:rsidP="000F7C4B">
      <w:pPr>
        <w:pStyle w:val="ListParagraph"/>
        <w:numPr>
          <w:ilvl w:val="1"/>
          <w:numId w:val="32"/>
        </w:numPr>
        <w:spacing w:after="0" w:line="276" w:lineRule="auto"/>
        <w:ind w:left="1077" w:hanging="567"/>
        <w:jc w:val="both"/>
        <w:rPr>
          <w:rFonts w:ascii="Times New Roman" w:hAnsi="Times New Roman"/>
          <w:i/>
          <w:iCs/>
          <w:color w:val="0000FF"/>
          <w:sz w:val="24"/>
        </w:rPr>
      </w:pPr>
      <w:r w:rsidRPr="00072634">
        <w:rPr>
          <w:rFonts w:ascii="Times New Roman" w:hAnsi="Times New Roman"/>
          <w:i/>
          <w:iCs/>
          <w:color w:val="0000FF"/>
          <w:sz w:val="24"/>
        </w:rPr>
        <w:t>vispārējas tautsaimnieciskas nozīmes pakalpojuma pilnvarojuma uzlicēja (pašvaldības) apliecinājumu par nosacījumu izpildi attiecībā uz piešķirto kompensāciju apmēru un pārmērīgas kompensācijas kontroli</w:t>
      </w:r>
      <w:r w:rsidRPr="00072634" w:rsidDel="00750530">
        <w:rPr>
          <w:rFonts w:ascii="Times New Roman" w:hAnsi="Times New Roman"/>
          <w:i/>
          <w:iCs/>
          <w:color w:val="0000FF"/>
          <w:sz w:val="24"/>
        </w:rPr>
        <w:t xml:space="preserve"> </w:t>
      </w:r>
      <w:r w:rsidRPr="00072634">
        <w:rPr>
          <w:rFonts w:ascii="Times New Roman" w:hAnsi="Times New Roman"/>
          <w:i/>
          <w:iCs/>
          <w:color w:val="0000FF"/>
          <w:sz w:val="24"/>
        </w:rPr>
        <w:t>atbilstoši nolikuma</w:t>
      </w:r>
      <w:r>
        <w:rPr>
          <w:rFonts w:ascii="Times New Roman" w:hAnsi="Times New Roman"/>
          <w:i/>
          <w:iCs/>
          <w:color w:val="0000FF"/>
          <w:sz w:val="24"/>
        </w:rPr>
        <w:t xml:space="preserve"> </w:t>
      </w:r>
      <w:r w:rsidR="00E83357">
        <w:rPr>
          <w:rFonts w:ascii="Times New Roman" w:hAnsi="Times New Roman"/>
          <w:i/>
          <w:iCs/>
          <w:color w:val="0000FF"/>
          <w:sz w:val="24"/>
        </w:rPr>
        <w:t>3</w:t>
      </w:r>
      <w:r w:rsidRPr="00072634">
        <w:rPr>
          <w:rFonts w:ascii="Times New Roman" w:hAnsi="Times New Roman"/>
          <w:i/>
          <w:iCs/>
          <w:color w:val="0000FF"/>
          <w:sz w:val="24"/>
        </w:rPr>
        <w:t>. pielikuma formai (attiecināms, ja projektā paredzētā darbība tiek īstenota kā atbalsts vispārējās tautsaimnieciskas nozīmes pakalpojuma sniedzējam);</w:t>
      </w:r>
    </w:p>
    <w:p w14:paraId="653FE8F4" w14:textId="77777777" w:rsidR="00072634" w:rsidRPr="00072634" w:rsidRDefault="00072634" w:rsidP="000F7C4B">
      <w:pPr>
        <w:pStyle w:val="ListParagraph"/>
        <w:numPr>
          <w:ilvl w:val="1"/>
          <w:numId w:val="32"/>
        </w:numPr>
        <w:spacing w:after="0" w:line="276" w:lineRule="auto"/>
        <w:ind w:left="1077" w:hanging="567"/>
        <w:jc w:val="both"/>
        <w:rPr>
          <w:rFonts w:ascii="Times New Roman" w:hAnsi="Times New Roman"/>
          <w:i/>
          <w:iCs/>
          <w:color w:val="0000FF"/>
          <w:sz w:val="24"/>
        </w:rPr>
      </w:pPr>
      <w:r w:rsidRPr="00072634">
        <w:rPr>
          <w:rFonts w:ascii="Times New Roman" w:hAnsi="Times New Roman"/>
          <w:i/>
          <w:iCs/>
          <w:color w:val="0000FF"/>
          <w:sz w:val="24"/>
        </w:rPr>
        <w:t>izziņa no pašvaldības par atbilstību pašvaldības teritorijas plānojumam (attiecināms, ja atbilstība nav skaidri nosakāma no publiski pieejamiem dokumentiem vai to projektiem);</w:t>
      </w:r>
    </w:p>
    <w:p w14:paraId="5FD8D23F" w14:textId="77777777" w:rsidR="00072634" w:rsidRPr="00072634" w:rsidRDefault="00072634" w:rsidP="000F7C4B">
      <w:pPr>
        <w:pStyle w:val="ListParagraph"/>
        <w:numPr>
          <w:ilvl w:val="1"/>
          <w:numId w:val="32"/>
        </w:numPr>
        <w:spacing w:after="0" w:line="276" w:lineRule="auto"/>
        <w:ind w:left="1077" w:hanging="567"/>
        <w:jc w:val="both"/>
        <w:rPr>
          <w:rFonts w:ascii="Times New Roman" w:hAnsi="Times New Roman"/>
          <w:i/>
          <w:iCs/>
          <w:color w:val="0000FF"/>
          <w:sz w:val="24"/>
        </w:rPr>
      </w:pPr>
      <w:r w:rsidRPr="00072634">
        <w:rPr>
          <w:rFonts w:ascii="Times New Roman" w:hAnsi="Times New Roman"/>
          <w:i/>
          <w:iCs/>
          <w:color w:val="0000FF"/>
          <w:sz w:val="24"/>
        </w:rPr>
        <w:t>dokumenti, kas apliecina, ka nekustamais īpašums, kurā plānotas projekta darbības, ir projekta iesniedzēja īpašumā vai tā valdījumā projekta īstenošanas laikā un pēcuzraudzības periodā (piecu gadu periods pēc projekta pabeigšanas) (dokumenti attiecināmi, ja tiesības ir iegūtas, taču vēl nav nostiprinātas zemesgrāmatā, vai nav iespējams pārbaudīt informāciju publiskajās datubāzēs);</w:t>
      </w:r>
    </w:p>
    <w:p w14:paraId="1C06B386" w14:textId="740638BA" w:rsidR="00072634" w:rsidRDefault="00072634" w:rsidP="000F7C4B">
      <w:pPr>
        <w:pStyle w:val="ListParagraph"/>
        <w:numPr>
          <w:ilvl w:val="1"/>
          <w:numId w:val="32"/>
        </w:numPr>
        <w:spacing w:after="0" w:line="276" w:lineRule="auto"/>
        <w:ind w:left="1077" w:hanging="567"/>
        <w:jc w:val="both"/>
        <w:rPr>
          <w:rFonts w:ascii="Times New Roman" w:hAnsi="Times New Roman"/>
          <w:i/>
          <w:iCs/>
          <w:color w:val="0000FF"/>
          <w:sz w:val="24"/>
        </w:rPr>
      </w:pPr>
      <w:r w:rsidRPr="00072634">
        <w:rPr>
          <w:rFonts w:ascii="Times New Roman" w:hAnsi="Times New Roman"/>
          <w:i/>
          <w:iCs/>
          <w:color w:val="0000FF"/>
          <w:sz w:val="24"/>
        </w:rPr>
        <w:t>Valsts vides dienesta izziņa par ietekmes uz vidi novērtējuma, sākotnējā izvērtējuma vai tehnisko noteikumu nepieciešamību (attiecināms, ja projekta iesniegumā norāda, ka darbībām nav nepieciešams veikt ietekmes uz vidi novērtējumu vai sākotnējo izvērtējumu</w:t>
      </w:r>
      <w:r w:rsidR="00C82EA3">
        <w:rPr>
          <w:rFonts w:ascii="Times New Roman" w:hAnsi="Times New Roman"/>
          <w:i/>
          <w:iCs/>
          <w:color w:val="0000FF"/>
          <w:sz w:val="24"/>
        </w:rPr>
        <w:t xml:space="preserve">, </w:t>
      </w:r>
      <w:r w:rsidR="00C82EA3" w:rsidRPr="00C82EA3">
        <w:rPr>
          <w:rFonts w:ascii="Times New Roman" w:hAnsi="Times New Roman"/>
          <w:i/>
          <w:iCs/>
          <w:color w:val="0000FF"/>
          <w:sz w:val="24"/>
        </w:rPr>
        <w:t>vienlaikus ja projektā plānota informācijas sistēmas vai sabiedrības izglītošanas centra iekštelpu ekspozīcijas izveide, tad izziņa nav jāpievieno</w:t>
      </w:r>
      <w:r w:rsidRPr="00072634">
        <w:rPr>
          <w:rFonts w:ascii="Times New Roman" w:hAnsi="Times New Roman"/>
          <w:i/>
          <w:iCs/>
          <w:color w:val="0000FF"/>
          <w:sz w:val="24"/>
        </w:rPr>
        <w:t>);</w:t>
      </w:r>
    </w:p>
    <w:p w14:paraId="1E34B30E" w14:textId="40DDC587" w:rsidR="007712AD" w:rsidRPr="00072634" w:rsidRDefault="007712AD" w:rsidP="000F7C4B">
      <w:pPr>
        <w:pStyle w:val="ListParagraph"/>
        <w:numPr>
          <w:ilvl w:val="1"/>
          <w:numId w:val="32"/>
        </w:numPr>
        <w:spacing w:after="0" w:line="276" w:lineRule="auto"/>
        <w:ind w:left="1077" w:hanging="567"/>
        <w:jc w:val="both"/>
        <w:rPr>
          <w:rFonts w:ascii="Times New Roman" w:hAnsi="Times New Roman"/>
          <w:i/>
          <w:iCs/>
          <w:color w:val="0000FF"/>
          <w:sz w:val="24"/>
        </w:rPr>
      </w:pPr>
      <w:r w:rsidRPr="007712AD">
        <w:rPr>
          <w:rFonts w:ascii="Times New Roman" w:hAnsi="Times New Roman"/>
          <w:i/>
          <w:iCs/>
          <w:color w:val="0000FF"/>
          <w:sz w:val="24"/>
        </w:rPr>
        <w:t>Valsts pārvaldes iekārtas likumā noteiktajā kārtībā noslēgtu atbilstošu deleģēšanas līgumu starp pašvaldību un projekta iesniedzēju, kurā iekļauta atsauce uz Atkritumu apsaimniekošanas likuma 10.1 panta otro daļu (attiecināms, ja projektā plānota informācijas sistēmas izveide pašvaldību deleģētā pārvaldes uzdevuma – apkopot informāciju par sadzīves atkritumu apsaimniekošanu attiecīgajā atkritumu apsaimniekošanas reģionā – izpildei);</w:t>
      </w:r>
    </w:p>
    <w:p w14:paraId="4821E017" w14:textId="77777777" w:rsidR="00072634" w:rsidRPr="00072634" w:rsidRDefault="00072634" w:rsidP="000F7C4B">
      <w:pPr>
        <w:pStyle w:val="ListParagraph"/>
        <w:numPr>
          <w:ilvl w:val="1"/>
          <w:numId w:val="32"/>
        </w:numPr>
        <w:shd w:val="clear" w:color="auto" w:fill="FFFFFF" w:themeFill="background1"/>
        <w:spacing w:after="0" w:line="276" w:lineRule="auto"/>
        <w:ind w:left="1077" w:hanging="567"/>
        <w:jc w:val="both"/>
        <w:rPr>
          <w:rFonts w:ascii="Times New Roman" w:hAnsi="Times New Roman"/>
          <w:i/>
          <w:iCs/>
          <w:color w:val="0000FF"/>
          <w:sz w:val="24"/>
        </w:rPr>
      </w:pPr>
      <w:r w:rsidRPr="00072634">
        <w:rPr>
          <w:rFonts w:ascii="Times New Roman" w:hAnsi="Times New Roman"/>
          <w:i/>
          <w:iCs/>
          <w:color w:val="0000FF"/>
          <w:sz w:val="24"/>
        </w:rPr>
        <w:t>zvērināta revidenta apstiprināts operatīvais finanšu pārskats, kas apstiprināts ne agrāk kā vienu mēnesi pirms projekta iesnieguma iesniegšanas dienas (attiecināms, ja pret pēdējo noslēgto gada pārskatu ir radušās būtiskas izmaiņas finanšu situācijā);</w:t>
      </w:r>
    </w:p>
    <w:p w14:paraId="569EA5F9" w14:textId="77777777" w:rsidR="00072634" w:rsidRPr="00072634" w:rsidRDefault="00072634" w:rsidP="000F7C4B">
      <w:pPr>
        <w:pStyle w:val="ListParagraph"/>
        <w:numPr>
          <w:ilvl w:val="1"/>
          <w:numId w:val="32"/>
        </w:numPr>
        <w:shd w:val="clear" w:color="auto" w:fill="FFFFFF" w:themeFill="background1"/>
        <w:spacing w:before="240" w:after="0" w:line="276" w:lineRule="auto"/>
        <w:ind w:left="1077" w:hanging="567"/>
        <w:jc w:val="both"/>
        <w:rPr>
          <w:rFonts w:ascii="Times New Roman" w:hAnsi="Times New Roman"/>
          <w:i/>
          <w:iCs/>
          <w:color w:val="0000FF"/>
          <w:sz w:val="24"/>
        </w:rPr>
      </w:pPr>
      <w:r w:rsidRPr="00072634">
        <w:rPr>
          <w:rFonts w:ascii="Times New Roman" w:hAnsi="Times New Roman"/>
          <w:i/>
          <w:iCs/>
          <w:color w:val="0000FF"/>
          <w:sz w:val="24"/>
        </w:rPr>
        <w:t>projekta iesnieguma sadaļu vai pielikumu tulkojums (attiecināms, ja kāda no projekta iesnieguma sadaļām vai pielikumiem nav valsts valodā);</w:t>
      </w:r>
    </w:p>
    <w:p w14:paraId="1F523693" w14:textId="77777777" w:rsidR="00072634" w:rsidRPr="00072634" w:rsidRDefault="00072634" w:rsidP="000F7C4B">
      <w:pPr>
        <w:pStyle w:val="ListParagraph"/>
        <w:numPr>
          <w:ilvl w:val="1"/>
          <w:numId w:val="32"/>
        </w:numPr>
        <w:shd w:val="clear" w:color="auto" w:fill="FFFFFF" w:themeFill="background1"/>
        <w:spacing w:after="0" w:line="276" w:lineRule="auto"/>
        <w:ind w:left="1077" w:hanging="567"/>
        <w:jc w:val="both"/>
        <w:rPr>
          <w:rFonts w:ascii="Times New Roman" w:hAnsi="Times New Roman"/>
          <w:i/>
          <w:iCs/>
          <w:color w:val="0000FF"/>
          <w:sz w:val="24"/>
        </w:rPr>
      </w:pPr>
      <w:r w:rsidRPr="00072634">
        <w:rPr>
          <w:rFonts w:ascii="Times New Roman" w:hAnsi="Times New Roman"/>
          <w:i/>
          <w:iCs/>
          <w:color w:val="0000FF"/>
          <w:sz w:val="24"/>
        </w:rPr>
        <w:t>citi dokumenti, ja tādi nepieciešami, lai pilnvērtīgi pamatotu projektā plānotās darbības un izmaksas.</w:t>
      </w:r>
    </w:p>
    <w:p w14:paraId="6AA58DF3" w14:textId="0BDCE592" w:rsidR="003567C2" w:rsidRPr="00072634" w:rsidRDefault="003567C2">
      <w:pPr>
        <w:rPr>
          <w:rFonts w:eastAsia="Calibri"/>
          <w:i/>
          <w:iCs/>
          <w:color w:val="0000FF"/>
          <w:szCs w:val="22"/>
          <w:lang w:eastAsia="en-US"/>
        </w:rPr>
      </w:pPr>
    </w:p>
    <w:p w14:paraId="6C43819C" w14:textId="77777777"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4D031CF" w14:textId="77777777" w:rsidR="000A2477" w:rsidRPr="003830A1" w:rsidRDefault="000A2477" w:rsidP="00F03616">
      <w:pPr>
        <w:pStyle w:val="Heading3"/>
        <w:spacing w:before="0" w:beforeAutospacing="0" w:after="0" w:afterAutospacing="0"/>
        <w:jc w:val="both"/>
        <w:rPr>
          <w:rFonts w:eastAsia="Times New Roman"/>
          <w:sz w:val="28"/>
          <w:szCs w:val="28"/>
        </w:rPr>
      </w:pPr>
    </w:p>
    <w:p w14:paraId="7213C104" w14:textId="77777777"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7AE0A92A" w14:textId="77777777"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lastRenderedPageBreak/>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2"/>
                    <a:stretch>
                      <a:fillRect/>
                    </a:stretch>
                  </pic:blipFill>
                  <pic:spPr>
                    <a:xfrm>
                      <a:off x="0" y="0"/>
                      <a:ext cx="6119495" cy="2288540"/>
                    </a:xfrm>
                    <a:prstGeom prst="rect">
                      <a:avLst/>
                    </a:prstGeom>
                  </pic:spPr>
                </pic:pic>
              </a:graphicData>
            </a:graphic>
          </wp:inline>
        </w:drawing>
      </w:r>
    </w:p>
    <w:p w14:paraId="17C6B40F" w14:textId="77777777" w:rsidR="00ED60A4" w:rsidRDefault="00ED60A4" w:rsidP="00ED60A4">
      <w:pPr>
        <w:pStyle w:val="paragraph"/>
        <w:spacing w:before="0" w:beforeAutospacing="0" w:after="0" w:afterAutospacing="0"/>
        <w:jc w:val="both"/>
        <w:textAlignment w:val="baseline"/>
      </w:pPr>
      <w:r>
        <w:rPr>
          <w:rStyle w:val="eop"/>
          <w:rFonts w:eastAsiaTheme="majorEastAsia"/>
          <w:color w:val="0000FF"/>
        </w:rPr>
        <w:t> </w:t>
      </w:r>
    </w:p>
    <w:p w14:paraId="3CF66A68" w14:textId="77777777" w:rsidR="00ED60A4" w:rsidRPr="001B1D69" w:rsidRDefault="00ED60A4" w:rsidP="00ED60A4">
      <w:pPr>
        <w:pStyle w:val="paragraph"/>
        <w:spacing w:before="0" w:beforeAutospacing="0" w:after="0" w:afterAutospacing="0"/>
        <w:jc w:val="both"/>
        <w:textAlignment w:val="baseline"/>
        <w:rPr>
          <w:b/>
          <w:bCs/>
        </w:rPr>
      </w:pPr>
      <w:r w:rsidRPr="001B1D69">
        <w:rPr>
          <w:rStyle w:val="normaltextrun"/>
          <w:rFonts w:eastAsiaTheme="majorEastAsia"/>
          <w:b/>
          <w:bCs/>
          <w:i/>
          <w:iCs/>
          <w:color w:val="0000FF"/>
        </w:rPr>
        <w:t>Projekta iesniegšanas brīdī apstiprina visus obligātos apliecinājumus, tai skaitā:</w:t>
      </w:r>
      <w:r w:rsidRPr="001B1D69">
        <w:rPr>
          <w:rStyle w:val="eop"/>
          <w:rFonts w:eastAsiaTheme="majorEastAsia"/>
          <w:b/>
          <w:bCs/>
          <w:color w:val="0000FF"/>
        </w:rPr>
        <w:t> </w:t>
      </w:r>
    </w:p>
    <w:p w14:paraId="545CF225" w14:textId="1BBA60E8" w:rsidR="00ED60A4" w:rsidRDefault="00ED60A4" w:rsidP="00AA54EE">
      <w:pPr>
        <w:pStyle w:val="paragraph"/>
        <w:numPr>
          <w:ilvl w:val="0"/>
          <w:numId w:val="14"/>
        </w:numPr>
        <w:spacing w:before="0" w:beforeAutospacing="0" w:after="0" w:afterAutospacing="0"/>
        <w:ind w:left="1080" w:firstLine="0"/>
        <w:jc w:val="both"/>
        <w:textAlignment w:val="baseline"/>
      </w:pPr>
      <w:r>
        <w:rPr>
          <w:rStyle w:val="normaltextrun"/>
          <w:rFonts w:eastAsiaTheme="majorEastAsia"/>
          <w:i/>
          <w:iCs/>
          <w:color w:val="0000FF"/>
        </w:rPr>
        <w:t>Apliecinājums par dubultā finansējuma ne</w:t>
      </w:r>
      <w:r w:rsidR="00C47C71">
        <w:rPr>
          <w:rStyle w:val="normaltextrun"/>
          <w:rFonts w:eastAsiaTheme="majorEastAsia"/>
          <w:i/>
          <w:iCs/>
          <w:color w:val="0000FF"/>
        </w:rPr>
        <w:t>esam</w:t>
      </w:r>
      <w:r>
        <w:rPr>
          <w:rStyle w:val="normaltextrun"/>
          <w:rFonts w:eastAsiaTheme="majorEastAsia"/>
          <w:i/>
          <w:iCs/>
          <w:color w:val="0000FF"/>
        </w:rPr>
        <w:t>ību un projekta īstenošanas nosacījumu ievērošanu;</w:t>
      </w:r>
      <w:r>
        <w:rPr>
          <w:rStyle w:val="eop"/>
          <w:rFonts w:eastAsiaTheme="majorEastAsia"/>
          <w:color w:val="0000FF"/>
        </w:rPr>
        <w:t> </w:t>
      </w:r>
    </w:p>
    <w:p w14:paraId="0CC25188" w14:textId="77777777" w:rsidR="00ED60A4" w:rsidRDefault="00ED60A4" w:rsidP="000F7C4B">
      <w:pPr>
        <w:pStyle w:val="paragraph"/>
        <w:numPr>
          <w:ilvl w:val="0"/>
          <w:numId w:val="30"/>
        </w:numPr>
        <w:spacing w:before="0" w:beforeAutospacing="0" w:after="0" w:afterAutospacing="0"/>
        <w:ind w:left="1080" w:firstLine="0"/>
        <w:jc w:val="both"/>
        <w:textAlignment w:val="baseline"/>
      </w:pPr>
      <w:r>
        <w:rPr>
          <w:rStyle w:val="normaltextrun"/>
          <w:rFonts w:eastAsiaTheme="majorEastAsia"/>
          <w:i/>
          <w:iCs/>
          <w:color w:val="0000FF"/>
        </w:rPr>
        <w:t>Apliecinājums par informētību attiecībā uz interešu konflikta jautājumu regulējumu;</w:t>
      </w:r>
      <w:r>
        <w:rPr>
          <w:rStyle w:val="eop"/>
          <w:rFonts w:eastAsiaTheme="majorEastAsia"/>
          <w:color w:val="0000FF"/>
        </w:rPr>
        <w:t> </w:t>
      </w:r>
    </w:p>
    <w:p w14:paraId="15BE8AF4" w14:textId="79B37ACF" w:rsidR="00FF075C" w:rsidRPr="009E5E4F" w:rsidRDefault="00377086" w:rsidP="000F7C4B">
      <w:pPr>
        <w:pStyle w:val="paragraph"/>
        <w:numPr>
          <w:ilvl w:val="0"/>
          <w:numId w:val="30"/>
        </w:numPr>
        <w:spacing w:before="0" w:beforeAutospacing="0" w:after="0" w:afterAutospacing="0"/>
        <w:ind w:left="1080" w:firstLine="0"/>
        <w:jc w:val="both"/>
        <w:textAlignment w:val="baseline"/>
        <w:rPr>
          <w:rStyle w:val="normaltextrun"/>
        </w:rPr>
      </w:pPr>
      <w:r>
        <w:rPr>
          <w:rStyle w:val="normaltextrun"/>
          <w:rFonts w:eastAsiaTheme="majorEastAsia"/>
          <w:i/>
          <w:iCs/>
          <w:color w:val="0000FF"/>
        </w:rPr>
        <w:t xml:space="preserve">Apliecinājums, ka saimnieciskās darbības veicējs </w:t>
      </w:r>
      <w:r w:rsidR="005D30AA">
        <w:rPr>
          <w:rStyle w:val="normaltextrun"/>
          <w:rFonts w:eastAsiaTheme="majorEastAsia"/>
          <w:i/>
          <w:iCs/>
          <w:color w:val="0000FF"/>
        </w:rPr>
        <w:t xml:space="preserve">neatbilst grūtībās nonākuša saimnieciskās darbības veicēja </w:t>
      </w:r>
      <w:r w:rsidR="005D30AA" w:rsidRPr="00FC1A68">
        <w:rPr>
          <w:rStyle w:val="normaltextrun"/>
          <w:rFonts w:eastAsiaTheme="majorEastAsia"/>
          <w:i/>
          <w:iCs/>
          <w:color w:val="0000FF"/>
        </w:rPr>
        <w:t>pazīmēm</w:t>
      </w:r>
      <w:r w:rsidR="009E5E4F">
        <w:rPr>
          <w:rStyle w:val="normaltextrun"/>
          <w:rFonts w:eastAsiaTheme="majorEastAsia"/>
          <w:i/>
          <w:iCs/>
          <w:color w:val="0000FF"/>
        </w:rPr>
        <w:t>;</w:t>
      </w:r>
    </w:p>
    <w:p w14:paraId="184AB6CA" w14:textId="41EEE72B" w:rsidR="009E5E4F" w:rsidRPr="00B22889" w:rsidRDefault="009E5E4F" w:rsidP="000F7C4B">
      <w:pPr>
        <w:pStyle w:val="paragraph"/>
        <w:numPr>
          <w:ilvl w:val="0"/>
          <w:numId w:val="30"/>
        </w:numPr>
        <w:spacing w:before="0" w:beforeAutospacing="0" w:after="0" w:afterAutospacing="0"/>
        <w:ind w:left="1080" w:firstLine="0"/>
        <w:jc w:val="both"/>
        <w:textAlignment w:val="baseline"/>
        <w:rPr>
          <w:rStyle w:val="normaltextrun"/>
        </w:rPr>
      </w:pPr>
      <w:r>
        <w:rPr>
          <w:rStyle w:val="normaltextrun"/>
          <w:rFonts w:eastAsiaTheme="majorEastAsia"/>
          <w:i/>
          <w:iCs/>
          <w:color w:val="0000FF"/>
        </w:rPr>
        <w:t>Apliecinājums par datu uzkrāšanu.</w:t>
      </w:r>
    </w:p>
    <w:p w14:paraId="7F326E16" w14:textId="77777777" w:rsidR="00ED60A4" w:rsidRDefault="00ED60A4" w:rsidP="00ED60A4">
      <w:pPr>
        <w:pStyle w:val="paragraph"/>
        <w:spacing w:before="0" w:beforeAutospacing="0" w:after="0" w:afterAutospacing="0"/>
        <w:jc w:val="center"/>
        <w:textAlignment w:val="baseline"/>
      </w:pPr>
      <w:r>
        <w:rPr>
          <w:rStyle w:val="eop"/>
          <w:rFonts w:eastAsiaTheme="majorEastAsia"/>
        </w:rPr>
        <w:t> </w:t>
      </w:r>
    </w:p>
    <w:p w14:paraId="4CB63D8C" w14:textId="4358ACC8" w:rsidR="00ED60A4" w:rsidRDefault="00ED60A4" w:rsidP="00ED60A4">
      <w:pPr>
        <w:pStyle w:val="paragraph"/>
        <w:spacing w:before="0" w:beforeAutospacing="0" w:after="0" w:afterAutospacing="0"/>
        <w:ind w:left="720"/>
        <w:jc w:val="center"/>
        <w:textAlignment w:val="baseline"/>
      </w:pPr>
      <w:r>
        <w:rPr>
          <w:rStyle w:val="normaltextrun"/>
          <w:rFonts w:eastAsiaTheme="majorEastAsia"/>
          <w:b/>
          <w:bCs/>
        </w:rPr>
        <w:t xml:space="preserve">Apliecinājums par dubultā finansējuma </w:t>
      </w:r>
      <w:r w:rsidRPr="1E286C6D">
        <w:rPr>
          <w:rStyle w:val="normaltextrun"/>
          <w:rFonts w:eastAsiaTheme="majorEastAsia"/>
          <w:b/>
          <w:bCs/>
        </w:rPr>
        <w:t>nee</w:t>
      </w:r>
      <w:r w:rsidR="3EC8B6A9" w:rsidRPr="1E286C6D">
        <w:rPr>
          <w:rStyle w:val="normaltextrun"/>
          <w:rFonts w:eastAsiaTheme="majorEastAsia"/>
          <w:b/>
          <w:bCs/>
        </w:rPr>
        <w:t>sam</w:t>
      </w:r>
      <w:r w:rsidRPr="1E286C6D">
        <w:rPr>
          <w:rStyle w:val="normaltextrun"/>
          <w:rFonts w:eastAsiaTheme="majorEastAsia"/>
          <w:b/>
          <w:bCs/>
        </w:rPr>
        <w:t>ību</w:t>
      </w:r>
      <w:r>
        <w:rPr>
          <w:rStyle w:val="normaltextrun"/>
          <w:rFonts w:eastAsiaTheme="majorEastAsia"/>
          <w:b/>
          <w:bCs/>
        </w:rPr>
        <w:t xml:space="preserve"> un projekta īstenošanas nosacījumu ievērošanu</w:t>
      </w:r>
      <w:r>
        <w:rPr>
          <w:rStyle w:val="eop"/>
          <w:rFonts w:eastAsiaTheme="majorEastAsia"/>
        </w:rPr>
        <w:t> </w:t>
      </w:r>
    </w:p>
    <w:p w14:paraId="066411EF" w14:textId="77777777" w:rsidR="00ED60A4" w:rsidRDefault="00ED60A4" w:rsidP="00ED60A4">
      <w:pPr>
        <w:pStyle w:val="paragraph"/>
        <w:spacing w:before="0" w:beforeAutospacing="0" w:after="0" w:afterAutospacing="0"/>
        <w:ind w:left="720"/>
        <w:jc w:val="both"/>
        <w:textAlignment w:val="baseline"/>
      </w:pPr>
      <w:r>
        <w:rPr>
          <w:rStyle w:val="normaltextrun"/>
          <w:rFonts w:eastAsiaTheme="majorEastAsia"/>
          <w:b/>
          <w:bCs/>
          <w:color w:val="000000"/>
        </w:rPr>
        <w:t>Apliecinu, ka:</w:t>
      </w:r>
      <w:r>
        <w:rPr>
          <w:rStyle w:val="eop"/>
          <w:rFonts w:eastAsiaTheme="majorEastAsia"/>
          <w:color w:val="000000"/>
        </w:rPr>
        <w:t> </w:t>
      </w:r>
    </w:p>
    <w:p w14:paraId="4810AAC8" w14:textId="77777777" w:rsidR="00ED60A4" w:rsidRDefault="00ED60A4" w:rsidP="00AA54EE">
      <w:pPr>
        <w:pStyle w:val="paragraph"/>
        <w:numPr>
          <w:ilvl w:val="0"/>
          <w:numId w:val="15"/>
        </w:numPr>
        <w:spacing w:before="0" w:beforeAutospacing="0" w:after="0" w:afterAutospacing="0"/>
        <w:ind w:left="1080" w:firstLine="0"/>
        <w:jc w:val="both"/>
        <w:textAlignment w:val="baseline"/>
      </w:pPr>
      <w:r>
        <w:rPr>
          <w:rStyle w:val="normaltextrun"/>
          <w:rFonts w:eastAsiaTheme="majorEastAsia"/>
        </w:rPr>
        <w:t>projekta iesniedzējs un tā sadarbības partneris, ja tāds projektā ir paredzēts, t. sk. projekta iesniedzēja un sadarbības partnera, ja tāds projektā ir paredzēts, t. sk. projekta iesniedzēja valdes vai padomes loceklis vai prokūrists, vai persona, kura ir pilnvarota pārstāvēt projekta iesniedzēju vai sadarbības partneri ar filiāli saistītās darbībās, neatbilst nevienam no Eiropas Savienības fondu 2021.–2027. gada plānošanas perioda vadības likuma 22. panta pirmajā daļā minētajiem projektu iesniedzēju izslēgšanas noteikumiem (nav attiecināms uz tiešās vai pastarpinātās pārvaldes iestādēm, atvasinātām publiskām personām, citām valsts iestādēm);</w:t>
      </w:r>
      <w:r>
        <w:rPr>
          <w:rStyle w:val="eop"/>
          <w:rFonts w:eastAsiaTheme="majorEastAsia"/>
        </w:rPr>
        <w:t> </w:t>
      </w:r>
    </w:p>
    <w:p w14:paraId="427493E5" w14:textId="77777777" w:rsidR="00ED60A4" w:rsidRDefault="00ED60A4" w:rsidP="00AA54EE">
      <w:pPr>
        <w:pStyle w:val="paragraph"/>
        <w:numPr>
          <w:ilvl w:val="0"/>
          <w:numId w:val="16"/>
        </w:numPr>
        <w:spacing w:before="0" w:beforeAutospacing="0" w:after="0" w:afterAutospacing="0"/>
        <w:ind w:left="1080" w:firstLine="0"/>
        <w:jc w:val="both"/>
        <w:textAlignment w:val="baseline"/>
      </w:pPr>
      <w:r>
        <w:rPr>
          <w:rStyle w:val="normaltextrun"/>
          <w:rFonts w:eastAsiaTheme="majorEastAsia"/>
        </w:rPr>
        <w:t>projekta iesniedzēja rīcībā ir pietiekami un stabili finanšu resursi (nav attiecināms uz valsts budžeta iestādēm);</w:t>
      </w:r>
      <w:r>
        <w:rPr>
          <w:rStyle w:val="eop"/>
          <w:rFonts w:eastAsiaTheme="majorEastAsia"/>
        </w:rPr>
        <w:t> </w:t>
      </w:r>
    </w:p>
    <w:p w14:paraId="0D5A9ED9" w14:textId="77777777" w:rsidR="00ED60A4" w:rsidRDefault="00ED60A4" w:rsidP="00AA54EE">
      <w:pPr>
        <w:pStyle w:val="paragraph"/>
        <w:numPr>
          <w:ilvl w:val="0"/>
          <w:numId w:val="17"/>
        </w:numPr>
        <w:spacing w:before="0" w:beforeAutospacing="0" w:after="0" w:afterAutospacing="0"/>
        <w:ind w:left="1080" w:firstLine="0"/>
        <w:jc w:val="both"/>
        <w:textAlignment w:val="baseline"/>
      </w:pPr>
      <w:r>
        <w:rPr>
          <w:rStyle w:val="normaltextrun"/>
          <w:rFonts w:eastAsiaTheme="majorEastAsia"/>
        </w:rPr>
        <w:t>projekta iesniegumā un tā pielikumos sniegtās ziņas atbilst patiesībai un projekta īstenošanai pieprasītais Eiropas Savienības fonda līdzfinansējums tiks izmantots saskaņā ar projekta iesniegumā noteikto;</w:t>
      </w:r>
      <w:r>
        <w:rPr>
          <w:rStyle w:val="eop"/>
          <w:rFonts w:eastAsiaTheme="majorEastAsia"/>
        </w:rPr>
        <w:t> </w:t>
      </w:r>
    </w:p>
    <w:p w14:paraId="688C9876" w14:textId="77777777" w:rsidR="00ED60A4" w:rsidRDefault="00ED60A4" w:rsidP="00AA54EE">
      <w:pPr>
        <w:pStyle w:val="paragraph"/>
        <w:numPr>
          <w:ilvl w:val="0"/>
          <w:numId w:val="18"/>
        </w:numPr>
        <w:spacing w:before="0" w:beforeAutospacing="0" w:after="0" w:afterAutospacing="0"/>
        <w:ind w:left="1080" w:firstLine="0"/>
        <w:jc w:val="both"/>
        <w:textAlignment w:val="baseline"/>
      </w:pPr>
      <w:r>
        <w:rPr>
          <w:rStyle w:val="normaltextrun"/>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r>
        <w:rPr>
          <w:rStyle w:val="eop"/>
          <w:rFonts w:eastAsiaTheme="majorEastAsia"/>
        </w:rPr>
        <w:t> </w:t>
      </w:r>
    </w:p>
    <w:p w14:paraId="74C1D875" w14:textId="77777777" w:rsidR="00ED60A4" w:rsidRDefault="00ED60A4" w:rsidP="00AA54EE">
      <w:pPr>
        <w:pStyle w:val="paragraph"/>
        <w:numPr>
          <w:ilvl w:val="0"/>
          <w:numId w:val="19"/>
        </w:numPr>
        <w:spacing w:before="0" w:beforeAutospacing="0" w:after="0" w:afterAutospacing="0"/>
        <w:ind w:left="1080" w:firstLine="0"/>
        <w:jc w:val="both"/>
        <w:textAlignment w:val="baseline"/>
      </w:pPr>
      <w:r>
        <w:rPr>
          <w:rStyle w:val="normaltextrun"/>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Style w:val="eop"/>
          <w:rFonts w:eastAsiaTheme="majorEastAsia"/>
        </w:rPr>
        <w:t> </w:t>
      </w:r>
    </w:p>
    <w:p w14:paraId="4B99E86E" w14:textId="77777777" w:rsidR="00ED60A4" w:rsidRDefault="00ED60A4" w:rsidP="00AA54EE">
      <w:pPr>
        <w:pStyle w:val="paragraph"/>
        <w:numPr>
          <w:ilvl w:val="0"/>
          <w:numId w:val="20"/>
        </w:numPr>
        <w:spacing w:before="0" w:beforeAutospacing="0" w:after="0" w:afterAutospacing="0"/>
        <w:ind w:left="1080" w:firstLine="0"/>
        <w:jc w:val="both"/>
        <w:textAlignment w:val="baseline"/>
      </w:pPr>
      <w:r>
        <w:rPr>
          <w:rStyle w:val="normaltextrun"/>
          <w:rFonts w:eastAsiaTheme="majorEastAsia"/>
        </w:rPr>
        <w:t>projekta iesniegumam pievienotie dokumentu atvasinājumi, ja tādi ir pievienoti, atbilst manā rīcībā esošiem dokumentu oriģināliem;</w:t>
      </w:r>
      <w:r>
        <w:rPr>
          <w:rStyle w:val="eop"/>
          <w:rFonts w:eastAsiaTheme="majorEastAsia"/>
        </w:rPr>
        <w:t> </w:t>
      </w:r>
    </w:p>
    <w:p w14:paraId="6A769B66" w14:textId="77777777" w:rsidR="00ED60A4" w:rsidRDefault="00ED60A4" w:rsidP="00AA54EE">
      <w:pPr>
        <w:pStyle w:val="paragraph"/>
        <w:numPr>
          <w:ilvl w:val="0"/>
          <w:numId w:val="21"/>
        </w:numPr>
        <w:spacing w:before="0" w:beforeAutospacing="0" w:after="0" w:afterAutospacing="0"/>
        <w:ind w:left="1080" w:firstLine="0"/>
        <w:jc w:val="both"/>
        <w:textAlignment w:val="baseline"/>
      </w:pPr>
      <w:r>
        <w:rPr>
          <w:rStyle w:val="normaltextrun"/>
          <w:rFonts w:eastAsiaTheme="majorEastAsia"/>
        </w:rPr>
        <w:lastRenderedPageBreak/>
        <w:t>projekta iesniegumam pievienoto dokumentu tulkojumi, ja tādi ir pievienoti, ir pareizi;</w:t>
      </w:r>
      <w:r>
        <w:rPr>
          <w:rStyle w:val="eop"/>
          <w:rFonts w:eastAsiaTheme="majorEastAsia"/>
        </w:rPr>
        <w:t> </w:t>
      </w:r>
    </w:p>
    <w:p w14:paraId="63349748" w14:textId="77777777" w:rsidR="00ED60A4" w:rsidRDefault="00ED60A4" w:rsidP="00AA54EE">
      <w:pPr>
        <w:pStyle w:val="paragraph"/>
        <w:numPr>
          <w:ilvl w:val="0"/>
          <w:numId w:val="22"/>
        </w:numPr>
        <w:spacing w:before="0" w:beforeAutospacing="0" w:after="0" w:afterAutospacing="0"/>
        <w:ind w:left="1080" w:firstLine="0"/>
        <w:jc w:val="both"/>
        <w:textAlignment w:val="baseline"/>
      </w:pPr>
      <w:r>
        <w:rPr>
          <w:rStyle w:val="normaltextrun"/>
          <w:rFonts w:eastAsiaTheme="majorEastAsia"/>
        </w:rPr>
        <w:t>esmu iepazinies(-</w:t>
      </w:r>
      <w:proofErr w:type="spellStart"/>
      <w:r>
        <w:rPr>
          <w:rStyle w:val="normaltextrun"/>
          <w:rFonts w:eastAsiaTheme="majorEastAsia"/>
        </w:rPr>
        <w:t>usies</w:t>
      </w:r>
      <w:proofErr w:type="spellEnd"/>
      <w:r>
        <w:rPr>
          <w:rStyle w:val="normaltextrun"/>
          <w:rFonts w:eastAsiaTheme="majorEastAsia"/>
        </w:rPr>
        <w:t>), ar attiecīgā Eiropas Savienības fonda specifiskā atbalsta mērķa, tā pasākuma vai atlases kārtas nosacījumiem un atlases nolikumā noteiktajām prasībām;</w:t>
      </w:r>
      <w:r>
        <w:rPr>
          <w:rStyle w:val="eop"/>
          <w:rFonts w:eastAsiaTheme="majorEastAsia"/>
        </w:rPr>
        <w:t> </w:t>
      </w:r>
    </w:p>
    <w:p w14:paraId="739C8F54" w14:textId="77777777" w:rsidR="00ED60A4" w:rsidRDefault="00ED60A4" w:rsidP="00AA54EE">
      <w:pPr>
        <w:pStyle w:val="paragraph"/>
        <w:numPr>
          <w:ilvl w:val="0"/>
          <w:numId w:val="23"/>
        </w:numPr>
        <w:spacing w:before="0" w:beforeAutospacing="0" w:after="0" w:afterAutospacing="0"/>
        <w:ind w:left="1080" w:firstLine="0"/>
        <w:jc w:val="both"/>
        <w:textAlignment w:val="baseline"/>
      </w:pPr>
      <w:r>
        <w:rPr>
          <w:rStyle w:val="normaltextrun"/>
          <w:rFonts w:eastAsiaTheme="majorEastAsia"/>
        </w:rPr>
        <w:t>piekrītu projekta iesniegumā norādīto datu apstrādei Kohēzijas politikas fondu vadības informācijas sistēmā un to nodošanai citām valsts informācijas sistēmām.</w:t>
      </w:r>
      <w:r>
        <w:rPr>
          <w:rStyle w:val="eop"/>
          <w:rFonts w:eastAsiaTheme="majorEastAsia"/>
        </w:rPr>
        <w:t> </w:t>
      </w:r>
    </w:p>
    <w:p w14:paraId="5833721D" w14:textId="77777777" w:rsidR="00ED60A4" w:rsidRDefault="00ED60A4" w:rsidP="00ED60A4">
      <w:pPr>
        <w:pStyle w:val="paragraph"/>
        <w:spacing w:before="0" w:beforeAutospacing="0" w:after="0" w:afterAutospacing="0"/>
        <w:ind w:left="720"/>
        <w:jc w:val="both"/>
        <w:textAlignment w:val="baseline"/>
      </w:pPr>
      <w:r>
        <w:rPr>
          <w:rStyle w:val="eop"/>
          <w:rFonts w:eastAsiaTheme="majorEastAsia"/>
          <w:color w:val="000000"/>
        </w:rPr>
        <w:t> </w:t>
      </w:r>
    </w:p>
    <w:p w14:paraId="48ADB241" w14:textId="77777777" w:rsidR="00ED60A4" w:rsidRDefault="00ED60A4" w:rsidP="00ED60A4">
      <w:pPr>
        <w:pStyle w:val="paragraph"/>
        <w:spacing w:before="0" w:beforeAutospacing="0" w:after="0" w:afterAutospacing="0"/>
        <w:ind w:left="720"/>
        <w:jc w:val="both"/>
        <w:textAlignment w:val="baseline"/>
      </w:pPr>
      <w:r>
        <w:rPr>
          <w:rStyle w:val="normaltextrun"/>
          <w:rFonts w:eastAsiaTheme="majorEastAsia"/>
          <w:b/>
          <w:bCs/>
          <w:color w:val="000000"/>
        </w:rPr>
        <w:t>Apzinos, ka:</w:t>
      </w:r>
      <w:r>
        <w:rPr>
          <w:rStyle w:val="eop"/>
          <w:rFonts w:eastAsiaTheme="majorEastAsia"/>
          <w:color w:val="000000"/>
        </w:rPr>
        <w:t> </w:t>
      </w:r>
    </w:p>
    <w:p w14:paraId="4A9C3AC9" w14:textId="77777777" w:rsidR="00ED60A4" w:rsidRDefault="00ED60A4" w:rsidP="00AA54EE">
      <w:pPr>
        <w:pStyle w:val="paragraph"/>
        <w:numPr>
          <w:ilvl w:val="0"/>
          <w:numId w:val="24"/>
        </w:numPr>
        <w:spacing w:before="0" w:beforeAutospacing="0" w:after="0" w:afterAutospacing="0"/>
        <w:ind w:left="1080" w:firstLine="0"/>
        <w:jc w:val="both"/>
        <w:textAlignment w:val="baseline"/>
      </w:pPr>
      <w:r>
        <w:rPr>
          <w:rStyle w:val="normaltextrun"/>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r>
        <w:rPr>
          <w:rStyle w:val="eop"/>
          <w:rFonts w:eastAsiaTheme="majorEastAsia"/>
        </w:rPr>
        <w:t> </w:t>
      </w:r>
    </w:p>
    <w:p w14:paraId="6687FC52" w14:textId="77777777" w:rsidR="00ED60A4" w:rsidRDefault="00ED60A4" w:rsidP="00AA54EE">
      <w:pPr>
        <w:pStyle w:val="paragraph"/>
        <w:numPr>
          <w:ilvl w:val="0"/>
          <w:numId w:val="25"/>
        </w:numPr>
        <w:spacing w:before="0" w:beforeAutospacing="0" w:after="0" w:afterAutospacing="0"/>
        <w:ind w:left="1080" w:firstLine="0"/>
        <w:jc w:val="both"/>
        <w:textAlignment w:val="baseline"/>
      </w:pPr>
      <w:r>
        <w:rPr>
          <w:rStyle w:val="normaltextrun"/>
          <w:rFonts w:eastAsiaTheme="majorEastAsia"/>
        </w:rPr>
        <w:t>projekta izmaksu pieauguma gadījumā projekta iesniedzējs sedz visas izmaksas, kas var rasties izmaksu svārstību rezultātā;</w:t>
      </w:r>
      <w:r>
        <w:rPr>
          <w:rStyle w:val="eop"/>
          <w:rFonts w:eastAsiaTheme="majorEastAsia"/>
        </w:rPr>
        <w:t> </w:t>
      </w:r>
    </w:p>
    <w:p w14:paraId="09E7C4B0" w14:textId="77777777" w:rsidR="00ED60A4" w:rsidRDefault="00ED60A4" w:rsidP="00AA54EE">
      <w:pPr>
        <w:pStyle w:val="paragraph"/>
        <w:numPr>
          <w:ilvl w:val="0"/>
          <w:numId w:val="26"/>
        </w:numPr>
        <w:spacing w:before="0" w:beforeAutospacing="0" w:after="0" w:afterAutospacing="0"/>
        <w:ind w:left="1080" w:firstLine="0"/>
        <w:jc w:val="both"/>
        <w:textAlignment w:val="baseline"/>
      </w:pPr>
      <w:r>
        <w:rPr>
          <w:rStyle w:val="normaltextrun"/>
          <w:rFonts w:eastAsiaTheme="majorEastAsia"/>
        </w:rPr>
        <w:t>projekts būs jāīsteno saskaņā ar projekta iesniegumā paredzētajām darbībām un rezultāti jāuztur atbilstoši projekta iesniegumā minētajam;</w:t>
      </w:r>
      <w:r>
        <w:rPr>
          <w:rStyle w:val="eop"/>
          <w:rFonts w:eastAsiaTheme="majorEastAsia"/>
        </w:rPr>
        <w:t> </w:t>
      </w:r>
    </w:p>
    <w:p w14:paraId="1B7140D2" w14:textId="77777777" w:rsidR="00ED60A4" w:rsidRDefault="00ED60A4" w:rsidP="00AA54EE">
      <w:pPr>
        <w:pStyle w:val="paragraph"/>
        <w:numPr>
          <w:ilvl w:val="0"/>
          <w:numId w:val="27"/>
        </w:numPr>
        <w:spacing w:before="0" w:beforeAutospacing="0" w:after="0" w:afterAutospacing="0"/>
        <w:ind w:left="1080" w:firstLine="0"/>
        <w:jc w:val="both"/>
        <w:textAlignment w:val="baseline"/>
      </w:pPr>
      <w:r>
        <w:rPr>
          <w:rStyle w:val="normaltextrun"/>
          <w:rFonts w:eastAsiaTheme="majorEastAsia"/>
        </w:rPr>
        <w:t>nepatiesas apliecinājumā sniegtās informācijas gadījumā normatīvajos aktos noteiktās sankcijas var tikt uzsāktas gan pret mani, gan arī pret manis pārstāvēto juridisko personu – projekta iesniedzēju.</w:t>
      </w:r>
      <w:r>
        <w:rPr>
          <w:rStyle w:val="eop"/>
          <w:rFonts w:eastAsiaTheme="majorEastAsia"/>
        </w:rPr>
        <w:t> </w:t>
      </w:r>
    </w:p>
    <w:p w14:paraId="62D08A8F" w14:textId="77777777" w:rsidR="00ED60A4" w:rsidRDefault="00ED60A4" w:rsidP="00ED60A4">
      <w:pPr>
        <w:pStyle w:val="paragraph"/>
        <w:spacing w:before="0" w:beforeAutospacing="0" w:after="0" w:afterAutospacing="0"/>
        <w:jc w:val="center"/>
        <w:textAlignment w:val="baseline"/>
      </w:pPr>
      <w:r>
        <w:rPr>
          <w:rStyle w:val="eop"/>
          <w:rFonts w:eastAsiaTheme="majorEastAsia"/>
        </w:rPr>
        <w:t> </w:t>
      </w:r>
    </w:p>
    <w:p w14:paraId="75607AB8" w14:textId="77777777" w:rsidR="00ED60A4" w:rsidRDefault="00ED60A4" w:rsidP="00ED60A4">
      <w:pPr>
        <w:pStyle w:val="paragraph"/>
        <w:spacing w:before="0" w:beforeAutospacing="0" w:after="0" w:afterAutospacing="0"/>
        <w:jc w:val="both"/>
        <w:textAlignment w:val="baseline"/>
      </w:pPr>
      <w:r>
        <w:rPr>
          <w:rStyle w:val="eop"/>
          <w:rFonts w:eastAsiaTheme="majorEastAsia"/>
        </w:rPr>
        <w:t> </w:t>
      </w:r>
    </w:p>
    <w:p w14:paraId="1150DED5" w14:textId="77777777" w:rsidR="00ED60A4" w:rsidRDefault="00ED60A4" w:rsidP="00762436">
      <w:pPr>
        <w:pStyle w:val="paragraph"/>
        <w:spacing w:before="0" w:beforeAutospacing="0" w:after="0" w:afterAutospacing="0"/>
        <w:jc w:val="center"/>
        <w:textAlignment w:val="baseline"/>
      </w:pPr>
      <w:r>
        <w:rPr>
          <w:rStyle w:val="normaltextrun"/>
          <w:rFonts w:eastAsiaTheme="majorEastAsia"/>
          <w:b/>
          <w:bCs/>
        </w:rPr>
        <w:t>Apliecinājums par informētību attiecībā uz interešu konflikta jautājumu regulējumu </w:t>
      </w:r>
      <w:r>
        <w:rPr>
          <w:rStyle w:val="eop"/>
          <w:rFonts w:eastAsiaTheme="majorEastAsia"/>
        </w:rPr>
        <w:t> </w:t>
      </w:r>
    </w:p>
    <w:p w14:paraId="668139C3" w14:textId="77777777" w:rsidR="00ED60A4" w:rsidRDefault="00ED60A4" w:rsidP="00ED60A4">
      <w:pPr>
        <w:pStyle w:val="paragraph"/>
        <w:spacing w:before="0" w:beforeAutospacing="0" w:after="0" w:afterAutospacing="0"/>
        <w:jc w:val="both"/>
        <w:textAlignment w:val="baseline"/>
      </w:pPr>
      <w:r>
        <w:rPr>
          <w:rStyle w:val="eop"/>
          <w:rFonts w:eastAsiaTheme="majorEastAsia"/>
          <w:color w:val="0000FF"/>
        </w:rPr>
        <w:t> </w:t>
      </w:r>
    </w:p>
    <w:p w14:paraId="3E1CA59D" w14:textId="77777777" w:rsidR="008221A8" w:rsidRPr="00D4146D" w:rsidRDefault="008221A8" w:rsidP="008221A8">
      <w:pPr>
        <w:tabs>
          <w:tab w:val="left" w:pos="0"/>
        </w:tabs>
        <w:rPr>
          <w:rFonts w:eastAsia="Times New Roman"/>
          <w:sz w:val="22"/>
          <w:shd w:val="clear" w:color="auto" w:fill="FFFFFF"/>
          <w:lang w:eastAsia="en-US"/>
        </w:rPr>
      </w:pPr>
      <w:r>
        <w:t>A</w:t>
      </w:r>
      <w:r w:rsidRPr="00D4146D">
        <w:t>pliecinu</w:t>
      </w:r>
      <w:r w:rsidRPr="00D4146D">
        <w:rPr>
          <w:rFonts w:eastAsia="Times New Roman"/>
        </w:rPr>
        <w:t>, ka</w:t>
      </w:r>
      <w:r w:rsidRPr="00D4146D">
        <w:rPr>
          <w:shd w:val="clear" w:color="auto" w:fill="FFFFFF"/>
        </w:rPr>
        <w:t>:</w:t>
      </w:r>
    </w:p>
    <w:p w14:paraId="6C0A5325" w14:textId="1DC7DD39" w:rsidR="008221A8" w:rsidRPr="00D4146D" w:rsidRDefault="008221A8" w:rsidP="000F7C4B">
      <w:pPr>
        <w:numPr>
          <w:ilvl w:val="0"/>
          <w:numId w:val="33"/>
        </w:numPr>
        <w:spacing w:after="120" w:line="252" w:lineRule="auto"/>
        <w:ind w:left="426"/>
        <w:contextualSpacing/>
        <w:jc w:val="both"/>
        <w:rPr>
          <w:rFonts w:eastAsia="Times New Roman"/>
        </w:rPr>
      </w:pPr>
      <w:r w:rsidRPr="00D4146D">
        <w:t xml:space="preserve">esmu informēts(-a) par </w:t>
      </w:r>
      <w:r w:rsidRPr="00D4146D">
        <w:rPr>
          <w:b/>
          <w:bCs/>
        </w:rPr>
        <w:t xml:space="preserve">Eiropas Parlamenta un Padomes </w:t>
      </w:r>
      <w:r>
        <w:rPr>
          <w:b/>
          <w:bCs/>
        </w:rPr>
        <w:t>2024. gada 23. septembra</w:t>
      </w:r>
      <w:r w:rsidRPr="00D4146D">
        <w:rPr>
          <w:b/>
          <w:bCs/>
        </w:rPr>
        <w:t xml:space="preserve"> </w:t>
      </w:r>
      <w:r>
        <w:rPr>
          <w:b/>
          <w:bCs/>
        </w:rPr>
        <w:t>r</w:t>
      </w:r>
      <w:r w:rsidRPr="00D4146D">
        <w:rPr>
          <w:b/>
          <w:bCs/>
        </w:rPr>
        <w:t xml:space="preserve">egulas (ES, Euratom) </w:t>
      </w:r>
      <w:r w:rsidRPr="00EB609F">
        <w:rPr>
          <w:b/>
          <w:bCs/>
        </w:rPr>
        <w:t xml:space="preserve">2024/2509 </w:t>
      </w:r>
      <w:r w:rsidRPr="00D4146D">
        <w:t>par finanšu noteikumiem, ko piemēro Savienības vispārējam budžetam</w:t>
      </w:r>
      <w:r>
        <w:t xml:space="preserve"> </w:t>
      </w:r>
      <w:r w:rsidR="00D61E8F">
        <w:t xml:space="preserve">(pārstrādāta redakcija) </w:t>
      </w:r>
      <w:r w:rsidRPr="00D4146D">
        <w:t xml:space="preserve">(turpmāk – Finanšu regula), </w:t>
      </w:r>
      <w:r w:rsidRPr="00D4146D">
        <w:rPr>
          <w:b/>
          <w:bCs/>
        </w:rPr>
        <w:t>Eiropas Parlamenta un Padomes 2014. gada 26. februāra Direktī</w:t>
      </w:r>
      <w:r w:rsidRPr="00D4146D">
        <w:rPr>
          <w:rFonts w:eastAsia="Times New Roman"/>
          <w:b/>
          <w:bCs/>
        </w:rPr>
        <w:t>vas Nr. 2014/24/ES</w:t>
      </w:r>
      <w:r w:rsidRPr="00D4146D">
        <w:t xml:space="preserve"> par publisko iepirkumu un ar ko atceļ Direktīvu 2004/18/EK, </w:t>
      </w:r>
      <w:r w:rsidRPr="00D4146D">
        <w:rPr>
          <w:b/>
          <w:bCs/>
        </w:rPr>
        <w:t>likuma “Par interešu konflikta novēršanu valsts amatpersonu darbībā”</w:t>
      </w:r>
      <w:r w:rsidRPr="00D4146D">
        <w:rPr>
          <w:rFonts w:eastAsia="Times New Roman"/>
        </w:rPr>
        <w:t xml:space="preserve"> un </w:t>
      </w:r>
      <w:r w:rsidRPr="00D4146D">
        <w:rPr>
          <w:b/>
          <w:bCs/>
        </w:rPr>
        <w:t>Eiropas Komisijas paziņojuma Nr. C/2021/2119</w:t>
      </w:r>
      <w:r w:rsidRPr="00D4146D">
        <w:t xml:space="preserve"> “Norādījumi par izvairīšanos no interešu konfliktiem un to pārvaldību saskaņā ar Finanšu regulu 2021/C 121/01” prasībām un apņemos tās ievērot;</w:t>
      </w:r>
    </w:p>
    <w:p w14:paraId="6324ADD9" w14:textId="77777777" w:rsidR="008221A8" w:rsidRPr="00D4146D" w:rsidRDefault="008221A8" w:rsidP="000F7C4B">
      <w:pPr>
        <w:numPr>
          <w:ilvl w:val="0"/>
          <w:numId w:val="33"/>
        </w:numPr>
        <w:spacing w:after="120" w:line="252" w:lineRule="auto"/>
        <w:ind w:left="426"/>
        <w:contextualSpacing/>
        <w:jc w:val="both"/>
        <w:rPr>
          <w:rFonts w:eastAsia="Times New Roman"/>
        </w:rPr>
      </w:pPr>
      <w:r w:rsidRPr="00D4146D">
        <w:t>organizācijā ir izveidota iekšējās kontroles sistēma korupcijas un interešu konflikta riska novēršanai publiskas personas institūcijā atbilstoši Ministru kabineta 2017. gada 17. oktobra noteikumu Nr. 630</w:t>
      </w:r>
      <w:r w:rsidRPr="00D4146D">
        <w:rPr>
          <w:rFonts w:eastAsia="Times New Roman"/>
          <w:vertAlign w:val="superscript"/>
        </w:rPr>
        <w:t xml:space="preserve"> </w:t>
      </w:r>
      <w:r w:rsidRPr="00D4146D">
        <w:t>“Noteikumi par iekšējās kontroles sistēmas pamatprasībām korupcijas un interešu konflikta riska novēršanai publiskas personas institūcijā” prasībām, kas sevī ietver arī:</w:t>
      </w:r>
    </w:p>
    <w:p w14:paraId="112E3DF8" w14:textId="77777777" w:rsidR="008221A8" w:rsidRPr="00D4146D" w:rsidRDefault="008221A8" w:rsidP="000F7C4B">
      <w:pPr>
        <w:numPr>
          <w:ilvl w:val="0"/>
          <w:numId w:val="34"/>
        </w:numPr>
        <w:spacing w:after="120" w:line="252" w:lineRule="auto"/>
        <w:ind w:hanging="295"/>
        <w:contextualSpacing/>
        <w:jc w:val="both"/>
        <w:rPr>
          <w:rFonts w:eastAsia="Times New Roman"/>
        </w:rPr>
      </w:pPr>
      <w:r w:rsidRPr="00D4146D">
        <w:t>pasākumus interešu konflikta riska kontrolei (preventīvus pasākumus un konstatēšanas pasākumus interešu konflikta riska kontrolei, t.</w:t>
      </w:r>
      <w:r>
        <w:t xml:space="preserve"> </w:t>
      </w:r>
      <w:r w:rsidRPr="00D4146D">
        <w:t>sk.</w:t>
      </w:r>
      <w:r>
        <w:t>,</w:t>
      </w:r>
      <w:r w:rsidRPr="00D4146D">
        <w:t xml:space="preserve"> paziņošanas procedūru, labošanas pasākumus), tai skaitā ietverot informāciju par interešu konflikta novēršanu saskaņā ar Finanšu regulas 61. pantu;</w:t>
      </w:r>
    </w:p>
    <w:p w14:paraId="360C084B" w14:textId="77777777" w:rsidR="008221A8" w:rsidRPr="00D4146D" w:rsidRDefault="008221A8" w:rsidP="000F7C4B">
      <w:pPr>
        <w:numPr>
          <w:ilvl w:val="0"/>
          <w:numId w:val="34"/>
        </w:numPr>
        <w:spacing w:after="120" w:line="252" w:lineRule="auto"/>
        <w:ind w:hanging="295"/>
        <w:contextualSpacing/>
        <w:jc w:val="both"/>
        <w:rPr>
          <w:rFonts w:eastAsia="Times New Roman"/>
        </w:rPr>
      </w:pPr>
      <w:r w:rsidRPr="00D4146D">
        <w:rPr>
          <w:lang w:eastAsia="en-US"/>
        </w:rPr>
        <w:t>pasākumus krāpšanas un korupcijas risku novēršanai</w:t>
      </w:r>
      <w:r w:rsidRPr="00D4146D">
        <w:rPr>
          <w:rFonts w:eastAsia="Times New Roman"/>
        </w:rPr>
        <w:t>;</w:t>
      </w:r>
    </w:p>
    <w:p w14:paraId="06A6FDBD" w14:textId="77777777" w:rsidR="008221A8" w:rsidRPr="00D4146D" w:rsidRDefault="008221A8" w:rsidP="000F7C4B">
      <w:pPr>
        <w:numPr>
          <w:ilvl w:val="0"/>
          <w:numId w:val="34"/>
        </w:numPr>
        <w:spacing w:after="120" w:line="252" w:lineRule="auto"/>
        <w:ind w:hanging="295"/>
        <w:contextualSpacing/>
        <w:jc w:val="both"/>
        <w:rPr>
          <w:rFonts w:eastAsia="Times New Roman"/>
        </w:rPr>
      </w:pPr>
      <w:r w:rsidRPr="00D4146D">
        <w:t>iekšējās informācijas aprites un komunikācijas pasākumus par interešu konflikta, krāpšanas un korupcijas riska novēršanu;</w:t>
      </w:r>
    </w:p>
    <w:p w14:paraId="4F6102FE" w14:textId="77777777" w:rsidR="008221A8" w:rsidRPr="00D4146D" w:rsidRDefault="008221A8" w:rsidP="000F7C4B">
      <w:pPr>
        <w:numPr>
          <w:ilvl w:val="0"/>
          <w:numId w:val="34"/>
        </w:numPr>
        <w:spacing w:after="120" w:line="252" w:lineRule="auto"/>
        <w:ind w:hanging="295"/>
        <w:contextualSpacing/>
        <w:jc w:val="both"/>
        <w:rPr>
          <w:rFonts w:eastAsia="Times New Roman"/>
        </w:rPr>
      </w:pPr>
      <w:r w:rsidRPr="00D4146D">
        <w:t xml:space="preserve">ētikas </w:t>
      </w:r>
      <w:r w:rsidRPr="00D4146D">
        <w:rPr>
          <w:rFonts w:eastAsia="Times New Roman"/>
        </w:rPr>
        <w:t>kodeksu;</w:t>
      </w:r>
    </w:p>
    <w:p w14:paraId="57BCA11D" w14:textId="77777777" w:rsidR="008221A8" w:rsidRPr="00D4146D" w:rsidRDefault="008221A8" w:rsidP="000F7C4B">
      <w:pPr>
        <w:numPr>
          <w:ilvl w:val="0"/>
          <w:numId w:val="34"/>
        </w:numPr>
        <w:spacing w:after="120" w:line="252" w:lineRule="auto"/>
        <w:ind w:hanging="295"/>
        <w:contextualSpacing/>
        <w:jc w:val="both"/>
        <w:rPr>
          <w:rFonts w:eastAsia="Times New Roman"/>
        </w:rPr>
      </w:pPr>
      <w:r w:rsidRPr="00D4146D">
        <w:t xml:space="preserve">kārtību, kā darbiniekiem ir jārīkojas gadījumā, ja tie vēlas ziņot par iespējamiem pārkāpumiem (tai skaitā iespējamām </w:t>
      </w:r>
      <w:proofErr w:type="spellStart"/>
      <w:r w:rsidRPr="00D4146D">
        <w:t>koruptīvām</w:t>
      </w:r>
      <w:proofErr w:type="spellEnd"/>
      <w:r w:rsidRPr="00D4146D">
        <w:t xml:space="preserve"> darbībām), ietverot pasākumus, lai nodrošinātu ziņotāja anonimitāti un aizsardzību;</w:t>
      </w:r>
    </w:p>
    <w:p w14:paraId="7A7DC360" w14:textId="77777777" w:rsidR="008221A8" w:rsidRPr="00D4146D" w:rsidRDefault="008221A8" w:rsidP="000F7C4B">
      <w:pPr>
        <w:numPr>
          <w:ilvl w:val="0"/>
          <w:numId w:val="34"/>
        </w:numPr>
        <w:spacing w:after="120" w:line="252" w:lineRule="auto"/>
        <w:ind w:hanging="295"/>
        <w:contextualSpacing/>
        <w:jc w:val="both"/>
        <w:rPr>
          <w:rFonts w:eastAsia="Times New Roman"/>
        </w:rPr>
      </w:pPr>
      <w:r w:rsidRPr="00D4146D">
        <w:t>pasākumus aizliegto vienošanos riska kontrolei;</w:t>
      </w:r>
    </w:p>
    <w:p w14:paraId="45BD4504" w14:textId="77777777" w:rsidR="008221A8" w:rsidRPr="00D4146D" w:rsidRDefault="008221A8" w:rsidP="000F7C4B">
      <w:pPr>
        <w:numPr>
          <w:ilvl w:val="0"/>
          <w:numId w:val="34"/>
        </w:numPr>
        <w:spacing w:after="120" w:line="252" w:lineRule="auto"/>
        <w:ind w:hanging="295"/>
        <w:contextualSpacing/>
        <w:jc w:val="both"/>
        <w:rPr>
          <w:rFonts w:eastAsia="Times New Roman"/>
        </w:rPr>
      </w:pPr>
      <w:r w:rsidRPr="00D4146D">
        <w:lastRenderedPageBreak/>
        <w:t>dubultā finansējuma novēršanas mehānismu pret citiem finansēšanas avotiem, tai skaitā pret Eiropas Savienības kohēzijas politikas programmu 2021.–2027.</w:t>
      </w:r>
      <w:r>
        <w:t> </w:t>
      </w:r>
      <w:r w:rsidRPr="00D4146D">
        <w:t>gadam,  Eiropas Savienības struktūrfondu un Kohēzijas fonda 2014.–2020.</w:t>
      </w:r>
      <w:r>
        <w:t> </w:t>
      </w:r>
      <w:r w:rsidRPr="00D4146D">
        <w:t>gada plānošanas perioda darbības programmu “Izaugsme un nodarbinātība” un citiem ārvalstu finanšu instrumentiem;</w:t>
      </w:r>
    </w:p>
    <w:p w14:paraId="090D9022" w14:textId="77777777" w:rsidR="008221A8" w:rsidRPr="00D4146D" w:rsidRDefault="008221A8" w:rsidP="000F7C4B">
      <w:pPr>
        <w:numPr>
          <w:ilvl w:val="0"/>
          <w:numId w:val="34"/>
        </w:numPr>
        <w:spacing w:after="120" w:line="252" w:lineRule="auto"/>
        <w:ind w:hanging="295"/>
        <w:contextualSpacing/>
        <w:jc w:val="both"/>
        <w:rPr>
          <w:rFonts w:eastAsia="Times New Roman"/>
        </w:rPr>
      </w:pPr>
      <w:r w:rsidRPr="00D4146D">
        <w:t>trauksmes celšanas sistēmu;</w:t>
      </w:r>
    </w:p>
    <w:p w14:paraId="685F2E7B" w14:textId="77777777" w:rsidR="008221A8" w:rsidRPr="00D4146D" w:rsidRDefault="008221A8" w:rsidP="000F7C4B">
      <w:pPr>
        <w:numPr>
          <w:ilvl w:val="0"/>
          <w:numId w:val="34"/>
        </w:numPr>
        <w:spacing w:after="120" w:line="252" w:lineRule="auto"/>
        <w:ind w:left="993" w:hanging="284"/>
        <w:contextualSpacing/>
        <w:jc w:val="both"/>
        <w:rPr>
          <w:rFonts w:eastAsia="Times New Roman"/>
        </w:rPr>
      </w:pPr>
      <w:r w:rsidRPr="00D4146D">
        <w:t>procedūru disciplināratbildības piemērošanai;</w:t>
      </w:r>
    </w:p>
    <w:p w14:paraId="2687257D" w14:textId="77777777" w:rsidR="008221A8" w:rsidRPr="00D4146D" w:rsidRDefault="008221A8" w:rsidP="000F7C4B">
      <w:pPr>
        <w:numPr>
          <w:ilvl w:val="0"/>
          <w:numId w:val="34"/>
        </w:numPr>
        <w:spacing w:after="120" w:line="252" w:lineRule="auto"/>
        <w:ind w:left="993" w:hanging="284"/>
        <w:contextualSpacing/>
        <w:jc w:val="both"/>
        <w:rPr>
          <w:rFonts w:eastAsia="Times New Roman"/>
        </w:rPr>
      </w:pPr>
      <w:r w:rsidRPr="00D4146D">
        <w:rPr>
          <w:lang w:eastAsia="en-US"/>
        </w:rPr>
        <w:t>ziņošanas mehānismu kompetentajām iestādēm par potenciāliem administratīviem vai kriminālpārkāpumiem</w:t>
      </w:r>
      <w:r w:rsidRPr="00D4146D">
        <w:rPr>
          <w:rFonts w:eastAsia="Times New Roman"/>
        </w:rPr>
        <w:t>.</w:t>
      </w:r>
    </w:p>
    <w:p w14:paraId="07805146" w14:textId="77777777" w:rsidR="00053B12" w:rsidRDefault="00ED60A4" w:rsidP="004636D3">
      <w:pPr>
        <w:pStyle w:val="paragraph"/>
        <w:spacing w:before="0" w:beforeAutospacing="0" w:after="0" w:afterAutospacing="0"/>
        <w:jc w:val="both"/>
        <w:textAlignment w:val="baseline"/>
        <w:rPr>
          <w:rStyle w:val="eop"/>
          <w:rFonts w:eastAsiaTheme="majorEastAsia"/>
        </w:rPr>
      </w:pPr>
      <w:r>
        <w:rPr>
          <w:rStyle w:val="eop"/>
          <w:rFonts w:eastAsiaTheme="majorEastAsia"/>
          <w:b/>
          <w:bCs/>
        </w:rPr>
        <w:t> </w:t>
      </w:r>
      <w:r>
        <w:rPr>
          <w:rStyle w:val="eop"/>
          <w:rFonts w:eastAsiaTheme="majorEastAsia"/>
        </w:rPr>
        <w:t> </w:t>
      </w:r>
    </w:p>
    <w:p w14:paraId="60BA9BF5" w14:textId="77777777" w:rsidR="005D30AA" w:rsidRPr="00EE7109" w:rsidRDefault="00EE7109" w:rsidP="005D30AA">
      <w:pPr>
        <w:jc w:val="center"/>
        <w:textAlignment w:val="baseline"/>
        <w:rPr>
          <w:rFonts w:eastAsia="Times New Roman"/>
          <w:b/>
          <w:bCs/>
        </w:rPr>
      </w:pPr>
      <w:r w:rsidRPr="00EE7109">
        <w:rPr>
          <w:rFonts w:eastAsia="Times New Roman"/>
          <w:b/>
          <w:bCs/>
        </w:rPr>
        <w:t>Apliecinājums, ka saimnieciskās darbības veicējs neatbilst grūtībās nonākuša saimnieciskās darbības veicēja pazīmēm</w:t>
      </w:r>
    </w:p>
    <w:p w14:paraId="71FDEDD0" w14:textId="77777777" w:rsidR="005D30AA" w:rsidRDefault="005D30AA" w:rsidP="005D30AA">
      <w:pPr>
        <w:jc w:val="both"/>
        <w:textAlignment w:val="baseline"/>
        <w:rPr>
          <w:rFonts w:ascii="Segoe UI" w:eastAsia="Times New Roman" w:hAnsi="Segoe UI" w:cs="Segoe UI"/>
          <w:sz w:val="18"/>
          <w:szCs w:val="18"/>
        </w:rPr>
      </w:pPr>
      <w:r>
        <w:rPr>
          <w:rFonts w:eastAsia="Times New Roman"/>
          <w:sz w:val="19"/>
          <w:szCs w:val="19"/>
          <w:vertAlign w:val="superscript"/>
        </w:rPr>
        <w:t xml:space="preserve">                                                 </w:t>
      </w:r>
      <w:r>
        <w:rPr>
          <w:rFonts w:ascii="Calibri" w:eastAsia="Times New Roman" w:hAnsi="Calibri" w:cs="Calibri"/>
          <w:sz w:val="19"/>
          <w:szCs w:val="19"/>
        </w:rPr>
        <w:tab/>
      </w:r>
      <w:r>
        <w:rPr>
          <w:rFonts w:ascii="Calibri" w:eastAsia="Times New Roman" w:hAnsi="Calibri" w:cs="Calibri"/>
          <w:sz w:val="22"/>
          <w:szCs w:val="22"/>
        </w:rPr>
        <w:tab/>
      </w:r>
      <w:r>
        <w:rPr>
          <w:rFonts w:ascii="Calibri" w:eastAsia="Times New Roman" w:hAnsi="Calibri" w:cs="Calibri"/>
          <w:sz w:val="22"/>
          <w:szCs w:val="22"/>
        </w:rPr>
        <w:tab/>
      </w:r>
      <w:r>
        <w:rPr>
          <w:rFonts w:ascii="Calibri" w:eastAsia="Times New Roman" w:hAnsi="Calibri" w:cs="Calibri"/>
          <w:sz w:val="22"/>
          <w:szCs w:val="22"/>
        </w:rPr>
        <w:tab/>
      </w:r>
      <w:r>
        <w:rPr>
          <w:rFonts w:ascii="Calibri" w:eastAsia="Times New Roman" w:hAnsi="Calibri" w:cs="Calibri"/>
          <w:sz w:val="22"/>
          <w:szCs w:val="22"/>
        </w:rPr>
        <w:tab/>
      </w:r>
    </w:p>
    <w:p w14:paraId="35994AFC" w14:textId="77777777" w:rsidR="005D30AA" w:rsidRDefault="005D30AA" w:rsidP="005D30AA">
      <w:pPr>
        <w:spacing w:after="120"/>
        <w:jc w:val="both"/>
        <w:rPr>
          <w:rFonts w:eastAsiaTheme="minorHAnsi" w:cstheme="minorBidi"/>
          <w:kern w:val="2"/>
          <w:lang w:eastAsia="en-US"/>
          <w14:ligatures w14:val="standardContextual"/>
        </w:rPr>
      </w:pPr>
      <w:r>
        <w:rPr>
          <w:rFonts w:eastAsiaTheme="minorHAnsi" w:cstheme="minorBidi"/>
          <w:kern w:val="2"/>
          <w:szCs w:val="22"/>
          <w:lang w:eastAsia="en-US"/>
          <w14:ligatures w14:val="standardContextual"/>
        </w:rPr>
        <w:t xml:space="preserve">Projekta iesnieguma iesniegšanas brīdī uz projekta iesniedzēju kā </w:t>
      </w:r>
      <w:r>
        <w:rPr>
          <w:rFonts w:eastAsiaTheme="minorHAnsi" w:cstheme="minorBidi"/>
          <w:b/>
          <w:kern w:val="2"/>
          <w:szCs w:val="22"/>
          <w:lang w:eastAsia="en-US"/>
          <w14:ligatures w14:val="standardContextual"/>
        </w:rPr>
        <w:t>saimnieciskās darbības veicēju</w:t>
      </w:r>
      <w:r>
        <w:rPr>
          <w:rFonts w:eastAsiaTheme="minorHAnsi" w:cstheme="minorBidi"/>
          <w:kern w:val="2"/>
          <w:szCs w:val="22"/>
          <w:lang w:eastAsia="en-US"/>
          <w14:ligatures w14:val="standardContextual"/>
        </w:rPr>
        <w:t xml:space="preserve"> </w:t>
      </w:r>
      <w:r>
        <w:rPr>
          <w:rFonts w:eastAsiaTheme="minorHAnsi" w:cstheme="minorBidi"/>
          <w:kern w:val="2"/>
          <w:szCs w:val="22"/>
          <w:u w:val="single"/>
          <w:lang w:eastAsia="en-US"/>
          <w14:ligatures w14:val="standardContextual"/>
        </w:rPr>
        <w:t>nav piemērojama neviena</w:t>
      </w:r>
      <w:r>
        <w:rPr>
          <w:rFonts w:eastAsiaTheme="minorHAnsi" w:cstheme="minorBidi"/>
          <w:kern w:val="2"/>
          <w:szCs w:val="22"/>
          <w:lang w:eastAsia="en-US"/>
          <w14:ligatures w14:val="standardContextual"/>
        </w:rPr>
        <w:t xml:space="preserve"> no Eiropas Komisijas 2014. gada 17. jūnija Regulas (ES) Nr. 651/2014, ar ko noteiktas atbalsta kategorijas atzīst par saderīgām ar iekšējo tirgu, piemērojot Līguma 107. un 108. pantu, 2. panta 18. punktā norādītajām pazīmēm</w:t>
      </w:r>
      <w:r>
        <w:rPr>
          <w:rFonts w:eastAsiaTheme="minorHAnsi" w:cstheme="minorBidi"/>
          <w:kern w:val="2"/>
          <w:lang w:eastAsia="en-US"/>
          <w14:ligatures w14:val="standardContextual"/>
        </w:rPr>
        <w:t>:</w:t>
      </w:r>
    </w:p>
    <w:p w14:paraId="54DE7A4A" w14:textId="77777777" w:rsidR="005D30AA" w:rsidRDefault="005D30AA" w:rsidP="000F7C4B">
      <w:pPr>
        <w:numPr>
          <w:ilvl w:val="0"/>
          <w:numId w:val="28"/>
        </w:numPr>
        <w:spacing w:line="256" w:lineRule="auto"/>
        <w:contextualSpacing/>
        <w:jc w:val="both"/>
        <w:rPr>
          <w:rFonts w:eastAsia="Calibri"/>
          <w:szCs w:val="22"/>
          <w:lang w:eastAsia="en-US"/>
        </w:rPr>
      </w:pPr>
      <w:r>
        <w:rPr>
          <w:rFonts w:eastAsia="Calibri"/>
          <w:szCs w:val="22"/>
          <w:lang w:eastAsia="en-US"/>
        </w:rPr>
        <w:t xml:space="preserve">saimnieciskās darbības veicējam ar tiesas spriedumu ir pasludināts maksātnespējas process vai tiek īstenots tiesiskās aizsardzības process, ar tiesas lēmumu tiek īstenots </w:t>
      </w:r>
      <w:proofErr w:type="spellStart"/>
      <w:r>
        <w:rPr>
          <w:rFonts w:eastAsia="Calibri"/>
          <w:szCs w:val="22"/>
          <w:lang w:eastAsia="en-US"/>
        </w:rPr>
        <w:t>ārpustiesas</w:t>
      </w:r>
      <w:proofErr w:type="spellEnd"/>
      <w:r>
        <w:rPr>
          <w:rFonts w:eastAsia="Calibri"/>
          <w:szCs w:val="22"/>
          <w:lang w:eastAsia="en-US"/>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Fonts w:eastAsia="Calibri"/>
          <w:szCs w:val="22"/>
          <w:vertAlign w:val="superscript"/>
          <w:lang w:eastAsia="en-US"/>
        </w:rPr>
        <w:footnoteReference w:id="6"/>
      </w:r>
      <w:r>
        <w:rPr>
          <w:rFonts w:eastAsia="Calibri"/>
          <w:szCs w:val="22"/>
          <w:lang w:eastAsia="en-US"/>
        </w:rPr>
        <w:t>;</w:t>
      </w:r>
    </w:p>
    <w:p w14:paraId="7606536E" w14:textId="77777777" w:rsidR="005D30AA" w:rsidRDefault="005D30AA" w:rsidP="000F7C4B">
      <w:pPr>
        <w:numPr>
          <w:ilvl w:val="0"/>
          <w:numId w:val="28"/>
        </w:numPr>
        <w:spacing w:line="256" w:lineRule="auto"/>
        <w:contextualSpacing/>
        <w:jc w:val="both"/>
        <w:rPr>
          <w:rFonts w:eastAsia="Calibri"/>
          <w:szCs w:val="22"/>
          <w:lang w:eastAsia="en-US"/>
        </w:rPr>
      </w:pPr>
      <w:r>
        <w:rPr>
          <w:rFonts w:eastAsia="Calibri"/>
          <w:szCs w:val="22"/>
          <w:lang w:eastAsia="en-US"/>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6BBB8809" w14:textId="77777777" w:rsidR="005D30AA" w:rsidRDefault="005D30AA" w:rsidP="000F7C4B">
      <w:pPr>
        <w:numPr>
          <w:ilvl w:val="0"/>
          <w:numId w:val="28"/>
        </w:numPr>
        <w:spacing w:line="256" w:lineRule="auto"/>
        <w:contextualSpacing/>
        <w:jc w:val="both"/>
        <w:rPr>
          <w:rFonts w:eastAsia="Calibri"/>
          <w:szCs w:val="22"/>
          <w:lang w:eastAsia="en-US"/>
        </w:rPr>
      </w:pPr>
      <w:r>
        <w:rPr>
          <w:rFonts w:eastAsia="Calibri"/>
          <w:szCs w:val="22"/>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145EC2D3" w14:textId="77777777" w:rsidR="005D30AA" w:rsidRDefault="005D30AA" w:rsidP="000F7C4B">
      <w:pPr>
        <w:numPr>
          <w:ilvl w:val="0"/>
          <w:numId w:val="28"/>
        </w:numPr>
        <w:spacing w:line="256" w:lineRule="auto"/>
        <w:contextualSpacing/>
        <w:jc w:val="both"/>
        <w:rPr>
          <w:rFonts w:eastAsia="Calibri"/>
          <w:szCs w:val="22"/>
          <w:lang w:eastAsia="en-US"/>
        </w:rPr>
      </w:pPr>
      <w:r>
        <w:rPr>
          <w:rFonts w:eastAsia="Calibri"/>
          <w:szCs w:val="22"/>
          <w:lang w:eastAsia="en-US"/>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05FF02C1" w14:textId="37071D1D" w:rsidR="00ED60A4" w:rsidRPr="009E5E4F" w:rsidRDefault="005D30AA" w:rsidP="000F7C4B">
      <w:pPr>
        <w:numPr>
          <w:ilvl w:val="0"/>
          <w:numId w:val="28"/>
        </w:numPr>
        <w:spacing w:line="256" w:lineRule="auto"/>
        <w:contextualSpacing/>
        <w:jc w:val="both"/>
        <w:rPr>
          <w:rStyle w:val="eop"/>
          <w:rFonts w:eastAsia="Calibri"/>
          <w:lang w:eastAsia="en-US"/>
        </w:rPr>
      </w:pPr>
      <w:r>
        <w:rPr>
          <w:rFonts w:eastAsia="Calibri"/>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00ED60A4" w:rsidRPr="007918DC">
        <w:rPr>
          <w:rStyle w:val="eop"/>
          <w:rFonts w:eastAsiaTheme="majorEastAsia"/>
          <w:b/>
          <w:bCs/>
        </w:rPr>
        <w:t> </w:t>
      </w:r>
    </w:p>
    <w:p w14:paraId="23194C1B" w14:textId="6E2146DC" w:rsidR="00124FD0" w:rsidRDefault="00124FD0">
      <w:pPr>
        <w:rPr>
          <w:rStyle w:val="normaltextrun"/>
          <w:rFonts w:eastAsiaTheme="majorEastAsia"/>
          <w:b/>
          <w:bCs/>
          <w:sz w:val="28"/>
          <w:szCs w:val="28"/>
        </w:rPr>
      </w:pPr>
    </w:p>
    <w:p w14:paraId="1C8A00E6" w14:textId="77777777" w:rsidR="00A4182C" w:rsidRDefault="00A4182C">
      <w:pPr>
        <w:rPr>
          <w:rStyle w:val="normaltextrun"/>
          <w:rFonts w:eastAsiaTheme="majorEastAsia"/>
          <w:b/>
          <w:bCs/>
          <w:sz w:val="28"/>
          <w:szCs w:val="28"/>
        </w:rPr>
      </w:pPr>
    </w:p>
    <w:p w14:paraId="1C895ECF" w14:textId="77777777" w:rsidR="00ED60A4" w:rsidRDefault="00ED60A4" w:rsidP="00ED60A4">
      <w:pPr>
        <w:pStyle w:val="paragraph"/>
        <w:spacing w:before="0" w:beforeAutospacing="0" w:after="0" w:afterAutospacing="0"/>
        <w:jc w:val="both"/>
        <w:textAlignment w:val="baseline"/>
        <w:rPr>
          <w:b/>
          <w:bCs/>
        </w:rPr>
      </w:pPr>
      <w:r>
        <w:rPr>
          <w:rStyle w:val="normaltextrun"/>
          <w:rFonts w:eastAsiaTheme="majorEastAsia"/>
          <w:b/>
          <w:bCs/>
          <w:sz w:val="28"/>
          <w:szCs w:val="28"/>
        </w:rPr>
        <w:t>Apliecinājumi, kas jāaizpilda, ja attiecināms</w:t>
      </w:r>
      <w:r>
        <w:rPr>
          <w:rStyle w:val="eop"/>
          <w:rFonts w:eastAsiaTheme="majorEastAsia"/>
          <w:b/>
          <w:bCs/>
          <w:sz w:val="28"/>
          <w:szCs w:val="28"/>
        </w:rPr>
        <w:t> </w:t>
      </w:r>
    </w:p>
    <w:p w14:paraId="5D06EB1D" w14:textId="77777777" w:rsidR="00ED60A4" w:rsidRPr="00D8557C" w:rsidRDefault="00ED60A4" w:rsidP="005335AA">
      <w:pPr>
        <w:pStyle w:val="paragraph"/>
        <w:spacing w:before="0" w:beforeAutospacing="0" w:after="0" w:afterAutospacing="0"/>
        <w:jc w:val="both"/>
        <w:textAlignment w:val="baseline"/>
        <w:rPr>
          <w:rStyle w:val="normaltextrun"/>
          <w:rFonts w:eastAsiaTheme="majorEastAsia"/>
          <w:b/>
        </w:rPr>
      </w:pPr>
      <w:r>
        <w:rPr>
          <w:rStyle w:val="eop"/>
          <w:rFonts w:eastAsiaTheme="majorEastAsia"/>
          <w:b/>
          <w:bCs/>
          <w:sz w:val="28"/>
          <w:szCs w:val="28"/>
        </w:rPr>
        <w:t> </w:t>
      </w:r>
    </w:p>
    <w:p w14:paraId="6D768F0D" w14:textId="6F965271" w:rsidR="00EE7109" w:rsidRPr="001D5210" w:rsidRDefault="001D5210" w:rsidP="00D8557C">
      <w:pPr>
        <w:pStyle w:val="paragraph"/>
        <w:spacing w:before="0" w:beforeAutospacing="0" w:after="0" w:afterAutospacing="0"/>
        <w:jc w:val="both"/>
        <w:textAlignment w:val="baseline"/>
        <w:rPr>
          <w:b/>
          <w:bCs/>
        </w:rPr>
      </w:pPr>
      <w:r w:rsidRPr="001D5210">
        <w:rPr>
          <w:rStyle w:val="normaltextrun"/>
          <w:rFonts w:eastAsiaTheme="majorEastAsia"/>
          <w:b/>
          <w:bCs/>
          <w:i/>
          <w:iCs/>
          <w:color w:val="3333FF"/>
        </w:rPr>
        <w:t>Attiecināms</w:t>
      </w:r>
      <w:r w:rsidR="00EE7109" w:rsidRPr="001D5210">
        <w:rPr>
          <w:b/>
          <w:bCs/>
          <w:i/>
          <w:iCs/>
          <w:color w:val="3333FF"/>
          <w:lang w:eastAsia="x-none"/>
        </w:rPr>
        <w:t>,</w:t>
      </w:r>
      <w:r w:rsidRPr="001D5210">
        <w:rPr>
          <w:b/>
          <w:bCs/>
          <w:i/>
          <w:iCs/>
          <w:color w:val="3333FF"/>
          <w:lang w:eastAsia="x-none"/>
        </w:rPr>
        <w:t xml:space="preserve"> ja</w:t>
      </w:r>
      <w:r w:rsidR="00EE7109" w:rsidRPr="001D5210">
        <w:rPr>
          <w:b/>
          <w:bCs/>
          <w:i/>
          <w:iCs/>
          <w:color w:val="3333FF"/>
          <w:lang w:eastAsia="x-none"/>
        </w:rPr>
        <w:t xml:space="preserve"> projekta </w:t>
      </w:r>
      <w:r w:rsidR="00EE7109" w:rsidRPr="56EC7CEC">
        <w:rPr>
          <w:b/>
          <w:bCs/>
          <w:i/>
          <w:iCs/>
          <w:color w:val="3333FF"/>
        </w:rPr>
        <w:t>iesniegum</w:t>
      </w:r>
      <w:r w:rsidR="53204FE7" w:rsidRPr="56EC7CEC">
        <w:rPr>
          <w:b/>
          <w:bCs/>
          <w:i/>
          <w:iCs/>
          <w:color w:val="3333FF"/>
        </w:rPr>
        <w:t xml:space="preserve">ā nav sniegta informācija par spēkā esošu </w:t>
      </w:r>
      <w:r w:rsidR="00EE7109" w:rsidRPr="001D5210">
        <w:rPr>
          <w:b/>
          <w:bCs/>
          <w:i/>
          <w:iCs/>
          <w:color w:val="3333FF"/>
          <w:lang w:eastAsia="x-none"/>
        </w:rPr>
        <w:t>A vai B kategorijas piesārņojošas darbības atļauj</w:t>
      </w:r>
      <w:r w:rsidR="009535E9">
        <w:rPr>
          <w:b/>
          <w:bCs/>
          <w:i/>
          <w:iCs/>
          <w:color w:val="3333FF"/>
          <w:lang w:eastAsia="x-none"/>
        </w:rPr>
        <w:t>u</w:t>
      </w:r>
      <w:r w:rsidR="7CEEBEEA" w:rsidRPr="56EC7CEC">
        <w:rPr>
          <w:b/>
          <w:bCs/>
          <w:i/>
          <w:iCs/>
          <w:color w:val="3333FF"/>
        </w:rPr>
        <w:t xml:space="preserve"> </w:t>
      </w:r>
      <w:r w:rsidR="7CEEBEEA" w:rsidRPr="00C62EA9">
        <w:rPr>
          <w:b/>
          <w:bCs/>
          <w:i/>
          <w:color w:val="0000FF"/>
        </w:rPr>
        <w:t xml:space="preserve">vai </w:t>
      </w:r>
      <w:r w:rsidR="00D008B2" w:rsidRPr="00C62EA9">
        <w:rPr>
          <w:b/>
          <w:bCs/>
          <w:i/>
          <w:iCs/>
          <w:color w:val="0000FF"/>
        </w:rPr>
        <w:t xml:space="preserve">atkritumu apsaimniekošanas atļauju </w:t>
      </w:r>
      <w:r w:rsidR="7CEEBEEA" w:rsidRPr="56EC7CEC">
        <w:rPr>
          <w:b/>
          <w:bCs/>
          <w:i/>
          <w:iCs/>
          <w:color w:val="3333FF"/>
        </w:rPr>
        <w:t>vai tā nav proje</w:t>
      </w:r>
      <w:r w:rsidR="1EE43A04" w:rsidRPr="56EC7CEC">
        <w:rPr>
          <w:b/>
          <w:bCs/>
          <w:i/>
          <w:iCs/>
          <w:color w:val="3333FF"/>
        </w:rPr>
        <w:t>ktā paredzētajā apjomā</w:t>
      </w:r>
      <w:r w:rsidR="00EE7109" w:rsidRPr="001D5210">
        <w:rPr>
          <w:b/>
          <w:bCs/>
          <w:i/>
          <w:iCs/>
          <w:color w:val="3333FF"/>
          <w:lang w:eastAsia="x-none"/>
        </w:rPr>
        <w:t>.</w:t>
      </w:r>
    </w:p>
    <w:p w14:paraId="785AC58E" w14:textId="77777777" w:rsidR="006A3091" w:rsidRDefault="00ED60A4" w:rsidP="00CD5789">
      <w:pPr>
        <w:pStyle w:val="NormalWeb"/>
        <w:spacing w:before="0" w:beforeAutospacing="0" w:after="0" w:afterAutospacing="0"/>
        <w:jc w:val="center"/>
        <w:rPr>
          <w:rStyle w:val="eop"/>
          <w:rFonts w:eastAsiaTheme="majorEastAsia"/>
          <w:color w:val="FF0000"/>
        </w:rPr>
      </w:pPr>
      <w:r>
        <w:rPr>
          <w:rStyle w:val="eop"/>
          <w:rFonts w:eastAsiaTheme="majorEastAsia"/>
          <w:color w:val="FF0000"/>
        </w:rPr>
        <w:t> </w:t>
      </w:r>
    </w:p>
    <w:p w14:paraId="4D59BEB6" w14:textId="627AD5B9" w:rsidR="004575EE" w:rsidRDefault="00ED60A4" w:rsidP="00CD5789">
      <w:pPr>
        <w:pStyle w:val="NormalWeb"/>
        <w:spacing w:before="0" w:beforeAutospacing="0" w:after="0" w:afterAutospacing="0"/>
        <w:jc w:val="center"/>
        <w:rPr>
          <w:b/>
        </w:rPr>
      </w:pPr>
      <w:r>
        <w:rPr>
          <w:rStyle w:val="eop"/>
          <w:rFonts w:eastAsiaTheme="majorEastAsia"/>
          <w:color w:val="FF0000"/>
        </w:rPr>
        <w:t> </w:t>
      </w:r>
      <w:r w:rsidR="004575EE" w:rsidRPr="00785A02">
        <w:rPr>
          <w:b/>
        </w:rPr>
        <w:t xml:space="preserve">Apliecinājums par </w:t>
      </w:r>
      <w:r w:rsidR="00CD5789" w:rsidRPr="00785A02">
        <w:rPr>
          <w:b/>
        </w:rPr>
        <w:t xml:space="preserve">piesārņojošas darbības </w:t>
      </w:r>
      <w:r w:rsidR="00A118DA" w:rsidRPr="00A118DA">
        <w:rPr>
          <w:b/>
        </w:rPr>
        <w:t xml:space="preserve">vai atkritumu apsaimniekošanas </w:t>
      </w:r>
      <w:r w:rsidR="00CD5789" w:rsidRPr="00785A02">
        <w:rPr>
          <w:b/>
        </w:rPr>
        <w:t>atļauj</w:t>
      </w:r>
      <w:r w:rsidR="00A118DA">
        <w:rPr>
          <w:b/>
        </w:rPr>
        <w:t>u</w:t>
      </w:r>
    </w:p>
    <w:p w14:paraId="06F63C24" w14:textId="77777777" w:rsidR="00765B1A" w:rsidRDefault="00765B1A" w:rsidP="00CD5789">
      <w:pPr>
        <w:pStyle w:val="NormalWeb"/>
        <w:spacing w:before="0" w:beforeAutospacing="0" w:after="0" w:afterAutospacing="0"/>
        <w:jc w:val="center"/>
        <w:rPr>
          <w:b/>
          <w:bCs/>
        </w:rPr>
      </w:pPr>
    </w:p>
    <w:p w14:paraId="21D59972" w14:textId="6132AEFC" w:rsidR="0035058B" w:rsidRDefault="00A71C88" w:rsidP="00765B1A">
      <w:pPr>
        <w:pStyle w:val="NormalWeb"/>
        <w:spacing w:before="0" w:beforeAutospacing="0" w:after="0" w:afterAutospacing="0"/>
        <w:jc w:val="both"/>
        <w:rPr>
          <w:bCs/>
        </w:rPr>
      </w:pPr>
      <w:r w:rsidRPr="00765B1A">
        <w:rPr>
          <w:bCs/>
        </w:rPr>
        <w:lastRenderedPageBreak/>
        <w:t xml:space="preserve">Apliecinu, ka </w:t>
      </w:r>
      <w:r w:rsidR="00765B1A" w:rsidRPr="00765B1A">
        <w:rPr>
          <w:bCs/>
        </w:rPr>
        <w:t xml:space="preserve">līdz noslēguma maksājuma iesniegšanai </w:t>
      </w:r>
      <w:r w:rsidR="00CB3D09">
        <w:rPr>
          <w:bCs/>
        </w:rPr>
        <w:t xml:space="preserve">Centrālajā finanšu un līgumu aģentūrā </w:t>
      </w:r>
      <w:r w:rsidR="00765B1A">
        <w:rPr>
          <w:bCs/>
        </w:rPr>
        <w:t xml:space="preserve">tiks saņemta </w:t>
      </w:r>
      <w:r w:rsidRPr="00765B1A">
        <w:rPr>
          <w:bCs/>
        </w:rPr>
        <w:t xml:space="preserve">atbilstoša A vai B kategorijas piesārņojošas darbības </w:t>
      </w:r>
      <w:r w:rsidR="00092858">
        <w:rPr>
          <w:bCs/>
        </w:rPr>
        <w:t xml:space="preserve">atļauja vai </w:t>
      </w:r>
      <w:r w:rsidR="00092858" w:rsidRPr="00D679DD">
        <w:t>atkritumu apsaimniekošanas atļauj</w:t>
      </w:r>
      <w:r w:rsidR="00092858">
        <w:t>a</w:t>
      </w:r>
      <w:r w:rsidR="00765B1A">
        <w:rPr>
          <w:bCs/>
        </w:rPr>
        <w:t>.</w:t>
      </w:r>
    </w:p>
    <w:p w14:paraId="2353AAE0" w14:textId="77777777" w:rsidR="00EB53E2" w:rsidRDefault="00EB53E2" w:rsidP="00765B1A">
      <w:pPr>
        <w:pStyle w:val="NormalWeb"/>
        <w:spacing w:before="0" w:beforeAutospacing="0" w:after="0" w:afterAutospacing="0"/>
        <w:jc w:val="both"/>
        <w:rPr>
          <w:bCs/>
        </w:rPr>
      </w:pPr>
    </w:p>
    <w:p w14:paraId="5BCF1D67" w14:textId="77777777" w:rsidR="00EB53E2" w:rsidRPr="000C0EE6" w:rsidRDefault="00BF55A2" w:rsidP="00765B1A">
      <w:pPr>
        <w:pStyle w:val="NormalWeb"/>
        <w:spacing w:before="0" w:beforeAutospacing="0" w:after="0" w:afterAutospacing="0"/>
        <w:jc w:val="both"/>
        <w:rPr>
          <w:b/>
          <w:i/>
          <w:iCs/>
          <w:color w:val="0000FF"/>
        </w:rPr>
      </w:pPr>
      <w:r w:rsidRPr="000C0EE6">
        <w:rPr>
          <w:b/>
          <w:i/>
          <w:iCs/>
          <w:color w:val="0000FF"/>
        </w:rPr>
        <w:t>Attiecināms, j</w:t>
      </w:r>
      <w:r w:rsidR="000C0EE6" w:rsidRPr="000C0EE6">
        <w:rPr>
          <w:b/>
          <w:i/>
          <w:iCs/>
          <w:color w:val="0000FF"/>
        </w:rPr>
        <w:t>a projekta iesniedzējam vēl nav tiesību veikt būvdarbus vai uzstādīt iekārtas attiecīgajā vietā vai tās nav nostiprinātas zemesgrāmatā.</w:t>
      </w:r>
    </w:p>
    <w:p w14:paraId="33A7E3F1" w14:textId="77777777" w:rsidR="00D6752F" w:rsidRDefault="00D6752F" w:rsidP="00765B1A">
      <w:pPr>
        <w:pStyle w:val="NormalWeb"/>
        <w:spacing w:before="0" w:beforeAutospacing="0" w:after="0" w:afterAutospacing="0"/>
        <w:jc w:val="both"/>
        <w:rPr>
          <w:bCs/>
        </w:rPr>
      </w:pPr>
    </w:p>
    <w:p w14:paraId="4AE06121" w14:textId="77777777" w:rsidR="00D6752F" w:rsidRDefault="00D6752F" w:rsidP="00D6752F">
      <w:pPr>
        <w:pStyle w:val="paragraph"/>
        <w:spacing w:before="0" w:beforeAutospacing="0" w:after="0" w:afterAutospacing="0"/>
        <w:jc w:val="center"/>
        <w:textAlignment w:val="baseline"/>
        <w:rPr>
          <w:b/>
          <w:bCs/>
        </w:rPr>
      </w:pPr>
      <w:r>
        <w:rPr>
          <w:rStyle w:val="normaltextrun"/>
          <w:rFonts w:eastAsiaTheme="majorEastAsia"/>
          <w:b/>
          <w:bCs/>
        </w:rPr>
        <w:t>Apliecinājums par tiesībām</w:t>
      </w:r>
      <w:r>
        <w:rPr>
          <w:rStyle w:val="eop"/>
          <w:rFonts w:eastAsiaTheme="majorEastAsia"/>
          <w:b/>
          <w:bCs/>
        </w:rPr>
        <w:t> </w:t>
      </w:r>
      <w:r w:rsidR="00053B12">
        <w:rPr>
          <w:rStyle w:val="eop"/>
          <w:rFonts w:eastAsiaTheme="majorEastAsia"/>
          <w:b/>
          <w:bCs/>
        </w:rPr>
        <w:t>veikt būvdarbus</w:t>
      </w:r>
    </w:p>
    <w:p w14:paraId="1CFAFAE5" w14:textId="77777777" w:rsidR="00D6752F" w:rsidRDefault="00D6752F" w:rsidP="00D6752F">
      <w:pPr>
        <w:pStyle w:val="paragraph"/>
        <w:spacing w:before="0" w:beforeAutospacing="0" w:after="0" w:afterAutospacing="0"/>
        <w:jc w:val="both"/>
        <w:textAlignment w:val="baseline"/>
        <w:rPr>
          <w:rStyle w:val="eop"/>
          <w:rFonts w:eastAsiaTheme="majorEastAsia"/>
          <w:b/>
          <w:bCs/>
        </w:rPr>
      </w:pPr>
    </w:p>
    <w:p w14:paraId="6377D6BE" w14:textId="397EB60E" w:rsidR="00D6752F" w:rsidRDefault="00D6752F" w:rsidP="10C16319">
      <w:pPr>
        <w:pStyle w:val="paragraph"/>
        <w:spacing w:before="0" w:beforeAutospacing="0" w:after="0" w:afterAutospacing="0"/>
        <w:jc w:val="both"/>
        <w:textAlignment w:val="baseline"/>
        <w:rPr>
          <w:rStyle w:val="ui-provider"/>
        </w:rPr>
      </w:pPr>
      <w:r w:rsidRPr="10C16319">
        <w:rPr>
          <w:rStyle w:val="ui-provider"/>
        </w:rPr>
        <w:t xml:space="preserve">Apliecinu, ka līdz </w:t>
      </w:r>
      <w:r w:rsidR="0080034C" w:rsidRPr="10C16319">
        <w:rPr>
          <w:rStyle w:val="ui-provider"/>
        </w:rPr>
        <w:t>pirmā maksājuma pieprasījuma dienai</w:t>
      </w:r>
      <w:r w:rsidR="00860CD5" w:rsidRPr="10C16319">
        <w:rPr>
          <w:rStyle w:val="ui-provider"/>
        </w:rPr>
        <w:t xml:space="preserve"> </w:t>
      </w:r>
      <w:r w:rsidRPr="10C16319">
        <w:rPr>
          <w:rStyle w:val="ui-provider"/>
        </w:rPr>
        <w:t>zemesgrāmatā</w:t>
      </w:r>
      <w:r w:rsidR="00860CD5" w:rsidRPr="10C16319">
        <w:rPr>
          <w:rStyle w:val="ui-provider"/>
        </w:rPr>
        <w:t xml:space="preserve"> tiks nostiprinātas</w:t>
      </w:r>
      <w:r w:rsidRPr="10C16319">
        <w:rPr>
          <w:rStyle w:val="ui-provider"/>
        </w:rPr>
        <w:t xml:space="preserve"> tiesības veikt būvdarbus </w:t>
      </w:r>
      <w:r w:rsidR="00860CD5" w:rsidRPr="10C16319">
        <w:rPr>
          <w:rStyle w:val="ui-provider"/>
        </w:rPr>
        <w:t>zemesgabalos</w:t>
      </w:r>
      <w:r w:rsidR="000C6B15" w:rsidRPr="10C16319">
        <w:rPr>
          <w:rStyle w:val="ui-provider"/>
        </w:rPr>
        <w:t>, kuros paredzēts īstenot projektu</w:t>
      </w:r>
      <w:r w:rsidRPr="10C16319">
        <w:rPr>
          <w:rStyle w:val="ui-provider"/>
        </w:rPr>
        <w:t>.</w:t>
      </w:r>
    </w:p>
    <w:p w14:paraId="0858F3C5" w14:textId="77777777" w:rsidR="004636D3" w:rsidRDefault="004636D3" w:rsidP="00765B1A">
      <w:pPr>
        <w:pStyle w:val="NormalWeb"/>
        <w:spacing w:before="0" w:beforeAutospacing="0" w:after="0" w:afterAutospacing="0"/>
        <w:jc w:val="both"/>
        <w:rPr>
          <w:rStyle w:val="normaltextrun"/>
          <w:color w:val="000000"/>
          <w:bdr w:val="none" w:sz="0" w:space="0" w:color="auto" w:frame="1"/>
        </w:rPr>
      </w:pPr>
    </w:p>
    <w:p w14:paraId="2BED68C7" w14:textId="4C4EB00D" w:rsidR="0020348A" w:rsidRDefault="001C2A4F" w:rsidP="0020348A">
      <w:pPr>
        <w:pStyle w:val="NormalWeb"/>
        <w:spacing w:before="0" w:beforeAutospacing="0" w:after="0" w:afterAutospacing="0"/>
        <w:jc w:val="both"/>
        <w:rPr>
          <w:rStyle w:val="eop"/>
          <w:rFonts w:eastAsiaTheme="majorEastAsia"/>
          <w:b/>
          <w:bCs/>
        </w:rPr>
      </w:pPr>
      <w:r w:rsidRPr="003F5F65">
        <w:rPr>
          <w:rStyle w:val="normaltextrun"/>
          <w:b/>
          <w:bCs/>
          <w:i/>
          <w:iCs/>
          <w:color w:val="0000FF"/>
          <w:bdr w:val="none" w:sz="0" w:space="0" w:color="auto" w:frame="1"/>
        </w:rPr>
        <w:t>Attiecināms</w:t>
      </w:r>
      <w:r w:rsidR="004636D3" w:rsidRPr="003F5F65">
        <w:rPr>
          <w:rStyle w:val="normaltextrun"/>
          <w:b/>
          <w:bCs/>
          <w:i/>
          <w:iCs/>
          <w:color w:val="0000FF"/>
          <w:bdr w:val="none" w:sz="0" w:space="0" w:color="auto" w:frame="1"/>
        </w:rPr>
        <w:t xml:space="preserve">, ja īpašumtiesības nav </w:t>
      </w:r>
      <w:r w:rsidR="003F5F65" w:rsidRPr="003F5F65">
        <w:rPr>
          <w:rStyle w:val="normaltextrun"/>
          <w:b/>
          <w:bCs/>
          <w:i/>
          <w:iCs/>
          <w:color w:val="0000FF"/>
          <w:bdr w:val="none" w:sz="0" w:space="0" w:color="auto" w:frame="1"/>
        </w:rPr>
        <w:t>nostiprinātas</w:t>
      </w:r>
      <w:r w:rsidR="004636D3" w:rsidRPr="003F5F65">
        <w:rPr>
          <w:rStyle w:val="normaltextrun"/>
          <w:b/>
          <w:bCs/>
          <w:i/>
          <w:iCs/>
          <w:color w:val="0000FF"/>
          <w:bdr w:val="none" w:sz="0" w:space="0" w:color="auto" w:frame="1"/>
        </w:rPr>
        <w:t xml:space="preserve"> uz projekta iesniegšanas brīdi</w:t>
      </w:r>
      <w:r w:rsidR="00264D93">
        <w:rPr>
          <w:rStyle w:val="normaltextrun"/>
          <w:b/>
          <w:bCs/>
          <w:i/>
          <w:iCs/>
          <w:color w:val="0000FF"/>
          <w:bdr w:val="none" w:sz="0" w:space="0" w:color="auto" w:frame="1"/>
        </w:rPr>
        <w:t>.</w:t>
      </w:r>
    </w:p>
    <w:p w14:paraId="434A0C7B" w14:textId="543C64A1" w:rsidR="003F5F65" w:rsidRPr="003F5F65" w:rsidRDefault="003F5F65" w:rsidP="003F5F65">
      <w:pPr>
        <w:pStyle w:val="paragraph"/>
        <w:jc w:val="center"/>
        <w:textAlignment w:val="baseline"/>
        <w:rPr>
          <w:rStyle w:val="eop"/>
          <w:rFonts w:eastAsiaTheme="majorEastAsia"/>
          <w:b/>
          <w:bCs/>
        </w:rPr>
      </w:pPr>
      <w:r w:rsidRPr="003F5F65">
        <w:rPr>
          <w:rStyle w:val="eop"/>
          <w:rFonts w:eastAsiaTheme="majorEastAsia"/>
          <w:b/>
          <w:bCs/>
        </w:rPr>
        <w:t>Apliecinājums par īpašumtiesībām</w:t>
      </w:r>
    </w:p>
    <w:p w14:paraId="3C9A137F" w14:textId="37278034" w:rsidR="00130320" w:rsidRPr="003D22C7" w:rsidRDefault="003F5F65" w:rsidP="003D22C7">
      <w:pPr>
        <w:pStyle w:val="paragraph"/>
        <w:jc w:val="both"/>
        <w:textAlignment w:val="baseline"/>
        <w:rPr>
          <w:rFonts w:eastAsiaTheme="majorEastAsia"/>
        </w:rPr>
      </w:pPr>
      <w:r w:rsidRPr="006828B5">
        <w:rPr>
          <w:rStyle w:val="eop"/>
          <w:rFonts w:eastAsiaTheme="majorEastAsia"/>
        </w:rPr>
        <w:t xml:space="preserve">Apliecinu, </w:t>
      </w:r>
      <w:r w:rsidR="00C32FEB" w:rsidRPr="006828B5">
        <w:rPr>
          <w:rStyle w:val="eop"/>
          <w:rFonts w:eastAsiaTheme="majorEastAsia"/>
        </w:rPr>
        <w:t>ka</w:t>
      </w:r>
      <w:r w:rsidR="004636D3" w:rsidRPr="006828B5">
        <w:rPr>
          <w:rStyle w:val="eop"/>
          <w:rFonts w:eastAsiaTheme="majorEastAsia"/>
        </w:rPr>
        <w:t xml:space="preserve"> līdz </w:t>
      </w:r>
      <w:r w:rsidR="00085EA8" w:rsidRPr="006828B5">
        <w:rPr>
          <w:rStyle w:val="eop"/>
          <w:rFonts w:eastAsiaTheme="majorEastAsia"/>
        </w:rPr>
        <w:t>projekta</w:t>
      </w:r>
      <w:r w:rsidR="004636D3" w:rsidRPr="006828B5">
        <w:rPr>
          <w:rStyle w:val="eop"/>
          <w:rFonts w:eastAsiaTheme="majorEastAsia"/>
        </w:rPr>
        <w:t xml:space="preserve"> darbīb</w:t>
      </w:r>
      <w:r w:rsidR="00085EA8" w:rsidRPr="006828B5">
        <w:rPr>
          <w:rStyle w:val="eop"/>
          <w:rFonts w:eastAsiaTheme="majorEastAsia"/>
        </w:rPr>
        <w:t>u</w:t>
      </w:r>
      <w:r w:rsidR="004636D3" w:rsidRPr="006828B5">
        <w:rPr>
          <w:rStyle w:val="eop"/>
          <w:rFonts w:eastAsiaTheme="majorEastAsia"/>
        </w:rPr>
        <w:t xml:space="preserve"> uzsākšanai nekustamais īpašums, kurā tiks veiktas projektā paredzētās darbības, </w:t>
      </w:r>
      <w:r w:rsidR="00C32FEB" w:rsidRPr="006828B5">
        <w:rPr>
          <w:rStyle w:val="eop"/>
          <w:rFonts w:eastAsiaTheme="majorEastAsia"/>
        </w:rPr>
        <w:t>būs</w:t>
      </w:r>
      <w:r w:rsidR="004636D3" w:rsidRPr="006828B5">
        <w:rPr>
          <w:rStyle w:val="eop"/>
          <w:rFonts w:eastAsiaTheme="majorEastAsia"/>
        </w:rPr>
        <w:t xml:space="preserve"> </w:t>
      </w:r>
      <w:r w:rsidR="00610E66" w:rsidRPr="006828B5">
        <w:rPr>
          <w:rStyle w:val="eop"/>
          <w:rFonts w:eastAsiaTheme="majorEastAsia"/>
        </w:rPr>
        <w:t xml:space="preserve">projekta iesniedzēja </w:t>
      </w:r>
      <w:r w:rsidR="004636D3" w:rsidRPr="006828B5">
        <w:rPr>
          <w:rStyle w:val="eop"/>
          <w:rFonts w:eastAsiaTheme="majorEastAsia"/>
        </w:rPr>
        <w:t xml:space="preserve">īpašumā, </w:t>
      </w:r>
      <w:r w:rsidR="006828B5" w:rsidRPr="006828B5">
        <w:rPr>
          <w:rStyle w:val="eop"/>
          <w:rFonts w:eastAsiaTheme="majorEastAsia"/>
        </w:rPr>
        <w:t>(tai skaitā nomā, ja aprites ekonomikas centrs tiek veidots esošās telpās) vai valdījumā projekta īstenošanas laikā un vismaz piecus gadus pēc noslēguma maksājuma veikšanas</w:t>
      </w:r>
      <w:r w:rsidR="004E613C" w:rsidRPr="006828B5">
        <w:rPr>
          <w:rStyle w:val="eop"/>
          <w:rFonts w:eastAsiaTheme="majorEastAsia"/>
        </w:rPr>
        <w:t>.</w:t>
      </w:r>
    </w:p>
    <w:sectPr w:rsidR="00130320" w:rsidRPr="003D22C7" w:rsidSect="00B57B5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943E" w14:textId="77777777" w:rsidR="00E15415" w:rsidRDefault="00E15415">
      <w:r>
        <w:separator/>
      </w:r>
    </w:p>
  </w:endnote>
  <w:endnote w:type="continuationSeparator" w:id="0">
    <w:p w14:paraId="7F133B2C" w14:textId="77777777" w:rsidR="00E15415" w:rsidRDefault="00E15415">
      <w:r>
        <w:continuationSeparator/>
      </w:r>
    </w:p>
  </w:endnote>
  <w:endnote w:type="continuationNotice" w:id="1">
    <w:p w14:paraId="55B881A3" w14:textId="77777777" w:rsidR="00E15415" w:rsidRDefault="00E1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09B671CC" w14:textId="589C4F4A" w:rsidR="00332E6E" w:rsidRDefault="00332E6E">
        <w:pPr>
          <w:pStyle w:val="Footer"/>
          <w:jc w:val="right"/>
        </w:pPr>
        <w:r>
          <w:fldChar w:fldCharType="begin"/>
        </w:r>
        <w:r>
          <w:instrText xml:space="preserve"> PAGE   \* MERGEFORMAT </w:instrText>
        </w:r>
        <w:r>
          <w:fldChar w:fldCharType="separate"/>
        </w:r>
        <w:r w:rsidR="00EB5A13">
          <w:rPr>
            <w:noProof/>
          </w:rPr>
          <w:t>28</w:t>
        </w:r>
        <w:r>
          <w:rPr>
            <w:noProof/>
          </w:rPr>
          <w:fldChar w:fldCharType="end"/>
        </w:r>
      </w:p>
    </w:sdtContent>
  </w:sdt>
  <w:p w14:paraId="37385848" w14:textId="77777777" w:rsidR="00332E6E" w:rsidRDefault="00332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07E7" w14:textId="77777777" w:rsidR="00E15415" w:rsidRDefault="00E15415">
      <w:r>
        <w:separator/>
      </w:r>
    </w:p>
  </w:footnote>
  <w:footnote w:type="continuationSeparator" w:id="0">
    <w:p w14:paraId="0D329A38" w14:textId="77777777" w:rsidR="00E15415" w:rsidRDefault="00E15415">
      <w:r>
        <w:continuationSeparator/>
      </w:r>
    </w:p>
  </w:footnote>
  <w:footnote w:type="continuationNotice" w:id="1">
    <w:p w14:paraId="33DD15BE" w14:textId="77777777" w:rsidR="00E15415" w:rsidRDefault="00E15415"/>
  </w:footnote>
  <w:footnote w:id="2">
    <w:p w14:paraId="312346EE" w14:textId="4CB6BA12" w:rsidR="000F04D0" w:rsidRPr="000F04D0" w:rsidRDefault="000F04D0">
      <w:pPr>
        <w:pStyle w:val="FootnoteText"/>
        <w:rPr>
          <w:lang w:val="en-US"/>
        </w:rPr>
      </w:pPr>
      <w:r>
        <w:rPr>
          <w:rStyle w:val="FootnoteReference"/>
        </w:rPr>
        <w:footnoteRef/>
      </w:r>
      <w:r>
        <w:t xml:space="preserve"> </w:t>
      </w:r>
      <w:r w:rsidRPr="000F04D0">
        <w:t xml:space="preserve">Pieejama: </w:t>
      </w:r>
      <w:hyperlink r:id="rId1" w:history="1">
        <w:r w:rsidRPr="000F04D0">
          <w:rPr>
            <w:rStyle w:val="Hyperlink"/>
          </w:rPr>
          <w:t>https://www.csp.gov.lv/lv/klasifikacija/nace-2-red</w:t>
        </w:r>
      </w:hyperlink>
    </w:p>
  </w:footnote>
  <w:footnote w:id="3">
    <w:p w14:paraId="6E9091C4" w14:textId="5313A290" w:rsidR="004F0139" w:rsidRPr="00135D0C" w:rsidRDefault="009A4409" w:rsidP="004F0139">
      <w:pPr>
        <w:jc w:val="both"/>
      </w:pPr>
      <w:r>
        <w:rPr>
          <w:rStyle w:val="FootnoteReference"/>
        </w:rPr>
        <w:footnoteRef/>
      </w:r>
      <w:r>
        <w:t xml:space="preserve"> </w:t>
      </w:r>
      <w:r w:rsidR="004F0139" w:rsidRPr="00032F7A">
        <w:rPr>
          <w:sz w:val="20"/>
          <w:szCs w:val="20"/>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2064F8">
        <w:rPr>
          <w:sz w:val="20"/>
          <w:szCs w:val="20"/>
        </w:rPr>
        <w:t>.</w:t>
      </w:r>
    </w:p>
    <w:p w14:paraId="590EC922" w14:textId="3B3505AA" w:rsidR="009A4409" w:rsidRPr="004F0139" w:rsidRDefault="009A4409">
      <w:pPr>
        <w:pStyle w:val="FootnoteText"/>
      </w:pPr>
    </w:p>
  </w:footnote>
  <w:footnote w:id="4">
    <w:p w14:paraId="60100AB6" w14:textId="77777777" w:rsidR="00332E6E" w:rsidRPr="005F5166" w:rsidRDefault="00332E6E" w:rsidP="00C269B9">
      <w:pPr>
        <w:pStyle w:val="FootnoteText"/>
        <w:rPr>
          <w:sz w:val="18"/>
          <w:szCs w:val="18"/>
        </w:rPr>
      </w:pPr>
      <w:r w:rsidRPr="005F5166">
        <w:rPr>
          <w:rStyle w:val="FootnoteReference"/>
          <w:sz w:val="18"/>
          <w:szCs w:val="18"/>
        </w:rPr>
        <w:footnoteRef/>
      </w:r>
      <w:r w:rsidRPr="005F5166">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FE7805">
          <w:rPr>
            <w:rStyle w:val="Hyperlink"/>
            <w:sz w:val="18"/>
            <w:szCs w:val="18"/>
          </w:rPr>
          <w:t>https://www.esfondi.lv/vadlinijas</w:t>
        </w:r>
      </w:hyperlink>
      <w:r>
        <w:rPr>
          <w:sz w:val="18"/>
          <w:szCs w:val="18"/>
        </w:rPr>
        <w:t>.</w:t>
      </w:r>
    </w:p>
  </w:footnote>
  <w:footnote w:id="5">
    <w:p w14:paraId="6277D5A9" w14:textId="77777777" w:rsidR="00332E6E" w:rsidRPr="003D7C4C" w:rsidRDefault="00332E6E">
      <w:pPr>
        <w:pStyle w:val="FootnoteText"/>
      </w:pPr>
      <w:r>
        <w:rPr>
          <w:rStyle w:val="FootnoteReference"/>
        </w:rPr>
        <w:footnoteRef/>
      </w:r>
      <w:r>
        <w:t xml:space="preserve"> </w:t>
      </w:r>
      <w:r>
        <w:rPr>
          <w:rStyle w:val="normaltextrun"/>
          <w:color w:val="000000"/>
          <w:sz w:val="18"/>
          <w:szCs w:val="18"/>
          <w:shd w:val="clear" w:color="auto" w:fill="FFFFFF"/>
        </w:rPr>
        <w:t> Vadlīnijas pieejamas </w:t>
      </w:r>
      <w:hyperlink r:id="rId3" w:tgtFrame="_blank" w:history="1">
        <w:r>
          <w:rPr>
            <w:rStyle w:val="normaltextrun"/>
            <w:color w:val="0000FF"/>
            <w:sz w:val="18"/>
            <w:szCs w:val="18"/>
            <w:u w:val="single"/>
            <w:shd w:val="clear" w:color="auto" w:fill="FFFFFF"/>
          </w:rPr>
          <w:t>šeit</w:t>
        </w:r>
      </w:hyperlink>
      <w:r>
        <w:rPr>
          <w:rStyle w:val="normaltextrun"/>
          <w:color w:val="0000FF"/>
          <w:sz w:val="18"/>
          <w:szCs w:val="18"/>
          <w:u w:val="single"/>
          <w:shd w:val="clear" w:color="auto" w:fill="FFFFFF"/>
        </w:rPr>
        <w:t>.</w:t>
      </w:r>
      <w:r>
        <w:rPr>
          <w:rStyle w:val="eop"/>
          <w:color w:val="0000FF"/>
          <w:sz w:val="18"/>
          <w:szCs w:val="18"/>
          <w:shd w:val="clear" w:color="auto" w:fill="FFFFFF"/>
        </w:rPr>
        <w:t> </w:t>
      </w:r>
    </w:p>
  </w:footnote>
  <w:footnote w:id="6">
    <w:p w14:paraId="0E60D2B7" w14:textId="77777777" w:rsidR="00332E6E" w:rsidRDefault="00332E6E" w:rsidP="005D30AA">
      <w:pPr>
        <w:pStyle w:val="FootnoteText"/>
      </w:pPr>
      <w:r>
        <w:rPr>
          <w:rStyle w:val="FootnoteReference"/>
        </w:rPr>
        <w:footnoteRef/>
      </w:r>
      <w:r>
        <w:t xml:space="preserve"> Nosacījumi atbilstoši Maksātnespējas likuma 57.pantam.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F93F" w14:textId="77777777" w:rsidR="00825358" w:rsidRDefault="00825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F34B04"/>
    <w:multiLevelType w:val="multilevel"/>
    <w:tmpl w:val="315E4A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457EC"/>
    <w:multiLevelType w:val="multilevel"/>
    <w:tmpl w:val="9C3C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5675D"/>
    <w:multiLevelType w:val="hybridMultilevel"/>
    <w:tmpl w:val="2D7A16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FB37C8"/>
    <w:multiLevelType w:val="hybridMultilevel"/>
    <w:tmpl w:val="4306BE54"/>
    <w:lvl w:ilvl="0" w:tplc="E00255F6">
      <w:start w:val="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5B2EC0"/>
    <w:multiLevelType w:val="multilevel"/>
    <w:tmpl w:val="58D8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65723"/>
    <w:multiLevelType w:val="hybridMultilevel"/>
    <w:tmpl w:val="9B64B26C"/>
    <w:lvl w:ilvl="0" w:tplc="D3D2B97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ED56FE"/>
    <w:multiLevelType w:val="multilevel"/>
    <w:tmpl w:val="14A68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E2406"/>
    <w:multiLevelType w:val="multilevel"/>
    <w:tmpl w:val="593822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4" w15:restartNumberingAfterBreak="0">
    <w:nsid w:val="37D354D7"/>
    <w:multiLevelType w:val="multilevel"/>
    <w:tmpl w:val="ECE222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D94AA6"/>
    <w:multiLevelType w:val="multilevel"/>
    <w:tmpl w:val="0FB87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33E616D"/>
    <w:multiLevelType w:val="multilevel"/>
    <w:tmpl w:val="DC7CF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1857FC"/>
    <w:multiLevelType w:val="multilevel"/>
    <w:tmpl w:val="DD4E8BBE"/>
    <w:lvl w:ilvl="0">
      <w:start w:val="1"/>
      <w:numFmt w:val="bullet"/>
      <w:lvlText w:val=""/>
      <w:lvlJc w:val="left"/>
      <w:pPr>
        <w:tabs>
          <w:tab w:val="num" w:pos="720"/>
        </w:tabs>
        <w:ind w:left="720" w:hanging="360"/>
      </w:pPr>
      <w:rPr>
        <w:rFonts w:ascii="Symbol" w:hAnsi="Symbol" w:hint="default"/>
        <w:color w:val="0000FF"/>
        <w:sz w:val="20"/>
      </w:rPr>
    </w:lvl>
    <w:lvl w:ilvl="1">
      <w:start w:val="2"/>
      <w:numFmt w:val="bullet"/>
      <w:lvlText w:val="-"/>
      <w:lvlJc w:val="left"/>
      <w:pPr>
        <w:ind w:left="360" w:hanging="360"/>
      </w:pPr>
      <w:rPr>
        <w:rFonts w:ascii="Times New Roman" w:eastAsiaTheme="majorEastAsia"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184B99"/>
    <w:multiLevelType w:val="multilevel"/>
    <w:tmpl w:val="DAFA2A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00CD9"/>
    <w:multiLevelType w:val="multilevel"/>
    <w:tmpl w:val="1F94E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00475FF"/>
    <w:multiLevelType w:val="hybridMultilevel"/>
    <w:tmpl w:val="FFC6D3CA"/>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2AE3691"/>
    <w:multiLevelType w:val="multilevel"/>
    <w:tmpl w:val="EA206096"/>
    <w:lvl w:ilvl="0">
      <w:start w:val="1"/>
      <w:numFmt w:val="decimal"/>
      <w:lvlText w:val="%1."/>
      <w:lvlJc w:val="left"/>
      <w:pPr>
        <w:ind w:left="454" w:hanging="454"/>
      </w:pPr>
      <w:rPr>
        <w:rFonts w:hint="default"/>
        <w:b w:val="0"/>
      </w:rPr>
    </w:lvl>
    <w:lvl w:ilvl="1">
      <w:start w:val="1"/>
      <w:numFmt w:val="bullet"/>
      <w:lvlText w:val=""/>
      <w:lvlJc w:val="left"/>
      <w:pPr>
        <w:ind w:left="870" w:hanging="360"/>
      </w:pPr>
      <w:rPr>
        <w:rFonts w:ascii="Symbol" w:hAnsi="Symbol" w:hint="default"/>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5" w15:restartNumberingAfterBreak="0">
    <w:nsid w:val="53E00331"/>
    <w:multiLevelType w:val="multilevel"/>
    <w:tmpl w:val="6E24DC1A"/>
    <w:lvl w:ilvl="0">
      <w:start w:val="1"/>
      <w:numFmt w:val="bullet"/>
      <w:lvlText w:val=""/>
      <w:lvlJc w:val="left"/>
      <w:pPr>
        <w:tabs>
          <w:tab w:val="num" w:pos="720"/>
        </w:tabs>
        <w:ind w:left="720" w:hanging="360"/>
      </w:pPr>
      <w:rPr>
        <w:rFonts w:ascii="Symbol" w:hAnsi="Symbol" w:hint="default"/>
        <w:color w:val="0000FF"/>
        <w:sz w:val="24"/>
        <w:szCs w:val="28"/>
      </w:rPr>
    </w:lvl>
    <w:lvl w:ilvl="1">
      <w:start w:val="2"/>
      <w:numFmt w:val="bullet"/>
      <w:lvlText w:val="-"/>
      <w:lvlJc w:val="left"/>
      <w:pPr>
        <w:ind w:left="1440" w:hanging="360"/>
      </w:pPr>
      <w:rPr>
        <w:rFonts w:ascii="Times New Roman" w:eastAsiaTheme="majorEastAsia" w:hAnsi="Times New Roman" w:cs="Times New Roman" w:hint="default"/>
        <w:i/>
        <w:color w:val="0000FF"/>
        <w:sz w:val="24"/>
        <w:u w:val="none"/>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5084AB2"/>
    <w:multiLevelType w:val="multilevel"/>
    <w:tmpl w:val="98C8B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163ACD"/>
    <w:multiLevelType w:val="multilevel"/>
    <w:tmpl w:val="401A96B4"/>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7955BB"/>
    <w:multiLevelType w:val="multilevel"/>
    <w:tmpl w:val="C3AC4946"/>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2" w15:restartNumberingAfterBreak="0">
    <w:nsid w:val="723C317F"/>
    <w:multiLevelType w:val="hybridMultilevel"/>
    <w:tmpl w:val="B100F3B6"/>
    <w:lvl w:ilvl="0" w:tplc="51CC7AF0">
      <w:start w:val="1"/>
      <w:numFmt w:val="bullet"/>
      <w:lvlText w:val="!"/>
      <w:lvlJc w:val="left"/>
      <w:pPr>
        <w:ind w:left="1134" w:hanging="360"/>
      </w:pPr>
      <w:rPr>
        <w:rFonts w:ascii="Times New Roman" w:eastAsia="Calibri" w:hAnsi="Times New Roman" w:cs="Times New Roman" w:hint="default"/>
        <w:b/>
        <w:bCs/>
        <w:color w:val="0000FF"/>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33"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4D25F30"/>
    <w:multiLevelType w:val="multilevel"/>
    <w:tmpl w:val="1EB8DD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4C0367"/>
    <w:multiLevelType w:val="multilevel"/>
    <w:tmpl w:val="73E6A1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C351CD"/>
    <w:multiLevelType w:val="multilevel"/>
    <w:tmpl w:val="E64208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4724185">
    <w:abstractNumId w:val="4"/>
  </w:num>
  <w:num w:numId="2" w16cid:durableId="2095006479">
    <w:abstractNumId w:val="33"/>
  </w:num>
  <w:num w:numId="3" w16cid:durableId="579293429">
    <w:abstractNumId w:val="23"/>
  </w:num>
  <w:num w:numId="4" w16cid:durableId="572081131">
    <w:abstractNumId w:val="0"/>
  </w:num>
  <w:num w:numId="5" w16cid:durableId="1241989705">
    <w:abstractNumId w:val="30"/>
  </w:num>
  <w:num w:numId="6" w16cid:durableId="1643777423">
    <w:abstractNumId w:val="26"/>
  </w:num>
  <w:num w:numId="7" w16cid:durableId="259726532">
    <w:abstractNumId w:val="7"/>
  </w:num>
  <w:num w:numId="8" w16cid:durableId="1139690812">
    <w:abstractNumId w:val="16"/>
  </w:num>
  <w:num w:numId="9" w16cid:durableId="2005544453">
    <w:abstractNumId w:val="10"/>
  </w:num>
  <w:num w:numId="10" w16cid:durableId="655231195">
    <w:abstractNumId w:val="32"/>
  </w:num>
  <w:num w:numId="11" w16cid:durableId="740565969">
    <w:abstractNumId w:val="5"/>
  </w:num>
  <w:num w:numId="12" w16cid:durableId="404767330">
    <w:abstractNumId w:val="18"/>
  </w:num>
  <w:num w:numId="13" w16cid:durableId="731345375">
    <w:abstractNumId w:val="2"/>
  </w:num>
  <w:num w:numId="14" w16cid:durableId="834370830">
    <w:abstractNumId w:val="28"/>
  </w:num>
  <w:num w:numId="15" w16cid:durableId="828792577">
    <w:abstractNumId w:val="8"/>
  </w:num>
  <w:num w:numId="16" w16cid:durableId="1878159806">
    <w:abstractNumId w:val="11"/>
  </w:num>
  <w:num w:numId="17" w16cid:durableId="1347753177">
    <w:abstractNumId w:val="17"/>
  </w:num>
  <w:num w:numId="18" w16cid:durableId="2069380561">
    <w:abstractNumId w:val="19"/>
  </w:num>
  <w:num w:numId="19" w16cid:durableId="1139689049">
    <w:abstractNumId w:val="14"/>
  </w:num>
  <w:num w:numId="20" w16cid:durableId="1079208534">
    <w:abstractNumId w:val="36"/>
  </w:num>
  <w:num w:numId="21" w16cid:durableId="1169714140">
    <w:abstractNumId w:val="35"/>
  </w:num>
  <w:num w:numId="22" w16cid:durableId="2026591634">
    <w:abstractNumId w:val="1"/>
  </w:num>
  <w:num w:numId="23" w16cid:durableId="497963250">
    <w:abstractNumId w:val="15"/>
  </w:num>
  <w:num w:numId="24" w16cid:durableId="294678989">
    <w:abstractNumId w:val="20"/>
  </w:num>
  <w:num w:numId="25" w16cid:durableId="688335557">
    <w:abstractNumId w:val="34"/>
  </w:num>
  <w:num w:numId="26" w16cid:durableId="1445880789">
    <w:abstractNumId w:val="27"/>
  </w:num>
  <w:num w:numId="27" w16cid:durableId="1046220571">
    <w:abstractNumId w:val="12"/>
  </w:num>
  <w:num w:numId="28" w16cid:durableId="1906795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1403065">
    <w:abstractNumId w:val="29"/>
  </w:num>
  <w:num w:numId="30" w16cid:durableId="1596596257">
    <w:abstractNumId w:val="25"/>
  </w:num>
  <w:num w:numId="31" w16cid:durableId="512766917">
    <w:abstractNumId w:val="6"/>
  </w:num>
  <w:num w:numId="32" w16cid:durableId="906887334">
    <w:abstractNumId w:val="24"/>
  </w:num>
  <w:num w:numId="33" w16cid:durableId="8431325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2889627">
    <w:abstractNumId w:val="31"/>
  </w:num>
  <w:num w:numId="35" w16cid:durableId="1351373331">
    <w:abstractNumId w:val="9"/>
  </w:num>
  <w:num w:numId="36" w16cid:durableId="1488786461">
    <w:abstractNumId w:val="22"/>
  </w:num>
  <w:num w:numId="37" w16cid:durableId="636765753">
    <w:abstractNumId w:val="13"/>
  </w:num>
  <w:num w:numId="38" w16cid:durableId="1254822698">
    <w:abstractNumId w:val="21"/>
  </w:num>
  <w:num w:numId="39" w16cid:durableId="1768845012">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42"/>
    <w:rsid w:val="000000C7"/>
    <w:rsid w:val="00000256"/>
    <w:rsid w:val="0000120A"/>
    <w:rsid w:val="000015E4"/>
    <w:rsid w:val="00001CC5"/>
    <w:rsid w:val="00002DA9"/>
    <w:rsid w:val="000030A7"/>
    <w:rsid w:val="0000335B"/>
    <w:rsid w:val="000035B0"/>
    <w:rsid w:val="0000364B"/>
    <w:rsid w:val="0000450B"/>
    <w:rsid w:val="00004514"/>
    <w:rsid w:val="000046B6"/>
    <w:rsid w:val="0000552F"/>
    <w:rsid w:val="00006176"/>
    <w:rsid w:val="000062FA"/>
    <w:rsid w:val="00006463"/>
    <w:rsid w:val="000065B5"/>
    <w:rsid w:val="00006F54"/>
    <w:rsid w:val="000123E5"/>
    <w:rsid w:val="00012659"/>
    <w:rsid w:val="00013403"/>
    <w:rsid w:val="00013692"/>
    <w:rsid w:val="000141CD"/>
    <w:rsid w:val="00014650"/>
    <w:rsid w:val="00014890"/>
    <w:rsid w:val="00014913"/>
    <w:rsid w:val="0001515B"/>
    <w:rsid w:val="0001546F"/>
    <w:rsid w:val="000176C7"/>
    <w:rsid w:val="000179C3"/>
    <w:rsid w:val="00021042"/>
    <w:rsid w:val="00022072"/>
    <w:rsid w:val="0002325C"/>
    <w:rsid w:val="0002355D"/>
    <w:rsid w:val="0002460A"/>
    <w:rsid w:val="000247B1"/>
    <w:rsid w:val="00024D4A"/>
    <w:rsid w:val="00025931"/>
    <w:rsid w:val="00025A85"/>
    <w:rsid w:val="00025BDF"/>
    <w:rsid w:val="000264B9"/>
    <w:rsid w:val="00026863"/>
    <w:rsid w:val="000276FC"/>
    <w:rsid w:val="00032DEE"/>
    <w:rsid w:val="00032F7A"/>
    <w:rsid w:val="0003377E"/>
    <w:rsid w:val="000359BB"/>
    <w:rsid w:val="00035E50"/>
    <w:rsid w:val="00036638"/>
    <w:rsid w:val="00036D7F"/>
    <w:rsid w:val="00036F8B"/>
    <w:rsid w:val="00037D25"/>
    <w:rsid w:val="000413AB"/>
    <w:rsid w:val="0004193C"/>
    <w:rsid w:val="00041B34"/>
    <w:rsid w:val="00042445"/>
    <w:rsid w:val="00042BFF"/>
    <w:rsid w:val="00043624"/>
    <w:rsid w:val="0004376A"/>
    <w:rsid w:val="000444D3"/>
    <w:rsid w:val="00044867"/>
    <w:rsid w:val="00047BC1"/>
    <w:rsid w:val="00050079"/>
    <w:rsid w:val="000507C5"/>
    <w:rsid w:val="000513A5"/>
    <w:rsid w:val="00052C66"/>
    <w:rsid w:val="00053038"/>
    <w:rsid w:val="00053540"/>
    <w:rsid w:val="00053B12"/>
    <w:rsid w:val="000554BF"/>
    <w:rsid w:val="00055FBF"/>
    <w:rsid w:val="00057D69"/>
    <w:rsid w:val="000605A9"/>
    <w:rsid w:val="000606F9"/>
    <w:rsid w:val="00062F65"/>
    <w:rsid w:val="00064E43"/>
    <w:rsid w:val="00065486"/>
    <w:rsid w:val="00065A57"/>
    <w:rsid w:val="00067126"/>
    <w:rsid w:val="000675A0"/>
    <w:rsid w:val="00067BFF"/>
    <w:rsid w:val="00070A1C"/>
    <w:rsid w:val="000724FF"/>
    <w:rsid w:val="00072634"/>
    <w:rsid w:val="00075CBA"/>
    <w:rsid w:val="0008052C"/>
    <w:rsid w:val="0008075F"/>
    <w:rsid w:val="00080D92"/>
    <w:rsid w:val="00081190"/>
    <w:rsid w:val="000814D2"/>
    <w:rsid w:val="00084872"/>
    <w:rsid w:val="00084B42"/>
    <w:rsid w:val="00085EA8"/>
    <w:rsid w:val="00086E81"/>
    <w:rsid w:val="00090206"/>
    <w:rsid w:val="00091206"/>
    <w:rsid w:val="000915AB"/>
    <w:rsid w:val="000919A3"/>
    <w:rsid w:val="00092858"/>
    <w:rsid w:val="00092AB7"/>
    <w:rsid w:val="00093925"/>
    <w:rsid w:val="00094E34"/>
    <w:rsid w:val="00094FF9"/>
    <w:rsid w:val="0009558D"/>
    <w:rsid w:val="000960A4"/>
    <w:rsid w:val="000960B0"/>
    <w:rsid w:val="00096836"/>
    <w:rsid w:val="000A1176"/>
    <w:rsid w:val="000A125E"/>
    <w:rsid w:val="000A14D1"/>
    <w:rsid w:val="000A18AF"/>
    <w:rsid w:val="000A2477"/>
    <w:rsid w:val="000A30B7"/>
    <w:rsid w:val="000A45AF"/>
    <w:rsid w:val="000A47F9"/>
    <w:rsid w:val="000A4B27"/>
    <w:rsid w:val="000A655C"/>
    <w:rsid w:val="000A66CE"/>
    <w:rsid w:val="000A7330"/>
    <w:rsid w:val="000A7E20"/>
    <w:rsid w:val="000B1E1D"/>
    <w:rsid w:val="000B20EB"/>
    <w:rsid w:val="000B23DB"/>
    <w:rsid w:val="000B330B"/>
    <w:rsid w:val="000B3FAE"/>
    <w:rsid w:val="000B44A1"/>
    <w:rsid w:val="000B4763"/>
    <w:rsid w:val="000B5AA7"/>
    <w:rsid w:val="000C08CA"/>
    <w:rsid w:val="000C0EE6"/>
    <w:rsid w:val="000C17FA"/>
    <w:rsid w:val="000C1B03"/>
    <w:rsid w:val="000C1F8E"/>
    <w:rsid w:val="000C255B"/>
    <w:rsid w:val="000C305D"/>
    <w:rsid w:val="000C37AD"/>
    <w:rsid w:val="000C385F"/>
    <w:rsid w:val="000C4C14"/>
    <w:rsid w:val="000C4C1A"/>
    <w:rsid w:val="000C5360"/>
    <w:rsid w:val="000C58DF"/>
    <w:rsid w:val="000C66AC"/>
    <w:rsid w:val="000C6B15"/>
    <w:rsid w:val="000C7AB3"/>
    <w:rsid w:val="000D069C"/>
    <w:rsid w:val="000D0DE8"/>
    <w:rsid w:val="000D14E3"/>
    <w:rsid w:val="000D1BB4"/>
    <w:rsid w:val="000D3283"/>
    <w:rsid w:val="000D32C7"/>
    <w:rsid w:val="000D38D8"/>
    <w:rsid w:val="000D4867"/>
    <w:rsid w:val="000D4CFD"/>
    <w:rsid w:val="000D4D6E"/>
    <w:rsid w:val="000D5157"/>
    <w:rsid w:val="000D5997"/>
    <w:rsid w:val="000D62C7"/>
    <w:rsid w:val="000D6DA9"/>
    <w:rsid w:val="000E0045"/>
    <w:rsid w:val="000E0B62"/>
    <w:rsid w:val="000E2020"/>
    <w:rsid w:val="000E249A"/>
    <w:rsid w:val="000E2B5A"/>
    <w:rsid w:val="000E2CEB"/>
    <w:rsid w:val="000E3007"/>
    <w:rsid w:val="000E4028"/>
    <w:rsid w:val="000E419B"/>
    <w:rsid w:val="000E48CD"/>
    <w:rsid w:val="000E5CCD"/>
    <w:rsid w:val="000E760C"/>
    <w:rsid w:val="000F0408"/>
    <w:rsid w:val="000F0472"/>
    <w:rsid w:val="000F04D0"/>
    <w:rsid w:val="000F0FC7"/>
    <w:rsid w:val="000F14CB"/>
    <w:rsid w:val="000F2ECB"/>
    <w:rsid w:val="000F310A"/>
    <w:rsid w:val="000F5056"/>
    <w:rsid w:val="000F6025"/>
    <w:rsid w:val="000F606A"/>
    <w:rsid w:val="000F6CB5"/>
    <w:rsid w:val="000F6EA6"/>
    <w:rsid w:val="000F77D8"/>
    <w:rsid w:val="000F7C4B"/>
    <w:rsid w:val="00100B27"/>
    <w:rsid w:val="00100CCC"/>
    <w:rsid w:val="00100D09"/>
    <w:rsid w:val="0010106E"/>
    <w:rsid w:val="00102164"/>
    <w:rsid w:val="00103800"/>
    <w:rsid w:val="0010396E"/>
    <w:rsid w:val="00104C7D"/>
    <w:rsid w:val="00105BD0"/>
    <w:rsid w:val="00105C03"/>
    <w:rsid w:val="0010679B"/>
    <w:rsid w:val="00106C91"/>
    <w:rsid w:val="00107FD3"/>
    <w:rsid w:val="001102E0"/>
    <w:rsid w:val="00112B40"/>
    <w:rsid w:val="0011331A"/>
    <w:rsid w:val="001156E1"/>
    <w:rsid w:val="001167D6"/>
    <w:rsid w:val="00117F6C"/>
    <w:rsid w:val="00120BA8"/>
    <w:rsid w:val="00120D18"/>
    <w:rsid w:val="001224E4"/>
    <w:rsid w:val="00123E2F"/>
    <w:rsid w:val="00124154"/>
    <w:rsid w:val="001249CC"/>
    <w:rsid w:val="00124FD0"/>
    <w:rsid w:val="00125C24"/>
    <w:rsid w:val="00130320"/>
    <w:rsid w:val="001316A5"/>
    <w:rsid w:val="001325A6"/>
    <w:rsid w:val="00133ED4"/>
    <w:rsid w:val="00135598"/>
    <w:rsid w:val="001361C8"/>
    <w:rsid w:val="00142D8B"/>
    <w:rsid w:val="00142E48"/>
    <w:rsid w:val="00143AC2"/>
    <w:rsid w:val="00144D93"/>
    <w:rsid w:val="00147644"/>
    <w:rsid w:val="00147A44"/>
    <w:rsid w:val="00147C16"/>
    <w:rsid w:val="00147D3B"/>
    <w:rsid w:val="001508F2"/>
    <w:rsid w:val="001509E6"/>
    <w:rsid w:val="0015510D"/>
    <w:rsid w:val="0015556D"/>
    <w:rsid w:val="001555F1"/>
    <w:rsid w:val="0015570C"/>
    <w:rsid w:val="001569AA"/>
    <w:rsid w:val="00160295"/>
    <w:rsid w:val="001609E1"/>
    <w:rsid w:val="001610A3"/>
    <w:rsid w:val="00161D16"/>
    <w:rsid w:val="001624D7"/>
    <w:rsid w:val="0016750C"/>
    <w:rsid w:val="00171F25"/>
    <w:rsid w:val="00171FA0"/>
    <w:rsid w:val="00171FAC"/>
    <w:rsid w:val="00172637"/>
    <w:rsid w:val="0017541C"/>
    <w:rsid w:val="0017550B"/>
    <w:rsid w:val="001759C6"/>
    <w:rsid w:val="001808D6"/>
    <w:rsid w:val="00180B3B"/>
    <w:rsid w:val="001814D5"/>
    <w:rsid w:val="00181E08"/>
    <w:rsid w:val="00182447"/>
    <w:rsid w:val="00183E18"/>
    <w:rsid w:val="0018406A"/>
    <w:rsid w:val="00185DD1"/>
    <w:rsid w:val="001870C1"/>
    <w:rsid w:val="00187833"/>
    <w:rsid w:val="001901D0"/>
    <w:rsid w:val="00190343"/>
    <w:rsid w:val="00192E56"/>
    <w:rsid w:val="00193851"/>
    <w:rsid w:val="00193FF3"/>
    <w:rsid w:val="00196ACD"/>
    <w:rsid w:val="00196D47"/>
    <w:rsid w:val="00197287"/>
    <w:rsid w:val="00197D0A"/>
    <w:rsid w:val="001A023A"/>
    <w:rsid w:val="001A05C0"/>
    <w:rsid w:val="001A1F72"/>
    <w:rsid w:val="001A22A6"/>
    <w:rsid w:val="001A3912"/>
    <w:rsid w:val="001A4972"/>
    <w:rsid w:val="001A6F86"/>
    <w:rsid w:val="001B079E"/>
    <w:rsid w:val="001B1D69"/>
    <w:rsid w:val="001B2DE7"/>
    <w:rsid w:val="001B374D"/>
    <w:rsid w:val="001B4039"/>
    <w:rsid w:val="001B4090"/>
    <w:rsid w:val="001B597E"/>
    <w:rsid w:val="001B68A1"/>
    <w:rsid w:val="001B6DAA"/>
    <w:rsid w:val="001C1277"/>
    <w:rsid w:val="001C2A4F"/>
    <w:rsid w:val="001C322B"/>
    <w:rsid w:val="001C5696"/>
    <w:rsid w:val="001C68D4"/>
    <w:rsid w:val="001C69EE"/>
    <w:rsid w:val="001C7ED5"/>
    <w:rsid w:val="001D1916"/>
    <w:rsid w:val="001D25FD"/>
    <w:rsid w:val="001D33B2"/>
    <w:rsid w:val="001D4245"/>
    <w:rsid w:val="001D4305"/>
    <w:rsid w:val="001D4EF0"/>
    <w:rsid w:val="001D5006"/>
    <w:rsid w:val="001D5210"/>
    <w:rsid w:val="001D62D4"/>
    <w:rsid w:val="001D7378"/>
    <w:rsid w:val="001D741B"/>
    <w:rsid w:val="001E119D"/>
    <w:rsid w:val="001E1596"/>
    <w:rsid w:val="001E3730"/>
    <w:rsid w:val="001E39AD"/>
    <w:rsid w:val="001E4643"/>
    <w:rsid w:val="001E4A42"/>
    <w:rsid w:val="001E5351"/>
    <w:rsid w:val="001E5362"/>
    <w:rsid w:val="001E69F5"/>
    <w:rsid w:val="001E6E5C"/>
    <w:rsid w:val="001E7488"/>
    <w:rsid w:val="001F1BF8"/>
    <w:rsid w:val="001F2AC0"/>
    <w:rsid w:val="001F3DF4"/>
    <w:rsid w:val="001F5257"/>
    <w:rsid w:val="001F6696"/>
    <w:rsid w:val="001F7112"/>
    <w:rsid w:val="00200955"/>
    <w:rsid w:val="00201C6E"/>
    <w:rsid w:val="0020348A"/>
    <w:rsid w:val="00204E3A"/>
    <w:rsid w:val="0020639C"/>
    <w:rsid w:val="002064F8"/>
    <w:rsid w:val="00206904"/>
    <w:rsid w:val="00207CCC"/>
    <w:rsid w:val="00207D4D"/>
    <w:rsid w:val="0021068E"/>
    <w:rsid w:val="00210A33"/>
    <w:rsid w:val="00211441"/>
    <w:rsid w:val="00211635"/>
    <w:rsid w:val="00212FEA"/>
    <w:rsid w:val="00214245"/>
    <w:rsid w:val="0021501B"/>
    <w:rsid w:val="00215083"/>
    <w:rsid w:val="00215FD9"/>
    <w:rsid w:val="002162A8"/>
    <w:rsid w:val="002167C2"/>
    <w:rsid w:val="0022099C"/>
    <w:rsid w:val="00221D73"/>
    <w:rsid w:val="00222A45"/>
    <w:rsid w:val="00222BC5"/>
    <w:rsid w:val="002233C1"/>
    <w:rsid w:val="00223FB9"/>
    <w:rsid w:val="00225E7D"/>
    <w:rsid w:val="0022603F"/>
    <w:rsid w:val="002265C7"/>
    <w:rsid w:val="0022661D"/>
    <w:rsid w:val="002267BC"/>
    <w:rsid w:val="00227FFA"/>
    <w:rsid w:val="002301CE"/>
    <w:rsid w:val="002309D0"/>
    <w:rsid w:val="0023166F"/>
    <w:rsid w:val="00231B2C"/>
    <w:rsid w:val="00231FFC"/>
    <w:rsid w:val="00234A19"/>
    <w:rsid w:val="00235702"/>
    <w:rsid w:val="00235A3B"/>
    <w:rsid w:val="00236C99"/>
    <w:rsid w:val="00237022"/>
    <w:rsid w:val="00237038"/>
    <w:rsid w:val="00240135"/>
    <w:rsid w:val="002407C6"/>
    <w:rsid w:val="0024130D"/>
    <w:rsid w:val="00242877"/>
    <w:rsid w:val="00242CF9"/>
    <w:rsid w:val="0024311E"/>
    <w:rsid w:val="0024502D"/>
    <w:rsid w:val="002471C2"/>
    <w:rsid w:val="002504BD"/>
    <w:rsid w:val="00250FD4"/>
    <w:rsid w:val="002532E1"/>
    <w:rsid w:val="00253642"/>
    <w:rsid w:val="00253ECC"/>
    <w:rsid w:val="002544BB"/>
    <w:rsid w:val="002544D9"/>
    <w:rsid w:val="00254BEF"/>
    <w:rsid w:val="00255BAF"/>
    <w:rsid w:val="00255D1C"/>
    <w:rsid w:val="00255E46"/>
    <w:rsid w:val="00256DCC"/>
    <w:rsid w:val="00257F65"/>
    <w:rsid w:val="00263C95"/>
    <w:rsid w:val="002645E2"/>
    <w:rsid w:val="00264735"/>
    <w:rsid w:val="00264D93"/>
    <w:rsid w:val="00264EA8"/>
    <w:rsid w:val="00266539"/>
    <w:rsid w:val="002678C0"/>
    <w:rsid w:val="00270390"/>
    <w:rsid w:val="0027042B"/>
    <w:rsid w:val="00270A44"/>
    <w:rsid w:val="00272576"/>
    <w:rsid w:val="0027265D"/>
    <w:rsid w:val="0027294D"/>
    <w:rsid w:val="002735F3"/>
    <w:rsid w:val="002748D8"/>
    <w:rsid w:val="00274C82"/>
    <w:rsid w:val="002752D0"/>
    <w:rsid w:val="0027571B"/>
    <w:rsid w:val="00275D8C"/>
    <w:rsid w:val="0028045A"/>
    <w:rsid w:val="00280857"/>
    <w:rsid w:val="00280F63"/>
    <w:rsid w:val="00281F35"/>
    <w:rsid w:val="0028235B"/>
    <w:rsid w:val="00283511"/>
    <w:rsid w:val="00283A89"/>
    <w:rsid w:val="00283B1A"/>
    <w:rsid w:val="00284206"/>
    <w:rsid w:val="002843EF"/>
    <w:rsid w:val="002845C3"/>
    <w:rsid w:val="00284E0C"/>
    <w:rsid w:val="00287B75"/>
    <w:rsid w:val="00287B7E"/>
    <w:rsid w:val="00291FBB"/>
    <w:rsid w:val="002933C0"/>
    <w:rsid w:val="00293778"/>
    <w:rsid w:val="002946BC"/>
    <w:rsid w:val="00295C8E"/>
    <w:rsid w:val="00296783"/>
    <w:rsid w:val="00297C4C"/>
    <w:rsid w:val="002A0515"/>
    <w:rsid w:val="002A0572"/>
    <w:rsid w:val="002A11D8"/>
    <w:rsid w:val="002A1904"/>
    <w:rsid w:val="002A5803"/>
    <w:rsid w:val="002A60CF"/>
    <w:rsid w:val="002A63A2"/>
    <w:rsid w:val="002A6571"/>
    <w:rsid w:val="002A684A"/>
    <w:rsid w:val="002A6B36"/>
    <w:rsid w:val="002A6BEC"/>
    <w:rsid w:val="002A761F"/>
    <w:rsid w:val="002B2322"/>
    <w:rsid w:val="002B3F5B"/>
    <w:rsid w:val="002B4DFE"/>
    <w:rsid w:val="002B501B"/>
    <w:rsid w:val="002B52EA"/>
    <w:rsid w:val="002B6B80"/>
    <w:rsid w:val="002B6EE8"/>
    <w:rsid w:val="002B709D"/>
    <w:rsid w:val="002B7112"/>
    <w:rsid w:val="002B7553"/>
    <w:rsid w:val="002B7871"/>
    <w:rsid w:val="002C0399"/>
    <w:rsid w:val="002C10CF"/>
    <w:rsid w:val="002C13FF"/>
    <w:rsid w:val="002C29C8"/>
    <w:rsid w:val="002C395B"/>
    <w:rsid w:val="002C3E0F"/>
    <w:rsid w:val="002C47E5"/>
    <w:rsid w:val="002C4E72"/>
    <w:rsid w:val="002C60B5"/>
    <w:rsid w:val="002C662C"/>
    <w:rsid w:val="002C73DD"/>
    <w:rsid w:val="002D05C1"/>
    <w:rsid w:val="002D135C"/>
    <w:rsid w:val="002D20C4"/>
    <w:rsid w:val="002D228F"/>
    <w:rsid w:val="002D397E"/>
    <w:rsid w:val="002D4D49"/>
    <w:rsid w:val="002D5CBF"/>
    <w:rsid w:val="002D5FD7"/>
    <w:rsid w:val="002D63A2"/>
    <w:rsid w:val="002D67A6"/>
    <w:rsid w:val="002D754B"/>
    <w:rsid w:val="002E0593"/>
    <w:rsid w:val="002E1233"/>
    <w:rsid w:val="002E3CE0"/>
    <w:rsid w:val="002E5F8A"/>
    <w:rsid w:val="002E782C"/>
    <w:rsid w:val="002F0768"/>
    <w:rsid w:val="002F131B"/>
    <w:rsid w:val="002F165C"/>
    <w:rsid w:val="002F18FE"/>
    <w:rsid w:val="002F2B2F"/>
    <w:rsid w:val="002F3B10"/>
    <w:rsid w:val="002F4273"/>
    <w:rsid w:val="002F442E"/>
    <w:rsid w:val="002F563A"/>
    <w:rsid w:val="002F5A09"/>
    <w:rsid w:val="002F6EA3"/>
    <w:rsid w:val="002F717F"/>
    <w:rsid w:val="002F76B4"/>
    <w:rsid w:val="00300281"/>
    <w:rsid w:val="00300355"/>
    <w:rsid w:val="00301164"/>
    <w:rsid w:val="00301186"/>
    <w:rsid w:val="00301399"/>
    <w:rsid w:val="003026F4"/>
    <w:rsid w:val="00303EC8"/>
    <w:rsid w:val="00304543"/>
    <w:rsid w:val="00304B5F"/>
    <w:rsid w:val="003054B8"/>
    <w:rsid w:val="00305668"/>
    <w:rsid w:val="003057E5"/>
    <w:rsid w:val="003065DE"/>
    <w:rsid w:val="00310B0E"/>
    <w:rsid w:val="00310BC1"/>
    <w:rsid w:val="0031224E"/>
    <w:rsid w:val="00313554"/>
    <w:rsid w:val="003135B4"/>
    <w:rsid w:val="00313C1E"/>
    <w:rsid w:val="00315930"/>
    <w:rsid w:val="00315C34"/>
    <w:rsid w:val="0031659C"/>
    <w:rsid w:val="00317190"/>
    <w:rsid w:val="003201F2"/>
    <w:rsid w:val="00320579"/>
    <w:rsid w:val="00320667"/>
    <w:rsid w:val="00320E5F"/>
    <w:rsid w:val="0032304F"/>
    <w:rsid w:val="00323B99"/>
    <w:rsid w:val="003265E0"/>
    <w:rsid w:val="00326A1F"/>
    <w:rsid w:val="00326F8F"/>
    <w:rsid w:val="00327514"/>
    <w:rsid w:val="003276CE"/>
    <w:rsid w:val="00327A5D"/>
    <w:rsid w:val="00327AC5"/>
    <w:rsid w:val="00327F4B"/>
    <w:rsid w:val="003316B3"/>
    <w:rsid w:val="003321FC"/>
    <w:rsid w:val="00332E6E"/>
    <w:rsid w:val="00333BA6"/>
    <w:rsid w:val="003367BC"/>
    <w:rsid w:val="00337270"/>
    <w:rsid w:val="00337F7B"/>
    <w:rsid w:val="00341446"/>
    <w:rsid w:val="00342CDA"/>
    <w:rsid w:val="003434DC"/>
    <w:rsid w:val="00343EBD"/>
    <w:rsid w:val="00343EEA"/>
    <w:rsid w:val="0035058B"/>
    <w:rsid w:val="00351B0C"/>
    <w:rsid w:val="003526B7"/>
    <w:rsid w:val="0035283A"/>
    <w:rsid w:val="00353832"/>
    <w:rsid w:val="00356300"/>
    <w:rsid w:val="003567C2"/>
    <w:rsid w:val="00360243"/>
    <w:rsid w:val="003605BC"/>
    <w:rsid w:val="003616E9"/>
    <w:rsid w:val="003617DC"/>
    <w:rsid w:val="00361C39"/>
    <w:rsid w:val="00361E74"/>
    <w:rsid w:val="003632D5"/>
    <w:rsid w:val="0036575A"/>
    <w:rsid w:val="00365CC5"/>
    <w:rsid w:val="0036655D"/>
    <w:rsid w:val="003667DE"/>
    <w:rsid w:val="0036735D"/>
    <w:rsid w:val="003675D8"/>
    <w:rsid w:val="0037082E"/>
    <w:rsid w:val="00374772"/>
    <w:rsid w:val="0037498B"/>
    <w:rsid w:val="00375567"/>
    <w:rsid w:val="00377086"/>
    <w:rsid w:val="00380A85"/>
    <w:rsid w:val="003811EE"/>
    <w:rsid w:val="00382EFF"/>
    <w:rsid w:val="003830A1"/>
    <w:rsid w:val="00384EBF"/>
    <w:rsid w:val="00387F43"/>
    <w:rsid w:val="00393361"/>
    <w:rsid w:val="0039431A"/>
    <w:rsid w:val="00394C61"/>
    <w:rsid w:val="00397B3B"/>
    <w:rsid w:val="00397BE9"/>
    <w:rsid w:val="00397E8F"/>
    <w:rsid w:val="003A0D20"/>
    <w:rsid w:val="003A15AB"/>
    <w:rsid w:val="003A16DD"/>
    <w:rsid w:val="003A1766"/>
    <w:rsid w:val="003A1DD3"/>
    <w:rsid w:val="003A2538"/>
    <w:rsid w:val="003A3DEA"/>
    <w:rsid w:val="003A4CF7"/>
    <w:rsid w:val="003A52BC"/>
    <w:rsid w:val="003A6044"/>
    <w:rsid w:val="003A6912"/>
    <w:rsid w:val="003A7D4C"/>
    <w:rsid w:val="003B0664"/>
    <w:rsid w:val="003B1549"/>
    <w:rsid w:val="003B1872"/>
    <w:rsid w:val="003B285D"/>
    <w:rsid w:val="003B2CB4"/>
    <w:rsid w:val="003B69E6"/>
    <w:rsid w:val="003B6CB4"/>
    <w:rsid w:val="003B7B6D"/>
    <w:rsid w:val="003C0B2A"/>
    <w:rsid w:val="003C0C55"/>
    <w:rsid w:val="003C1614"/>
    <w:rsid w:val="003C2024"/>
    <w:rsid w:val="003C2982"/>
    <w:rsid w:val="003C2A5C"/>
    <w:rsid w:val="003C37D9"/>
    <w:rsid w:val="003C3F4E"/>
    <w:rsid w:val="003C61EE"/>
    <w:rsid w:val="003C6E78"/>
    <w:rsid w:val="003D1CAD"/>
    <w:rsid w:val="003D1E95"/>
    <w:rsid w:val="003D21ED"/>
    <w:rsid w:val="003D22C7"/>
    <w:rsid w:val="003D2446"/>
    <w:rsid w:val="003D29AA"/>
    <w:rsid w:val="003D2DCD"/>
    <w:rsid w:val="003D51D2"/>
    <w:rsid w:val="003D65F3"/>
    <w:rsid w:val="003D72E8"/>
    <w:rsid w:val="003D7C4C"/>
    <w:rsid w:val="003E177B"/>
    <w:rsid w:val="003E17CE"/>
    <w:rsid w:val="003E444E"/>
    <w:rsid w:val="003E470C"/>
    <w:rsid w:val="003E59AA"/>
    <w:rsid w:val="003E77F2"/>
    <w:rsid w:val="003E79D5"/>
    <w:rsid w:val="003E7F5B"/>
    <w:rsid w:val="003F05F0"/>
    <w:rsid w:val="003F14EC"/>
    <w:rsid w:val="003F15A4"/>
    <w:rsid w:val="003F2064"/>
    <w:rsid w:val="003F2236"/>
    <w:rsid w:val="003F272E"/>
    <w:rsid w:val="003F2AC5"/>
    <w:rsid w:val="003F2FD0"/>
    <w:rsid w:val="003F3DFF"/>
    <w:rsid w:val="003F41CC"/>
    <w:rsid w:val="003F43AC"/>
    <w:rsid w:val="003F4A8A"/>
    <w:rsid w:val="003F4D3B"/>
    <w:rsid w:val="003F4D40"/>
    <w:rsid w:val="003F4DD0"/>
    <w:rsid w:val="003F4F46"/>
    <w:rsid w:val="003F5E34"/>
    <w:rsid w:val="003F5F65"/>
    <w:rsid w:val="00400EE0"/>
    <w:rsid w:val="00402431"/>
    <w:rsid w:val="004044F0"/>
    <w:rsid w:val="00405AED"/>
    <w:rsid w:val="004073DF"/>
    <w:rsid w:val="004075C7"/>
    <w:rsid w:val="00407EF8"/>
    <w:rsid w:val="004110C4"/>
    <w:rsid w:val="00411676"/>
    <w:rsid w:val="00411826"/>
    <w:rsid w:val="00413939"/>
    <w:rsid w:val="00414392"/>
    <w:rsid w:val="00414AF9"/>
    <w:rsid w:val="00414C44"/>
    <w:rsid w:val="004151E0"/>
    <w:rsid w:val="0041541F"/>
    <w:rsid w:val="00415473"/>
    <w:rsid w:val="00416157"/>
    <w:rsid w:val="004165B7"/>
    <w:rsid w:val="004169F4"/>
    <w:rsid w:val="00416A1C"/>
    <w:rsid w:val="004175E9"/>
    <w:rsid w:val="00420F8E"/>
    <w:rsid w:val="00421326"/>
    <w:rsid w:val="004214F8"/>
    <w:rsid w:val="00422158"/>
    <w:rsid w:val="0042332D"/>
    <w:rsid w:val="004241E6"/>
    <w:rsid w:val="00424621"/>
    <w:rsid w:val="00424E91"/>
    <w:rsid w:val="004253AC"/>
    <w:rsid w:val="00425F21"/>
    <w:rsid w:val="004265A2"/>
    <w:rsid w:val="00427BF8"/>
    <w:rsid w:val="00430438"/>
    <w:rsid w:val="004315C4"/>
    <w:rsid w:val="0043493D"/>
    <w:rsid w:val="0043505F"/>
    <w:rsid w:val="0043539F"/>
    <w:rsid w:val="00436522"/>
    <w:rsid w:val="00440F3F"/>
    <w:rsid w:val="004429F3"/>
    <w:rsid w:val="00443559"/>
    <w:rsid w:val="00443EF6"/>
    <w:rsid w:val="00443FD0"/>
    <w:rsid w:val="00444278"/>
    <w:rsid w:val="004447D6"/>
    <w:rsid w:val="004449BE"/>
    <w:rsid w:val="00444D3F"/>
    <w:rsid w:val="0044549C"/>
    <w:rsid w:val="00445926"/>
    <w:rsid w:val="0044634A"/>
    <w:rsid w:val="004516C1"/>
    <w:rsid w:val="0045197B"/>
    <w:rsid w:val="00451A1C"/>
    <w:rsid w:val="004527F6"/>
    <w:rsid w:val="004536CB"/>
    <w:rsid w:val="0045524B"/>
    <w:rsid w:val="00455339"/>
    <w:rsid w:val="00455E2A"/>
    <w:rsid w:val="00456935"/>
    <w:rsid w:val="00456F6E"/>
    <w:rsid w:val="004575EE"/>
    <w:rsid w:val="00461332"/>
    <w:rsid w:val="004622BC"/>
    <w:rsid w:val="00462397"/>
    <w:rsid w:val="004636D3"/>
    <w:rsid w:val="00463B8B"/>
    <w:rsid w:val="00463D5E"/>
    <w:rsid w:val="00466277"/>
    <w:rsid w:val="004672C4"/>
    <w:rsid w:val="0047035B"/>
    <w:rsid w:val="0047125F"/>
    <w:rsid w:val="0047175E"/>
    <w:rsid w:val="004719A0"/>
    <w:rsid w:val="00473EDD"/>
    <w:rsid w:val="00474328"/>
    <w:rsid w:val="00475F36"/>
    <w:rsid w:val="004762A9"/>
    <w:rsid w:val="00476D51"/>
    <w:rsid w:val="00477090"/>
    <w:rsid w:val="00477E85"/>
    <w:rsid w:val="00480EE7"/>
    <w:rsid w:val="004812FF"/>
    <w:rsid w:val="0048325B"/>
    <w:rsid w:val="00483561"/>
    <w:rsid w:val="00483A6A"/>
    <w:rsid w:val="00483C62"/>
    <w:rsid w:val="0048478B"/>
    <w:rsid w:val="004852E6"/>
    <w:rsid w:val="00491F0E"/>
    <w:rsid w:val="00492058"/>
    <w:rsid w:val="004937F5"/>
    <w:rsid w:val="00493ACD"/>
    <w:rsid w:val="0049435B"/>
    <w:rsid w:val="00497847"/>
    <w:rsid w:val="00497C47"/>
    <w:rsid w:val="00497D63"/>
    <w:rsid w:val="004A0640"/>
    <w:rsid w:val="004A24C5"/>
    <w:rsid w:val="004A25DC"/>
    <w:rsid w:val="004A2B2A"/>
    <w:rsid w:val="004A4438"/>
    <w:rsid w:val="004A490C"/>
    <w:rsid w:val="004A5106"/>
    <w:rsid w:val="004A546D"/>
    <w:rsid w:val="004A74BD"/>
    <w:rsid w:val="004A74D7"/>
    <w:rsid w:val="004B05D6"/>
    <w:rsid w:val="004B0BB1"/>
    <w:rsid w:val="004B0BC9"/>
    <w:rsid w:val="004B1BF8"/>
    <w:rsid w:val="004B2C5D"/>
    <w:rsid w:val="004B2E33"/>
    <w:rsid w:val="004B4BF4"/>
    <w:rsid w:val="004B5480"/>
    <w:rsid w:val="004B5AC6"/>
    <w:rsid w:val="004B662F"/>
    <w:rsid w:val="004C0EC1"/>
    <w:rsid w:val="004C1294"/>
    <w:rsid w:val="004C2EE9"/>
    <w:rsid w:val="004C2F7F"/>
    <w:rsid w:val="004C4BBA"/>
    <w:rsid w:val="004C4ECD"/>
    <w:rsid w:val="004C52ED"/>
    <w:rsid w:val="004C5715"/>
    <w:rsid w:val="004C60AF"/>
    <w:rsid w:val="004C60D5"/>
    <w:rsid w:val="004C6D42"/>
    <w:rsid w:val="004C71EE"/>
    <w:rsid w:val="004D0AE5"/>
    <w:rsid w:val="004D12CA"/>
    <w:rsid w:val="004D13CE"/>
    <w:rsid w:val="004D1512"/>
    <w:rsid w:val="004D2AA1"/>
    <w:rsid w:val="004D341B"/>
    <w:rsid w:val="004D42DF"/>
    <w:rsid w:val="004D46EB"/>
    <w:rsid w:val="004D553E"/>
    <w:rsid w:val="004D68BA"/>
    <w:rsid w:val="004D6BDD"/>
    <w:rsid w:val="004D7B00"/>
    <w:rsid w:val="004D7CDE"/>
    <w:rsid w:val="004E03A4"/>
    <w:rsid w:val="004E183F"/>
    <w:rsid w:val="004E2A28"/>
    <w:rsid w:val="004E2CF3"/>
    <w:rsid w:val="004E2E67"/>
    <w:rsid w:val="004E41C8"/>
    <w:rsid w:val="004E5C41"/>
    <w:rsid w:val="004E613C"/>
    <w:rsid w:val="004E7395"/>
    <w:rsid w:val="004E794E"/>
    <w:rsid w:val="004E7B56"/>
    <w:rsid w:val="004F0139"/>
    <w:rsid w:val="004F0E0E"/>
    <w:rsid w:val="004F2224"/>
    <w:rsid w:val="004F2E90"/>
    <w:rsid w:val="004F3A12"/>
    <w:rsid w:val="004F7DE1"/>
    <w:rsid w:val="0050022A"/>
    <w:rsid w:val="0050117C"/>
    <w:rsid w:val="0050150C"/>
    <w:rsid w:val="00501A0F"/>
    <w:rsid w:val="005032A4"/>
    <w:rsid w:val="00503C04"/>
    <w:rsid w:val="00504DF2"/>
    <w:rsid w:val="0050655E"/>
    <w:rsid w:val="00507FFA"/>
    <w:rsid w:val="0051036D"/>
    <w:rsid w:val="00511E49"/>
    <w:rsid w:val="005122DA"/>
    <w:rsid w:val="00513E1A"/>
    <w:rsid w:val="00513FAF"/>
    <w:rsid w:val="00514992"/>
    <w:rsid w:val="00516387"/>
    <w:rsid w:val="00516B05"/>
    <w:rsid w:val="00520126"/>
    <w:rsid w:val="0052477E"/>
    <w:rsid w:val="00526FF0"/>
    <w:rsid w:val="00527B1A"/>
    <w:rsid w:val="0053015F"/>
    <w:rsid w:val="00530A14"/>
    <w:rsid w:val="00530C82"/>
    <w:rsid w:val="00530E66"/>
    <w:rsid w:val="005319C1"/>
    <w:rsid w:val="00533269"/>
    <w:rsid w:val="005335AA"/>
    <w:rsid w:val="00534CE9"/>
    <w:rsid w:val="00537062"/>
    <w:rsid w:val="0054030E"/>
    <w:rsid w:val="00540DC7"/>
    <w:rsid w:val="0054277B"/>
    <w:rsid w:val="005430EB"/>
    <w:rsid w:val="00543533"/>
    <w:rsid w:val="00544B0E"/>
    <w:rsid w:val="00545009"/>
    <w:rsid w:val="00547781"/>
    <w:rsid w:val="00547E8A"/>
    <w:rsid w:val="00550290"/>
    <w:rsid w:val="005512DA"/>
    <w:rsid w:val="00551353"/>
    <w:rsid w:val="005514B1"/>
    <w:rsid w:val="005515C2"/>
    <w:rsid w:val="0055182F"/>
    <w:rsid w:val="00553EC9"/>
    <w:rsid w:val="0055452B"/>
    <w:rsid w:val="005554D1"/>
    <w:rsid w:val="0055595C"/>
    <w:rsid w:val="00555CAD"/>
    <w:rsid w:val="00556C78"/>
    <w:rsid w:val="005617A3"/>
    <w:rsid w:val="00562995"/>
    <w:rsid w:val="005629DF"/>
    <w:rsid w:val="005643EF"/>
    <w:rsid w:val="00564559"/>
    <w:rsid w:val="00566043"/>
    <w:rsid w:val="00566880"/>
    <w:rsid w:val="005700E6"/>
    <w:rsid w:val="005702F5"/>
    <w:rsid w:val="00570E39"/>
    <w:rsid w:val="0057151B"/>
    <w:rsid w:val="005717AB"/>
    <w:rsid w:val="00571A6D"/>
    <w:rsid w:val="00574271"/>
    <w:rsid w:val="00574EBA"/>
    <w:rsid w:val="00575F17"/>
    <w:rsid w:val="005760D4"/>
    <w:rsid w:val="00576267"/>
    <w:rsid w:val="00580C03"/>
    <w:rsid w:val="0058298A"/>
    <w:rsid w:val="00582F77"/>
    <w:rsid w:val="00583F9B"/>
    <w:rsid w:val="00584A41"/>
    <w:rsid w:val="00587894"/>
    <w:rsid w:val="00587F06"/>
    <w:rsid w:val="00595E32"/>
    <w:rsid w:val="0059616C"/>
    <w:rsid w:val="00596667"/>
    <w:rsid w:val="0059675F"/>
    <w:rsid w:val="00596867"/>
    <w:rsid w:val="005968D5"/>
    <w:rsid w:val="00596DEF"/>
    <w:rsid w:val="00597285"/>
    <w:rsid w:val="005A00C6"/>
    <w:rsid w:val="005A0BB2"/>
    <w:rsid w:val="005A1278"/>
    <w:rsid w:val="005A1458"/>
    <w:rsid w:val="005A2362"/>
    <w:rsid w:val="005A339B"/>
    <w:rsid w:val="005A5D50"/>
    <w:rsid w:val="005B037E"/>
    <w:rsid w:val="005B1C0F"/>
    <w:rsid w:val="005B2185"/>
    <w:rsid w:val="005B227E"/>
    <w:rsid w:val="005B27BB"/>
    <w:rsid w:val="005B2947"/>
    <w:rsid w:val="005B3FA1"/>
    <w:rsid w:val="005B513F"/>
    <w:rsid w:val="005B5918"/>
    <w:rsid w:val="005B5DDA"/>
    <w:rsid w:val="005B61AD"/>
    <w:rsid w:val="005B6494"/>
    <w:rsid w:val="005B6A53"/>
    <w:rsid w:val="005B6F05"/>
    <w:rsid w:val="005C05EA"/>
    <w:rsid w:val="005C2EE9"/>
    <w:rsid w:val="005C302C"/>
    <w:rsid w:val="005C34D4"/>
    <w:rsid w:val="005C3889"/>
    <w:rsid w:val="005C4BE0"/>
    <w:rsid w:val="005C6DF4"/>
    <w:rsid w:val="005C750D"/>
    <w:rsid w:val="005C7D87"/>
    <w:rsid w:val="005D16DC"/>
    <w:rsid w:val="005D197A"/>
    <w:rsid w:val="005D284C"/>
    <w:rsid w:val="005D2937"/>
    <w:rsid w:val="005D30AA"/>
    <w:rsid w:val="005D408F"/>
    <w:rsid w:val="005D49B2"/>
    <w:rsid w:val="005D5AAB"/>
    <w:rsid w:val="005E0A14"/>
    <w:rsid w:val="005E198A"/>
    <w:rsid w:val="005E2AE5"/>
    <w:rsid w:val="005E328C"/>
    <w:rsid w:val="005E4A75"/>
    <w:rsid w:val="005E6A49"/>
    <w:rsid w:val="005E6ECE"/>
    <w:rsid w:val="005F03E5"/>
    <w:rsid w:val="005F0B4F"/>
    <w:rsid w:val="005F0F1C"/>
    <w:rsid w:val="005F1A18"/>
    <w:rsid w:val="005F2377"/>
    <w:rsid w:val="005F24EB"/>
    <w:rsid w:val="005F4E86"/>
    <w:rsid w:val="005F4F2D"/>
    <w:rsid w:val="005F5652"/>
    <w:rsid w:val="005F581D"/>
    <w:rsid w:val="0060043F"/>
    <w:rsid w:val="0060118D"/>
    <w:rsid w:val="00601DDF"/>
    <w:rsid w:val="0060272F"/>
    <w:rsid w:val="006028F0"/>
    <w:rsid w:val="0060444A"/>
    <w:rsid w:val="0060597F"/>
    <w:rsid w:val="006060FA"/>
    <w:rsid w:val="0060617E"/>
    <w:rsid w:val="0060692F"/>
    <w:rsid w:val="00606AD8"/>
    <w:rsid w:val="00606B2A"/>
    <w:rsid w:val="006071B2"/>
    <w:rsid w:val="00610A39"/>
    <w:rsid w:val="00610E66"/>
    <w:rsid w:val="006125E0"/>
    <w:rsid w:val="00613E95"/>
    <w:rsid w:val="00614742"/>
    <w:rsid w:val="00614943"/>
    <w:rsid w:val="00614BC5"/>
    <w:rsid w:val="006150F1"/>
    <w:rsid w:val="00615D81"/>
    <w:rsid w:val="0061628C"/>
    <w:rsid w:val="00621608"/>
    <w:rsid w:val="00621D6C"/>
    <w:rsid w:val="006220F2"/>
    <w:rsid w:val="00624A70"/>
    <w:rsid w:val="00624C4A"/>
    <w:rsid w:val="0062696B"/>
    <w:rsid w:val="00626ACF"/>
    <w:rsid w:val="00626F5F"/>
    <w:rsid w:val="006276BA"/>
    <w:rsid w:val="00627BAF"/>
    <w:rsid w:val="00630C45"/>
    <w:rsid w:val="00632D90"/>
    <w:rsid w:val="00632E38"/>
    <w:rsid w:val="00635040"/>
    <w:rsid w:val="00635437"/>
    <w:rsid w:val="00635AAF"/>
    <w:rsid w:val="00635D2A"/>
    <w:rsid w:val="00635F2D"/>
    <w:rsid w:val="0063648A"/>
    <w:rsid w:val="00636742"/>
    <w:rsid w:val="0063764D"/>
    <w:rsid w:val="006406C4"/>
    <w:rsid w:val="00642DB2"/>
    <w:rsid w:val="0064319E"/>
    <w:rsid w:val="00643DF2"/>
    <w:rsid w:val="006440C2"/>
    <w:rsid w:val="00644AD3"/>
    <w:rsid w:val="00645319"/>
    <w:rsid w:val="00645EA2"/>
    <w:rsid w:val="006503F3"/>
    <w:rsid w:val="00652031"/>
    <w:rsid w:val="00652150"/>
    <w:rsid w:val="00657D0E"/>
    <w:rsid w:val="00660B0C"/>
    <w:rsid w:val="00661EFD"/>
    <w:rsid w:val="00662122"/>
    <w:rsid w:val="00662FE4"/>
    <w:rsid w:val="006637B1"/>
    <w:rsid w:val="0066412F"/>
    <w:rsid w:val="00665386"/>
    <w:rsid w:val="006655D8"/>
    <w:rsid w:val="00665DE4"/>
    <w:rsid w:val="006664A0"/>
    <w:rsid w:val="00670DA1"/>
    <w:rsid w:val="0067249D"/>
    <w:rsid w:val="00672E9A"/>
    <w:rsid w:val="0067329F"/>
    <w:rsid w:val="00675D1D"/>
    <w:rsid w:val="00676B16"/>
    <w:rsid w:val="00680630"/>
    <w:rsid w:val="00680E51"/>
    <w:rsid w:val="006811A5"/>
    <w:rsid w:val="00681520"/>
    <w:rsid w:val="00681975"/>
    <w:rsid w:val="00681B20"/>
    <w:rsid w:val="00682620"/>
    <w:rsid w:val="006828B5"/>
    <w:rsid w:val="00682F1F"/>
    <w:rsid w:val="00683EB2"/>
    <w:rsid w:val="0068445E"/>
    <w:rsid w:val="00684C00"/>
    <w:rsid w:val="00685FA9"/>
    <w:rsid w:val="00686926"/>
    <w:rsid w:val="0069017A"/>
    <w:rsid w:val="006918BB"/>
    <w:rsid w:val="00691EAA"/>
    <w:rsid w:val="0069313C"/>
    <w:rsid w:val="0069324F"/>
    <w:rsid w:val="00694742"/>
    <w:rsid w:val="00694FBA"/>
    <w:rsid w:val="006966DF"/>
    <w:rsid w:val="00696EB9"/>
    <w:rsid w:val="00697714"/>
    <w:rsid w:val="006A10F1"/>
    <w:rsid w:val="006A2685"/>
    <w:rsid w:val="006A3091"/>
    <w:rsid w:val="006A37C4"/>
    <w:rsid w:val="006A3B0E"/>
    <w:rsid w:val="006A3DB5"/>
    <w:rsid w:val="006A3E47"/>
    <w:rsid w:val="006A3EE6"/>
    <w:rsid w:val="006A4C3F"/>
    <w:rsid w:val="006A561F"/>
    <w:rsid w:val="006A677F"/>
    <w:rsid w:val="006B10DE"/>
    <w:rsid w:val="006B129E"/>
    <w:rsid w:val="006B15BE"/>
    <w:rsid w:val="006B3304"/>
    <w:rsid w:val="006B3664"/>
    <w:rsid w:val="006B5658"/>
    <w:rsid w:val="006B5AA0"/>
    <w:rsid w:val="006B5ECD"/>
    <w:rsid w:val="006B6455"/>
    <w:rsid w:val="006B683A"/>
    <w:rsid w:val="006B6BB9"/>
    <w:rsid w:val="006B7790"/>
    <w:rsid w:val="006B7B4F"/>
    <w:rsid w:val="006B7F20"/>
    <w:rsid w:val="006C101A"/>
    <w:rsid w:val="006C292B"/>
    <w:rsid w:val="006C437F"/>
    <w:rsid w:val="006C5EB5"/>
    <w:rsid w:val="006C6197"/>
    <w:rsid w:val="006C7CBE"/>
    <w:rsid w:val="006D137C"/>
    <w:rsid w:val="006D24DB"/>
    <w:rsid w:val="006D2759"/>
    <w:rsid w:val="006D303F"/>
    <w:rsid w:val="006D4860"/>
    <w:rsid w:val="006D494C"/>
    <w:rsid w:val="006D506E"/>
    <w:rsid w:val="006D54BB"/>
    <w:rsid w:val="006D5E55"/>
    <w:rsid w:val="006D71DB"/>
    <w:rsid w:val="006D7766"/>
    <w:rsid w:val="006E051F"/>
    <w:rsid w:val="006E0697"/>
    <w:rsid w:val="006E13BB"/>
    <w:rsid w:val="006E2894"/>
    <w:rsid w:val="006E290C"/>
    <w:rsid w:val="006E2C5F"/>
    <w:rsid w:val="006E2DEA"/>
    <w:rsid w:val="006E3002"/>
    <w:rsid w:val="006E3020"/>
    <w:rsid w:val="006E4C75"/>
    <w:rsid w:val="006E5664"/>
    <w:rsid w:val="006F1CC0"/>
    <w:rsid w:val="006F26A2"/>
    <w:rsid w:val="006F2AD3"/>
    <w:rsid w:val="006F3925"/>
    <w:rsid w:val="006F3D08"/>
    <w:rsid w:val="006F5D08"/>
    <w:rsid w:val="006F5E5C"/>
    <w:rsid w:val="006F75A3"/>
    <w:rsid w:val="007018DB"/>
    <w:rsid w:val="00702545"/>
    <w:rsid w:val="00705A90"/>
    <w:rsid w:val="007079AE"/>
    <w:rsid w:val="00710989"/>
    <w:rsid w:val="00710CEA"/>
    <w:rsid w:val="00710D73"/>
    <w:rsid w:val="00711BE7"/>
    <w:rsid w:val="007128BC"/>
    <w:rsid w:val="00712AA8"/>
    <w:rsid w:val="0071547B"/>
    <w:rsid w:val="00717CD0"/>
    <w:rsid w:val="00720CD4"/>
    <w:rsid w:val="00721181"/>
    <w:rsid w:val="00721849"/>
    <w:rsid w:val="00721F6B"/>
    <w:rsid w:val="007224A6"/>
    <w:rsid w:val="007228D3"/>
    <w:rsid w:val="00722DCF"/>
    <w:rsid w:val="007233BD"/>
    <w:rsid w:val="007241B0"/>
    <w:rsid w:val="0072685E"/>
    <w:rsid w:val="00726E81"/>
    <w:rsid w:val="00730358"/>
    <w:rsid w:val="00730421"/>
    <w:rsid w:val="00730431"/>
    <w:rsid w:val="007326A5"/>
    <w:rsid w:val="0073291F"/>
    <w:rsid w:val="00733265"/>
    <w:rsid w:val="00733384"/>
    <w:rsid w:val="00735304"/>
    <w:rsid w:val="007355E5"/>
    <w:rsid w:val="00736576"/>
    <w:rsid w:val="00736886"/>
    <w:rsid w:val="00736BFF"/>
    <w:rsid w:val="0073734B"/>
    <w:rsid w:val="00741713"/>
    <w:rsid w:val="007427B0"/>
    <w:rsid w:val="00742CE9"/>
    <w:rsid w:val="00742F3D"/>
    <w:rsid w:val="00743250"/>
    <w:rsid w:val="0074338C"/>
    <w:rsid w:val="007442D8"/>
    <w:rsid w:val="0074453E"/>
    <w:rsid w:val="0074477E"/>
    <w:rsid w:val="0074771A"/>
    <w:rsid w:val="00747735"/>
    <w:rsid w:val="00750495"/>
    <w:rsid w:val="00750A50"/>
    <w:rsid w:val="00751294"/>
    <w:rsid w:val="007519CA"/>
    <w:rsid w:val="00751B28"/>
    <w:rsid w:val="00753314"/>
    <w:rsid w:val="00753CE3"/>
    <w:rsid w:val="00753E0F"/>
    <w:rsid w:val="00754B11"/>
    <w:rsid w:val="00755206"/>
    <w:rsid w:val="007572F9"/>
    <w:rsid w:val="00761087"/>
    <w:rsid w:val="007610FC"/>
    <w:rsid w:val="0076171F"/>
    <w:rsid w:val="00762436"/>
    <w:rsid w:val="00762716"/>
    <w:rsid w:val="00762815"/>
    <w:rsid w:val="00762959"/>
    <w:rsid w:val="00762A72"/>
    <w:rsid w:val="00764741"/>
    <w:rsid w:val="007652F5"/>
    <w:rsid w:val="00765B1A"/>
    <w:rsid w:val="00766296"/>
    <w:rsid w:val="007663F2"/>
    <w:rsid w:val="00767D47"/>
    <w:rsid w:val="007700CF"/>
    <w:rsid w:val="0077084E"/>
    <w:rsid w:val="007712AD"/>
    <w:rsid w:val="00772F7C"/>
    <w:rsid w:val="00772FE6"/>
    <w:rsid w:val="00773536"/>
    <w:rsid w:val="00773721"/>
    <w:rsid w:val="00773D55"/>
    <w:rsid w:val="00774225"/>
    <w:rsid w:val="00774D24"/>
    <w:rsid w:val="007755D8"/>
    <w:rsid w:val="007759DE"/>
    <w:rsid w:val="007772B2"/>
    <w:rsid w:val="00780FBB"/>
    <w:rsid w:val="00781997"/>
    <w:rsid w:val="00782E5A"/>
    <w:rsid w:val="00784ED7"/>
    <w:rsid w:val="0078542A"/>
    <w:rsid w:val="00785A02"/>
    <w:rsid w:val="00786457"/>
    <w:rsid w:val="0078704D"/>
    <w:rsid w:val="00787C79"/>
    <w:rsid w:val="00790627"/>
    <w:rsid w:val="00790909"/>
    <w:rsid w:val="007918DC"/>
    <w:rsid w:val="00793D02"/>
    <w:rsid w:val="00794805"/>
    <w:rsid w:val="00794A09"/>
    <w:rsid w:val="00794EE0"/>
    <w:rsid w:val="00795605"/>
    <w:rsid w:val="00795B14"/>
    <w:rsid w:val="00796601"/>
    <w:rsid w:val="007A0613"/>
    <w:rsid w:val="007A108D"/>
    <w:rsid w:val="007A35AC"/>
    <w:rsid w:val="007A394C"/>
    <w:rsid w:val="007A3B2C"/>
    <w:rsid w:val="007A5AAA"/>
    <w:rsid w:val="007A681B"/>
    <w:rsid w:val="007A7B4E"/>
    <w:rsid w:val="007B0CAC"/>
    <w:rsid w:val="007B2DC3"/>
    <w:rsid w:val="007B3FC5"/>
    <w:rsid w:val="007B43C8"/>
    <w:rsid w:val="007B5449"/>
    <w:rsid w:val="007B574D"/>
    <w:rsid w:val="007B62EE"/>
    <w:rsid w:val="007B7205"/>
    <w:rsid w:val="007B76E1"/>
    <w:rsid w:val="007C093C"/>
    <w:rsid w:val="007C0D4B"/>
    <w:rsid w:val="007C145E"/>
    <w:rsid w:val="007C339D"/>
    <w:rsid w:val="007C33C3"/>
    <w:rsid w:val="007C388A"/>
    <w:rsid w:val="007C3D3F"/>
    <w:rsid w:val="007C41AC"/>
    <w:rsid w:val="007C50D0"/>
    <w:rsid w:val="007C52B9"/>
    <w:rsid w:val="007C5EB9"/>
    <w:rsid w:val="007C6DDD"/>
    <w:rsid w:val="007C7884"/>
    <w:rsid w:val="007D2377"/>
    <w:rsid w:val="007D2449"/>
    <w:rsid w:val="007D2F6F"/>
    <w:rsid w:val="007D37BE"/>
    <w:rsid w:val="007D3AC7"/>
    <w:rsid w:val="007D3B17"/>
    <w:rsid w:val="007D3E24"/>
    <w:rsid w:val="007D3EE3"/>
    <w:rsid w:val="007D4859"/>
    <w:rsid w:val="007D62EF"/>
    <w:rsid w:val="007D6BA2"/>
    <w:rsid w:val="007D7DC8"/>
    <w:rsid w:val="007E0F49"/>
    <w:rsid w:val="007E1C58"/>
    <w:rsid w:val="007E3C89"/>
    <w:rsid w:val="007E63FC"/>
    <w:rsid w:val="007E7447"/>
    <w:rsid w:val="007F05E6"/>
    <w:rsid w:val="007F16DA"/>
    <w:rsid w:val="007F1A87"/>
    <w:rsid w:val="007F3F07"/>
    <w:rsid w:val="007F5906"/>
    <w:rsid w:val="007F6117"/>
    <w:rsid w:val="007F7A4B"/>
    <w:rsid w:val="0080034C"/>
    <w:rsid w:val="00801394"/>
    <w:rsid w:val="00802066"/>
    <w:rsid w:val="00802C03"/>
    <w:rsid w:val="008047A8"/>
    <w:rsid w:val="0080497A"/>
    <w:rsid w:val="008067C2"/>
    <w:rsid w:val="00806A7E"/>
    <w:rsid w:val="008075FF"/>
    <w:rsid w:val="008102D0"/>
    <w:rsid w:val="008107CB"/>
    <w:rsid w:val="00810E12"/>
    <w:rsid w:val="008128F2"/>
    <w:rsid w:val="00813E5C"/>
    <w:rsid w:val="00813F68"/>
    <w:rsid w:val="008146AF"/>
    <w:rsid w:val="00814952"/>
    <w:rsid w:val="00815721"/>
    <w:rsid w:val="008157C5"/>
    <w:rsid w:val="00820DBC"/>
    <w:rsid w:val="008221A8"/>
    <w:rsid w:val="008222E5"/>
    <w:rsid w:val="00824397"/>
    <w:rsid w:val="00824AF7"/>
    <w:rsid w:val="00825358"/>
    <w:rsid w:val="008265D7"/>
    <w:rsid w:val="00826911"/>
    <w:rsid w:val="00827F5B"/>
    <w:rsid w:val="008305FA"/>
    <w:rsid w:val="00830F5C"/>
    <w:rsid w:val="00834201"/>
    <w:rsid w:val="008355B2"/>
    <w:rsid w:val="00836C34"/>
    <w:rsid w:val="00837FB5"/>
    <w:rsid w:val="0084046D"/>
    <w:rsid w:val="0084109B"/>
    <w:rsid w:val="00841584"/>
    <w:rsid w:val="00842B33"/>
    <w:rsid w:val="008439CD"/>
    <w:rsid w:val="0084480B"/>
    <w:rsid w:val="00844D3E"/>
    <w:rsid w:val="0084514F"/>
    <w:rsid w:val="00845E38"/>
    <w:rsid w:val="00846D1E"/>
    <w:rsid w:val="00846D35"/>
    <w:rsid w:val="00850B70"/>
    <w:rsid w:val="00851869"/>
    <w:rsid w:val="008518FB"/>
    <w:rsid w:val="00852018"/>
    <w:rsid w:val="008526A4"/>
    <w:rsid w:val="00853934"/>
    <w:rsid w:val="00854016"/>
    <w:rsid w:val="008579CA"/>
    <w:rsid w:val="00860CD5"/>
    <w:rsid w:val="00860FD4"/>
    <w:rsid w:val="00862312"/>
    <w:rsid w:val="00864816"/>
    <w:rsid w:val="008652CC"/>
    <w:rsid w:val="00866C66"/>
    <w:rsid w:val="00870480"/>
    <w:rsid w:val="00870B3D"/>
    <w:rsid w:val="00871AA1"/>
    <w:rsid w:val="00871E8E"/>
    <w:rsid w:val="008722D3"/>
    <w:rsid w:val="0087349F"/>
    <w:rsid w:val="00874379"/>
    <w:rsid w:val="00874D2A"/>
    <w:rsid w:val="0087614A"/>
    <w:rsid w:val="00881BC3"/>
    <w:rsid w:val="008829B7"/>
    <w:rsid w:val="008836B8"/>
    <w:rsid w:val="00884083"/>
    <w:rsid w:val="008847A8"/>
    <w:rsid w:val="00884B27"/>
    <w:rsid w:val="00885215"/>
    <w:rsid w:val="008901AF"/>
    <w:rsid w:val="008904AF"/>
    <w:rsid w:val="00890907"/>
    <w:rsid w:val="00891632"/>
    <w:rsid w:val="00894410"/>
    <w:rsid w:val="0089541F"/>
    <w:rsid w:val="0089675B"/>
    <w:rsid w:val="008977AE"/>
    <w:rsid w:val="00897BCC"/>
    <w:rsid w:val="008A0247"/>
    <w:rsid w:val="008A052C"/>
    <w:rsid w:val="008A0743"/>
    <w:rsid w:val="008A1525"/>
    <w:rsid w:val="008A1989"/>
    <w:rsid w:val="008A360D"/>
    <w:rsid w:val="008A3816"/>
    <w:rsid w:val="008A425C"/>
    <w:rsid w:val="008A51B4"/>
    <w:rsid w:val="008A65AC"/>
    <w:rsid w:val="008A675D"/>
    <w:rsid w:val="008A6BBD"/>
    <w:rsid w:val="008B2528"/>
    <w:rsid w:val="008B410B"/>
    <w:rsid w:val="008B547C"/>
    <w:rsid w:val="008B7246"/>
    <w:rsid w:val="008B76D8"/>
    <w:rsid w:val="008C0A24"/>
    <w:rsid w:val="008C1427"/>
    <w:rsid w:val="008C22A3"/>
    <w:rsid w:val="008C25C8"/>
    <w:rsid w:val="008C26DB"/>
    <w:rsid w:val="008C32DA"/>
    <w:rsid w:val="008C465B"/>
    <w:rsid w:val="008C4D61"/>
    <w:rsid w:val="008C560A"/>
    <w:rsid w:val="008C61A9"/>
    <w:rsid w:val="008D067B"/>
    <w:rsid w:val="008D0C01"/>
    <w:rsid w:val="008D1567"/>
    <w:rsid w:val="008D2F79"/>
    <w:rsid w:val="008D5043"/>
    <w:rsid w:val="008D5674"/>
    <w:rsid w:val="008D5E4C"/>
    <w:rsid w:val="008D6535"/>
    <w:rsid w:val="008D6799"/>
    <w:rsid w:val="008D7166"/>
    <w:rsid w:val="008D7346"/>
    <w:rsid w:val="008D762A"/>
    <w:rsid w:val="008E1DAE"/>
    <w:rsid w:val="008E2416"/>
    <w:rsid w:val="008E3947"/>
    <w:rsid w:val="008E412E"/>
    <w:rsid w:val="008E642F"/>
    <w:rsid w:val="008E6B89"/>
    <w:rsid w:val="008E6E84"/>
    <w:rsid w:val="008E711F"/>
    <w:rsid w:val="008E7895"/>
    <w:rsid w:val="008F0054"/>
    <w:rsid w:val="008F2210"/>
    <w:rsid w:val="008F28A4"/>
    <w:rsid w:val="008F3A0B"/>
    <w:rsid w:val="008F48ED"/>
    <w:rsid w:val="008F4B2A"/>
    <w:rsid w:val="008F4D8B"/>
    <w:rsid w:val="008F4DA8"/>
    <w:rsid w:val="008F5A5E"/>
    <w:rsid w:val="008F610E"/>
    <w:rsid w:val="008F687D"/>
    <w:rsid w:val="008F77C9"/>
    <w:rsid w:val="008F783E"/>
    <w:rsid w:val="008F7892"/>
    <w:rsid w:val="009003AE"/>
    <w:rsid w:val="00900404"/>
    <w:rsid w:val="00901963"/>
    <w:rsid w:val="009022C3"/>
    <w:rsid w:val="0090317A"/>
    <w:rsid w:val="0090317B"/>
    <w:rsid w:val="0090602B"/>
    <w:rsid w:val="00906B36"/>
    <w:rsid w:val="00907421"/>
    <w:rsid w:val="00907E49"/>
    <w:rsid w:val="0091069F"/>
    <w:rsid w:val="0091075D"/>
    <w:rsid w:val="009107EF"/>
    <w:rsid w:val="00911AAB"/>
    <w:rsid w:val="0091211A"/>
    <w:rsid w:val="00912ADE"/>
    <w:rsid w:val="00913CF1"/>
    <w:rsid w:val="00913F9D"/>
    <w:rsid w:val="00914A13"/>
    <w:rsid w:val="00915B67"/>
    <w:rsid w:val="0091683A"/>
    <w:rsid w:val="00917E97"/>
    <w:rsid w:val="00920758"/>
    <w:rsid w:val="00922EF5"/>
    <w:rsid w:val="00923438"/>
    <w:rsid w:val="00923AD1"/>
    <w:rsid w:val="00923D3A"/>
    <w:rsid w:val="0092474D"/>
    <w:rsid w:val="00924C35"/>
    <w:rsid w:val="00924EE7"/>
    <w:rsid w:val="009259A6"/>
    <w:rsid w:val="009300DE"/>
    <w:rsid w:val="00930102"/>
    <w:rsid w:val="00930438"/>
    <w:rsid w:val="0093151F"/>
    <w:rsid w:val="00931659"/>
    <w:rsid w:val="00933204"/>
    <w:rsid w:val="00934E70"/>
    <w:rsid w:val="009354C8"/>
    <w:rsid w:val="00935C10"/>
    <w:rsid w:val="00935F36"/>
    <w:rsid w:val="00936A93"/>
    <w:rsid w:val="00941044"/>
    <w:rsid w:val="009410B3"/>
    <w:rsid w:val="009430DE"/>
    <w:rsid w:val="00944147"/>
    <w:rsid w:val="009449AA"/>
    <w:rsid w:val="00945116"/>
    <w:rsid w:val="00947046"/>
    <w:rsid w:val="009513B4"/>
    <w:rsid w:val="00952408"/>
    <w:rsid w:val="009535E9"/>
    <w:rsid w:val="00954037"/>
    <w:rsid w:val="009541E9"/>
    <w:rsid w:val="009548D9"/>
    <w:rsid w:val="00955789"/>
    <w:rsid w:val="00955D45"/>
    <w:rsid w:val="009575C2"/>
    <w:rsid w:val="009608D1"/>
    <w:rsid w:val="00960BFD"/>
    <w:rsid w:val="00960F9A"/>
    <w:rsid w:val="00961C60"/>
    <w:rsid w:val="00961F9E"/>
    <w:rsid w:val="009626A7"/>
    <w:rsid w:val="00963A4A"/>
    <w:rsid w:val="00963C45"/>
    <w:rsid w:val="009640A8"/>
    <w:rsid w:val="009647CD"/>
    <w:rsid w:val="009657EF"/>
    <w:rsid w:val="00965DFF"/>
    <w:rsid w:val="0096622D"/>
    <w:rsid w:val="00966348"/>
    <w:rsid w:val="00971114"/>
    <w:rsid w:val="00971710"/>
    <w:rsid w:val="00972EDD"/>
    <w:rsid w:val="00974A29"/>
    <w:rsid w:val="00976405"/>
    <w:rsid w:val="0097703D"/>
    <w:rsid w:val="00980285"/>
    <w:rsid w:val="00982596"/>
    <w:rsid w:val="0098272D"/>
    <w:rsid w:val="00982BA1"/>
    <w:rsid w:val="0098345D"/>
    <w:rsid w:val="00984CF1"/>
    <w:rsid w:val="00987342"/>
    <w:rsid w:val="00987510"/>
    <w:rsid w:val="0099040A"/>
    <w:rsid w:val="00991265"/>
    <w:rsid w:val="009923C3"/>
    <w:rsid w:val="009957FB"/>
    <w:rsid w:val="00996252"/>
    <w:rsid w:val="009974A9"/>
    <w:rsid w:val="00997682"/>
    <w:rsid w:val="00997AFF"/>
    <w:rsid w:val="00997F18"/>
    <w:rsid w:val="009A1377"/>
    <w:rsid w:val="009A1704"/>
    <w:rsid w:val="009A1A47"/>
    <w:rsid w:val="009A324A"/>
    <w:rsid w:val="009A37A3"/>
    <w:rsid w:val="009A389D"/>
    <w:rsid w:val="009A4409"/>
    <w:rsid w:val="009A6891"/>
    <w:rsid w:val="009A7938"/>
    <w:rsid w:val="009A7F41"/>
    <w:rsid w:val="009A7F8F"/>
    <w:rsid w:val="009B0541"/>
    <w:rsid w:val="009B06FC"/>
    <w:rsid w:val="009B0D39"/>
    <w:rsid w:val="009B19AC"/>
    <w:rsid w:val="009C00AE"/>
    <w:rsid w:val="009C020A"/>
    <w:rsid w:val="009C02AF"/>
    <w:rsid w:val="009C1E00"/>
    <w:rsid w:val="009C4A2F"/>
    <w:rsid w:val="009C4A8F"/>
    <w:rsid w:val="009C4F91"/>
    <w:rsid w:val="009C628E"/>
    <w:rsid w:val="009C7E6B"/>
    <w:rsid w:val="009C7EAA"/>
    <w:rsid w:val="009D248C"/>
    <w:rsid w:val="009D2DEE"/>
    <w:rsid w:val="009D3161"/>
    <w:rsid w:val="009D46F8"/>
    <w:rsid w:val="009D499F"/>
    <w:rsid w:val="009D4E9C"/>
    <w:rsid w:val="009D593D"/>
    <w:rsid w:val="009D5E5C"/>
    <w:rsid w:val="009D761F"/>
    <w:rsid w:val="009D7B1B"/>
    <w:rsid w:val="009E1EB3"/>
    <w:rsid w:val="009E35FD"/>
    <w:rsid w:val="009E40E1"/>
    <w:rsid w:val="009E54D4"/>
    <w:rsid w:val="009E5E0D"/>
    <w:rsid w:val="009E5E4F"/>
    <w:rsid w:val="009E6802"/>
    <w:rsid w:val="009E6FAA"/>
    <w:rsid w:val="009E71BF"/>
    <w:rsid w:val="009E79E8"/>
    <w:rsid w:val="009F0120"/>
    <w:rsid w:val="009F0DF5"/>
    <w:rsid w:val="009F2D34"/>
    <w:rsid w:val="009F3AB5"/>
    <w:rsid w:val="009F4F20"/>
    <w:rsid w:val="009F6EE8"/>
    <w:rsid w:val="009F70A0"/>
    <w:rsid w:val="009F7D2C"/>
    <w:rsid w:val="00A0022D"/>
    <w:rsid w:val="00A02537"/>
    <w:rsid w:val="00A0415F"/>
    <w:rsid w:val="00A054C2"/>
    <w:rsid w:val="00A05953"/>
    <w:rsid w:val="00A06410"/>
    <w:rsid w:val="00A070D5"/>
    <w:rsid w:val="00A1004B"/>
    <w:rsid w:val="00A11221"/>
    <w:rsid w:val="00A118DA"/>
    <w:rsid w:val="00A12DDF"/>
    <w:rsid w:val="00A1360B"/>
    <w:rsid w:val="00A13832"/>
    <w:rsid w:val="00A13C7D"/>
    <w:rsid w:val="00A142C3"/>
    <w:rsid w:val="00A155CD"/>
    <w:rsid w:val="00A15E56"/>
    <w:rsid w:val="00A1604A"/>
    <w:rsid w:val="00A16725"/>
    <w:rsid w:val="00A16A63"/>
    <w:rsid w:val="00A2039F"/>
    <w:rsid w:val="00A20D2A"/>
    <w:rsid w:val="00A217CE"/>
    <w:rsid w:val="00A219FD"/>
    <w:rsid w:val="00A24249"/>
    <w:rsid w:val="00A24F30"/>
    <w:rsid w:val="00A2585D"/>
    <w:rsid w:val="00A27017"/>
    <w:rsid w:val="00A305AB"/>
    <w:rsid w:val="00A30A3E"/>
    <w:rsid w:val="00A30B92"/>
    <w:rsid w:val="00A3143A"/>
    <w:rsid w:val="00A31480"/>
    <w:rsid w:val="00A318F2"/>
    <w:rsid w:val="00A31AB4"/>
    <w:rsid w:val="00A32916"/>
    <w:rsid w:val="00A32A0C"/>
    <w:rsid w:val="00A33017"/>
    <w:rsid w:val="00A334CF"/>
    <w:rsid w:val="00A337CD"/>
    <w:rsid w:val="00A35472"/>
    <w:rsid w:val="00A37176"/>
    <w:rsid w:val="00A37DF4"/>
    <w:rsid w:val="00A413DF"/>
    <w:rsid w:val="00A4182C"/>
    <w:rsid w:val="00A41998"/>
    <w:rsid w:val="00A41CAC"/>
    <w:rsid w:val="00A4264F"/>
    <w:rsid w:val="00A42C57"/>
    <w:rsid w:val="00A44088"/>
    <w:rsid w:val="00A443BE"/>
    <w:rsid w:val="00A447A2"/>
    <w:rsid w:val="00A46104"/>
    <w:rsid w:val="00A46B07"/>
    <w:rsid w:val="00A4764A"/>
    <w:rsid w:val="00A50138"/>
    <w:rsid w:val="00A52FE5"/>
    <w:rsid w:val="00A53945"/>
    <w:rsid w:val="00A54315"/>
    <w:rsid w:val="00A5493A"/>
    <w:rsid w:val="00A562E9"/>
    <w:rsid w:val="00A564A5"/>
    <w:rsid w:val="00A566B1"/>
    <w:rsid w:val="00A6000C"/>
    <w:rsid w:val="00A6083F"/>
    <w:rsid w:val="00A613BC"/>
    <w:rsid w:val="00A613CC"/>
    <w:rsid w:val="00A62235"/>
    <w:rsid w:val="00A62259"/>
    <w:rsid w:val="00A622EA"/>
    <w:rsid w:val="00A6233C"/>
    <w:rsid w:val="00A641BD"/>
    <w:rsid w:val="00A64FFF"/>
    <w:rsid w:val="00A655E1"/>
    <w:rsid w:val="00A6779C"/>
    <w:rsid w:val="00A70521"/>
    <w:rsid w:val="00A71A32"/>
    <w:rsid w:val="00A71BC5"/>
    <w:rsid w:val="00A71C88"/>
    <w:rsid w:val="00A71E3D"/>
    <w:rsid w:val="00A73195"/>
    <w:rsid w:val="00A75C17"/>
    <w:rsid w:val="00A77506"/>
    <w:rsid w:val="00A80E57"/>
    <w:rsid w:val="00A81875"/>
    <w:rsid w:val="00A81B70"/>
    <w:rsid w:val="00A81D33"/>
    <w:rsid w:val="00A81D86"/>
    <w:rsid w:val="00A82441"/>
    <w:rsid w:val="00A84916"/>
    <w:rsid w:val="00A84A80"/>
    <w:rsid w:val="00A8674C"/>
    <w:rsid w:val="00A8699B"/>
    <w:rsid w:val="00A875FE"/>
    <w:rsid w:val="00A878ED"/>
    <w:rsid w:val="00A9044B"/>
    <w:rsid w:val="00A90EBA"/>
    <w:rsid w:val="00A91A5F"/>
    <w:rsid w:val="00A91F23"/>
    <w:rsid w:val="00A928DB"/>
    <w:rsid w:val="00A94187"/>
    <w:rsid w:val="00A94340"/>
    <w:rsid w:val="00A94BF7"/>
    <w:rsid w:val="00A964DF"/>
    <w:rsid w:val="00A97747"/>
    <w:rsid w:val="00AA0900"/>
    <w:rsid w:val="00AA1C17"/>
    <w:rsid w:val="00AA20A6"/>
    <w:rsid w:val="00AA32BE"/>
    <w:rsid w:val="00AA34AB"/>
    <w:rsid w:val="00AA44DC"/>
    <w:rsid w:val="00AA54EE"/>
    <w:rsid w:val="00AA596A"/>
    <w:rsid w:val="00AA5D24"/>
    <w:rsid w:val="00AA6443"/>
    <w:rsid w:val="00AA646D"/>
    <w:rsid w:val="00AA6E09"/>
    <w:rsid w:val="00AB0905"/>
    <w:rsid w:val="00AB21CB"/>
    <w:rsid w:val="00AB3F85"/>
    <w:rsid w:val="00AB5EDF"/>
    <w:rsid w:val="00AB681C"/>
    <w:rsid w:val="00AB7FD3"/>
    <w:rsid w:val="00AC0BCE"/>
    <w:rsid w:val="00AC439D"/>
    <w:rsid w:val="00AC4675"/>
    <w:rsid w:val="00AC5142"/>
    <w:rsid w:val="00AC54FF"/>
    <w:rsid w:val="00AD0446"/>
    <w:rsid w:val="00AD26F1"/>
    <w:rsid w:val="00AD2C63"/>
    <w:rsid w:val="00AD3D2D"/>
    <w:rsid w:val="00AD40F1"/>
    <w:rsid w:val="00AD4FDE"/>
    <w:rsid w:val="00AD7173"/>
    <w:rsid w:val="00AE18C0"/>
    <w:rsid w:val="00AE4527"/>
    <w:rsid w:val="00AF02C0"/>
    <w:rsid w:val="00AF2647"/>
    <w:rsid w:val="00AF2EE4"/>
    <w:rsid w:val="00AF5862"/>
    <w:rsid w:val="00AF6917"/>
    <w:rsid w:val="00AF75BE"/>
    <w:rsid w:val="00B018BD"/>
    <w:rsid w:val="00B03E50"/>
    <w:rsid w:val="00B06438"/>
    <w:rsid w:val="00B0648E"/>
    <w:rsid w:val="00B06906"/>
    <w:rsid w:val="00B07E04"/>
    <w:rsid w:val="00B12B75"/>
    <w:rsid w:val="00B14300"/>
    <w:rsid w:val="00B1483F"/>
    <w:rsid w:val="00B168F4"/>
    <w:rsid w:val="00B16AE1"/>
    <w:rsid w:val="00B172D3"/>
    <w:rsid w:val="00B175BC"/>
    <w:rsid w:val="00B17D42"/>
    <w:rsid w:val="00B20255"/>
    <w:rsid w:val="00B221F5"/>
    <w:rsid w:val="00B224A6"/>
    <w:rsid w:val="00B227D3"/>
    <w:rsid w:val="00B2280E"/>
    <w:rsid w:val="00B22889"/>
    <w:rsid w:val="00B23102"/>
    <w:rsid w:val="00B24367"/>
    <w:rsid w:val="00B2522E"/>
    <w:rsid w:val="00B25811"/>
    <w:rsid w:val="00B26051"/>
    <w:rsid w:val="00B278E9"/>
    <w:rsid w:val="00B306ED"/>
    <w:rsid w:val="00B3105F"/>
    <w:rsid w:val="00B3179B"/>
    <w:rsid w:val="00B3275E"/>
    <w:rsid w:val="00B33E05"/>
    <w:rsid w:val="00B34871"/>
    <w:rsid w:val="00B34E87"/>
    <w:rsid w:val="00B35420"/>
    <w:rsid w:val="00B362E9"/>
    <w:rsid w:val="00B36414"/>
    <w:rsid w:val="00B36DF8"/>
    <w:rsid w:val="00B379ED"/>
    <w:rsid w:val="00B40CDD"/>
    <w:rsid w:val="00B415F2"/>
    <w:rsid w:val="00B41E9C"/>
    <w:rsid w:val="00B42329"/>
    <w:rsid w:val="00B423D3"/>
    <w:rsid w:val="00B430EC"/>
    <w:rsid w:val="00B43BEB"/>
    <w:rsid w:val="00B450C9"/>
    <w:rsid w:val="00B4573F"/>
    <w:rsid w:val="00B4770F"/>
    <w:rsid w:val="00B501AE"/>
    <w:rsid w:val="00B51D2D"/>
    <w:rsid w:val="00B52A85"/>
    <w:rsid w:val="00B52F33"/>
    <w:rsid w:val="00B53876"/>
    <w:rsid w:val="00B5405D"/>
    <w:rsid w:val="00B5427D"/>
    <w:rsid w:val="00B5431A"/>
    <w:rsid w:val="00B54668"/>
    <w:rsid w:val="00B54D58"/>
    <w:rsid w:val="00B55AFC"/>
    <w:rsid w:val="00B57B5A"/>
    <w:rsid w:val="00B57FCF"/>
    <w:rsid w:val="00B61006"/>
    <w:rsid w:val="00B612A2"/>
    <w:rsid w:val="00B6256A"/>
    <w:rsid w:val="00B62975"/>
    <w:rsid w:val="00B64C71"/>
    <w:rsid w:val="00B64EDD"/>
    <w:rsid w:val="00B66028"/>
    <w:rsid w:val="00B669FD"/>
    <w:rsid w:val="00B676EF"/>
    <w:rsid w:val="00B67C1A"/>
    <w:rsid w:val="00B67CB1"/>
    <w:rsid w:val="00B70C22"/>
    <w:rsid w:val="00B71E8D"/>
    <w:rsid w:val="00B7226F"/>
    <w:rsid w:val="00B730BE"/>
    <w:rsid w:val="00B734A3"/>
    <w:rsid w:val="00B734F0"/>
    <w:rsid w:val="00B7416B"/>
    <w:rsid w:val="00B74788"/>
    <w:rsid w:val="00B74FC5"/>
    <w:rsid w:val="00B75768"/>
    <w:rsid w:val="00B75837"/>
    <w:rsid w:val="00B763CA"/>
    <w:rsid w:val="00B765A0"/>
    <w:rsid w:val="00B76C88"/>
    <w:rsid w:val="00B76F0D"/>
    <w:rsid w:val="00B7793D"/>
    <w:rsid w:val="00B80322"/>
    <w:rsid w:val="00B814DF"/>
    <w:rsid w:val="00B82627"/>
    <w:rsid w:val="00B826D4"/>
    <w:rsid w:val="00B85A6F"/>
    <w:rsid w:val="00B865FB"/>
    <w:rsid w:val="00B917D0"/>
    <w:rsid w:val="00B92582"/>
    <w:rsid w:val="00B93B92"/>
    <w:rsid w:val="00B97A2B"/>
    <w:rsid w:val="00BA1954"/>
    <w:rsid w:val="00BA1DF5"/>
    <w:rsid w:val="00BA2D6C"/>
    <w:rsid w:val="00BA2FCF"/>
    <w:rsid w:val="00BA5193"/>
    <w:rsid w:val="00BA6FF5"/>
    <w:rsid w:val="00BA7BA4"/>
    <w:rsid w:val="00BB0026"/>
    <w:rsid w:val="00BB1182"/>
    <w:rsid w:val="00BB120F"/>
    <w:rsid w:val="00BB2672"/>
    <w:rsid w:val="00BB3438"/>
    <w:rsid w:val="00BB40A0"/>
    <w:rsid w:val="00BB4FE4"/>
    <w:rsid w:val="00BB5F00"/>
    <w:rsid w:val="00BB5F33"/>
    <w:rsid w:val="00BB6634"/>
    <w:rsid w:val="00BB7F6D"/>
    <w:rsid w:val="00BC03FA"/>
    <w:rsid w:val="00BC091D"/>
    <w:rsid w:val="00BC1213"/>
    <w:rsid w:val="00BC1684"/>
    <w:rsid w:val="00BC1B51"/>
    <w:rsid w:val="00BC2367"/>
    <w:rsid w:val="00BC2759"/>
    <w:rsid w:val="00BC3273"/>
    <w:rsid w:val="00BC4F30"/>
    <w:rsid w:val="00BC50D5"/>
    <w:rsid w:val="00BC5170"/>
    <w:rsid w:val="00BC724E"/>
    <w:rsid w:val="00BD1573"/>
    <w:rsid w:val="00BD42E7"/>
    <w:rsid w:val="00BD487C"/>
    <w:rsid w:val="00BD6B2E"/>
    <w:rsid w:val="00BE0844"/>
    <w:rsid w:val="00BE10A2"/>
    <w:rsid w:val="00BE5223"/>
    <w:rsid w:val="00BE5521"/>
    <w:rsid w:val="00BE6CAF"/>
    <w:rsid w:val="00BE6E9C"/>
    <w:rsid w:val="00BE6F02"/>
    <w:rsid w:val="00BE7878"/>
    <w:rsid w:val="00BF0D10"/>
    <w:rsid w:val="00BF42EF"/>
    <w:rsid w:val="00BF4405"/>
    <w:rsid w:val="00BF4EA7"/>
    <w:rsid w:val="00BF539E"/>
    <w:rsid w:val="00BF55A2"/>
    <w:rsid w:val="00BF6E63"/>
    <w:rsid w:val="00BF74DD"/>
    <w:rsid w:val="00BF7B5D"/>
    <w:rsid w:val="00C010F3"/>
    <w:rsid w:val="00C046EC"/>
    <w:rsid w:val="00C05137"/>
    <w:rsid w:val="00C055A6"/>
    <w:rsid w:val="00C05B2A"/>
    <w:rsid w:val="00C0648C"/>
    <w:rsid w:val="00C067F8"/>
    <w:rsid w:val="00C06FE7"/>
    <w:rsid w:val="00C07085"/>
    <w:rsid w:val="00C1067B"/>
    <w:rsid w:val="00C10893"/>
    <w:rsid w:val="00C11424"/>
    <w:rsid w:val="00C13C8F"/>
    <w:rsid w:val="00C13D0F"/>
    <w:rsid w:val="00C13DF4"/>
    <w:rsid w:val="00C145CB"/>
    <w:rsid w:val="00C1761E"/>
    <w:rsid w:val="00C176BE"/>
    <w:rsid w:val="00C211D8"/>
    <w:rsid w:val="00C21B77"/>
    <w:rsid w:val="00C22116"/>
    <w:rsid w:val="00C2230C"/>
    <w:rsid w:val="00C223D8"/>
    <w:rsid w:val="00C239B1"/>
    <w:rsid w:val="00C24F0E"/>
    <w:rsid w:val="00C25491"/>
    <w:rsid w:val="00C269B9"/>
    <w:rsid w:val="00C26C48"/>
    <w:rsid w:val="00C2705E"/>
    <w:rsid w:val="00C27C66"/>
    <w:rsid w:val="00C319C5"/>
    <w:rsid w:val="00C32102"/>
    <w:rsid w:val="00C32FEB"/>
    <w:rsid w:val="00C33821"/>
    <w:rsid w:val="00C33CB7"/>
    <w:rsid w:val="00C349F5"/>
    <w:rsid w:val="00C36B48"/>
    <w:rsid w:val="00C36ECB"/>
    <w:rsid w:val="00C40451"/>
    <w:rsid w:val="00C41612"/>
    <w:rsid w:val="00C42686"/>
    <w:rsid w:val="00C42F21"/>
    <w:rsid w:val="00C43E4E"/>
    <w:rsid w:val="00C43E76"/>
    <w:rsid w:val="00C444EE"/>
    <w:rsid w:val="00C456FA"/>
    <w:rsid w:val="00C466D1"/>
    <w:rsid w:val="00C46B7E"/>
    <w:rsid w:val="00C46CC0"/>
    <w:rsid w:val="00C47658"/>
    <w:rsid w:val="00C47A44"/>
    <w:rsid w:val="00C47C71"/>
    <w:rsid w:val="00C511AF"/>
    <w:rsid w:val="00C51D1A"/>
    <w:rsid w:val="00C5320F"/>
    <w:rsid w:val="00C537BD"/>
    <w:rsid w:val="00C5393C"/>
    <w:rsid w:val="00C54F8A"/>
    <w:rsid w:val="00C554CB"/>
    <w:rsid w:val="00C564CF"/>
    <w:rsid w:val="00C62EA9"/>
    <w:rsid w:val="00C62EAC"/>
    <w:rsid w:val="00C6408F"/>
    <w:rsid w:val="00C65BB3"/>
    <w:rsid w:val="00C67935"/>
    <w:rsid w:val="00C708C2"/>
    <w:rsid w:val="00C70DB7"/>
    <w:rsid w:val="00C71338"/>
    <w:rsid w:val="00C71AC9"/>
    <w:rsid w:val="00C71D77"/>
    <w:rsid w:val="00C72009"/>
    <w:rsid w:val="00C72016"/>
    <w:rsid w:val="00C7344A"/>
    <w:rsid w:val="00C74502"/>
    <w:rsid w:val="00C769D4"/>
    <w:rsid w:val="00C808DE"/>
    <w:rsid w:val="00C82EA3"/>
    <w:rsid w:val="00C830CB"/>
    <w:rsid w:val="00C84B57"/>
    <w:rsid w:val="00C85767"/>
    <w:rsid w:val="00C8613E"/>
    <w:rsid w:val="00C87865"/>
    <w:rsid w:val="00CA0632"/>
    <w:rsid w:val="00CA222A"/>
    <w:rsid w:val="00CA3E6D"/>
    <w:rsid w:val="00CA48FE"/>
    <w:rsid w:val="00CA587E"/>
    <w:rsid w:val="00CA70A2"/>
    <w:rsid w:val="00CA748E"/>
    <w:rsid w:val="00CA7ACF"/>
    <w:rsid w:val="00CA7EE7"/>
    <w:rsid w:val="00CB0148"/>
    <w:rsid w:val="00CB1D59"/>
    <w:rsid w:val="00CB2D6B"/>
    <w:rsid w:val="00CB35F7"/>
    <w:rsid w:val="00CB3D09"/>
    <w:rsid w:val="00CB51CE"/>
    <w:rsid w:val="00CB5854"/>
    <w:rsid w:val="00CB65FB"/>
    <w:rsid w:val="00CB6834"/>
    <w:rsid w:val="00CB6851"/>
    <w:rsid w:val="00CC3191"/>
    <w:rsid w:val="00CC3813"/>
    <w:rsid w:val="00CC3ED9"/>
    <w:rsid w:val="00CC4150"/>
    <w:rsid w:val="00CC4D92"/>
    <w:rsid w:val="00CC4FF8"/>
    <w:rsid w:val="00CC5A1B"/>
    <w:rsid w:val="00CC5EDF"/>
    <w:rsid w:val="00CC71E6"/>
    <w:rsid w:val="00CD003C"/>
    <w:rsid w:val="00CD06CB"/>
    <w:rsid w:val="00CD2A79"/>
    <w:rsid w:val="00CD34F0"/>
    <w:rsid w:val="00CD38AB"/>
    <w:rsid w:val="00CD3DF5"/>
    <w:rsid w:val="00CD5033"/>
    <w:rsid w:val="00CD507B"/>
    <w:rsid w:val="00CD5789"/>
    <w:rsid w:val="00CD7F0A"/>
    <w:rsid w:val="00CE1B28"/>
    <w:rsid w:val="00CE1FE9"/>
    <w:rsid w:val="00CE2210"/>
    <w:rsid w:val="00CE2391"/>
    <w:rsid w:val="00CE2F72"/>
    <w:rsid w:val="00CE3D8D"/>
    <w:rsid w:val="00CE4595"/>
    <w:rsid w:val="00CE7A26"/>
    <w:rsid w:val="00CF2731"/>
    <w:rsid w:val="00CF37FF"/>
    <w:rsid w:val="00CF3FA5"/>
    <w:rsid w:val="00CF4004"/>
    <w:rsid w:val="00CF4613"/>
    <w:rsid w:val="00CF49C5"/>
    <w:rsid w:val="00CF4A7F"/>
    <w:rsid w:val="00CF5129"/>
    <w:rsid w:val="00CF62EE"/>
    <w:rsid w:val="00CF6824"/>
    <w:rsid w:val="00CF68F1"/>
    <w:rsid w:val="00CF7C9E"/>
    <w:rsid w:val="00D00254"/>
    <w:rsid w:val="00D008B2"/>
    <w:rsid w:val="00D016D9"/>
    <w:rsid w:val="00D01A66"/>
    <w:rsid w:val="00D04748"/>
    <w:rsid w:val="00D04869"/>
    <w:rsid w:val="00D049E4"/>
    <w:rsid w:val="00D04E0A"/>
    <w:rsid w:val="00D06C08"/>
    <w:rsid w:val="00D06C83"/>
    <w:rsid w:val="00D10052"/>
    <w:rsid w:val="00D10BAC"/>
    <w:rsid w:val="00D10E4F"/>
    <w:rsid w:val="00D14904"/>
    <w:rsid w:val="00D14BB7"/>
    <w:rsid w:val="00D1504D"/>
    <w:rsid w:val="00D164D7"/>
    <w:rsid w:val="00D167A6"/>
    <w:rsid w:val="00D16F41"/>
    <w:rsid w:val="00D17077"/>
    <w:rsid w:val="00D17EC4"/>
    <w:rsid w:val="00D203EC"/>
    <w:rsid w:val="00D219B1"/>
    <w:rsid w:val="00D26A26"/>
    <w:rsid w:val="00D26AE4"/>
    <w:rsid w:val="00D312AB"/>
    <w:rsid w:val="00D33485"/>
    <w:rsid w:val="00D347F6"/>
    <w:rsid w:val="00D353CA"/>
    <w:rsid w:val="00D3560D"/>
    <w:rsid w:val="00D35EC0"/>
    <w:rsid w:val="00D36558"/>
    <w:rsid w:val="00D36EA7"/>
    <w:rsid w:val="00D37196"/>
    <w:rsid w:val="00D4049E"/>
    <w:rsid w:val="00D40B95"/>
    <w:rsid w:val="00D40D3E"/>
    <w:rsid w:val="00D414BE"/>
    <w:rsid w:val="00D42848"/>
    <w:rsid w:val="00D4296B"/>
    <w:rsid w:val="00D42B94"/>
    <w:rsid w:val="00D4321F"/>
    <w:rsid w:val="00D43243"/>
    <w:rsid w:val="00D45523"/>
    <w:rsid w:val="00D45DDB"/>
    <w:rsid w:val="00D45EA1"/>
    <w:rsid w:val="00D461AA"/>
    <w:rsid w:val="00D4730B"/>
    <w:rsid w:val="00D47698"/>
    <w:rsid w:val="00D5038A"/>
    <w:rsid w:val="00D52476"/>
    <w:rsid w:val="00D52BA4"/>
    <w:rsid w:val="00D52E9C"/>
    <w:rsid w:val="00D538CD"/>
    <w:rsid w:val="00D53E22"/>
    <w:rsid w:val="00D5446D"/>
    <w:rsid w:val="00D54B22"/>
    <w:rsid w:val="00D55C83"/>
    <w:rsid w:val="00D55CD7"/>
    <w:rsid w:val="00D55DB9"/>
    <w:rsid w:val="00D568B9"/>
    <w:rsid w:val="00D57375"/>
    <w:rsid w:val="00D578DA"/>
    <w:rsid w:val="00D57D79"/>
    <w:rsid w:val="00D61579"/>
    <w:rsid w:val="00D61E8F"/>
    <w:rsid w:val="00D62858"/>
    <w:rsid w:val="00D62994"/>
    <w:rsid w:val="00D62F5D"/>
    <w:rsid w:val="00D63CA0"/>
    <w:rsid w:val="00D64A14"/>
    <w:rsid w:val="00D64EFA"/>
    <w:rsid w:val="00D661A2"/>
    <w:rsid w:val="00D6752F"/>
    <w:rsid w:val="00D6785D"/>
    <w:rsid w:val="00D7005A"/>
    <w:rsid w:val="00D70DEC"/>
    <w:rsid w:val="00D7104A"/>
    <w:rsid w:val="00D720AC"/>
    <w:rsid w:val="00D72F2F"/>
    <w:rsid w:val="00D73661"/>
    <w:rsid w:val="00D744BD"/>
    <w:rsid w:val="00D74719"/>
    <w:rsid w:val="00D74819"/>
    <w:rsid w:val="00D748B8"/>
    <w:rsid w:val="00D74C8E"/>
    <w:rsid w:val="00D75828"/>
    <w:rsid w:val="00D775A4"/>
    <w:rsid w:val="00D77909"/>
    <w:rsid w:val="00D8002E"/>
    <w:rsid w:val="00D806F7"/>
    <w:rsid w:val="00D80E4F"/>
    <w:rsid w:val="00D81425"/>
    <w:rsid w:val="00D82122"/>
    <w:rsid w:val="00D831B1"/>
    <w:rsid w:val="00D83994"/>
    <w:rsid w:val="00D84021"/>
    <w:rsid w:val="00D84A22"/>
    <w:rsid w:val="00D851F3"/>
    <w:rsid w:val="00D8557C"/>
    <w:rsid w:val="00D870B5"/>
    <w:rsid w:val="00D9163B"/>
    <w:rsid w:val="00D91B95"/>
    <w:rsid w:val="00D91CD8"/>
    <w:rsid w:val="00D92B4F"/>
    <w:rsid w:val="00D92EB6"/>
    <w:rsid w:val="00D9482E"/>
    <w:rsid w:val="00D94875"/>
    <w:rsid w:val="00D9495C"/>
    <w:rsid w:val="00DA0111"/>
    <w:rsid w:val="00DA309A"/>
    <w:rsid w:val="00DA645A"/>
    <w:rsid w:val="00DA766B"/>
    <w:rsid w:val="00DA785A"/>
    <w:rsid w:val="00DA79EC"/>
    <w:rsid w:val="00DB0A6C"/>
    <w:rsid w:val="00DB1593"/>
    <w:rsid w:val="00DB2213"/>
    <w:rsid w:val="00DB37D4"/>
    <w:rsid w:val="00DB4EAD"/>
    <w:rsid w:val="00DB5E3E"/>
    <w:rsid w:val="00DB6DA3"/>
    <w:rsid w:val="00DB7116"/>
    <w:rsid w:val="00DB78C8"/>
    <w:rsid w:val="00DC039E"/>
    <w:rsid w:val="00DC04E5"/>
    <w:rsid w:val="00DC07E0"/>
    <w:rsid w:val="00DC199B"/>
    <w:rsid w:val="00DC1EBD"/>
    <w:rsid w:val="00DC5331"/>
    <w:rsid w:val="00DC59C2"/>
    <w:rsid w:val="00DC5CE3"/>
    <w:rsid w:val="00DC6011"/>
    <w:rsid w:val="00DC745B"/>
    <w:rsid w:val="00DD1749"/>
    <w:rsid w:val="00DD19A7"/>
    <w:rsid w:val="00DD1EF8"/>
    <w:rsid w:val="00DD39B3"/>
    <w:rsid w:val="00DD4B54"/>
    <w:rsid w:val="00DD623E"/>
    <w:rsid w:val="00DD67B9"/>
    <w:rsid w:val="00DD6F1C"/>
    <w:rsid w:val="00DE1707"/>
    <w:rsid w:val="00DE39CE"/>
    <w:rsid w:val="00DE3A8B"/>
    <w:rsid w:val="00DE5505"/>
    <w:rsid w:val="00DE551A"/>
    <w:rsid w:val="00DE78C4"/>
    <w:rsid w:val="00DE7D72"/>
    <w:rsid w:val="00DF0FA5"/>
    <w:rsid w:val="00DF1BEB"/>
    <w:rsid w:val="00DF1F6D"/>
    <w:rsid w:val="00DF264D"/>
    <w:rsid w:val="00DF2EB7"/>
    <w:rsid w:val="00DF3910"/>
    <w:rsid w:val="00DF445D"/>
    <w:rsid w:val="00DF48E8"/>
    <w:rsid w:val="00DF537B"/>
    <w:rsid w:val="00DF649B"/>
    <w:rsid w:val="00DF69F4"/>
    <w:rsid w:val="00E00FDA"/>
    <w:rsid w:val="00E01813"/>
    <w:rsid w:val="00E01D20"/>
    <w:rsid w:val="00E038B5"/>
    <w:rsid w:val="00E03F27"/>
    <w:rsid w:val="00E05125"/>
    <w:rsid w:val="00E0552A"/>
    <w:rsid w:val="00E105C0"/>
    <w:rsid w:val="00E10DCF"/>
    <w:rsid w:val="00E110C0"/>
    <w:rsid w:val="00E11630"/>
    <w:rsid w:val="00E116FF"/>
    <w:rsid w:val="00E12537"/>
    <w:rsid w:val="00E12664"/>
    <w:rsid w:val="00E14642"/>
    <w:rsid w:val="00E149F0"/>
    <w:rsid w:val="00E14A17"/>
    <w:rsid w:val="00E14A87"/>
    <w:rsid w:val="00E15415"/>
    <w:rsid w:val="00E15769"/>
    <w:rsid w:val="00E1647D"/>
    <w:rsid w:val="00E17960"/>
    <w:rsid w:val="00E208C9"/>
    <w:rsid w:val="00E21658"/>
    <w:rsid w:val="00E216BC"/>
    <w:rsid w:val="00E22494"/>
    <w:rsid w:val="00E23035"/>
    <w:rsid w:val="00E231F3"/>
    <w:rsid w:val="00E25212"/>
    <w:rsid w:val="00E25956"/>
    <w:rsid w:val="00E266F9"/>
    <w:rsid w:val="00E26BFD"/>
    <w:rsid w:val="00E26EA1"/>
    <w:rsid w:val="00E27E99"/>
    <w:rsid w:val="00E306AC"/>
    <w:rsid w:val="00E32678"/>
    <w:rsid w:val="00E326F3"/>
    <w:rsid w:val="00E3586B"/>
    <w:rsid w:val="00E36168"/>
    <w:rsid w:val="00E3708A"/>
    <w:rsid w:val="00E40501"/>
    <w:rsid w:val="00E40631"/>
    <w:rsid w:val="00E412B7"/>
    <w:rsid w:val="00E4199F"/>
    <w:rsid w:val="00E42006"/>
    <w:rsid w:val="00E42097"/>
    <w:rsid w:val="00E42E8F"/>
    <w:rsid w:val="00E433CD"/>
    <w:rsid w:val="00E43481"/>
    <w:rsid w:val="00E43BBF"/>
    <w:rsid w:val="00E43F53"/>
    <w:rsid w:val="00E44DC4"/>
    <w:rsid w:val="00E45960"/>
    <w:rsid w:val="00E46A54"/>
    <w:rsid w:val="00E505C8"/>
    <w:rsid w:val="00E50BE9"/>
    <w:rsid w:val="00E51156"/>
    <w:rsid w:val="00E53917"/>
    <w:rsid w:val="00E546FE"/>
    <w:rsid w:val="00E55A78"/>
    <w:rsid w:val="00E5737E"/>
    <w:rsid w:val="00E609CE"/>
    <w:rsid w:val="00E60FCA"/>
    <w:rsid w:val="00E61252"/>
    <w:rsid w:val="00E617EA"/>
    <w:rsid w:val="00E61D8C"/>
    <w:rsid w:val="00E61EC1"/>
    <w:rsid w:val="00E62543"/>
    <w:rsid w:val="00E62864"/>
    <w:rsid w:val="00E62D5D"/>
    <w:rsid w:val="00E63A2D"/>
    <w:rsid w:val="00E66029"/>
    <w:rsid w:val="00E66C2A"/>
    <w:rsid w:val="00E701E1"/>
    <w:rsid w:val="00E70549"/>
    <w:rsid w:val="00E70DE9"/>
    <w:rsid w:val="00E72153"/>
    <w:rsid w:val="00E73037"/>
    <w:rsid w:val="00E73CDC"/>
    <w:rsid w:val="00E73FEC"/>
    <w:rsid w:val="00E74B48"/>
    <w:rsid w:val="00E77A1A"/>
    <w:rsid w:val="00E813A2"/>
    <w:rsid w:val="00E822A3"/>
    <w:rsid w:val="00E830D4"/>
    <w:rsid w:val="00E83357"/>
    <w:rsid w:val="00E83C77"/>
    <w:rsid w:val="00E85AE6"/>
    <w:rsid w:val="00E86E4C"/>
    <w:rsid w:val="00E87F01"/>
    <w:rsid w:val="00E904F7"/>
    <w:rsid w:val="00E93421"/>
    <w:rsid w:val="00E937E5"/>
    <w:rsid w:val="00E94AA7"/>
    <w:rsid w:val="00E9578B"/>
    <w:rsid w:val="00E95C06"/>
    <w:rsid w:val="00E95EB5"/>
    <w:rsid w:val="00E97871"/>
    <w:rsid w:val="00EA0B0A"/>
    <w:rsid w:val="00EA2C04"/>
    <w:rsid w:val="00EA2FD0"/>
    <w:rsid w:val="00EA3A06"/>
    <w:rsid w:val="00EA40D0"/>
    <w:rsid w:val="00EA544D"/>
    <w:rsid w:val="00EA7129"/>
    <w:rsid w:val="00EB0730"/>
    <w:rsid w:val="00EB23FD"/>
    <w:rsid w:val="00EB4819"/>
    <w:rsid w:val="00EB53E2"/>
    <w:rsid w:val="00EB555B"/>
    <w:rsid w:val="00EB5A13"/>
    <w:rsid w:val="00EB5BA4"/>
    <w:rsid w:val="00EB7C61"/>
    <w:rsid w:val="00EB7F5A"/>
    <w:rsid w:val="00EC13B7"/>
    <w:rsid w:val="00EC1C0B"/>
    <w:rsid w:val="00EC21FF"/>
    <w:rsid w:val="00EC331A"/>
    <w:rsid w:val="00EC4CE8"/>
    <w:rsid w:val="00EC4D9E"/>
    <w:rsid w:val="00EC4F04"/>
    <w:rsid w:val="00EC676F"/>
    <w:rsid w:val="00EC6D2A"/>
    <w:rsid w:val="00EC6F90"/>
    <w:rsid w:val="00ED09D5"/>
    <w:rsid w:val="00ED2576"/>
    <w:rsid w:val="00ED4444"/>
    <w:rsid w:val="00ED45AD"/>
    <w:rsid w:val="00ED45D2"/>
    <w:rsid w:val="00ED4C49"/>
    <w:rsid w:val="00ED5088"/>
    <w:rsid w:val="00ED60A4"/>
    <w:rsid w:val="00ED75EC"/>
    <w:rsid w:val="00EE2740"/>
    <w:rsid w:val="00EE281B"/>
    <w:rsid w:val="00EE2B4C"/>
    <w:rsid w:val="00EE2D51"/>
    <w:rsid w:val="00EE337E"/>
    <w:rsid w:val="00EE366C"/>
    <w:rsid w:val="00EE38AC"/>
    <w:rsid w:val="00EE55DB"/>
    <w:rsid w:val="00EE56FE"/>
    <w:rsid w:val="00EE6578"/>
    <w:rsid w:val="00EE7109"/>
    <w:rsid w:val="00EE7554"/>
    <w:rsid w:val="00EE771C"/>
    <w:rsid w:val="00EE77BF"/>
    <w:rsid w:val="00EE79B2"/>
    <w:rsid w:val="00EF05A7"/>
    <w:rsid w:val="00EF300B"/>
    <w:rsid w:val="00EF49B9"/>
    <w:rsid w:val="00EF50F8"/>
    <w:rsid w:val="00EF6259"/>
    <w:rsid w:val="00EF6BE5"/>
    <w:rsid w:val="00EF7203"/>
    <w:rsid w:val="00EF7D29"/>
    <w:rsid w:val="00F0005A"/>
    <w:rsid w:val="00F002FA"/>
    <w:rsid w:val="00F018A1"/>
    <w:rsid w:val="00F02406"/>
    <w:rsid w:val="00F03128"/>
    <w:rsid w:val="00F03616"/>
    <w:rsid w:val="00F05EAB"/>
    <w:rsid w:val="00F06DC0"/>
    <w:rsid w:val="00F072FF"/>
    <w:rsid w:val="00F10058"/>
    <w:rsid w:val="00F12630"/>
    <w:rsid w:val="00F148DF"/>
    <w:rsid w:val="00F14D8C"/>
    <w:rsid w:val="00F160D1"/>
    <w:rsid w:val="00F17E22"/>
    <w:rsid w:val="00F22D39"/>
    <w:rsid w:val="00F23B16"/>
    <w:rsid w:val="00F2410C"/>
    <w:rsid w:val="00F24AAC"/>
    <w:rsid w:val="00F267CD"/>
    <w:rsid w:val="00F26A0F"/>
    <w:rsid w:val="00F277BF"/>
    <w:rsid w:val="00F27AFD"/>
    <w:rsid w:val="00F31D90"/>
    <w:rsid w:val="00F3249B"/>
    <w:rsid w:val="00F34A19"/>
    <w:rsid w:val="00F34F4D"/>
    <w:rsid w:val="00F36369"/>
    <w:rsid w:val="00F36C73"/>
    <w:rsid w:val="00F36E31"/>
    <w:rsid w:val="00F37176"/>
    <w:rsid w:val="00F37738"/>
    <w:rsid w:val="00F41183"/>
    <w:rsid w:val="00F4312F"/>
    <w:rsid w:val="00F45EA2"/>
    <w:rsid w:val="00F461E4"/>
    <w:rsid w:val="00F46F07"/>
    <w:rsid w:val="00F5290D"/>
    <w:rsid w:val="00F531D5"/>
    <w:rsid w:val="00F534E1"/>
    <w:rsid w:val="00F53C3C"/>
    <w:rsid w:val="00F55D00"/>
    <w:rsid w:val="00F5602A"/>
    <w:rsid w:val="00F563AC"/>
    <w:rsid w:val="00F56DF5"/>
    <w:rsid w:val="00F57CC9"/>
    <w:rsid w:val="00F57DBB"/>
    <w:rsid w:val="00F600B8"/>
    <w:rsid w:val="00F609EB"/>
    <w:rsid w:val="00F60FCF"/>
    <w:rsid w:val="00F61FAA"/>
    <w:rsid w:val="00F63138"/>
    <w:rsid w:val="00F6595D"/>
    <w:rsid w:val="00F72905"/>
    <w:rsid w:val="00F72CDD"/>
    <w:rsid w:val="00F73A44"/>
    <w:rsid w:val="00F74181"/>
    <w:rsid w:val="00F74553"/>
    <w:rsid w:val="00F7473B"/>
    <w:rsid w:val="00F747EB"/>
    <w:rsid w:val="00F74C52"/>
    <w:rsid w:val="00F74E2A"/>
    <w:rsid w:val="00F74ED3"/>
    <w:rsid w:val="00F755EB"/>
    <w:rsid w:val="00F7574F"/>
    <w:rsid w:val="00F7655D"/>
    <w:rsid w:val="00F77131"/>
    <w:rsid w:val="00F82D88"/>
    <w:rsid w:val="00F83B0B"/>
    <w:rsid w:val="00F83D30"/>
    <w:rsid w:val="00F84855"/>
    <w:rsid w:val="00F84C04"/>
    <w:rsid w:val="00F8539E"/>
    <w:rsid w:val="00F856A0"/>
    <w:rsid w:val="00F86AA0"/>
    <w:rsid w:val="00F87E8A"/>
    <w:rsid w:val="00F913F6"/>
    <w:rsid w:val="00F92EE2"/>
    <w:rsid w:val="00F9335B"/>
    <w:rsid w:val="00F945F9"/>
    <w:rsid w:val="00F94BC6"/>
    <w:rsid w:val="00F961B8"/>
    <w:rsid w:val="00F9771C"/>
    <w:rsid w:val="00FA4092"/>
    <w:rsid w:val="00FA56EE"/>
    <w:rsid w:val="00FA58CB"/>
    <w:rsid w:val="00FA7807"/>
    <w:rsid w:val="00FA797E"/>
    <w:rsid w:val="00FB11FA"/>
    <w:rsid w:val="00FB2782"/>
    <w:rsid w:val="00FB2E68"/>
    <w:rsid w:val="00FB307B"/>
    <w:rsid w:val="00FB3999"/>
    <w:rsid w:val="00FB5975"/>
    <w:rsid w:val="00FB64BF"/>
    <w:rsid w:val="00FB7B7D"/>
    <w:rsid w:val="00FB7B86"/>
    <w:rsid w:val="00FC1A68"/>
    <w:rsid w:val="00FC3F20"/>
    <w:rsid w:val="00FC3FCB"/>
    <w:rsid w:val="00FC43D6"/>
    <w:rsid w:val="00FC6448"/>
    <w:rsid w:val="00FC685A"/>
    <w:rsid w:val="00FC729B"/>
    <w:rsid w:val="00FC7986"/>
    <w:rsid w:val="00FD098E"/>
    <w:rsid w:val="00FD138A"/>
    <w:rsid w:val="00FD1F64"/>
    <w:rsid w:val="00FD2DE0"/>
    <w:rsid w:val="00FD3574"/>
    <w:rsid w:val="00FD618D"/>
    <w:rsid w:val="00FD664C"/>
    <w:rsid w:val="00FD7805"/>
    <w:rsid w:val="00FD7DA2"/>
    <w:rsid w:val="00FE08B3"/>
    <w:rsid w:val="00FE0E15"/>
    <w:rsid w:val="00FE10C2"/>
    <w:rsid w:val="00FE10E2"/>
    <w:rsid w:val="00FE12C2"/>
    <w:rsid w:val="00FE183E"/>
    <w:rsid w:val="00FE20DB"/>
    <w:rsid w:val="00FE3728"/>
    <w:rsid w:val="00FE3EB1"/>
    <w:rsid w:val="00FE456F"/>
    <w:rsid w:val="00FE466C"/>
    <w:rsid w:val="00FE5C58"/>
    <w:rsid w:val="00FE5EDE"/>
    <w:rsid w:val="00FE63A9"/>
    <w:rsid w:val="00FE6EB3"/>
    <w:rsid w:val="00FE7656"/>
    <w:rsid w:val="00FF075C"/>
    <w:rsid w:val="00FF0F69"/>
    <w:rsid w:val="00FF1C28"/>
    <w:rsid w:val="00FF1C7E"/>
    <w:rsid w:val="00FF2A95"/>
    <w:rsid w:val="00FF4738"/>
    <w:rsid w:val="00FF6445"/>
    <w:rsid w:val="0130C14D"/>
    <w:rsid w:val="020680FF"/>
    <w:rsid w:val="037DB6E0"/>
    <w:rsid w:val="038FA9D1"/>
    <w:rsid w:val="04658642"/>
    <w:rsid w:val="0507885E"/>
    <w:rsid w:val="05923DFF"/>
    <w:rsid w:val="05B29C21"/>
    <w:rsid w:val="05C82526"/>
    <w:rsid w:val="05D01784"/>
    <w:rsid w:val="06049812"/>
    <w:rsid w:val="065A1C0B"/>
    <w:rsid w:val="078B485B"/>
    <w:rsid w:val="07D1692F"/>
    <w:rsid w:val="08D9B8D2"/>
    <w:rsid w:val="08F6AA6D"/>
    <w:rsid w:val="09263713"/>
    <w:rsid w:val="0B4C4D4F"/>
    <w:rsid w:val="0B6789C3"/>
    <w:rsid w:val="0B94782E"/>
    <w:rsid w:val="0BA06BB9"/>
    <w:rsid w:val="0BA3C5D9"/>
    <w:rsid w:val="0BBB8C75"/>
    <w:rsid w:val="0C43612D"/>
    <w:rsid w:val="0DC293AC"/>
    <w:rsid w:val="0DFD1A1C"/>
    <w:rsid w:val="0E64C8E1"/>
    <w:rsid w:val="0EA8F5EF"/>
    <w:rsid w:val="0EB3C9B2"/>
    <w:rsid w:val="0F3045FC"/>
    <w:rsid w:val="0FBBB910"/>
    <w:rsid w:val="100BF088"/>
    <w:rsid w:val="101E6AE8"/>
    <w:rsid w:val="10C16319"/>
    <w:rsid w:val="113683F9"/>
    <w:rsid w:val="1136A65F"/>
    <w:rsid w:val="117D63B6"/>
    <w:rsid w:val="11E23287"/>
    <w:rsid w:val="132D752D"/>
    <w:rsid w:val="138B8D2F"/>
    <w:rsid w:val="141D4878"/>
    <w:rsid w:val="146DECA4"/>
    <w:rsid w:val="14BEEA3C"/>
    <w:rsid w:val="154F4391"/>
    <w:rsid w:val="1560D361"/>
    <w:rsid w:val="1623A486"/>
    <w:rsid w:val="165E510A"/>
    <w:rsid w:val="166B3359"/>
    <w:rsid w:val="1705F9D1"/>
    <w:rsid w:val="17DA6AC4"/>
    <w:rsid w:val="18A07B14"/>
    <w:rsid w:val="190CB9E1"/>
    <w:rsid w:val="1B75C46E"/>
    <w:rsid w:val="1D15AD06"/>
    <w:rsid w:val="1DA52A96"/>
    <w:rsid w:val="1E286C6D"/>
    <w:rsid w:val="1E455494"/>
    <w:rsid w:val="1E540987"/>
    <w:rsid w:val="1E802D6C"/>
    <w:rsid w:val="1E91039C"/>
    <w:rsid w:val="1EE43A04"/>
    <w:rsid w:val="1EFBA2FA"/>
    <w:rsid w:val="1EFFDF40"/>
    <w:rsid w:val="203B1A77"/>
    <w:rsid w:val="205A68F7"/>
    <w:rsid w:val="2148C88C"/>
    <w:rsid w:val="224943F0"/>
    <w:rsid w:val="234461FA"/>
    <w:rsid w:val="235A2A54"/>
    <w:rsid w:val="238A1D2E"/>
    <w:rsid w:val="24378678"/>
    <w:rsid w:val="24429C25"/>
    <w:rsid w:val="245EC377"/>
    <w:rsid w:val="24697001"/>
    <w:rsid w:val="24AD3351"/>
    <w:rsid w:val="26DD7CBE"/>
    <w:rsid w:val="27DAC3B0"/>
    <w:rsid w:val="2894BAEA"/>
    <w:rsid w:val="289AB9AC"/>
    <w:rsid w:val="28AAD629"/>
    <w:rsid w:val="28AE98AF"/>
    <w:rsid w:val="290F6B82"/>
    <w:rsid w:val="292C404D"/>
    <w:rsid w:val="29D2ECF5"/>
    <w:rsid w:val="2ABC33F4"/>
    <w:rsid w:val="2AD32EFF"/>
    <w:rsid w:val="2E56C4EA"/>
    <w:rsid w:val="2F82DFED"/>
    <w:rsid w:val="2F86A4CE"/>
    <w:rsid w:val="2FB3F701"/>
    <w:rsid w:val="31C56DF5"/>
    <w:rsid w:val="31EFD10D"/>
    <w:rsid w:val="3275D075"/>
    <w:rsid w:val="32A71CF7"/>
    <w:rsid w:val="330DCF17"/>
    <w:rsid w:val="34CF968A"/>
    <w:rsid w:val="34DCF5EE"/>
    <w:rsid w:val="3508E19D"/>
    <w:rsid w:val="351E1D8D"/>
    <w:rsid w:val="35954214"/>
    <w:rsid w:val="374E36E1"/>
    <w:rsid w:val="3830A0F2"/>
    <w:rsid w:val="395DB37A"/>
    <w:rsid w:val="3975BA8D"/>
    <w:rsid w:val="39F55E00"/>
    <w:rsid w:val="3B09882D"/>
    <w:rsid w:val="3C213B61"/>
    <w:rsid w:val="3C5C0077"/>
    <w:rsid w:val="3C6C888C"/>
    <w:rsid w:val="3CDC8BA8"/>
    <w:rsid w:val="3D507511"/>
    <w:rsid w:val="3D78AEF3"/>
    <w:rsid w:val="3D8F1922"/>
    <w:rsid w:val="3D9B1BDF"/>
    <w:rsid w:val="3DACED5A"/>
    <w:rsid w:val="3EC8B6A9"/>
    <w:rsid w:val="3EE23210"/>
    <w:rsid w:val="3F3BEB83"/>
    <w:rsid w:val="3F7701E6"/>
    <w:rsid w:val="3F90998C"/>
    <w:rsid w:val="40E15B3E"/>
    <w:rsid w:val="410951FA"/>
    <w:rsid w:val="41443BE8"/>
    <w:rsid w:val="43B487CF"/>
    <w:rsid w:val="43FC2F97"/>
    <w:rsid w:val="44DD1984"/>
    <w:rsid w:val="4631588C"/>
    <w:rsid w:val="4644C366"/>
    <w:rsid w:val="46CF12A6"/>
    <w:rsid w:val="47CD28ED"/>
    <w:rsid w:val="49CB2218"/>
    <w:rsid w:val="4A7630D4"/>
    <w:rsid w:val="4B5AB8BA"/>
    <w:rsid w:val="4C715B2A"/>
    <w:rsid w:val="4C8771B3"/>
    <w:rsid w:val="4CE5CD89"/>
    <w:rsid w:val="4DF0BFA0"/>
    <w:rsid w:val="4E12BF60"/>
    <w:rsid w:val="4E292867"/>
    <w:rsid w:val="4F6DA628"/>
    <w:rsid w:val="4FC29C7E"/>
    <w:rsid w:val="5063942A"/>
    <w:rsid w:val="50650D8B"/>
    <w:rsid w:val="50861470"/>
    <w:rsid w:val="51897EA3"/>
    <w:rsid w:val="52EECB23"/>
    <w:rsid w:val="52F31410"/>
    <w:rsid w:val="53204FE7"/>
    <w:rsid w:val="54928398"/>
    <w:rsid w:val="55961C7F"/>
    <w:rsid w:val="5656A0B2"/>
    <w:rsid w:val="565FE51E"/>
    <w:rsid w:val="56EC7CEC"/>
    <w:rsid w:val="57782095"/>
    <w:rsid w:val="57810A3A"/>
    <w:rsid w:val="58985074"/>
    <w:rsid w:val="58E00308"/>
    <w:rsid w:val="5A5E1880"/>
    <w:rsid w:val="5B211E50"/>
    <w:rsid w:val="5BE1ECAF"/>
    <w:rsid w:val="5C295AE1"/>
    <w:rsid w:val="5C97DEB5"/>
    <w:rsid w:val="5CA67D5B"/>
    <w:rsid w:val="5CB0F801"/>
    <w:rsid w:val="5D5C8B5D"/>
    <w:rsid w:val="5E3F27C5"/>
    <w:rsid w:val="5F18B877"/>
    <w:rsid w:val="5F8B529C"/>
    <w:rsid w:val="601E4111"/>
    <w:rsid w:val="6058AFC7"/>
    <w:rsid w:val="60A9C9BA"/>
    <w:rsid w:val="60C83A4F"/>
    <w:rsid w:val="613A6E7A"/>
    <w:rsid w:val="633CBF43"/>
    <w:rsid w:val="63E49D4D"/>
    <w:rsid w:val="642186BF"/>
    <w:rsid w:val="64331639"/>
    <w:rsid w:val="6439B2FD"/>
    <w:rsid w:val="64ABA76E"/>
    <w:rsid w:val="65447D80"/>
    <w:rsid w:val="658EEC04"/>
    <w:rsid w:val="65F207C1"/>
    <w:rsid w:val="65F4C562"/>
    <w:rsid w:val="66019227"/>
    <w:rsid w:val="666A3009"/>
    <w:rsid w:val="66DCF2E9"/>
    <w:rsid w:val="678D55CE"/>
    <w:rsid w:val="67C9776E"/>
    <w:rsid w:val="6859C898"/>
    <w:rsid w:val="691BCF41"/>
    <w:rsid w:val="695B9B15"/>
    <w:rsid w:val="696D1371"/>
    <w:rsid w:val="69D379FE"/>
    <w:rsid w:val="6B1FD66C"/>
    <w:rsid w:val="6B393B53"/>
    <w:rsid w:val="6B7177E8"/>
    <w:rsid w:val="6BF49A9D"/>
    <w:rsid w:val="6C1D2435"/>
    <w:rsid w:val="6C72160C"/>
    <w:rsid w:val="6D5728AE"/>
    <w:rsid w:val="6DAFADBB"/>
    <w:rsid w:val="6DB7FD10"/>
    <w:rsid w:val="6E1CF8C9"/>
    <w:rsid w:val="6E50C34C"/>
    <w:rsid w:val="6EE6158B"/>
    <w:rsid w:val="6F57767F"/>
    <w:rsid w:val="6F8503F1"/>
    <w:rsid w:val="705ACB4D"/>
    <w:rsid w:val="70A01E86"/>
    <w:rsid w:val="712ADC3A"/>
    <w:rsid w:val="71A780B8"/>
    <w:rsid w:val="72476D8E"/>
    <w:rsid w:val="72A020A2"/>
    <w:rsid w:val="72E42D77"/>
    <w:rsid w:val="736EECDA"/>
    <w:rsid w:val="73705936"/>
    <w:rsid w:val="748F7AF8"/>
    <w:rsid w:val="7529A45F"/>
    <w:rsid w:val="75CECAA2"/>
    <w:rsid w:val="76396DBF"/>
    <w:rsid w:val="777E293D"/>
    <w:rsid w:val="7918CD53"/>
    <w:rsid w:val="79A3A3AC"/>
    <w:rsid w:val="79ED07C8"/>
    <w:rsid w:val="7B2132AB"/>
    <w:rsid w:val="7B72AFE1"/>
    <w:rsid w:val="7BADC938"/>
    <w:rsid w:val="7C9753DC"/>
    <w:rsid w:val="7CEEBEEA"/>
    <w:rsid w:val="7D013CAE"/>
    <w:rsid w:val="7DAC652D"/>
    <w:rsid w:val="7F0E41F5"/>
    <w:rsid w:val="7F4E146C"/>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6357E8"/>
  <w15:chartTrackingRefBased/>
  <w15:docId w15:val="{3903589C-6E1D-43A2-AB97-9177ECB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customStyle="1" w:styleId="UnresolvedMention1">
    <w:name w:val="Unresolved Mention1"/>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4F7DE1"/>
  </w:style>
  <w:style w:type="character" w:customStyle="1" w:styleId="numbered-fieldnumber-numeral">
    <w:name w:val="numbered-field__number-numeral"/>
    <w:basedOn w:val="DefaultParagraphFont"/>
    <w:rsid w:val="00AA6443"/>
  </w:style>
  <w:style w:type="character" w:customStyle="1" w:styleId="ui-provider">
    <w:name w:val="ui-provider"/>
    <w:basedOn w:val="DefaultParagraphFont"/>
    <w:rsid w:val="009F70A0"/>
  </w:style>
  <w:style w:type="character" w:styleId="Strong">
    <w:name w:val="Strong"/>
    <w:basedOn w:val="DefaultParagraphFont"/>
    <w:uiPriority w:val="22"/>
    <w:qFormat/>
    <w:rsid w:val="009F70A0"/>
    <w:rPr>
      <w:b/>
      <w:bCs/>
    </w:rPr>
  </w:style>
  <w:style w:type="character" w:customStyle="1" w:styleId="wacimagecontainer">
    <w:name w:val="wacimagecontainer"/>
    <w:basedOn w:val="DefaultParagraphFont"/>
    <w:rsid w:val="00DB0A6C"/>
  </w:style>
  <w:style w:type="character" w:customStyle="1" w:styleId="Mention1">
    <w:name w:val="Mention1"/>
    <w:basedOn w:val="DefaultParagraphFont"/>
    <w:uiPriority w:val="99"/>
    <w:unhideWhenUsed/>
    <w:rsid w:val="00A81B70"/>
    <w:rPr>
      <w:color w:val="2B579A"/>
      <w:shd w:val="clear" w:color="auto" w:fill="E1DFDD"/>
    </w:rPr>
  </w:style>
  <w:style w:type="paragraph" w:styleId="BalloonText">
    <w:name w:val="Balloon Text"/>
    <w:basedOn w:val="Normal"/>
    <w:link w:val="BalloonTextChar"/>
    <w:uiPriority w:val="99"/>
    <w:semiHidden/>
    <w:unhideWhenUsed/>
    <w:rsid w:val="00735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5E5"/>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77084E"/>
    <w:rPr>
      <w:color w:val="605E5C"/>
      <w:shd w:val="clear" w:color="auto" w:fill="E1DFDD"/>
    </w:rPr>
  </w:style>
  <w:style w:type="character" w:styleId="Mention">
    <w:name w:val="Mention"/>
    <w:basedOn w:val="DefaultParagraphFont"/>
    <w:uiPriority w:val="99"/>
    <w:unhideWhenUsed/>
    <w:rsid w:val="0077084E"/>
    <w:rPr>
      <w:color w:val="2B579A"/>
      <w:shd w:val="clear" w:color="auto" w:fill="E1DFDD"/>
    </w:rPr>
  </w:style>
  <w:style w:type="character" w:styleId="IntenseEmphasis">
    <w:name w:val="Intense Emphasis"/>
    <w:basedOn w:val="DefaultParagraphFont"/>
    <w:uiPriority w:val="21"/>
    <w:qFormat/>
    <w:rsid w:val="002B711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88890411">
      <w:bodyDiv w:val="1"/>
      <w:marLeft w:val="0"/>
      <w:marRight w:val="0"/>
      <w:marTop w:val="0"/>
      <w:marBottom w:val="0"/>
      <w:divBdr>
        <w:top w:val="none" w:sz="0" w:space="0" w:color="auto"/>
        <w:left w:val="none" w:sz="0" w:space="0" w:color="auto"/>
        <w:bottom w:val="none" w:sz="0" w:space="0" w:color="auto"/>
        <w:right w:val="none" w:sz="0" w:space="0" w:color="auto"/>
      </w:divBdr>
      <w:divsChild>
        <w:div w:id="361052036">
          <w:marLeft w:val="0"/>
          <w:marRight w:val="0"/>
          <w:marTop w:val="0"/>
          <w:marBottom w:val="0"/>
          <w:divBdr>
            <w:top w:val="none" w:sz="0" w:space="0" w:color="auto"/>
            <w:left w:val="none" w:sz="0" w:space="0" w:color="auto"/>
            <w:bottom w:val="none" w:sz="0" w:space="0" w:color="auto"/>
            <w:right w:val="none" w:sz="0" w:space="0" w:color="auto"/>
          </w:divBdr>
        </w:div>
        <w:div w:id="1397044563">
          <w:marLeft w:val="0"/>
          <w:marRight w:val="0"/>
          <w:marTop w:val="0"/>
          <w:marBottom w:val="0"/>
          <w:divBdr>
            <w:top w:val="none" w:sz="0" w:space="0" w:color="auto"/>
            <w:left w:val="none" w:sz="0" w:space="0" w:color="auto"/>
            <w:bottom w:val="none" w:sz="0" w:space="0" w:color="auto"/>
            <w:right w:val="none" w:sz="0" w:space="0" w:color="auto"/>
          </w:divBdr>
        </w:div>
        <w:div w:id="1473868188">
          <w:marLeft w:val="0"/>
          <w:marRight w:val="0"/>
          <w:marTop w:val="0"/>
          <w:marBottom w:val="0"/>
          <w:divBdr>
            <w:top w:val="none" w:sz="0" w:space="0" w:color="auto"/>
            <w:left w:val="none" w:sz="0" w:space="0" w:color="auto"/>
            <w:bottom w:val="none" w:sz="0" w:space="0" w:color="auto"/>
            <w:right w:val="none" w:sz="0" w:space="0" w:color="auto"/>
          </w:divBdr>
        </w:div>
        <w:div w:id="1496533783">
          <w:marLeft w:val="0"/>
          <w:marRight w:val="0"/>
          <w:marTop w:val="0"/>
          <w:marBottom w:val="0"/>
          <w:divBdr>
            <w:top w:val="none" w:sz="0" w:space="0" w:color="auto"/>
            <w:left w:val="none" w:sz="0" w:space="0" w:color="auto"/>
            <w:bottom w:val="none" w:sz="0" w:space="0" w:color="auto"/>
            <w:right w:val="none" w:sz="0" w:space="0" w:color="auto"/>
          </w:divBdr>
        </w:div>
        <w:div w:id="1539779704">
          <w:marLeft w:val="0"/>
          <w:marRight w:val="0"/>
          <w:marTop w:val="0"/>
          <w:marBottom w:val="0"/>
          <w:divBdr>
            <w:top w:val="none" w:sz="0" w:space="0" w:color="auto"/>
            <w:left w:val="none" w:sz="0" w:space="0" w:color="auto"/>
            <w:bottom w:val="none" w:sz="0" w:space="0" w:color="auto"/>
            <w:right w:val="none" w:sz="0" w:space="0" w:color="auto"/>
          </w:divBdr>
        </w:div>
      </w:divsChild>
    </w:div>
    <w:div w:id="143010321">
      <w:bodyDiv w:val="1"/>
      <w:marLeft w:val="0"/>
      <w:marRight w:val="0"/>
      <w:marTop w:val="0"/>
      <w:marBottom w:val="0"/>
      <w:divBdr>
        <w:top w:val="none" w:sz="0" w:space="0" w:color="auto"/>
        <w:left w:val="none" w:sz="0" w:space="0" w:color="auto"/>
        <w:bottom w:val="none" w:sz="0" w:space="0" w:color="auto"/>
        <w:right w:val="none" w:sz="0" w:space="0" w:color="auto"/>
      </w:divBdr>
    </w:div>
    <w:div w:id="186214314">
      <w:bodyDiv w:val="1"/>
      <w:marLeft w:val="0"/>
      <w:marRight w:val="0"/>
      <w:marTop w:val="0"/>
      <w:marBottom w:val="0"/>
      <w:divBdr>
        <w:top w:val="none" w:sz="0" w:space="0" w:color="auto"/>
        <w:left w:val="none" w:sz="0" w:space="0" w:color="auto"/>
        <w:bottom w:val="none" w:sz="0" w:space="0" w:color="auto"/>
        <w:right w:val="none" w:sz="0" w:space="0" w:color="auto"/>
      </w:divBdr>
      <w:divsChild>
        <w:div w:id="168957669">
          <w:marLeft w:val="0"/>
          <w:marRight w:val="0"/>
          <w:marTop w:val="0"/>
          <w:marBottom w:val="0"/>
          <w:divBdr>
            <w:top w:val="none" w:sz="0" w:space="0" w:color="auto"/>
            <w:left w:val="none" w:sz="0" w:space="0" w:color="auto"/>
            <w:bottom w:val="none" w:sz="0" w:space="0" w:color="auto"/>
            <w:right w:val="none" w:sz="0" w:space="0" w:color="auto"/>
          </w:divBdr>
          <w:divsChild>
            <w:div w:id="1149711404">
              <w:marLeft w:val="0"/>
              <w:marRight w:val="0"/>
              <w:marTop w:val="0"/>
              <w:marBottom w:val="0"/>
              <w:divBdr>
                <w:top w:val="none" w:sz="0" w:space="0" w:color="auto"/>
                <w:left w:val="none" w:sz="0" w:space="0" w:color="auto"/>
                <w:bottom w:val="none" w:sz="0" w:space="0" w:color="auto"/>
                <w:right w:val="none" w:sz="0" w:space="0" w:color="auto"/>
              </w:divBdr>
            </w:div>
          </w:divsChild>
        </w:div>
        <w:div w:id="437409828">
          <w:marLeft w:val="0"/>
          <w:marRight w:val="0"/>
          <w:marTop w:val="0"/>
          <w:marBottom w:val="0"/>
          <w:divBdr>
            <w:top w:val="none" w:sz="0" w:space="0" w:color="auto"/>
            <w:left w:val="none" w:sz="0" w:space="0" w:color="auto"/>
            <w:bottom w:val="none" w:sz="0" w:space="0" w:color="auto"/>
            <w:right w:val="none" w:sz="0" w:space="0" w:color="auto"/>
          </w:divBdr>
          <w:divsChild>
            <w:div w:id="13306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4022">
      <w:bodyDiv w:val="1"/>
      <w:marLeft w:val="0"/>
      <w:marRight w:val="0"/>
      <w:marTop w:val="0"/>
      <w:marBottom w:val="0"/>
      <w:divBdr>
        <w:top w:val="none" w:sz="0" w:space="0" w:color="auto"/>
        <w:left w:val="none" w:sz="0" w:space="0" w:color="auto"/>
        <w:bottom w:val="none" w:sz="0" w:space="0" w:color="auto"/>
        <w:right w:val="none" w:sz="0" w:space="0" w:color="auto"/>
      </w:divBdr>
    </w:div>
    <w:div w:id="410658961">
      <w:bodyDiv w:val="1"/>
      <w:marLeft w:val="0"/>
      <w:marRight w:val="0"/>
      <w:marTop w:val="0"/>
      <w:marBottom w:val="0"/>
      <w:divBdr>
        <w:top w:val="none" w:sz="0" w:space="0" w:color="auto"/>
        <w:left w:val="none" w:sz="0" w:space="0" w:color="auto"/>
        <w:bottom w:val="none" w:sz="0" w:space="0" w:color="auto"/>
        <w:right w:val="none" w:sz="0" w:space="0" w:color="auto"/>
      </w:divBdr>
    </w:div>
    <w:div w:id="441535665">
      <w:bodyDiv w:val="1"/>
      <w:marLeft w:val="0"/>
      <w:marRight w:val="0"/>
      <w:marTop w:val="0"/>
      <w:marBottom w:val="0"/>
      <w:divBdr>
        <w:top w:val="none" w:sz="0" w:space="0" w:color="auto"/>
        <w:left w:val="none" w:sz="0" w:space="0" w:color="auto"/>
        <w:bottom w:val="none" w:sz="0" w:space="0" w:color="auto"/>
        <w:right w:val="none" w:sz="0" w:space="0" w:color="auto"/>
      </w:divBdr>
      <w:divsChild>
        <w:div w:id="809513549">
          <w:marLeft w:val="0"/>
          <w:marRight w:val="0"/>
          <w:marTop w:val="0"/>
          <w:marBottom w:val="0"/>
          <w:divBdr>
            <w:top w:val="none" w:sz="0" w:space="0" w:color="auto"/>
            <w:left w:val="none" w:sz="0" w:space="0" w:color="auto"/>
            <w:bottom w:val="none" w:sz="0" w:space="0" w:color="auto"/>
            <w:right w:val="none" w:sz="0" w:space="0" w:color="auto"/>
          </w:divBdr>
        </w:div>
        <w:div w:id="1260870862">
          <w:marLeft w:val="0"/>
          <w:marRight w:val="0"/>
          <w:marTop w:val="0"/>
          <w:marBottom w:val="0"/>
          <w:divBdr>
            <w:top w:val="none" w:sz="0" w:space="0" w:color="auto"/>
            <w:left w:val="none" w:sz="0" w:space="0" w:color="auto"/>
            <w:bottom w:val="none" w:sz="0" w:space="0" w:color="auto"/>
            <w:right w:val="none" w:sz="0" w:space="0" w:color="auto"/>
          </w:divBdr>
        </w:div>
        <w:div w:id="1569876223">
          <w:marLeft w:val="0"/>
          <w:marRight w:val="0"/>
          <w:marTop w:val="0"/>
          <w:marBottom w:val="0"/>
          <w:divBdr>
            <w:top w:val="none" w:sz="0" w:space="0" w:color="auto"/>
            <w:left w:val="none" w:sz="0" w:space="0" w:color="auto"/>
            <w:bottom w:val="none" w:sz="0" w:space="0" w:color="auto"/>
            <w:right w:val="none" w:sz="0" w:space="0" w:color="auto"/>
          </w:divBdr>
        </w:div>
        <w:div w:id="2123528659">
          <w:marLeft w:val="0"/>
          <w:marRight w:val="0"/>
          <w:marTop w:val="0"/>
          <w:marBottom w:val="0"/>
          <w:divBdr>
            <w:top w:val="none" w:sz="0" w:space="0" w:color="auto"/>
            <w:left w:val="none" w:sz="0" w:space="0" w:color="auto"/>
            <w:bottom w:val="none" w:sz="0" w:space="0" w:color="auto"/>
            <w:right w:val="none" w:sz="0" w:space="0" w:color="auto"/>
          </w:divBdr>
        </w:div>
      </w:divsChild>
    </w:div>
    <w:div w:id="445195575">
      <w:bodyDiv w:val="1"/>
      <w:marLeft w:val="0"/>
      <w:marRight w:val="0"/>
      <w:marTop w:val="0"/>
      <w:marBottom w:val="0"/>
      <w:divBdr>
        <w:top w:val="none" w:sz="0" w:space="0" w:color="auto"/>
        <w:left w:val="none" w:sz="0" w:space="0" w:color="auto"/>
        <w:bottom w:val="none" w:sz="0" w:space="0" w:color="auto"/>
        <w:right w:val="none" w:sz="0" w:space="0" w:color="auto"/>
      </w:divBdr>
    </w:div>
    <w:div w:id="470440608">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38264408">
      <w:bodyDiv w:val="1"/>
      <w:marLeft w:val="0"/>
      <w:marRight w:val="0"/>
      <w:marTop w:val="0"/>
      <w:marBottom w:val="0"/>
      <w:divBdr>
        <w:top w:val="none" w:sz="0" w:space="0" w:color="auto"/>
        <w:left w:val="none" w:sz="0" w:space="0" w:color="auto"/>
        <w:bottom w:val="none" w:sz="0" w:space="0" w:color="auto"/>
        <w:right w:val="none" w:sz="0" w:space="0" w:color="auto"/>
      </w:divBdr>
    </w:div>
    <w:div w:id="640307662">
      <w:bodyDiv w:val="1"/>
      <w:marLeft w:val="0"/>
      <w:marRight w:val="0"/>
      <w:marTop w:val="0"/>
      <w:marBottom w:val="0"/>
      <w:divBdr>
        <w:top w:val="none" w:sz="0" w:space="0" w:color="auto"/>
        <w:left w:val="none" w:sz="0" w:space="0" w:color="auto"/>
        <w:bottom w:val="none" w:sz="0" w:space="0" w:color="auto"/>
        <w:right w:val="none" w:sz="0" w:space="0" w:color="auto"/>
      </w:divBdr>
      <w:divsChild>
        <w:div w:id="73674001">
          <w:marLeft w:val="0"/>
          <w:marRight w:val="0"/>
          <w:marTop w:val="0"/>
          <w:marBottom w:val="0"/>
          <w:divBdr>
            <w:top w:val="none" w:sz="0" w:space="0" w:color="auto"/>
            <w:left w:val="none" w:sz="0" w:space="0" w:color="auto"/>
            <w:bottom w:val="none" w:sz="0" w:space="0" w:color="auto"/>
            <w:right w:val="none" w:sz="0" w:space="0" w:color="auto"/>
          </w:divBdr>
        </w:div>
        <w:div w:id="1382637465">
          <w:marLeft w:val="0"/>
          <w:marRight w:val="0"/>
          <w:marTop w:val="0"/>
          <w:marBottom w:val="0"/>
          <w:divBdr>
            <w:top w:val="none" w:sz="0" w:space="0" w:color="auto"/>
            <w:left w:val="none" w:sz="0" w:space="0" w:color="auto"/>
            <w:bottom w:val="none" w:sz="0" w:space="0" w:color="auto"/>
            <w:right w:val="none" w:sz="0" w:space="0" w:color="auto"/>
          </w:divBdr>
        </w:div>
        <w:div w:id="1961758810">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68485491">
      <w:bodyDiv w:val="1"/>
      <w:marLeft w:val="0"/>
      <w:marRight w:val="0"/>
      <w:marTop w:val="0"/>
      <w:marBottom w:val="0"/>
      <w:divBdr>
        <w:top w:val="none" w:sz="0" w:space="0" w:color="auto"/>
        <w:left w:val="none" w:sz="0" w:space="0" w:color="auto"/>
        <w:bottom w:val="none" w:sz="0" w:space="0" w:color="auto"/>
        <w:right w:val="none" w:sz="0" w:space="0" w:color="auto"/>
      </w:divBdr>
      <w:divsChild>
        <w:div w:id="9796211">
          <w:marLeft w:val="0"/>
          <w:marRight w:val="0"/>
          <w:marTop w:val="0"/>
          <w:marBottom w:val="0"/>
          <w:divBdr>
            <w:top w:val="none" w:sz="0" w:space="0" w:color="auto"/>
            <w:left w:val="none" w:sz="0" w:space="0" w:color="auto"/>
            <w:bottom w:val="none" w:sz="0" w:space="0" w:color="auto"/>
            <w:right w:val="none" w:sz="0" w:space="0" w:color="auto"/>
          </w:divBdr>
        </w:div>
        <w:div w:id="55662916">
          <w:marLeft w:val="0"/>
          <w:marRight w:val="0"/>
          <w:marTop w:val="0"/>
          <w:marBottom w:val="0"/>
          <w:divBdr>
            <w:top w:val="none" w:sz="0" w:space="0" w:color="auto"/>
            <w:left w:val="none" w:sz="0" w:space="0" w:color="auto"/>
            <w:bottom w:val="none" w:sz="0" w:space="0" w:color="auto"/>
            <w:right w:val="none" w:sz="0" w:space="0" w:color="auto"/>
          </w:divBdr>
        </w:div>
        <w:div w:id="68775049">
          <w:marLeft w:val="0"/>
          <w:marRight w:val="0"/>
          <w:marTop w:val="0"/>
          <w:marBottom w:val="0"/>
          <w:divBdr>
            <w:top w:val="none" w:sz="0" w:space="0" w:color="auto"/>
            <w:left w:val="none" w:sz="0" w:space="0" w:color="auto"/>
            <w:bottom w:val="none" w:sz="0" w:space="0" w:color="auto"/>
            <w:right w:val="none" w:sz="0" w:space="0" w:color="auto"/>
          </w:divBdr>
        </w:div>
        <w:div w:id="151602221">
          <w:marLeft w:val="0"/>
          <w:marRight w:val="0"/>
          <w:marTop w:val="0"/>
          <w:marBottom w:val="0"/>
          <w:divBdr>
            <w:top w:val="none" w:sz="0" w:space="0" w:color="auto"/>
            <w:left w:val="none" w:sz="0" w:space="0" w:color="auto"/>
            <w:bottom w:val="none" w:sz="0" w:space="0" w:color="auto"/>
            <w:right w:val="none" w:sz="0" w:space="0" w:color="auto"/>
          </w:divBdr>
        </w:div>
        <w:div w:id="178810388">
          <w:marLeft w:val="0"/>
          <w:marRight w:val="0"/>
          <w:marTop w:val="0"/>
          <w:marBottom w:val="0"/>
          <w:divBdr>
            <w:top w:val="none" w:sz="0" w:space="0" w:color="auto"/>
            <w:left w:val="none" w:sz="0" w:space="0" w:color="auto"/>
            <w:bottom w:val="none" w:sz="0" w:space="0" w:color="auto"/>
            <w:right w:val="none" w:sz="0" w:space="0" w:color="auto"/>
          </w:divBdr>
        </w:div>
        <w:div w:id="218592703">
          <w:marLeft w:val="0"/>
          <w:marRight w:val="0"/>
          <w:marTop w:val="0"/>
          <w:marBottom w:val="0"/>
          <w:divBdr>
            <w:top w:val="none" w:sz="0" w:space="0" w:color="auto"/>
            <w:left w:val="none" w:sz="0" w:space="0" w:color="auto"/>
            <w:bottom w:val="none" w:sz="0" w:space="0" w:color="auto"/>
            <w:right w:val="none" w:sz="0" w:space="0" w:color="auto"/>
          </w:divBdr>
        </w:div>
        <w:div w:id="257447070">
          <w:marLeft w:val="0"/>
          <w:marRight w:val="0"/>
          <w:marTop w:val="0"/>
          <w:marBottom w:val="0"/>
          <w:divBdr>
            <w:top w:val="none" w:sz="0" w:space="0" w:color="auto"/>
            <w:left w:val="none" w:sz="0" w:space="0" w:color="auto"/>
            <w:bottom w:val="none" w:sz="0" w:space="0" w:color="auto"/>
            <w:right w:val="none" w:sz="0" w:space="0" w:color="auto"/>
          </w:divBdr>
        </w:div>
        <w:div w:id="267466074">
          <w:marLeft w:val="0"/>
          <w:marRight w:val="0"/>
          <w:marTop w:val="0"/>
          <w:marBottom w:val="0"/>
          <w:divBdr>
            <w:top w:val="none" w:sz="0" w:space="0" w:color="auto"/>
            <w:left w:val="none" w:sz="0" w:space="0" w:color="auto"/>
            <w:bottom w:val="none" w:sz="0" w:space="0" w:color="auto"/>
            <w:right w:val="none" w:sz="0" w:space="0" w:color="auto"/>
          </w:divBdr>
        </w:div>
        <w:div w:id="276722758">
          <w:marLeft w:val="0"/>
          <w:marRight w:val="0"/>
          <w:marTop w:val="0"/>
          <w:marBottom w:val="0"/>
          <w:divBdr>
            <w:top w:val="none" w:sz="0" w:space="0" w:color="auto"/>
            <w:left w:val="none" w:sz="0" w:space="0" w:color="auto"/>
            <w:bottom w:val="none" w:sz="0" w:space="0" w:color="auto"/>
            <w:right w:val="none" w:sz="0" w:space="0" w:color="auto"/>
          </w:divBdr>
        </w:div>
        <w:div w:id="302734527">
          <w:marLeft w:val="0"/>
          <w:marRight w:val="0"/>
          <w:marTop w:val="0"/>
          <w:marBottom w:val="0"/>
          <w:divBdr>
            <w:top w:val="none" w:sz="0" w:space="0" w:color="auto"/>
            <w:left w:val="none" w:sz="0" w:space="0" w:color="auto"/>
            <w:bottom w:val="none" w:sz="0" w:space="0" w:color="auto"/>
            <w:right w:val="none" w:sz="0" w:space="0" w:color="auto"/>
          </w:divBdr>
        </w:div>
        <w:div w:id="364185362">
          <w:marLeft w:val="0"/>
          <w:marRight w:val="0"/>
          <w:marTop w:val="0"/>
          <w:marBottom w:val="0"/>
          <w:divBdr>
            <w:top w:val="none" w:sz="0" w:space="0" w:color="auto"/>
            <w:left w:val="none" w:sz="0" w:space="0" w:color="auto"/>
            <w:bottom w:val="none" w:sz="0" w:space="0" w:color="auto"/>
            <w:right w:val="none" w:sz="0" w:space="0" w:color="auto"/>
          </w:divBdr>
        </w:div>
        <w:div w:id="378627750">
          <w:marLeft w:val="0"/>
          <w:marRight w:val="0"/>
          <w:marTop w:val="0"/>
          <w:marBottom w:val="0"/>
          <w:divBdr>
            <w:top w:val="none" w:sz="0" w:space="0" w:color="auto"/>
            <w:left w:val="none" w:sz="0" w:space="0" w:color="auto"/>
            <w:bottom w:val="none" w:sz="0" w:space="0" w:color="auto"/>
            <w:right w:val="none" w:sz="0" w:space="0" w:color="auto"/>
          </w:divBdr>
        </w:div>
        <w:div w:id="384525785">
          <w:marLeft w:val="0"/>
          <w:marRight w:val="0"/>
          <w:marTop w:val="0"/>
          <w:marBottom w:val="0"/>
          <w:divBdr>
            <w:top w:val="none" w:sz="0" w:space="0" w:color="auto"/>
            <w:left w:val="none" w:sz="0" w:space="0" w:color="auto"/>
            <w:bottom w:val="none" w:sz="0" w:space="0" w:color="auto"/>
            <w:right w:val="none" w:sz="0" w:space="0" w:color="auto"/>
          </w:divBdr>
        </w:div>
        <w:div w:id="447548950">
          <w:marLeft w:val="0"/>
          <w:marRight w:val="0"/>
          <w:marTop w:val="0"/>
          <w:marBottom w:val="0"/>
          <w:divBdr>
            <w:top w:val="none" w:sz="0" w:space="0" w:color="auto"/>
            <w:left w:val="none" w:sz="0" w:space="0" w:color="auto"/>
            <w:bottom w:val="none" w:sz="0" w:space="0" w:color="auto"/>
            <w:right w:val="none" w:sz="0" w:space="0" w:color="auto"/>
          </w:divBdr>
        </w:div>
        <w:div w:id="464080371">
          <w:marLeft w:val="0"/>
          <w:marRight w:val="0"/>
          <w:marTop w:val="0"/>
          <w:marBottom w:val="0"/>
          <w:divBdr>
            <w:top w:val="none" w:sz="0" w:space="0" w:color="auto"/>
            <w:left w:val="none" w:sz="0" w:space="0" w:color="auto"/>
            <w:bottom w:val="none" w:sz="0" w:space="0" w:color="auto"/>
            <w:right w:val="none" w:sz="0" w:space="0" w:color="auto"/>
          </w:divBdr>
        </w:div>
        <w:div w:id="526793521">
          <w:marLeft w:val="0"/>
          <w:marRight w:val="0"/>
          <w:marTop w:val="0"/>
          <w:marBottom w:val="0"/>
          <w:divBdr>
            <w:top w:val="none" w:sz="0" w:space="0" w:color="auto"/>
            <w:left w:val="none" w:sz="0" w:space="0" w:color="auto"/>
            <w:bottom w:val="none" w:sz="0" w:space="0" w:color="auto"/>
            <w:right w:val="none" w:sz="0" w:space="0" w:color="auto"/>
          </w:divBdr>
        </w:div>
        <w:div w:id="540751422">
          <w:marLeft w:val="0"/>
          <w:marRight w:val="0"/>
          <w:marTop w:val="0"/>
          <w:marBottom w:val="0"/>
          <w:divBdr>
            <w:top w:val="none" w:sz="0" w:space="0" w:color="auto"/>
            <w:left w:val="none" w:sz="0" w:space="0" w:color="auto"/>
            <w:bottom w:val="none" w:sz="0" w:space="0" w:color="auto"/>
            <w:right w:val="none" w:sz="0" w:space="0" w:color="auto"/>
          </w:divBdr>
        </w:div>
        <w:div w:id="561140175">
          <w:marLeft w:val="0"/>
          <w:marRight w:val="0"/>
          <w:marTop w:val="0"/>
          <w:marBottom w:val="0"/>
          <w:divBdr>
            <w:top w:val="none" w:sz="0" w:space="0" w:color="auto"/>
            <w:left w:val="none" w:sz="0" w:space="0" w:color="auto"/>
            <w:bottom w:val="none" w:sz="0" w:space="0" w:color="auto"/>
            <w:right w:val="none" w:sz="0" w:space="0" w:color="auto"/>
          </w:divBdr>
        </w:div>
        <w:div w:id="586503794">
          <w:marLeft w:val="0"/>
          <w:marRight w:val="0"/>
          <w:marTop w:val="0"/>
          <w:marBottom w:val="0"/>
          <w:divBdr>
            <w:top w:val="none" w:sz="0" w:space="0" w:color="auto"/>
            <w:left w:val="none" w:sz="0" w:space="0" w:color="auto"/>
            <w:bottom w:val="none" w:sz="0" w:space="0" w:color="auto"/>
            <w:right w:val="none" w:sz="0" w:space="0" w:color="auto"/>
          </w:divBdr>
        </w:div>
        <w:div w:id="594364952">
          <w:marLeft w:val="0"/>
          <w:marRight w:val="0"/>
          <w:marTop w:val="0"/>
          <w:marBottom w:val="0"/>
          <w:divBdr>
            <w:top w:val="none" w:sz="0" w:space="0" w:color="auto"/>
            <w:left w:val="none" w:sz="0" w:space="0" w:color="auto"/>
            <w:bottom w:val="none" w:sz="0" w:space="0" w:color="auto"/>
            <w:right w:val="none" w:sz="0" w:space="0" w:color="auto"/>
          </w:divBdr>
        </w:div>
        <w:div w:id="595872135">
          <w:marLeft w:val="0"/>
          <w:marRight w:val="0"/>
          <w:marTop w:val="0"/>
          <w:marBottom w:val="0"/>
          <w:divBdr>
            <w:top w:val="none" w:sz="0" w:space="0" w:color="auto"/>
            <w:left w:val="none" w:sz="0" w:space="0" w:color="auto"/>
            <w:bottom w:val="none" w:sz="0" w:space="0" w:color="auto"/>
            <w:right w:val="none" w:sz="0" w:space="0" w:color="auto"/>
          </w:divBdr>
        </w:div>
        <w:div w:id="636838085">
          <w:marLeft w:val="0"/>
          <w:marRight w:val="0"/>
          <w:marTop w:val="0"/>
          <w:marBottom w:val="0"/>
          <w:divBdr>
            <w:top w:val="none" w:sz="0" w:space="0" w:color="auto"/>
            <w:left w:val="none" w:sz="0" w:space="0" w:color="auto"/>
            <w:bottom w:val="none" w:sz="0" w:space="0" w:color="auto"/>
            <w:right w:val="none" w:sz="0" w:space="0" w:color="auto"/>
          </w:divBdr>
        </w:div>
        <w:div w:id="689911973">
          <w:marLeft w:val="0"/>
          <w:marRight w:val="0"/>
          <w:marTop w:val="0"/>
          <w:marBottom w:val="0"/>
          <w:divBdr>
            <w:top w:val="none" w:sz="0" w:space="0" w:color="auto"/>
            <w:left w:val="none" w:sz="0" w:space="0" w:color="auto"/>
            <w:bottom w:val="none" w:sz="0" w:space="0" w:color="auto"/>
            <w:right w:val="none" w:sz="0" w:space="0" w:color="auto"/>
          </w:divBdr>
        </w:div>
        <w:div w:id="696196071">
          <w:marLeft w:val="0"/>
          <w:marRight w:val="0"/>
          <w:marTop w:val="0"/>
          <w:marBottom w:val="0"/>
          <w:divBdr>
            <w:top w:val="none" w:sz="0" w:space="0" w:color="auto"/>
            <w:left w:val="none" w:sz="0" w:space="0" w:color="auto"/>
            <w:bottom w:val="none" w:sz="0" w:space="0" w:color="auto"/>
            <w:right w:val="none" w:sz="0" w:space="0" w:color="auto"/>
          </w:divBdr>
        </w:div>
        <w:div w:id="701369847">
          <w:marLeft w:val="0"/>
          <w:marRight w:val="0"/>
          <w:marTop w:val="0"/>
          <w:marBottom w:val="0"/>
          <w:divBdr>
            <w:top w:val="none" w:sz="0" w:space="0" w:color="auto"/>
            <w:left w:val="none" w:sz="0" w:space="0" w:color="auto"/>
            <w:bottom w:val="none" w:sz="0" w:space="0" w:color="auto"/>
            <w:right w:val="none" w:sz="0" w:space="0" w:color="auto"/>
          </w:divBdr>
        </w:div>
        <w:div w:id="706418989">
          <w:marLeft w:val="0"/>
          <w:marRight w:val="0"/>
          <w:marTop w:val="0"/>
          <w:marBottom w:val="0"/>
          <w:divBdr>
            <w:top w:val="none" w:sz="0" w:space="0" w:color="auto"/>
            <w:left w:val="none" w:sz="0" w:space="0" w:color="auto"/>
            <w:bottom w:val="none" w:sz="0" w:space="0" w:color="auto"/>
            <w:right w:val="none" w:sz="0" w:space="0" w:color="auto"/>
          </w:divBdr>
        </w:div>
        <w:div w:id="738746655">
          <w:marLeft w:val="0"/>
          <w:marRight w:val="0"/>
          <w:marTop w:val="0"/>
          <w:marBottom w:val="0"/>
          <w:divBdr>
            <w:top w:val="none" w:sz="0" w:space="0" w:color="auto"/>
            <w:left w:val="none" w:sz="0" w:space="0" w:color="auto"/>
            <w:bottom w:val="none" w:sz="0" w:space="0" w:color="auto"/>
            <w:right w:val="none" w:sz="0" w:space="0" w:color="auto"/>
          </w:divBdr>
        </w:div>
        <w:div w:id="826556529">
          <w:marLeft w:val="0"/>
          <w:marRight w:val="0"/>
          <w:marTop w:val="0"/>
          <w:marBottom w:val="0"/>
          <w:divBdr>
            <w:top w:val="none" w:sz="0" w:space="0" w:color="auto"/>
            <w:left w:val="none" w:sz="0" w:space="0" w:color="auto"/>
            <w:bottom w:val="none" w:sz="0" w:space="0" w:color="auto"/>
            <w:right w:val="none" w:sz="0" w:space="0" w:color="auto"/>
          </w:divBdr>
        </w:div>
        <w:div w:id="898370363">
          <w:marLeft w:val="0"/>
          <w:marRight w:val="0"/>
          <w:marTop w:val="0"/>
          <w:marBottom w:val="0"/>
          <w:divBdr>
            <w:top w:val="none" w:sz="0" w:space="0" w:color="auto"/>
            <w:left w:val="none" w:sz="0" w:space="0" w:color="auto"/>
            <w:bottom w:val="none" w:sz="0" w:space="0" w:color="auto"/>
            <w:right w:val="none" w:sz="0" w:space="0" w:color="auto"/>
          </w:divBdr>
        </w:div>
        <w:div w:id="908923772">
          <w:marLeft w:val="0"/>
          <w:marRight w:val="0"/>
          <w:marTop w:val="0"/>
          <w:marBottom w:val="0"/>
          <w:divBdr>
            <w:top w:val="none" w:sz="0" w:space="0" w:color="auto"/>
            <w:left w:val="none" w:sz="0" w:space="0" w:color="auto"/>
            <w:bottom w:val="none" w:sz="0" w:space="0" w:color="auto"/>
            <w:right w:val="none" w:sz="0" w:space="0" w:color="auto"/>
          </w:divBdr>
        </w:div>
        <w:div w:id="914363435">
          <w:marLeft w:val="0"/>
          <w:marRight w:val="0"/>
          <w:marTop w:val="0"/>
          <w:marBottom w:val="0"/>
          <w:divBdr>
            <w:top w:val="none" w:sz="0" w:space="0" w:color="auto"/>
            <w:left w:val="none" w:sz="0" w:space="0" w:color="auto"/>
            <w:bottom w:val="none" w:sz="0" w:space="0" w:color="auto"/>
            <w:right w:val="none" w:sz="0" w:space="0" w:color="auto"/>
          </w:divBdr>
        </w:div>
        <w:div w:id="937441772">
          <w:marLeft w:val="0"/>
          <w:marRight w:val="0"/>
          <w:marTop w:val="0"/>
          <w:marBottom w:val="0"/>
          <w:divBdr>
            <w:top w:val="none" w:sz="0" w:space="0" w:color="auto"/>
            <w:left w:val="none" w:sz="0" w:space="0" w:color="auto"/>
            <w:bottom w:val="none" w:sz="0" w:space="0" w:color="auto"/>
            <w:right w:val="none" w:sz="0" w:space="0" w:color="auto"/>
          </w:divBdr>
        </w:div>
        <w:div w:id="998775351">
          <w:marLeft w:val="0"/>
          <w:marRight w:val="0"/>
          <w:marTop w:val="0"/>
          <w:marBottom w:val="0"/>
          <w:divBdr>
            <w:top w:val="none" w:sz="0" w:space="0" w:color="auto"/>
            <w:left w:val="none" w:sz="0" w:space="0" w:color="auto"/>
            <w:bottom w:val="none" w:sz="0" w:space="0" w:color="auto"/>
            <w:right w:val="none" w:sz="0" w:space="0" w:color="auto"/>
          </w:divBdr>
        </w:div>
        <w:div w:id="1004624791">
          <w:marLeft w:val="0"/>
          <w:marRight w:val="0"/>
          <w:marTop w:val="0"/>
          <w:marBottom w:val="0"/>
          <w:divBdr>
            <w:top w:val="none" w:sz="0" w:space="0" w:color="auto"/>
            <w:left w:val="none" w:sz="0" w:space="0" w:color="auto"/>
            <w:bottom w:val="none" w:sz="0" w:space="0" w:color="auto"/>
            <w:right w:val="none" w:sz="0" w:space="0" w:color="auto"/>
          </w:divBdr>
        </w:div>
        <w:div w:id="1020161208">
          <w:marLeft w:val="0"/>
          <w:marRight w:val="0"/>
          <w:marTop w:val="0"/>
          <w:marBottom w:val="0"/>
          <w:divBdr>
            <w:top w:val="none" w:sz="0" w:space="0" w:color="auto"/>
            <w:left w:val="none" w:sz="0" w:space="0" w:color="auto"/>
            <w:bottom w:val="none" w:sz="0" w:space="0" w:color="auto"/>
            <w:right w:val="none" w:sz="0" w:space="0" w:color="auto"/>
          </w:divBdr>
        </w:div>
        <w:div w:id="1076979467">
          <w:marLeft w:val="0"/>
          <w:marRight w:val="0"/>
          <w:marTop w:val="0"/>
          <w:marBottom w:val="0"/>
          <w:divBdr>
            <w:top w:val="none" w:sz="0" w:space="0" w:color="auto"/>
            <w:left w:val="none" w:sz="0" w:space="0" w:color="auto"/>
            <w:bottom w:val="none" w:sz="0" w:space="0" w:color="auto"/>
            <w:right w:val="none" w:sz="0" w:space="0" w:color="auto"/>
          </w:divBdr>
        </w:div>
        <w:div w:id="1227257012">
          <w:marLeft w:val="0"/>
          <w:marRight w:val="0"/>
          <w:marTop w:val="0"/>
          <w:marBottom w:val="0"/>
          <w:divBdr>
            <w:top w:val="none" w:sz="0" w:space="0" w:color="auto"/>
            <w:left w:val="none" w:sz="0" w:space="0" w:color="auto"/>
            <w:bottom w:val="none" w:sz="0" w:space="0" w:color="auto"/>
            <w:right w:val="none" w:sz="0" w:space="0" w:color="auto"/>
          </w:divBdr>
        </w:div>
        <w:div w:id="1290939925">
          <w:marLeft w:val="0"/>
          <w:marRight w:val="0"/>
          <w:marTop w:val="0"/>
          <w:marBottom w:val="0"/>
          <w:divBdr>
            <w:top w:val="none" w:sz="0" w:space="0" w:color="auto"/>
            <w:left w:val="none" w:sz="0" w:space="0" w:color="auto"/>
            <w:bottom w:val="none" w:sz="0" w:space="0" w:color="auto"/>
            <w:right w:val="none" w:sz="0" w:space="0" w:color="auto"/>
          </w:divBdr>
        </w:div>
        <w:div w:id="1314795080">
          <w:marLeft w:val="0"/>
          <w:marRight w:val="0"/>
          <w:marTop w:val="0"/>
          <w:marBottom w:val="0"/>
          <w:divBdr>
            <w:top w:val="none" w:sz="0" w:space="0" w:color="auto"/>
            <w:left w:val="none" w:sz="0" w:space="0" w:color="auto"/>
            <w:bottom w:val="none" w:sz="0" w:space="0" w:color="auto"/>
            <w:right w:val="none" w:sz="0" w:space="0" w:color="auto"/>
          </w:divBdr>
        </w:div>
        <w:div w:id="1489397470">
          <w:marLeft w:val="0"/>
          <w:marRight w:val="0"/>
          <w:marTop w:val="0"/>
          <w:marBottom w:val="0"/>
          <w:divBdr>
            <w:top w:val="none" w:sz="0" w:space="0" w:color="auto"/>
            <w:left w:val="none" w:sz="0" w:space="0" w:color="auto"/>
            <w:bottom w:val="none" w:sz="0" w:space="0" w:color="auto"/>
            <w:right w:val="none" w:sz="0" w:space="0" w:color="auto"/>
          </w:divBdr>
        </w:div>
        <w:div w:id="1584607830">
          <w:marLeft w:val="0"/>
          <w:marRight w:val="0"/>
          <w:marTop w:val="0"/>
          <w:marBottom w:val="0"/>
          <w:divBdr>
            <w:top w:val="none" w:sz="0" w:space="0" w:color="auto"/>
            <w:left w:val="none" w:sz="0" w:space="0" w:color="auto"/>
            <w:bottom w:val="none" w:sz="0" w:space="0" w:color="auto"/>
            <w:right w:val="none" w:sz="0" w:space="0" w:color="auto"/>
          </w:divBdr>
        </w:div>
        <w:div w:id="1585920664">
          <w:marLeft w:val="0"/>
          <w:marRight w:val="0"/>
          <w:marTop w:val="0"/>
          <w:marBottom w:val="0"/>
          <w:divBdr>
            <w:top w:val="none" w:sz="0" w:space="0" w:color="auto"/>
            <w:left w:val="none" w:sz="0" w:space="0" w:color="auto"/>
            <w:bottom w:val="none" w:sz="0" w:space="0" w:color="auto"/>
            <w:right w:val="none" w:sz="0" w:space="0" w:color="auto"/>
          </w:divBdr>
        </w:div>
        <w:div w:id="1672414138">
          <w:marLeft w:val="0"/>
          <w:marRight w:val="0"/>
          <w:marTop w:val="0"/>
          <w:marBottom w:val="0"/>
          <w:divBdr>
            <w:top w:val="none" w:sz="0" w:space="0" w:color="auto"/>
            <w:left w:val="none" w:sz="0" w:space="0" w:color="auto"/>
            <w:bottom w:val="none" w:sz="0" w:space="0" w:color="auto"/>
            <w:right w:val="none" w:sz="0" w:space="0" w:color="auto"/>
          </w:divBdr>
        </w:div>
        <w:div w:id="1724132186">
          <w:marLeft w:val="0"/>
          <w:marRight w:val="0"/>
          <w:marTop w:val="0"/>
          <w:marBottom w:val="0"/>
          <w:divBdr>
            <w:top w:val="none" w:sz="0" w:space="0" w:color="auto"/>
            <w:left w:val="none" w:sz="0" w:space="0" w:color="auto"/>
            <w:bottom w:val="none" w:sz="0" w:space="0" w:color="auto"/>
            <w:right w:val="none" w:sz="0" w:space="0" w:color="auto"/>
          </w:divBdr>
        </w:div>
        <w:div w:id="1725326775">
          <w:marLeft w:val="0"/>
          <w:marRight w:val="0"/>
          <w:marTop w:val="0"/>
          <w:marBottom w:val="0"/>
          <w:divBdr>
            <w:top w:val="none" w:sz="0" w:space="0" w:color="auto"/>
            <w:left w:val="none" w:sz="0" w:space="0" w:color="auto"/>
            <w:bottom w:val="none" w:sz="0" w:space="0" w:color="auto"/>
            <w:right w:val="none" w:sz="0" w:space="0" w:color="auto"/>
          </w:divBdr>
        </w:div>
        <w:div w:id="1732536221">
          <w:marLeft w:val="0"/>
          <w:marRight w:val="0"/>
          <w:marTop w:val="0"/>
          <w:marBottom w:val="0"/>
          <w:divBdr>
            <w:top w:val="none" w:sz="0" w:space="0" w:color="auto"/>
            <w:left w:val="none" w:sz="0" w:space="0" w:color="auto"/>
            <w:bottom w:val="none" w:sz="0" w:space="0" w:color="auto"/>
            <w:right w:val="none" w:sz="0" w:space="0" w:color="auto"/>
          </w:divBdr>
        </w:div>
        <w:div w:id="1758866546">
          <w:marLeft w:val="0"/>
          <w:marRight w:val="0"/>
          <w:marTop w:val="0"/>
          <w:marBottom w:val="0"/>
          <w:divBdr>
            <w:top w:val="none" w:sz="0" w:space="0" w:color="auto"/>
            <w:left w:val="none" w:sz="0" w:space="0" w:color="auto"/>
            <w:bottom w:val="none" w:sz="0" w:space="0" w:color="auto"/>
            <w:right w:val="none" w:sz="0" w:space="0" w:color="auto"/>
          </w:divBdr>
        </w:div>
        <w:div w:id="1855994454">
          <w:marLeft w:val="0"/>
          <w:marRight w:val="0"/>
          <w:marTop w:val="0"/>
          <w:marBottom w:val="0"/>
          <w:divBdr>
            <w:top w:val="none" w:sz="0" w:space="0" w:color="auto"/>
            <w:left w:val="none" w:sz="0" w:space="0" w:color="auto"/>
            <w:bottom w:val="none" w:sz="0" w:space="0" w:color="auto"/>
            <w:right w:val="none" w:sz="0" w:space="0" w:color="auto"/>
          </w:divBdr>
        </w:div>
        <w:div w:id="1878738846">
          <w:marLeft w:val="0"/>
          <w:marRight w:val="0"/>
          <w:marTop w:val="0"/>
          <w:marBottom w:val="0"/>
          <w:divBdr>
            <w:top w:val="none" w:sz="0" w:space="0" w:color="auto"/>
            <w:left w:val="none" w:sz="0" w:space="0" w:color="auto"/>
            <w:bottom w:val="none" w:sz="0" w:space="0" w:color="auto"/>
            <w:right w:val="none" w:sz="0" w:space="0" w:color="auto"/>
          </w:divBdr>
        </w:div>
        <w:div w:id="1901987135">
          <w:marLeft w:val="0"/>
          <w:marRight w:val="0"/>
          <w:marTop w:val="0"/>
          <w:marBottom w:val="0"/>
          <w:divBdr>
            <w:top w:val="none" w:sz="0" w:space="0" w:color="auto"/>
            <w:left w:val="none" w:sz="0" w:space="0" w:color="auto"/>
            <w:bottom w:val="none" w:sz="0" w:space="0" w:color="auto"/>
            <w:right w:val="none" w:sz="0" w:space="0" w:color="auto"/>
          </w:divBdr>
        </w:div>
        <w:div w:id="1913156858">
          <w:marLeft w:val="0"/>
          <w:marRight w:val="0"/>
          <w:marTop w:val="0"/>
          <w:marBottom w:val="0"/>
          <w:divBdr>
            <w:top w:val="none" w:sz="0" w:space="0" w:color="auto"/>
            <w:left w:val="none" w:sz="0" w:space="0" w:color="auto"/>
            <w:bottom w:val="none" w:sz="0" w:space="0" w:color="auto"/>
            <w:right w:val="none" w:sz="0" w:space="0" w:color="auto"/>
          </w:divBdr>
        </w:div>
        <w:div w:id="1942444339">
          <w:marLeft w:val="0"/>
          <w:marRight w:val="0"/>
          <w:marTop w:val="0"/>
          <w:marBottom w:val="0"/>
          <w:divBdr>
            <w:top w:val="none" w:sz="0" w:space="0" w:color="auto"/>
            <w:left w:val="none" w:sz="0" w:space="0" w:color="auto"/>
            <w:bottom w:val="none" w:sz="0" w:space="0" w:color="auto"/>
            <w:right w:val="none" w:sz="0" w:space="0" w:color="auto"/>
          </w:divBdr>
        </w:div>
        <w:div w:id="1991597705">
          <w:marLeft w:val="0"/>
          <w:marRight w:val="0"/>
          <w:marTop w:val="0"/>
          <w:marBottom w:val="0"/>
          <w:divBdr>
            <w:top w:val="none" w:sz="0" w:space="0" w:color="auto"/>
            <w:left w:val="none" w:sz="0" w:space="0" w:color="auto"/>
            <w:bottom w:val="none" w:sz="0" w:space="0" w:color="auto"/>
            <w:right w:val="none" w:sz="0" w:space="0" w:color="auto"/>
          </w:divBdr>
        </w:div>
        <w:div w:id="2045715722">
          <w:marLeft w:val="0"/>
          <w:marRight w:val="0"/>
          <w:marTop w:val="0"/>
          <w:marBottom w:val="0"/>
          <w:divBdr>
            <w:top w:val="none" w:sz="0" w:space="0" w:color="auto"/>
            <w:left w:val="none" w:sz="0" w:space="0" w:color="auto"/>
            <w:bottom w:val="none" w:sz="0" w:space="0" w:color="auto"/>
            <w:right w:val="none" w:sz="0" w:space="0" w:color="auto"/>
          </w:divBdr>
        </w:div>
        <w:div w:id="2046323015">
          <w:marLeft w:val="0"/>
          <w:marRight w:val="0"/>
          <w:marTop w:val="0"/>
          <w:marBottom w:val="0"/>
          <w:divBdr>
            <w:top w:val="none" w:sz="0" w:space="0" w:color="auto"/>
            <w:left w:val="none" w:sz="0" w:space="0" w:color="auto"/>
            <w:bottom w:val="none" w:sz="0" w:space="0" w:color="auto"/>
            <w:right w:val="none" w:sz="0" w:space="0" w:color="auto"/>
          </w:divBdr>
        </w:div>
        <w:div w:id="2104185016">
          <w:marLeft w:val="0"/>
          <w:marRight w:val="0"/>
          <w:marTop w:val="0"/>
          <w:marBottom w:val="0"/>
          <w:divBdr>
            <w:top w:val="none" w:sz="0" w:space="0" w:color="auto"/>
            <w:left w:val="none" w:sz="0" w:space="0" w:color="auto"/>
            <w:bottom w:val="none" w:sz="0" w:space="0" w:color="auto"/>
            <w:right w:val="none" w:sz="0" w:space="0" w:color="auto"/>
          </w:divBdr>
        </w:div>
        <w:div w:id="2119911844">
          <w:marLeft w:val="0"/>
          <w:marRight w:val="0"/>
          <w:marTop w:val="0"/>
          <w:marBottom w:val="0"/>
          <w:divBdr>
            <w:top w:val="none" w:sz="0" w:space="0" w:color="auto"/>
            <w:left w:val="none" w:sz="0" w:space="0" w:color="auto"/>
            <w:bottom w:val="none" w:sz="0" w:space="0" w:color="auto"/>
            <w:right w:val="none" w:sz="0" w:space="0" w:color="auto"/>
          </w:divBdr>
        </w:div>
        <w:div w:id="2142652136">
          <w:marLeft w:val="0"/>
          <w:marRight w:val="0"/>
          <w:marTop w:val="0"/>
          <w:marBottom w:val="0"/>
          <w:divBdr>
            <w:top w:val="none" w:sz="0" w:space="0" w:color="auto"/>
            <w:left w:val="none" w:sz="0" w:space="0" w:color="auto"/>
            <w:bottom w:val="none" w:sz="0" w:space="0" w:color="auto"/>
            <w:right w:val="none" w:sz="0" w:space="0" w:color="auto"/>
          </w:divBdr>
        </w:div>
      </w:divsChild>
    </w:div>
    <w:div w:id="724569562">
      <w:bodyDiv w:val="1"/>
      <w:marLeft w:val="0"/>
      <w:marRight w:val="0"/>
      <w:marTop w:val="0"/>
      <w:marBottom w:val="0"/>
      <w:divBdr>
        <w:top w:val="none" w:sz="0" w:space="0" w:color="auto"/>
        <w:left w:val="none" w:sz="0" w:space="0" w:color="auto"/>
        <w:bottom w:val="none" w:sz="0" w:space="0" w:color="auto"/>
        <w:right w:val="none" w:sz="0" w:space="0" w:color="auto"/>
      </w:divBdr>
    </w:div>
    <w:div w:id="791636882">
      <w:bodyDiv w:val="1"/>
      <w:marLeft w:val="0"/>
      <w:marRight w:val="0"/>
      <w:marTop w:val="0"/>
      <w:marBottom w:val="0"/>
      <w:divBdr>
        <w:top w:val="none" w:sz="0" w:space="0" w:color="auto"/>
        <w:left w:val="none" w:sz="0" w:space="0" w:color="auto"/>
        <w:bottom w:val="none" w:sz="0" w:space="0" w:color="auto"/>
        <w:right w:val="none" w:sz="0" w:space="0" w:color="auto"/>
      </w:divBdr>
      <w:divsChild>
        <w:div w:id="72631817">
          <w:marLeft w:val="0"/>
          <w:marRight w:val="0"/>
          <w:marTop w:val="0"/>
          <w:marBottom w:val="0"/>
          <w:divBdr>
            <w:top w:val="none" w:sz="0" w:space="0" w:color="auto"/>
            <w:left w:val="none" w:sz="0" w:space="0" w:color="auto"/>
            <w:bottom w:val="none" w:sz="0" w:space="0" w:color="auto"/>
            <w:right w:val="none" w:sz="0" w:space="0" w:color="auto"/>
          </w:divBdr>
        </w:div>
        <w:div w:id="118570272">
          <w:marLeft w:val="0"/>
          <w:marRight w:val="0"/>
          <w:marTop w:val="0"/>
          <w:marBottom w:val="0"/>
          <w:divBdr>
            <w:top w:val="none" w:sz="0" w:space="0" w:color="auto"/>
            <w:left w:val="none" w:sz="0" w:space="0" w:color="auto"/>
            <w:bottom w:val="none" w:sz="0" w:space="0" w:color="auto"/>
            <w:right w:val="none" w:sz="0" w:space="0" w:color="auto"/>
          </w:divBdr>
        </w:div>
        <w:div w:id="390690425">
          <w:marLeft w:val="0"/>
          <w:marRight w:val="0"/>
          <w:marTop w:val="0"/>
          <w:marBottom w:val="0"/>
          <w:divBdr>
            <w:top w:val="none" w:sz="0" w:space="0" w:color="auto"/>
            <w:left w:val="none" w:sz="0" w:space="0" w:color="auto"/>
            <w:bottom w:val="none" w:sz="0" w:space="0" w:color="auto"/>
            <w:right w:val="none" w:sz="0" w:space="0" w:color="auto"/>
          </w:divBdr>
        </w:div>
        <w:div w:id="916086529">
          <w:marLeft w:val="0"/>
          <w:marRight w:val="0"/>
          <w:marTop w:val="0"/>
          <w:marBottom w:val="0"/>
          <w:divBdr>
            <w:top w:val="none" w:sz="0" w:space="0" w:color="auto"/>
            <w:left w:val="none" w:sz="0" w:space="0" w:color="auto"/>
            <w:bottom w:val="none" w:sz="0" w:space="0" w:color="auto"/>
            <w:right w:val="none" w:sz="0" w:space="0" w:color="auto"/>
          </w:divBdr>
        </w:div>
        <w:div w:id="918556504">
          <w:marLeft w:val="0"/>
          <w:marRight w:val="0"/>
          <w:marTop w:val="0"/>
          <w:marBottom w:val="0"/>
          <w:divBdr>
            <w:top w:val="none" w:sz="0" w:space="0" w:color="auto"/>
            <w:left w:val="none" w:sz="0" w:space="0" w:color="auto"/>
            <w:bottom w:val="none" w:sz="0" w:space="0" w:color="auto"/>
            <w:right w:val="none" w:sz="0" w:space="0" w:color="auto"/>
          </w:divBdr>
        </w:div>
        <w:div w:id="1677491826">
          <w:marLeft w:val="0"/>
          <w:marRight w:val="0"/>
          <w:marTop w:val="0"/>
          <w:marBottom w:val="0"/>
          <w:divBdr>
            <w:top w:val="none" w:sz="0" w:space="0" w:color="auto"/>
            <w:left w:val="none" w:sz="0" w:space="0" w:color="auto"/>
            <w:bottom w:val="none" w:sz="0" w:space="0" w:color="auto"/>
            <w:right w:val="none" w:sz="0" w:space="0" w:color="auto"/>
          </w:divBdr>
        </w:div>
        <w:div w:id="1780446436">
          <w:marLeft w:val="0"/>
          <w:marRight w:val="0"/>
          <w:marTop w:val="0"/>
          <w:marBottom w:val="0"/>
          <w:divBdr>
            <w:top w:val="none" w:sz="0" w:space="0" w:color="auto"/>
            <w:left w:val="none" w:sz="0" w:space="0" w:color="auto"/>
            <w:bottom w:val="none" w:sz="0" w:space="0" w:color="auto"/>
            <w:right w:val="none" w:sz="0" w:space="0" w:color="auto"/>
          </w:divBdr>
        </w:div>
        <w:div w:id="2068603862">
          <w:marLeft w:val="0"/>
          <w:marRight w:val="0"/>
          <w:marTop w:val="0"/>
          <w:marBottom w:val="0"/>
          <w:divBdr>
            <w:top w:val="none" w:sz="0" w:space="0" w:color="auto"/>
            <w:left w:val="none" w:sz="0" w:space="0" w:color="auto"/>
            <w:bottom w:val="none" w:sz="0" w:space="0" w:color="auto"/>
            <w:right w:val="none" w:sz="0" w:space="0" w:color="auto"/>
          </w:divBdr>
        </w:div>
        <w:div w:id="2092654566">
          <w:marLeft w:val="0"/>
          <w:marRight w:val="0"/>
          <w:marTop w:val="0"/>
          <w:marBottom w:val="0"/>
          <w:divBdr>
            <w:top w:val="none" w:sz="0" w:space="0" w:color="auto"/>
            <w:left w:val="none" w:sz="0" w:space="0" w:color="auto"/>
            <w:bottom w:val="none" w:sz="0" w:space="0" w:color="auto"/>
            <w:right w:val="none" w:sz="0" w:space="0" w:color="auto"/>
          </w:divBdr>
        </w:div>
      </w:divsChild>
    </w:div>
    <w:div w:id="83364120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7434">
      <w:bodyDiv w:val="1"/>
      <w:marLeft w:val="0"/>
      <w:marRight w:val="0"/>
      <w:marTop w:val="0"/>
      <w:marBottom w:val="0"/>
      <w:divBdr>
        <w:top w:val="none" w:sz="0" w:space="0" w:color="auto"/>
        <w:left w:val="none" w:sz="0" w:space="0" w:color="auto"/>
        <w:bottom w:val="none" w:sz="0" w:space="0" w:color="auto"/>
        <w:right w:val="none" w:sz="0" w:space="0" w:color="auto"/>
      </w:divBdr>
    </w:div>
    <w:div w:id="942105485">
      <w:bodyDiv w:val="1"/>
      <w:marLeft w:val="0"/>
      <w:marRight w:val="0"/>
      <w:marTop w:val="0"/>
      <w:marBottom w:val="0"/>
      <w:divBdr>
        <w:top w:val="none" w:sz="0" w:space="0" w:color="auto"/>
        <w:left w:val="none" w:sz="0" w:space="0" w:color="auto"/>
        <w:bottom w:val="none" w:sz="0" w:space="0" w:color="auto"/>
        <w:right w:val="none" w:sz="0" w:space="0" w:color="auto"/>
      </w:divBdr>
    </w:div>
    <w:div w:id="982925381">
      <w:bodyDiv w:val="1"/>
      <w:marLeft w:val="0"/>
      <w:marRight w:val="0"/>
      <w:marTop w:val="0"/>
      <w:marBottom w:val="0"/>
      <w:divBdr>
        <w:top w:val="none" w:sz="0" w:space="0" w:color="auto"/>
        <w:left w:val="none" w:sz="0" w:space="0" w:color="auto"/>
        <w:bottom w:val="none" w:sz="0" w:space="0" w:color="auto"/>
        <w:right w:val="none" w:sz="0" w:space="0" w:color="auto"/>
      </w:divBdr>
      <w:divsChild>
        <w:div w:id="2083674108">
          <w:marLeft w:val="0"/>
          <w:marRight w:val="0"/>
          <w:marTop w:val="0"/>
          <w:marBottom w:val="0"/>
          <w:divBdr>
            <w:top w:val="none" w:sz="0" w:space="0" w:color="auto"/>
            <w:left w:val="none" w:sz="0" w:space="0" w:color="auto"/>
            <w:bottom w:val="none" w:sz="0" w:space="0" w:color="auto"/>
            <w:right w:val="none" w:sz="0" w:space="0" w:color="auto"/>
          </w:divBdr>
        </w:div>
        <w:div w:id="2098093182">
          <w:marLeft w:val="0"/>
          <w:marRight w:val="0"/>
          <w:marTop w:val="0"/>
          <w:marBottom w:val="0"/>
          <w:divBdr>
            <w:top w:val="none" w:sz="0" w:space="0" w:color="auto"/>
            <w:left w:val="none" w:sz="0" w:space="0" w:color="auto"/>
            <w:bottom w:val="none" w:sz="0" w:space="0" w:color="auto"/>
            <w:right w:val="none" w:sz="0" w:space="0" w:color="auto"/>
          </w:divBdr>
          <w:divsChild>
            <w:div w:id="1528064754">
              <w:marLeft w:val="0"/>
              <w:marRight w:val="0"/>
              <w:marTop w:val="0"/>
              <w:marBottom w:val="0"/>
              <w:divBdr>
                <w:top w:val="none" w:sz="0" w:space="0" w:color="auto"/>
                <w:left w:val="none" w:sz="0" w:space="0" w:color="auto"/>
                <w:bottom w:val="none" w:sz="0" w:space="0" w:color="auto"/>
                <w:right w:val="none" w:sz="0" w:space="0" w:color="auto"/>
              </w:divBdr>
            </w:div>
            <w:div w:id="2064517837">
              <w:marLeft w:val="0"/>
              <w:marRight w:val="0"/>
              <w:marTop w:val="0"/>
              <w:marBottom w:val="0"/>
              <w:divBdr>
                <w:top w:val="none" w:sz="0" w:space="0" w:color="auto"/>
                <w:left w:val="none" w:sz="0" w:space="0" w:color="auto"/>
                <w:bottom w:val="none" w:sz="0" w:space="0" w:color="auto"/>
                <w:right w:val="none" w:sz="0" w:space="0" w:color="auto"/>
              </w:divBdr>
            </w:div>
          </w:divsChild>
        </w:div>
        <w:div w:id="2115899601">
          <w:marLeft w:val="0"/>
          <w:marRight w:val="0"/>
          <w:marTop w:val="0"/>
          <w:marBottom w:val="0"/>
          <w:divBdr>
            <w:top w:val="none" w:sz="0" w:space="0" w:color="auto"/>
            <w:left w:val="none" w:sz="0" w:space="0" w:color="auto"/>
            <w:bottom w:val="none" w:sz="0" w:space="0" w:color="auto"/>
            <w:right w:val="none" w:sz="0" w:space="0" w:color="auto"/>
          </w:divBdr>
        </w:div>
      </w:divsChild>
    </w:div>
    <w:div w:id="1086457107">
      <w:bodyDiv w:val="1"/>
      <w:marLeft w:val="0"/>
      <w:marRight w:val="0"/>
      <w:marTop w:val="0"/>
      <w:marBottom w:val="0"/>
      <w:divBdr>
        <w:top w:val="none" w:sz="0" w:space="0" w:color="auto"/>
        <w:left w:val="none" w:sz="0" w:space="0" w:color="auto"/>
        <w:bottom w:val="none" w:sz="0" w:space="0" w:color="auto"/>
        <w:right w:val="none" w:sz="0" w:space="0" w:color="auto"/>
      </w:divBdr>
    </w:div>
    <w:div w:id="1210651712">
      <w:bodyDiv w:val="1"/>
      <w:marLeft w:val="0"/>
      <w:marRight w:val="0"/>
      <w:marTop w:val="0"/>
      <w:marBottom w:val="0"/>
      <w:divBdr>
        <w:top w:val="none" w:sz="0" w:space="0" w:color="auto"/>
        <w:left w:val="none" w:sz="0" w:space="0" w:color="auto"/>
        <w:bottom w:val="none" w:sz="0" w:space="0" w:color="auto"/>
        <w:right w:val="none" w:sz="0" w:space="0" w:color="auto"/>
      </w:divBdr>
      <w:divsChild>
        <w:div w:id="855507486">
          <w:marLeft w:val="0"/>
          <w:marRight w:val="0"/>
          <w:marTop w:val="0"/>
          <w:marBottom w:val="0"/>
          <w:divBdr>
            <w:top w:val="none" w:sz="0" w:space="0" w:color="auto"/>
            <w:left w:val="none" w:sz="0" w:space="0" w:color="auto"/>
            <w:bottom w:val="none" w:sz="0" w:space="0" w:color="auto"/>
            <w:right w:val="none" w:sz="0" w:space="0" w:color="auto"/>
          </w:divBdr>
          <w:divsChild>
            <w:div w:id="281305334">
              <w:marLeft w:val="0"/>
              <w:marRight w:val="0"/>
              <w:marTop w:val="0"/>
              <w:marBottom w:val="0"/>
              <w:divBdr>
                <w:top w:val="none" w:sz="0" w:space="0" w:color="auto"/>
                <w:left w:val="none" w:sz="0" w:space="0" w:color="auto"/>
                <w:bottom w:val="none" w:sz="0" w:space="0" w:color="auto"/>
                <w:right w:val="none" w:sz="0" w:space="0" w:color="auto"/>
              </w:divBdr>
            </w:div>
            <w:div w:id="764955906">
              <w:marLeft w:val="0"/>
              <w:marRight w:val="0"/>
              <w:marTop w:val="0"/>
              <w:marBottom w:val="0"/>
              <w:divBdr>
                <w:top w:val="none" w:sz="0" w:space="0" w:color="auto"/>
                <w:left w:val="none" w:sz="0" w:space="0" w:color="auto"/>
                <w:bottom w:val="none" w:sz="0" w:space="0" w:color="auto"/>
                <w:right w:val="none" w:sz="0" w:space="0" w:color="auto"/>
              </w:divBdr>
            </w:div>
            <w:div w:id="784931844">
              <w:marLeft w:val="0"/>
              <w:marRight w:val="0"/>
              <w:marTop w:val="0"/>
              <w:marBottom w:val="0"/>
              <w:divBdr>
                <w:top w:val="none" w:sz="0" w:space="0" w:color="auto"/>
                <w:left w:val="none" w:sz="0" w:space="0" w:color="auto"/>
                <w:bottom w:val="none" w:sz="0" w:space="0" w:color="auto"/>
                <w:right w:val="none" w:sz="0" w:space="0" w:color="auto"/>
              </w:divBdr>
            </w:div>
            <w:div w:id="1507401798">
              <w:marLeft w:val="0"/>
              <w:marRight w:val="0"/>
              <w:marTop w:val="0"/>
              <w:marBottom w:val="0"/>
              <w:divBdr>
                <w:top w:val="none" w:sz="0" w:space="0" w:color="auto"/>
                <w:left w:val="none" w:sz="0" w:space="0" w:color="auto"/>
                <w:bottom w:val="none" w:sz="0" w:space="0" w:color="auto"/>
                <w:right w:val="none" w:sz="0" w:space="0" w:color="auto"/>
              </w:divBdr>
            </w:div>
            <w:div w:id="1765875829">
              <w:marLeft w:val="0"/>
              <w:marRight w:val="0"/>
              <w:marTop w:val="0"/>
              <w:marBottom w:val="0"/>
              <w:divBdr>
                <w:top w:val="none" w:sz="0" w:space="0" w:color="auto"/>
                <w:left w:val="none" w:sz="0" w:space="0" w:color="auto"/>
                <w:bottom w:val="none" w:sz="0" w:space="0" w:color="auto"/>
                <w:right w:val="none" w:sz="0" w:space="0" w:color="auto"/>
              </w:divBdr>
            </w:div>
            <w:div w:id="1966158833">
              <w:marLeft w:val="0"/>
              <w:marRight w:val="0"/>
              <w:marTop w:val="0"/>
              <w:marBottom w:val="0"/>
              <w:divBdr>
                <w:top w:val="none" w:sz="0" w:space="0" w:color="auto"/>
                <w:left w:val="none" w:sz="0" w:space="0" w:color="auto"/>
                <w:bottom w:val="none" w:sz="0" w:space="0" w:color="auto"/>
                <w:right w:val="none" w:sz="0" w:space="0" w:color="auto"/>
              </w:divBdr>
            </w:div>
            <w:div w:id="2072924744">
              <w:marLeft w:val="0"/>
              <w:marRight w:val="0"/>
              <w:marTop w:val="0"/>
              <w:marBottom w:val="0"/>
              <w:divBdr>
                <w:top w:val="none" w:sz="0" w:space="0" w:color="auto"/>
                <w:left w:val="none" w:sz="0" w:space="0" w:color="auto"/>
                <w:bottom w:val="none" w:sz="0" w:space="0" w:color="auto"/>
                <w:right w:val="none" w:sz="0" w:space="0" w:color="auto"/>
              </w:divBdr>
            </w:div>
          </w:divsChild>
        </w:div>
        <w:div w:id="1116408642">
          <w:marLeft w:val="0"/>
          <w:marRight w:val="0"/>
          <w:marTop w:val="0"/>
          <w:marBottom w:val="0"/>
          <w:divBdr>
            <w:top w:val="none" w:sz="0" w:space="0" w:color="auto"/>
            <w:left w:val="none" w:sz="0" w:space="0" w:color="auto"/>
            <w:bottom w:val="none" w:sz="0" w:space="0" w:color="auto"/>
            <w:right w:val="none" w:sz="0" w:space="0" w:color="auto"/>
          </w:divBdr>
          <w:divsChild>
            <w:div w:id="51931101">
              <w:marLeft w:val="0"/>
              <w:marRight w:val="0"/>
              <w:marTop w:val="0"/>
              <w:marBottom w:val="0"/>
              <w:divBdr>
                <w:top w:val="none" w:sz="0" w:space="0" w:color="auto"/>
                <w:left w:val="none" w:sz="0" w:space="0" w:color="auto"/>
                <w:bottom w:val="none" w:sz="0" w:space="0" w:color="auto"/>
                <w:right w:val="none" w:sz="0" w:space="0" w:color="auto"/>
              </w:divBdr>
            </w:div>
            <w:div w:id="240648330">
              <w:marLeft w:val="0"/>
              <w:marRight w:val="0"/>
              <w:marTop w:val="0"/>
              <w:marBottom w:val="0"/>
              <w:divBdr>
                <w:top w:val="none" w:sz="0" w:space="0" w:color="auto"/>
                <w:left w:val="none" w:sz="0" w:space="0" w:color="auto"/>
                <w:bottom w:val="none" w:sz="0" w:space="0" w:color="auto"/>
                <w:right w:val="none" w:sz="0" w:space="0" w:color="auto"/>
              </w:divBdr>
            </w:div>
            <w:div w:id="281150536">
              <w:marLeft w:val="0"/>
              <w:marRight w:val="0"/>
              <w:marTop w:val="0"/>
              <w:marBottom w:val="0"/>
              <w:divBdr>
                <w:top w:val="none" w:sz="0" w:space="0" w:color="auto"/>
                <w:left w:val="none" w:sz="0" w:space="0" w:color="auto"/>
                <w:bottom w:val="none" w:sz="0" w:space="0" w:color="auto"/>
                <w:right w:val="none" w:sz="0" w:space="0" w:color="auto"/>
              </w:divBdr>
            </w:div>
            <w:div w:id="299650066">
              <w:marLeft w:val="0"/>
              <w:marRight w:val="0"/>
              <w:marTop w:val="0"/>
              <w:marBottom w:val="0"/>
              <w:divBdr>
                <w:top w:val="none" w:sz="0" w:space="0" w:color="auto"/>
                <w:left w:val="none" w:sz="0" w:space="0" w:color="auto"/>
                <w:bottom w:val="none" w:sz="0" w:space="0" w:color="auto"/>
                <w:right w:val="none" w:sz="0" w:space="0" w:color="auto"/>
              </w:divBdr>
            </w:div>
            <w:div w:id="326137298">
              <w:marLeft w:val="0"/>
              <w:marRight w:val="0"/>
              <w:marTop w:val="0"/>
              <w:marBottom w:val="0"/>
              <w:divBdr>
                <w:top w:val="none" w:sz="0" w:space="0" w:color="auto"/>
                <w:left w:val="none" w:sz="0" w:space="0" w:color="auto"/>
                <w:bottom w:val="none" w:sz="0" w:space="0" w:color="auto"/>
                <w:right w:val="none" w:sz="0" w:space="0" w:color="auto"/>
              </w:divBdr>
            </w:div>
            <w:div w:id="627320392">
              <w:marLeft w:val="0"/>
              <w:marRight w:val="0"/>
              <w:marTop w:val="0"/>
              <w:marBottom w:val="0"/>
              <w:divBdr>
                <w:top w:val="none" w:sz="0" w:space="0" w:color="auto"/>
                <w:left w:val="none" w:sz="0" w:space="0" w:color="auto"/>
                <w:bottom w:val="none" w:sz="0" w:space="0" w:color="auto"/>
                <w:right w:val="none" w:sz="0" w:space="0" w:color="auto"/>
              </w:divBdr>
            </w:div>
            <w:div w:id="833645550">
              <w:marLeft w:val="0"/>
              <w:marRight w:val="0"/>
              <w:marTop w:val="0"/>
              <w:marBottom w:val="0"/>
              <w:divBdr>
                <w:top w:val="none" w:sz="0" w:space="0" w:color="auto"/>
                <w:left w:val="none" w:sz="0" w:space="0" w:color="auto"/>
                <w:bottom w:val="none" w:sz="0" w:space="0" w:color="auto"/>
                <w:right w:val="none" w:sz="0" w:space="0" w:color="auto"/>
              </w:divBdr>
            </w:div>
            <w:div w:id="10913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4641">
      <w:bodyDiv w:val="1"/>
      <w:marLeft w:val="0"/>
      <w:marRight w:val="0"/>
      <w:marTop w:val="0"/>
      <w:marBottom w:val="0"/>
      <w:divBdr>
        <w:top w:val="none" w:sz="0" w:space="0" w:color="auto"/>
        <w:left w:val="none" w:sz="0" w:space="0" w:color="auto"/>
        <w:bottom w:val="none" w:sz="0" w:space="0" w:color="auto"/>
        <w:right w:val="none" w:sz="0" w:space="0" w:color="auto"/>
      </w:divBdr>
      <w:divsChild>
        <w:div w:id="321471521">
          <w:marLeft w:val="0"/>
          <w:marRight w:val="0"/>
          <w:marTop w:val="0"/>
          <w:marBottom w:val="0"/>
          <w:divBdr>
            <w:top w:val="none" w:sz="0" w:space="0" w:color="auto"/>
            <w:left w:val="none" w:sz="0" w:space="0" w:color="auto"/>
            <w:bottom w:val="none" w:sz="0" w:space="0" w:color="auto"/>
            <w:right w:val="none" w:sz="0" w:space="0" w:color="auto"/>
          </w:divBdr>
        </w:div>
        <w:div w:id="508762773">
          <w:marLeft w:val="0"/>
          <w:marRight w:val="0"/>
          <w:marTop w:val="0"/>
          <w:marBottom w:val="0"/>
          <w:divBdr>
            <w:top w:val="none" w:sz="0" w:space="0" w:color="auto"/>
            <w:left w:val="none" w:sz="0" w:space="0" w:color="auto"/>
            <w:bottom w:val="none" w:sz="0" w:space="0" w:color="auto"/>
            <w:right w:val="none" w:sz="0" w:space="0" w:color="auto"/>
          </w:divBdr>
        </w:div>
        <w:div w:id="1227112571">
          <w:marLeft w:val="0"/>
          <w:marRight w:val="0"/>
          <w:marTop w:val="0"/>
          <w:marBottom w:val="0"/>
          <w:divBdr>
            <w:top w:val="none" w:sz="0" w:space="0" w:color="auto"/>
            <w:left w:val="none" w:sz="0" w:space="0" w:color="auto"/>
            <w:bottom w:val="none" w:sz="0" w:space="0" w:color="auto"/>
            <w:right w:val="none" w:sz="0" w:space="0" w:color="auto"/>
          </w:divBdr>
        </w:div>
        <w:div w:id="1354767578">
          <w:marLeft w:val="0"/>
          <w:marRight w:val="0"/>
          <w:marTop w:val="0"/>
          <w:marBottom w:val="0"/>
          <w:divBdr>
            <w:top w:val="none" w:sz="0" w:space="0" w:color="auto"/>
            <w:left w:val="none" w:sz="0" w:space="0" w:color="auto"/>
            <w:bottom w:val="none" w:sz="0" w:space="0" w:color="auto"/>
            <w:right w:val="none" w:sz="0" w:space="0" w:color="auto"/>
          </w:divBdr>
        </w:div>
        <w:div w:id="1856571608">
          <w:marLeft w:val="0"/>
          <w:marRight w:val="0"/>
          <w:marTop w:val="0"/>
          <w:marBottom w:val="0"/>
          <w:divBdr>
            <w:top w:val="none" w:sz="0" w:space="0" w:color="auto"/>
            <w:left w:val="none" w:sz="0" w:space="0" w:color="auto"/>
            <w:bottom w:val="none" w:sz="0" w:space="0" w:color="auto"/>
            <w:right w:val="none" w:sz="0" w:space="0" w:color="auto"/>
          </w:divBdr>
        </w:div>
        <w:div w:id="1963806868">
          <w:marLeft w:val="0"/>
          <w:marRight w:val="0"/>
          <w:marTop w:val="0"/>
          <w:marBottom w:val="0"/>
          <w:divBdr>
            <w:top w:val="none" w:sz="0" w:space="0" w:color="auto"/>
            <w:left w:val="none" w:sz="0" w:space="0" w:color="auto"/>
            <w:bottom w:val="none" w:sz="0" w:space="0" w:color="auto"/>
            <w:right w:val="none" w:sz="0" w:space="0" w:color="auto"/>
          </w:divBdr>
        </w:div>
      </w:divsChild>
    </w:div>
    <w:div w:id="1231117693">
      <w:bodyDiv w:val="1"/>
      <w:marLeft w:val="0"/>
      <w:marRight w:val="0"/>
      <w:marTop w:val="0"/>
      <w:marBottom w:val="0"/>
      <w:divBdr>
        <w:top w:val="none" w:sz="0" w:space="0" w:color="auto"/>
        <w:left w:val="none" w:sz="0" w:space="0" w:color="auto"/>
        <w:bottom w:val="none" w:sz="0" w:space="0" w:color="auto"/>
        <w:right w:val="none" w:sz="0" w:space="0" w:color="auto"/>
      </w:divBdr>
    </w:div>
    <w:div w:id="1291278268">
      <w:bodyDiv w:val="1"/>
      <w:marLeft w:val="0"/>
      <w:marRight w:val="0"/>
      <w:marTop w:val="0"/>
      <w:marBottom w:val="0"/>
      <w:divBdr>
        <w:top w:val="none" w:sz="0" w:space="0" w:color="auto"/>
        <w:left w:val="none" w:sz="0" w:space="0" w:color="auto"/>
        <w:bottom w:val="none" w:sz="0" w:space="0" w:color="auto"/>
        <w:right w:val="none" w:sz="0" w:space="0" w:color="auto"/>
      </w:divBdr>
      <w:divsChild>
        <w:div w:id="335037328">
          <w:marLeft w:val="0"/>
          <w:marRight w:val="0"/>
          <w:marTop w:val="0"/>
          <w:marBottom w:val="0"/>
          <w:divBdr>
            <w:top w:val="none" w:sz="0" w:space="0" w:color="auto"/>
            <w:left w:val="none" w:sz="0" w:space="0" w:color="auto"/>
            <w:bottom w:val="none" w:sz="0" w:space="0" w:color="auto"/>
            <w:right w:val="none" w:sz="0" w:space="0" w:color="auto"/>
          </w:divBdr>
        </w:div>
        <w:div w:id="1955822482">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27199339">
      <w:bodyDiv w:val="1"/>
      <w:marLeft w:val="0"/>
      <w:marRight w:val="0"/>
      <w:marTop w:val="0"/>
      <w:marBottom w:val="0"/>
      <w:divBdr>
        <w:top w:val="none" w:sz="0" w:space="0" w:color="auto"/>
        <w:left w:val="none" w:sz="0" w:space="0" w:color="auto"/>
        <w:bottom w:val="none" w:sz="0" w:space="0" w:color="auto"/>
        <w:right w:val="none" w:sz="0" w:space="0" w:color="auto"/>
      </w:divBdr>
      <w:divsChild>
        <w:div w:id="1122188794">
          <w:marLeft w:val="0"/>
          <w:marRight w:val="0"/>
          <w:marTop w:val="0"/>
          <w:marBottom w:val="0"/>
          <w:divBdr>
            <w:top w:val="none" w:sz="0" w:space="0" w:color="auto"/>
            <w:left w:val="none" w:sz="0" w:space="0" w:color="auto"/>
            <w:bottom w:val="none" w:sz="0" w:space="0" w:color="auto"/>
            <w:right w:val="none" w:sz="0" w:space="0" w:color="auto"/>
          </w:divBdr>
          <w:divsChild>
            <w:div w:id="220874942">
              <w:marLeft w:val="0"/>
              <w:marRight w:val="0"/>
              <w:marTop w:val="0"/>
              <w:marBottom w:val="0"/>
              <w:divBdr>
                <w:top w:val="none" w:sz="0" w:space="0" w:color="auto"/>
                <w:left w:val="none" w:sz="0" w:space="0" w:color="auto"/>
                <w:bottom w:val="none" w:sz="0" w:space="0" w:color="auto"/>
                <w:right w:val="none" w:sz="0" w:space="0" w:color="auto"/>
              </w:divBdr>
            </w:div>
            <w:div w:id="503521317">
              <w:marLeft w:val="0"/>
              <w:marRight w:val="0"/>
              <w:marTop w:val="0"/>
              <w:marBottom w:val="0"/>
              <w:divBdr>
                <w:top w:val="none" w:sz="0" w:space="0" w:color="auto"/>
                <w:left w:val="none" w:sz="0" w:space="0" w:color="auto"/>
                <w:bottom w:val="none" w:sz="0" w:space="0" w:color="auto"/>
                <w:right w:val="none" w:sz="0" w:space="0" w:color="auto"/>
              </w:divBdr>
            </w:div>
            <w:div w:id="643463782">
              <w:marLeft w:val="0"/>
              <w:marRight w:val="0"/>
              <w:marTop w:val="0"/>
              <w:marBottom w:val="0"/>
              <w:divBdr>
                <w:top w:val="none" w:sz="0" w:space="0" w:color="auto"/>
                <w:left w:val="none" w:sz="0" w:space="0" w:color="auto"/>
                <w:bottom w:val="none" w:sz="0" w:space="0" w:color="auto"/>
                <w:right w:val="none" w:sz="0" w:space="0" w:color="auto"/>
              </w:divBdr>
            </w:div>
            <w:div w:id="897009167">
              <w:marLeft w:val="0"/>
              <w:marRight w:val="0"/>
              <w:marTop w:val="0"/>
              <w:marBottom w:val="0"/>
              <w:divBdr>
                <w:top w:val="none" w:sz="0" w:space="0" w:color="auto"/>
                <w:left w:val="none" w:sz="0" w:space="0" w:color="auto"/>
                <w:bottom w:val="none" w:sz="0" w:space="0" w:color="auto"/>
                <w:right w:val="none" w:sz="0" w:space="0" w:color="auto"/>
              </w:divBdr>
            </w:div>
            <w:div w:id="977339080">
              <w:marLeft w:val="0"/>
              <w:marRight w:val="0"/>
              <w:marTop w:val="0"/>
              <w:marBottom w:val="0"/>
              <w:divBdr>
                <w:top w:val="none" w:sz="0" w:space="0" w:color="auto"/>
                <w:left w:val="none" w:sz="0" w:space="0" w:color="auto"/>
                <w:bottom w:val="none" w:sz="0" w:space="0" w:color="auto"/>
                <w:right w:val="none" w:sz="0" w:space="0" w:color="auto"/>
              </w:divBdr>
            </w:div>
            <w:div w:id="1092971484">
              <w:marLeft w:val="0"/>
              <w:marRight w:val="0"/>
              <w:marTop w:val="0"/>
              <w:marBottom w:val="0"/>
              <w:divBdr>
                <w:top w:val="none" w:sz="0" w:space="0" w:color="auto"/>
                <w:left w:val="none" w:sz="0" w:space="0" w:color="auto"/>
                <w:bottom w:val="none" w:sz="0" w:space="0" w:color="auto"/>
                <w:right w:val="none" w:sz="0" w:space="0" w:color="auto"/>
              </w:divBdr>
            </w:div>
            <w:div w:id="1148328423">
              <w:marLeft w:val="0"/>
              <w:marRight w:val="0"/>
              <w:marTop w:val="0"/>
              <w:marBottom w:val="0"/>
              <w:divBdr>
                <w:top w:val="none" w:sz="0" w:space="0" w:color="auto"/>
                <w:left w:val="none" w:sz="0" w:space="0" w:color="auto"/>
                <w:bottom w:val="none" w:sz="0" w:space="0" w:color="auto"/>
                <w:right w:val="none" w:sz="0" w:space="0" w:color="auto"/>
              </w:divBdr>
            </w:div>
            <w:div w:id="1263800447">
              <w:marLeft w:val="0"/>
              <w:marRight w:val="0"/>
              <w:marTop w:val="0"/>
              <w:marBottom w:val="0"/>
              <w:divBdr>
                <w:top w:val="none" w:sz="0" w:space="0" w:color="auto"/>
                <w:left w:val="none" w:sz="0" w:space="0" w:color="auto"/>
                <w:bottom w:val="none" w:sz="0" w:space="0" w:color="auto"/>
                <w:right w:val="none" w:sz="0" w:space="0" w:color="auto"/>
              </w:divBdr>
            </w:div>
            <w:div w:id="1481651955">
              <w:marLeft w:val="0"/>
              <w:marRight w:val="0"/>
              <w:marTop w:val="0"/>
              <w:marBottom w:val="0"/>
              <w:divBdr>
                <w:top w:val="none" w:sz="0" w:space="0" w:color="auto"/>
                <w:left w:val="none" w:sz="0" w:space="0" w:color="auto"/>
                <w:bottom w:val="none" w:sz="0" w:space="0" w:color="auto"/>
                <w:right w:val="none" w:sz="0" w:space="0" w:color="auto"/>
              </w:divBdr>
            </w:div>
            <w:div w:id="1680813867">
              <w:marLeft w:val="0"/>
              <w:marRight w:val="0"/>
              <w:marTop w:val="0"/>
              <w:marBottom w:val="0"/>
              <w:divBdr>
                <w:top w:val="none" w:sz="0" w:space="0" w:color="auto"/>
                <w:left w:val="none" w:sz="0" w:space="0" w:color="auto"/>
                <w:bottom w:val="none" w:sz="0" w:space="0" w:color="auto"/>
                <w:right w:val="none" w:sz="0" w:space="0" w:color="auto"/>
              </w:divBdr>
            </w:div>
            <w:div w:id="1748841538">
              <w:marLeft w:val="0"/>
              <w:marRight w:val="0"/>
              <w:marTop w:val="0"/>
              <w:marBottom w:val="0"/>
              <w:divBdr>
                <w:top w:val="none" w:sz="0" w:space="0" w:color="auto"/>
                <w:left w:val="none" w:sz="0" w:space="0" w:color="auto"/>
                <w:bottom w:val="none" w:sz="0" w:space="0" w:color="auto"/>
                <w:right w:val="none" w:sz="0" w:space="0" w:color="auto"/>
              </w:divBdr>
            </w:div>
          </w:divsChild>
        </w:div>
        <w:div w:id="1203707905">
          <w:marLeft w:val="0"/>
          <w:marRight w:val="0"/>
          <w:marTop w:val="0"/>
          <w:marBottom w:val="0"/>
          <w:divBdr>
            <w:top w:val="none" w:sz="0" w:space="0" w:color="auto"/>
            <w:left w:val="none" w:sz="0" w:space="0" w:color="auto"/>
            <w:bottom w:val="none" w:sz="0" w:space="0" w:color="auto"/>
            <w:right w:val="none" w:sz="0" w:space="0" w:color="auto"/>
          </w:divBdr>
          <w:divsChild>
            <w:div w:id="39015741">
              <w:marLeft w:val="0"/>
              <w:marRight w:val="0"/>
              <w:marTop w:val="0"/>
              <w:marBottom w:val="0"/>
              <w:divBdr>
                <w:top w:val="none" w:sz="0" w:space="0" w:color="auto"/>
                <w:left w:val="none" w:sz="0" w:space="0" w:color="auto"/>
                <w:bottom w:val="none" w:sz="0" w:space="0" w:color="auto"/>
                <w:right w:val="none" w:sz="0" w:space="0" w:color="auto"/>
              </w:divBdr>
            </w:div>
            <w:div w:id="134878432">
              <w:marLeft w:val="0"/>
              <w:marRight w:val="0"/>
              <w:marTop w:val="0"/>
              <w:marBottom w:val="0"/>
              <w:divBdr>
                <w:top w:val="none" w:sz="0" w:space="0" w:color="auto"/>
                <w:left w:val="none" w:sz="0" w:space="0" w:color="auto"/>
                <w:bottom w:val="none" w:sz="0" w:space="0" w:color="auto"/>
                <w:right w:val="none" w:sz="0" w:space="0" w:color="auto"/>
              </w:divBdr>
            </w:div>
            <w:div w:id="208151622">
              <w:marLeft w:val="0"/>
              <w:marRight w:val="0"/>
              <w:marTop w:val="0"/>
              <w:marBottom w:val="0"/>
              <w:divBdr>
                <w:top w:val="none" w:sz="0" w:space="0" w:color="auto"/>
                <w:left w:val="none" w:sz="0" w:space="0" w:color="auto"/>
                <w:bottom w:val="none" w:sz="0" w:space="0" w:color="auto"/>
                <w:right w:val="none" w:sz="0" w:space="0" w:color="auto"/>
              </w:divBdr>
            </w:div>
            <w:div w:id="361171012">
              <w:marLeft w:val="0"/>
              <w:marRight w:val="0"/>
              <w:marTop w:val="0"/>
              <w:marBottom w:val="0"/>
              <w:divBdr>
                <w:top w:val="none" w:sz="0" w:space="0" w:color="auto"/>
                <w:left w:val="none" w:sz="0" w:space="0" w:color="auto"/>
                <w:bottom w:val="none" w:sz="0" w:space="0" w:color="auto"/>
                <w:right w:val="none" w:sz="0" w:space="0" w:color="auto"/>
              </w:divBdr>
            </w:div>
            <w:div w:id="376390467">
              <w:marLeft w:val="0"/>
              <w:marRight w:val="0"/>
              <w:marTop w:val="0"/>
              <w:marBottom w:val="0"/>
              <w:divBdr>
                <w:top w:val="none" w:sz="0" w:space="0" w:color="auto"/>
                <w:left w:val="none" w:sz="0" w:space="0" w:color="auto"/>
                <w:bottom w:val="none" w:sz="0" w:space="0" w:color="auto"/>
                <w:right w:val="none" w:sz="0" w:space="0" w:color="auto"/>
              </w:divBdr>
            </w:div>
            <w:div w:id="502353735">
              <w:marLeft w:val="0"/>
              <w:marRight w:val="0"/>
              <w:marTop w:val="0"/>
              <w:marBottom w:val="0"/>
              <w:divBdr>
                <w:top w:val="none" w:sz="0" w:space="0" w:color="auto"/>
                <w:left w:val="none" w:sz="0" w:space="0" w:color="auto"/>
                <w:bottom w:val="none" w:sz="0" w:space="0" w:color="auto"/>
                <w:right w:val="none" w:sz="0" w:space="0" w:color="auto"/>
              </w:divBdr>
            </w:div>
            <w:div w:id="551425824">
              <w:marLeft w:val="0"/>
              <w:marRight w:val="0"/>
              <w:marTop w:val="0"/>
              <w:marBottom w:val="0"/>
              <w:divBdr>
                <w:top w:val="none" w:sz="0" w:space="0" w:color="auto"/>
                <w:left w:val="none" w:sz="0" w:space="0" w:color="auto"/>
                <w:bottom w:val="none" w:sz="0" w:space="0" w:color="auto"/>
                <w:right w:val="none" w:sz="0" w:space="0" w:color="auto"/>
              </w:divBdr>
            </w:div>
            <w:div w:id="812791050">
              <w:marLeft w:val="0"/>
              <w:marRight w:val="0"/>
              <w:marTop w:val="0"/>
              <w:marBottom w:val="0"/>
              <w:divBdr>
                <w:top w:val="none" w:sz="0" w:space="0" w:color="auto"/>
                <w:left w:val="none" w:sz="0" w:space="0" w:color="auto"/>
                <w:bottom w:val="none" w:sz="0" w:space="0" w:color="auto"/>
                <w:right w:val="none" w:sz="0" w:space="0" w:color="auto"/>
              </w:divBdr>
            </w:div>
            <w:div w:id="911695720">
              <w:marLeft w:val="0"/>
              <w:marRight w:val="0"/>
              <w:marTop w:val="0"/>
              <w:marBottom w:val="0"/>
              <w:divBdr>
                <w:top w:val="none" w:sz="0" w:space="0" w:color="auto"/>
                <w:left w:val="none" w:sz="0" w:space="0" w:color="auto"/>
                <w:bottom w:val="none" w:sz="0" w:space="0" w:color="auto"/>
                <w:right w:val="none" w:sz="0" w:space="0" w:color="auto"/>
              </w:divBdr>
            </w:div>
            <w:div w:id="1023288170">
              <w:marLeft w:val="0"/>
              <w:marRight w:val="0"/>
              <w:marTop w:val="0"/>
              <w:marBottom w:val="0"/>
              <w:divBdr>
                <w:top w:val="none" w:sz="0" w:space="0" w:color="auto"/>
                <w:left w:val="none" w:sz="0" w:space="0" w:color="auto"/>
                <w:bottom w:val="none" w:sz="0" w:space="0" w:color="auto"/>
                <w:right w:val="none" w:sz="0" w:space="0" w:color="auto"/>
              </w:divBdr>
            </w:div>
            <w:div w:id="1056005843">
              <w:marLeft w:val="0"/>
              <w:marRight w:val="0"/>
              <w:marTop w:val="0"/>
              <w:marBottom w:val="0"/>
              <w:divBdr>
                <w:top w:val="none" w:sz="0" w:space="0" w:color="auto"/>
                <w:left w:val="none" w:sz="0" w:space="0" w:color="auto"/>
                <w:bottom w:val="none" w:sz="0" w:space="0" w:color="auto"/>
                <w:right w:val="none" w:sz="0" w:space="0" w:color="auto"/>
              </w:divBdr>
            </w:div>
            <w:div w:id="1070418345">
              <w:marLeft w:val="0"/>
              <w:marRight w:val="0"/>
              <w:marTop w:val="0"/>
              <w:marBottom w:val="0"/>
              <w:divBdr>
                <w:top w:val="none" w:sz="0" w:space="0" w:color="auto"/>
                <w:left w:val="none" w:sz="0" w:space="0" w:color="auto"/>
                <w:bottom w:val="none" w:sz="0" w:space="0" w:color="auto"/>
                <w:right w:val="none" w:sz="0" w:space="0" w:color="auto"/>
              </w:divBdr>
            </w:div>
            <w:div w:id="1525168008">
              <w:marLeft w:val="0"/>
              <w:marRight w:val="0"/>
              <w:marTop w:val="0"/>
              <w:marBottom w:val="0"/>
              <w:divBdr>
                <w:top w:val="none" w:sz="0" w:space="0" w:color="auto"/>
                <w:left w:val="none" w:sz="0" w:space="0" w:color="auto"/>
                <w:bottom w:val="none" w:sz="0" w:space="0" w:color="auto"/>
                <w:right w:val="none" w:sz="0" w:space="0" w:color="auto"/>
              </w:divBdr>
            </w:div>
            <w:div w:id="1538393872">
              <w:marLeft w:val="0"/>
              <w:marRight w:val="0"/>
              <w:marTop w:val="0"/>
              <w:marBottom w:val="0"/>
              <w:divBdr>
                <w:top w:val="none" w:sz="0" w:space="0" w:color="auto"/>
                <w:left w:val="none" w:sz="0" w:space="0" w:color="auto"/>
                <w:bottom w:val="none" w:sz="0" w:space="0" w:color="auto"/>
                <w:right w:val="none" w:sz="0" w:space="0" w:color="auto"/>
              </w:divBdr>
            </w:div>
            <w:div w:id="1729106675">
              <w:marLeft w:val="0"/>
              <w:marRight w:val="0"/>
              <w:marTop w:val="0"/>
              <w:marBottom w:val="0"/>
              <w:divBdr>
                <w:top w:val="none" w:sz="0" w:space="0" w:color="auto"/>
                <w:left w:val="none" w:sz="0" w:space="0" w:color="auto"/>
                <w:bottom w:val="none" w:sz="0" w:space="0" w:color="auto"/>
                <w:right w:val="none" w:sz="0" w:space="0" w:color="auto"/>
              </w:divBdr>
            </w:div>
            <w:div w:id="1752004200">
              <w:marLeft w:val="0"/>
              <w:marRight w:val="0"/>
              <w:marTop w:val="0"/>
              <w:marBottom w:val="0"/>
              <w:divBdr>
                <w:top w:val="none" w:sz="0" w:space="0" w:color="auto"/>
                <w:left w:val="none" w:sz="0" w:space="0" w:color="auto"/>
                <w:bottom w:val="none" w:sz="0" w:space="0" w:color="auto"/>
                <w:right w:val="none" w:sz="0" w:space="0" w:color="auto"/>
              </w:divBdr>
            </w:div>
            <w:div w:id="1881892810">
              <w:marLeft w:val="0"/>
              <w:marRight w:val="0"/>
              <w:marTop w:val="0"/>
              <w:marBottom w:val="0"/>
              <w:divBdr>
                <w:top w:val="none" w:sz="0" w:space="0" w:color="auto"/>
                <w:left w:val="none" w:sz="0" w:space="0" w:color="auto"/>
                <w:bottom w:val="none" w:sz="0" w:space="0" w:color="auto"/>
                <w:right w:val="none" w:sz="0" w:space="0" w:color="auto"/>
              </w:divBdr>
            </w:div>
            <w:div w:id="1941331404">
              <w:marLeft w:val="0"/>
              <w:marRight w:val="0"/>
              <w:marTop w:val="0"/>
              <w:marBottom w:val="0"/>
              <w:divBdr>
                <w:top w:val="none" w:sz="0" w:space="0" w:color="auto"/>
                <w:left w:val="none" w:sz="0" w:space="0" w:color="auto"/>
                <w:bottom w:val="none" w:sz="0" w:space="0" w:color="auto"/>
                <w:right w:val="none" w:sz="0" w:space="0" w:color="auto"/>
              </w:divBdr>
            </w:div>
            <w:div w:id="1968971902">
              <w:marLeft w:val="0"/>
              <w:marRight w:val="0"/>
              <w:marTop w:val="0"/>
              <w:marBottom w:val="0"/>
              <w:divBdr>
                <w:top w:val="none" w:sz="0" w:space="0" w:color="auto"/>
                <w:left w:val="none" w:sz="0" w:space="0" w:color="auto"/>
                <w:bottom w:val="none" w:sz="0" w:space="0" w:color="auto"/>
                <w:right w:val="none" w:sz="0" w:space="0" w:color="auto"/>
              </w:divBdr>
            </w:div>
            <w:div w:id="2008481926">
              <w:marLeft w:val="0"/>
              <w:marRight w:val="0"/>
              <w:marTop w:val="0"/>
              <w:marBottom w:val="0"/>
              <w:divBdr>
                <w:top w:val="none" w:sz="0" w:space="0" w:color="auto"/>
                <w:left w:val="none" w:sz="0" w:space="0" w:color="auto"/>
                <w:bottom w:val="none" w:sz="0" w:space="0" w:color="auto"/>
                <w:right w:val="none" w:sz="0" w:space="0" w:color="auto"/>
              </w:divBdr>
            </w:div>
          </w:divsChild>
        </w:div>
        <w:div w:id="1671906000">
          <w:marLeft w:val="0"/>
          <w:marRight w:val="0"/>
          <w:marTop w:val="0"/>
          <w:marBottom w:val="0"/>
          <w:divBdr>
            <w:top w:val="none" w:sz="0" w:space="0" w:color="auto"/>
            <w:left w:val="none" w:sz="0" w:space="0" w:color="auto"/>
            <w:bottom w:val="none" w:sz="0" w:space="0" w:color="auto"/>
            <w:right w:val="none" w:sz="0" w:space="0" w:color="auto"/>
          </w:divBdr>
          <w:divsChild>
            <w:div w:id="105127605">
              <w:marLeft w:val="0"/>
              <w:marRight w:val="0"/>
              <w:marTop w:val="0"/>
              <w:marBottom w:val="0"/>
              <w:divBdr>
                <w:top w:val="none" w:sz="0" w:space="0" w:color="auto"/>
                <w:left w:val="none" w:sz="0" w:space="0" w:color="auto"/>
                <w:bottom w:val="none" w:sz="0" w:space="0" w:color="auto"/>
                <w:right w:val="none" w:sz="0" w:space="0" w:color="auto"/>
              </w:divBdr>
            </w:div>
            <w:div w:id="179706329">
              <w:marLeft w:val="0"/>
              <w:marRight w:val="0"/>
              <w:marTop w:val="0"/>
              <w:marBottom w:val="0"/>
              <w:divBdr>
                <w:top w:val="none" w:sz="0" w:space="0" w:color="auto"/>
                <w:left w:val="none" w:sz="0" w:space="0" w:color="auto"/>
                <w:bottom w:val="none" w:sz="0" w:space="0" w:color="auto"/>
                <w:right w:val="none" w:sz="0" w:space="0" w:color="auto"/>
              </w:divBdr>
            </w:div>
            <w:div w:id="263390347">
              <w:marLeft w:val="0"/>
              <w:marRight w:val="0"/>
              <w:marTop w:val="0"/>
              <w:marBottom w:val="0"/>
              <w:divBdr>
                <w:top w:val="none" w:sz="0" w:space="0" w:color="auto"/>
                <w:left w:val="none" w:sz="0" w:space="0" w:color="auto"/>
                <w:bottom w:val="none" w:sz="0" w:space="0" w:color="auto"/>
                <w:right w:val="none" w:sz="0" w:space="0" w:color="auto"/>
              </w:divBdr>
            </w:div>
            <w:div w:id="354775203">
              <w:marLeft w:val="0"/>
              <w:marRight w:val="0"/>
              <w:marTop w:val="0"/>
              <w:marBottom w:val="0"/>
              <w:divBdr>
                <w:top w:val="none" w:sz="0" w:space="0" w:color="auto"/>
                <w:left w:val="none" w:sz="0" w:space="0" w:color="auto"/>
                <w:bottom w:val="none" w:sz="0" w:space="0" w:color="auto"/>
                <w:right w:val="none" w:sz="0" w:space="0" w:color="auto"/>
              </w:divBdr>
            </w:div>
            <w:div w:id="462233338">
              <w:marLeft w:val="0"/>
              <w:marRight w:val="0"/>
              <w:marTop w:val="0"/>
              <w:marBottom w:val="0"/>
              <w:divBdr>
                <w:top w:val="none" w:sz="0" w:space="0" w:color="auto"/>
                <w:left w:val="none" w:sz="0" w:space="0" w:color="auto"/>
                <w:bottom w:val="none" w:sz="0" w:space="0" w:color="auto"/>
                <w:right w:val="none" w:sz="0" w:space="0" w:color="auto"/>
              </w:divBdr>
            </w:div>
            <w:div w:id="470293454">
              <w:marLeft w:val="0"/>
              <w:marRight w:val="0"/>
              <w:marTop w:val="0"/>
              <w:marBottom w:val="0"/>
              <w:divBdr>
                <w:top w:val="none" w:sz="0" w:space="0" w:color="auto"/>
                <w:left w:val="none" w:sz="0" w:space="0" w:color="auto"/>
                <w:bottom w:val="none" w:sz="0" w:space="0" w:color="auto"/>
                <w:right w:val="none" w:sz="0" w:space="0" w:color="auto"/>
              </w:divBdr>
            </w:div>
            <w:div w:id="485360874">
              <w:marLeft w:val="0"/>
              <w:marRight w:val="0"/>
              <w:marTop w:val="0"/>
              <w:marBottom w:val="0"/>
              <w:divBdr>
                <w:top w:val="none" w:sz="0" w:space="0" w:color="auto"/>
                <w:left w:val="none" w:sz="0" w:space="0" w:color="auto"/>
                <w:bottom w:val="none" w:sz="0" w:space="0" w:color="auto"/>
                <w:right w:val="none" w:sz="0" w:space="0" w:color="auto"/>
              </w:divBdr>
            </w:div>
            <w:div w:id="545679787">
              <w:marLeft w:val="0"/>
              <w:marRight w:val="0"/>
              <w:marTop w:val="0"/>
              <w:marBottom w:val="0"/>
              <w:divBdr>
                <w:top w:val="none" w:sz="0" w:space="0" w:color="auto"/>
                <w:left w:val="none" w:sz="0" w:space="0" w:color="auto"/>
                <w:bottom w:val="none" w:sz="0" w:space="0" w:color="auto"/>
                <w:right w:val="none" w:sz="0" w:space="0" w:color="auto"/>
              </w:divBdr>
            </w:div>
            <w:div w:id="586034432">
              <w:marLeft w:val="0"/>
              <w:marRight w:val="0"/>
              <w:marTop w:val="0"/>
              <w:marBottom w:val="0"/>
              <w:divBdr>
                <w:top w:val="none" w:sz="0" w:space="0" w:color="auto"/>
                <w:left w:val="none" w:sz="0" w:space="0" w:color="auto"/>
                <w:bottom w:val="none" w:sz="0" w:space="0" w:color="auto"/>
                <w:right w:val="none" w:sz="0" w:space="0" w:color="auto"/>
              </w:divBdr>
            </w:div>
            <w:div w:id="805514045">
              <w:marLeft w:val="0"/>
              <w:marRight w:val="0"/>
              <w:marTop w:val="0"/>
              <w:marBottom w:val="0"/>
              <w:divBdr>
                <w:top w:val="none" w:sz="0" w:space="0" w:color="auto"/>
                <w:left w:val="none" w:sz="0" w:space="0" w:color="auto"/>
                <w:bottom w:val="none" w:sz="0" w:space="0" w:color="auto"/>
                <w:right w:val="none" w:sz="0" w:space="0" w:color="auto"/>
              </w:divBdr>
            </w:div>
            <w:div w:id="865362461">
              <w:marLeft w:val="0"/>
              <w:marRight w:val="0"/>
              <w:marTop w:val="0"/>
              <w:marBottom w:val="0"/>
              <w:divBdr>
                <w:top w:val="none" w:sz="0" w:space="0" w:color="auto"/>
                <w:left w:val="none" w:sz="0" w:space="0" w:color="auto"/>
                <w:bottom w:val="none" w:sz="0" w:space="0" w:color="auto"/>
                <w:right w:val="none" w:sz="0" w:space="0" w:color="auto"/>
              </w:divBdr>
            </w:div>
            <w:div w:id="901217008">
              <w:marLeft w:val="0"/>
              <w:marRight w:val="0"/>
              <w:marTop w:val="0"/>
              <w:marBottom w:val="0"/>
              <w:divBdr>
                <w:top w:val="none" w:sz="0" w:space="0" w:color="auto"/>
                <w:left w:val="none" w:sz="0" w:space="0" w:color="auto"/>
                <w:bottom w:val="none" w:sz="0" w:space="0" w:color="auto"/>
                <w:right w:val="none" w:sz="0" w:space="0" w:color="auto"/>
              </w:divBdr>
            </w:div>
            <w:div w:id="1058363623">
              <w:marLeft w:val="0"/>
              <w:marRight w:val="0"/>
              <w:marTop w:val="0"/>
              <w:marBottom w:val="0"/>
              <w:divBdr>
                <w:top w:val="none" w:sz="0" w:space="0" w:color="auto"/>
                <w:left w:val="none" w:sz="0" w:space="0" w:color="auto"/>
                <w:bottom w:val="none" w:sz="0" w:space="0" w:color="auto"/>
                <w:right w:val="none" w:sz="0" w:space="0" w:color="auto"/>
              </w:divBdr>
            </w:div>
            <w:div w:id="1267082950">
              <w:marLeft w:val="0"/>
              <w:marRight w:val="0"/>
              <w:marTop w:val="0"/>
              <w:marBottom w:val="0"/>
              <w:divBdr>
                <w:top w:val="none" w:sz="0" w:space="0" w:color="auto"/>
                <w:left w:val="none" w:sz="0" w:space="0" w:color="auto"/>
                <w:bottom w:val="none" w:sz="0" w:space="0" w:color="auto"/>
                <w:right w:val="none" w:sz="0" w:space="0" w:color="auto"/>
              </w:divBdr>
            </w:div>
            <w:div w:id="1281690893">
              <w:marLeft w:val="0"/>
              <w:marRight w:val="0"/>
              <w:marTop w:val="0"/>
              <w:marBottom w:val="0"/>
              <w:divBdr>
                <w:top w:val="none" w:sz="0" w:space="0" w:color="auto"/>
                <w:left w:val="none" w:sz="0" w:space="0" w:color="auto"/>
                <w:bottom w:val="none" w:sz="0" w:space="0" w:color="auto"/>
                <w:right w:val="none" w:sz="0" w:space="0" w:color="auto"/>
              </w:divBdr>
            </w:div>
            <w:div w:id="1350328643">
              <w:marLeft w:val="0"/>
              <w:marRight w:val="0"/>
              <w:marTop w:val="0"/>
              <w:marBottom w:val="0"/>
              <w:divBdr>
                <w:top w:val="none" w:sz="0" w:space="0" w:color="auto"/>
                <w:left w:val="none" w:sz="0" w:space="0" w:color="auto"/>
                <w:bottom w:val="none" w:sz="0" w:space="0" w:color="auto"/>
                <w:right w:val="none" w:sz="0" w:space="0" w:color="auto"/>
              </w:divBdr>
            </w:div>
            <w:div w:id="1537964231">
              <w:marLeft w:val="0"/>
              <w:marRight w:val="0"/>
              <w:marTop w:val="0"/>
              <w:marBottom w:val="0"/>
              <w:divBdr>
                <w:top w:val="none" w:sz="0" w:space="0" w:color="auto"/>
                <w:left w:val="none" w:sz="0" w:space="0" w:color="auto"/>
                <w:bottom w:val="none" w:sz="0" w:space="0" w:color="auto"/>
                <w:right w:val="none" w:sz="0" w:space="0" w:color="auto"/>
              </w:divBdr>
            </w:div>
            <w:div w:id="1892111644">
              <w:marLeft w:val="0"/>
              <w:marRight w:val="0"/>
              <w:marTop w:val="0"/>
              <w:marBottom w:val="0"/>
              <w:divBdr>
                <w:top w:val="none" w:sz="0" w:space="0" w:color="auto"/>
                <w:left w:val="none" w:sz="0" w:space="0" w:color="auto"/>
                <w:bottom w:val="none" w:sz="0" w:space="0" w:color="auto"/>
                <w:right w:val="none" w:sz="0" w:space="0" w:color="auto"/>
              </w:divBdr>
            </w:div>
            <w:div w:id="1893927248">
              <w:marLeft w:val="0"/>
              <w:marRight w:val="0"/>
              <w:marTop w:val="0"/>
              <w:marBottom w:val="0"/>
              <w:divBdr>
                <w:top w:val="none" w:sz="0" w:space="0" w:color="auto"/>
                <w:left w:val="none" w:sz="0" w:space="0" w:color="auto"/>
                <w:bottom w:val="none" w:sz="0" w:space="0" w:color="auto"/>
                <w:right w:val="none" w:sz="0" w:space="0" w:color="auto"/>
              </w:divBdr>
            </w:div>
            <w:div w:id="19342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867">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1057">
      <w:bodyDiv w:val="1"/>
      <w:marLeft w:val="0"/>
      <w:marRight w:val="0"/>
      <w:marTop w:val="0"/>
      <w:marBottom w:val="0"/>
      <w:divBdr>
        <w:top w:val="none" w:sz="0" w:space="0" w:color="auto"/>
        <w:left w:val="none" w:sz="0" w:space="0" w:color="auto"/>
        <w:bottom w:val="none" w:sz="0" w:space="0" w:color="auto"/>
        <w:right w:val="none" w:sz="0" w:space="0" w:color="auto"/>
      </w:divBdr>
    </w:div>
    <w:div w:id="1527447990">
      <w:bodyDiv w:val="1"/>
      <w:marLeft w:val="0"/>
      <w:marRight w:val="0"/>
      <w:marTop w:val="0"/>
      <w:marBottom w:val="0"/>
      <w:divBdr>
        <w:top w:val="none" w:sz="0" w:space="0" w:color="auto"/>
        <w:left w:val="none" w:sz="0" w:space="0" w:color="auto"/>
        <w:bottom w:val="none" w:sz="0" w:space="0" w:color="auto"/>
        <w:right w:val="none" w:sz="0" w:space="0" w:color="auto"/>
      </w:divBdr>
    </w:div>
    <w:div w:id="1618098429">
      <w:bodyDiv w:val="1"/>
      <w:marLeft w:val="0"/>
      <w:marRight w:val="0"/>
      <w:marTop w:val="0"/>
      <w:marBottom w:val="0"/>
      <w:divBdr>
        <w:top w:val="none" w:sz="0" w:space="0" w:color="auto"/>
        <w:left w:val="none" w:sz="0" w:space="0" w:color="auto"/>
        <w:bottom w:val="none" w:sz="0" w:space="0" w:color="auto"/>
        <w:right w:val="none" w:sz="0" w:space="0" w:color="auto"/>
      </w:divBdr>
      <w:divsChild>
        <w:div w:id="411395358">
          <w:marLeft w:val="0"/>
          <w:marRight w:val="0"/>
          <w:marTop w:val="0"/>
          <w:marBottom w:val="0"/>
          <w:divBdr>
            <w:top w:val="none" w:sz="0" w:space="0" w:color="auto"/>
            <w:left w:val="none" w:sz="0" w:space="0" w:color="auto"/>
            <w:bottom w:val="none" w:sz="0" w:space="0" w:color="auto"/>
            <w:right w:val="none" w:sz="0" w:space="0" w:color="auto"/>
          </w:divBdr>
        </w:div>
        <w:div w:id="517738606">
          <w:marLeft w:val="0"/>
          <w:marRight w:val="0"/>
          <w:marTop w:val="0"/>
          <w:marBottom w:val="0"/>
          <w:divBdr>
            <w:top w:val="none" w:sz="0" w:space="0" w:color="auto"/>
            <w:left w:val="none" w:sz="0" w:space="0" w:color="auto"/>
            <w:bottom w:val="none" w:sz="0" w:space="0" w:color="auto"/>
            <w:right w:val="none" w:sz="0" w:space="0" w:color="auto"/>
          </w:divBdr>
        </w:div>
        <w:div w:id="583926471">
          <w:marLeft w:val="0"/>
          <w:marRight w:val="0"/>
          <w:marTop w:val="0"/>
          <w:marBottom w:val="0"/>
          <w:divBdr>
            <w:top w:val="none" w:sz="0" w:space="0" w:color="auto"/>
            <w:left w:val="none" w:sz="0" w:space="0" w:color="auto"/>
            <w:bottom w:val="none" w:sz="0" w:space="0" w:color="auto"/>
            <w:right w:val="none" w:sz="0" w:space="0" w:color="auto"/>
          </w:divBdr>
        </w:div>
        <w:div w:id="667513111">
          <w:marLeft w:val="0"/>
          <w:marRight w:val="0"/>
          <w:marTop w:val="0"/>
          <w:marBottom w:val="0"/>
          <w:divBdr>
            <w:top w:val="none" w:sz="0" w:space="0" w:color="auto"/>
            <w:left w:val="none" w:sz="0" w:space="0" w:color="auto"/>
            <w:bottom w:val="none" w:sz="0" w:space="0" w:color="auto"/>
            <w:right w:val="none" w:sz="0" w:space="0" w:color="auto"/>
          </w:divBdr>
        </w:div>
        <w:div w:id="1034422879">
          <w:marLeft w:val="0"/>
          <w:marRight w:val="0"/>
          <w:marTop w:val="0"/>
          <w:marBottom w:val="0"/>
          <w:divBdr>
            <w:top w:val="none" w:sz="0" w:space="0" w:color="auto"/>
            <w:left w:val="none" w:sz="0" w:space="0" w:color="auto"/>
            <w:bottom w:val="none" w:sz="0" w:space="0" w:color="auto"/>
            <w:right w:val="none" w:sz="0" w:space="0" w:color="auto"/>
          </w:divBdr>
        </w:div>
        <w:div w:id="1229149271">
          <w:marLeft w:val="0"/>
          <w:marRight w:val="0"/>
          <w:marTop w:val="0"/>
          <w:marBottom w:val="0"/>
          <w:divBdr>
            <w:top w:val="none" w:sz="0" w:space="0" w:color="auto"/>
            <w:left w:val="none" w:sz="0" w:space="0" w:color="auto"/>
            <w:bottom w:val="none" w:sz="0" w:space="0" w:color="auto"/>
            <w:right w:val="none" w:sz="0" w:space="0" w:color="auto"/>
          </w:divBdr>
        </w:div>
        <w:div w:id="1438674484">
          <w:marLeft w:val="0"/>
          <w:marRight w:val="0"/>
          <w:marTop w:val="0"/>
          <w:marBottom w:val="0"/>
          <w:divBdr>
            <w:top w:val="none" w:sz="0" w:space="0" w:color="auto"/>
            <w:left w:val="none" w:sz="0" w:space="0" w:color="auto"/>
            <w:bottom w:val="none" w:sz="0" w:space="0" w:color="auto"/>
            <w:right w:val="none" w:sz="0" w:space="0" w:color="auto"/>
          </w:divBdr>
        </w:div>
        <w:div w:id="1549033251">
          <w:marLeft w:val="0"/>
          <w:marRight w:val="0"/>
          <w:marTop w:val="0"/>
          <w:marBottom w:val="0"/>
          <w:divBdr>
            <w:top w:val="none" w:sz="0" w:space="0" w:color="auto"/>
            <w:left w:val="none" w:sz="0" w:space="0" w:color="auto"/>
            <w:bottom w:val="none" w:sz="0" w:space="0" w:color="auto"/>
            <w:right w:val="none" w:sz="0" w:space="0" w:color="auto"/>
          </w:divBdr>
        </w:div>
        <w:div w:id="1563835228">
          <w:marLeft w:val="0"/>
          <w:marRight w:val="0"/>
          <w:marTop w:val="0"/>
          <w:marBottom w:val="0"/>
          <w:divBdr>
            <w:top w:val="none" w:sz="0" w:space="0" w:color="auto"/>
            <w:left w:val="none" w:sz="0" w:space="0" w:color="auto"/>
            <w:bottom w:val="none" w:sz="0" w:space="0" w:color="auto"/>
            <w:right w:val="none" w:sz="0" w:space="0" w:color="auto"/>
          </w:divBdr>
        </w:div>
        <w:div w:id="2017489805">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35257435">
      <w:bodyDiv w:val="1"/>
      <w:marLeft w:val="0"/>
      <w:marRight w:val="0"/>
      <w:marTop w:val="0"/>
      <w:marBottom w:val="0"/>
      <w:divBdr>
        <w:top w:val="none" w:sz="0" w:space="0" w:color="auto"/>
        <w:left w:val="none" w:sz="0" w:space="0" w:color="auto"/>
        <w:bottom w:val="none" w:sz="0" w:space="0" w:color="auto"/>
        <w:right w:val="none" w:sz="0" w:space="0" w:color="auto"/>
      </w:divBdr>
      <w:divsChild>
        <w:div w:id="100880323">
          <w:marLeft w:val="0"/>
          <w:marRight w:val="0"/>
          <w:marTop w:val="0"/>
          <w:marBottom w:val="0"/>
          <w:divBdr>
            <w:top w:val="none" w:sz="0" w:space="0" w:color="auto"/>
            <w:left w:val="none" w:sz="0" w:space="0" w:color="auto"/>
            <w:bottom w:val="none" w:sz="0" w:space="0" w:color="auto"/>
            <w:right w:val="none" w:sz="0" w:space="0" w:color="auto"/>
          </w:divBdr>
        </w:div>
        <w:div w:id="257718499">
          <w:marLeft w:val="0"/>
          <w:marRight w:val="0"/>
          <w:marTop w:val="0"/>
          <w:marBottom w:val="0"/>
          <w:divBdr>
            <w:top w:val="none" w:sz="0" w:space="0" w:color="auto"/>
            <w:left w:val="none" w:sz="0" w:space="0" w:color="auto"/>
            <w:bottom w:val="none" w:sz="0" w:space="0" w:color="auto"/>
            <w:right w:val="none" w:sz="0" w:space="0" w:color="auto"/>
          </w:divBdr>
        </w:div>
        <w:div w:id="1034427920">
          <w:marLeft w:val="0"/>
          <w:marRight w:val="0"/>
          <w:marTop w:val="0"/>
          <w:marBottom w:val="0"/>
          <w:divBdr>
            <w:top w:val="none" w:sz="0" w:space="0" w:color="auto"/>
            <w:left w:val="none" w:sz="0" w:space="0" w:color="auto"/>
            <w:bottom w:val="none" w:sz="0" w:space="0" w:color="auto"/>
            <w:right w:val="none" w:sz="0" w:space="0" w:color="auto"/>
          </w:divBdr>
        </w:div>
        <w:div w:id="1154831515">
          <w:marLeft w:val="0"/>
          <w:marRight w:val="0"/>
          <w:marTop w:val="0"/>
          <w:marBottom w:val="0"/>
          <w:divBdr>
            <w:top w:val="none" w:sz="0" w:space="0" w:color="auto"/>
            <w:left w:val="none" w:sz="0" w:space="0" w:color="auto"/>
            <w:bottom w:val="none" w:sz="0" w:space="0" w:color="auto"/>
            <w:right w:val="none" w:sz="0" w:space="0" w:color="auto"/>
          </w:divBdr>
        </w:div>
        <w:div w:id="1363676739">
          <w:marLeft w:val="0"/>
          <w:marRight w:val="0"/>
          <w:marTop w:val="0"/>
          <w:marBottom w:val="0"/>
          <w:divBdr>
            <w:top w:val="none" w:sz="0" w:space="0" w:color="auto"/>
            <w:left w:val="none" w:sz="0" w:space="0" w:color="auto"/>
            <w:bottom w:val="none" w:sz="0" w:space="0" w:color="auto"/>
            <w:right w:val="none" w:sz="0" w:space="0" w:color="auto"/>
          </w:divBdr>
        </w:div>
        <w:div w:id="1693607744">
          <w:marLeft w:val="0"/>
          <w:marRight w:val="0"/>
          <w:marTop w:val="0"/>
          <w:marBottom w:val="0"/>
          <w:divBdr>
            <w:top w:val="none" w:sz="0" w:space="0" w:color="auto"/>
            <w:left w:val="none" w:sz="0" w:space="0" w:color="auto"/>
            <w:bottom w:val="none" w:sz="0" w:space="0" w:color="auto"/>
            <w:right w:val="none" w:sz="0" w:space="0" w:color="auto"/>
          </w:divBdr>
        </w:div>
        <w:div w:id="2145657483">
          <w:marLeft w:val="0"/>
          <w:marRight w:val="0"/>
          <w:marTop w:val="0"/>
          <w:marBottom w:val="0"/>
          <w:divBdr>
            <w:top w:val="none" w:sz="0" w:space="0" w:color="auto"/>
            <w:left w:val="none" w:sz="0" w:space="0" w:color="auto"/>
            <w:bottom w:val="none" w:sz="0" w:space="0" w:color="auto"/>
            <w:right w:val="none" w:sz="0" w:space="0" w:color="auto"/>
          </w:divBdr>
        </w:div>
      </w:divsChild>
    </w:div>
    <w:div w:id="1687558848">
      <w:bodyDiv w:val="1"/>
      <w:marLeft w:val="0"/>
      <w:marRight w:val="0"/>
      <w:marTop w:val="0"/>
      <w:marBottom w:val="0"/>
      <w:divBdr>
        <w:top w:val="none" w:sz="0" w:space="0" w:color="auto"/>
        <w:left w:val="none" w:sz="0" w:space="0" w:color="auto"/>
        <w:bottom w:val="none" w:sz="0" w:space="0" w:color="auto"/>
        <w:right w:val="none" w:sz="0" w:space="0" w:color="auto"/>
      </w:divBdr>
    </w:div>
    <w:div w:id="1693913557">
      <w:bodyDiv w:val="1"/>
      <w:marLeft w:val="0"/>
      <w:marRight w:val="0"/>
      <w:marTop w:val="0"/>
      <w:marBottom w:val="0"/>
      <w:divBdr>
        <w:top w:val="none" w:sz="0" w:space="0" w:color="auto"/>
        <w:left w:val="none" w:sz="0" w:space="0" w:color="auto"/>
        <w:bottom w:val="none" w:sz="0" w:space="0" w:color="auto"/>
        <w:right w:val="none" w:sz="0" w:space="0" w:color="auto"/>
      </w:divBdr>
    </w:div>
    <w:div w:id="1806578896">
      <w:bodyDiv w:val="1"/>
      <w:marLeft w:val="0"/>
      <w:marRight w:val="0"/>
      <w:marTop w:val="0"/>
      <w:marBottom w:val="0"/>
      <w:divBdr>
        <w:top w:val="none" w:sz="0" w:space="0" w:color="auto"/>
        <w:left w:val="none" w:sz="0" w:space="0" w:color="auto"/>
        <w:bottom w:val="none" w:sz="0" w:space="0" w:color="auto"/>
        <w:right w:val="none" w:sz="0" w:space="0" w:color="auto"/>
      </w:divBdr>
      <w:divsChild>
        <w:div w:id="503397976">
          <w:marLeft w:val="0"/>
          <w:marRight w:val="0"/>
          <w:marTop w:val="0"/>
          <w:marBottom w:val="0"/>
          <w:divBdr>
            <w:top w:val="none" w:sz="0" w:space="0" w:color="auto"/>
            <w:left w:val="none" w:sz="0" w:space="0" w:color="auto"/>
            <w:bottom w:val="none" w:sz="0" w:space="0" w:color="auto"/>
            <w:right w:val="none" w:sz="0" w:space="0" w:color="auto"/>
          </w:divBdr>
        </w:div>
        <w:div w:id="877622514">
          <w:marLeft w:val="0"/>
          <w:marRight w:val="0"/>
          <w:marTop w:val="0"/>
          <w:marBottom w:val="0"/>
          <w:divBdr>
            <w:top w:val="none" w:sz="0" w:space="0" w:color="auto"/>
            <w:left w:val="none" w:sz="0" w:space="0" w:color="auto"/>
            <w:bottom w:val="none" w:sz="0" w:space="0" w:color="auto"/>
            <w:right w:val="none" w:sz="0" w:space="0" w:color="auto"/>
          </w:divBdr>
        </w:div>
        <w:div w:id="1273854694">
          <w:marLeft w:val="0"/>
          <w:marRight w:val="0"/>
          <w:marTop w:val="0"/>
          <w:marBottom w:val="0"/>
          <w:divBdr>
            <w:top w:val="none" w:sz="0" w:space="0" w:color="auto"/>
            <w:left w:val="none" w:sz="0" w:space="0" w:color="auto"/>
            <w:bottom w:val="none" w:sz="0" w:space="0" w:color="auto"/>
            <w:right w:val="none" w:sz="0" w:space="0" w:color="auto"/>
          </w:divBdr>
        </w:div>
        <w:div w:id="1738551913">
          <w:marLeft w:val="0"/>
          <w:marRight w:val="0"/>
          <w:marTop w:val="0"/>
          <w:marBottom w:val="0"/>
          <w:divBdr>
            <w:top w:val="none" w:sz="0" w:space="0" w:color="auto"/>
            <w:left w:val="none" w:sz="0" w:space="0" w:color="auto"/>
            <w:bottom w:val="none" w:sz="0" w:space="0" w:color="auto"/>
            <w:right w:val="none" w:sz="0" w:space="0" w:color="auto"/>
          </w:divBdr>
        </w:div>
        <w:div w:id="1779371535">
          <w:marLeft w:val="0"/>
          <w:marRight w:val="0"/>
          <w:marTop w:val="0"/>
          <w:marBottom w:val="0"/>
          <w:divBdr>
            <w:top w:val="none" w:sz="0" w:space="0" w:color="auto"/>
            <w:left w:val="none" w:sz="0" w:space="0" w:color="auto"/>
            <w:bottom w:val="none" w:sz="0" w:space="0" w:color="auto"/>
            <w:right w:val="none" w:sz="0" w:space="0" w:color="auto"/>
          </w:divBdr>
        </w:div>
      </w:divsChild>
    </w:div>
    <w:div w:id="1854151493">
      <w:bodyDiv w:val="1"/>
      <w:marLeft w:val="0"/>
      <w:marRight w:val="0"/>
      <w:marTop w:val="0"/>
      <w:marBottom w:val="0"/>
      <w:divBdr>
        <w:top w:val="none" w:sz="0" w:space="0" w:color="auto"/>
        <w:left w:val="none" w:sz="0" w:space="0" w:color="auto"/>
        <w:bottom w:val="none" w:sz="0" w:space="0" w:color="auto"/>
        <w:right w:val="none" w:sz="0" w:space="0" w:color="auto"/>
      </w:divBdr>
      <w:divsChild>
        <w:div w:id="1822623544">
          <w:marLeft w:val="0"/>
          <w:marRight w:val="0"/>
          <w:marTop w:val="0"/>
          <w:marBottom w:val="0"/>
          <w:divBdr>
            <w:top w:val="none" w:sz="0" w:space="0" w:color="auto"/>
            <w:left w:val="none" w:sz="0" w:space="0" w:color="auto"/>
            <w:bottom w:val="none" w:sz="0" w:space="0" w:color="auto"/>
            <w:right w:val="none" w:sz="0" w:space="0" w:color="auto"/>
          </w:divBdr>
        </w:div>
        <w:div w:id="1861427731">
          <w:marLeft w:val="0"/>
          <w:marRight w:val="0"/>
          <w:marTop w:val="0"/>
          <w:marBottom w:val="0"/>
          <w:divBdr>
            <w:top w:val="none" w:sz="0" w:space="0" w:color="auto"/>
            <w:left w:val="none" w:sz="0" w:space="0" w:color="auto"/>
            <w:bottom w:val="none" w:sz="0" w:space="0" w:color="auto"/>
            <w:right w:val="none" w:sz="0" w:space="0" w:color="auto"/>
          </w:divBdr>
        </w:div>
      </w:divsChild>
    </w:div>
    <w:div w:id="1922450980">
      <w:bodyDiv w:val="1"/>
      <w:marLeft w:val="0"/>
      <w:marRight w:val="0"/>
      <w:marTop w:val="0"/>
      <w:marBottom w:val="0"/>
      <w:divBdr>
        <w:top w:val="none" w:sz="0" w:space="0" w:color="auto"/>
        <w:left w:val="none" w:sz="0" w:space="0" w:color="auto"/>
        <w:bottom w:val="none" w:sz="0" w:space="0" w:color="auto"/>
        <w:right w:val="none" w:sz="0" w:space="0" w:color="auto"/>
      </w:divBdr>
    </w:div>
    <w:div w:id="1933127768">
      <w:bodyDiv w:val="1"/>
      <w:marLeft w:val="0"/>
      <w:marRight w:val="0"/>
      <w:marTop w:val="0"/>
      <w:marBottom w:val="0"/>
      <w:divBdr>
        <w:top w:val="none" w:sz="0" w:space="0" w:color="auto"/>
        <w:left w:val="none" w:sz="0" w:space="0" w:color="auto"/>
        <w:bottom w:val="none" w:sz="0" w:space="0" w:color="auto"/>
        <w:right w:val="none" w:sz="0" w:space="0" w:color="auto"/>
      </w:divBdr>
      <w:divsChild>
        <w:div w:id="35741694">
          <w:marLeft w:val="0"/>
          <w:marRight w:val="0"/>
          <w:marTop w:val="0"/>
          <w:marBottom w:val="0"/>
          <w:divBdr>
            <w:top w:val="none" w:sz="0" w:space="0" w:color="auto"/>
            <w:left w:val="none" w:sz="0" w:space="0" w:color="auto"/>
            <w:bottom w:val="none" w:sz="0" w:space="0" w:color="auto"/>
            <w:right w:val="none" w:sz="0" w:space="0" w:color="auto"/>
          </w:divBdr>
        </w:div>
        <w:div w:id="686373384">
          <w:marLeft w:val="0"/>
          <w:marRight w:val="0"/>
          <w:marTop w:val="0"/>
          <w:marBottom w:val="0"/>
          <w:divBdr>
            <w:top w:val="none" w:sz="0" w:space="0" w:color="auto"/>
            <w:left w:val="none" w:sz="0" w:space="0" w:color="auto"/>
            <w:bottom w:val="none" w:sz="0" w:space="0" w:color="auto"/>
            <w:right w:val="none" w:sz="0" w:space="0" w:color="auto"/>
          </w:divBdr>
        </w:div>
        <w:div w:id="761414071">
          <w:marLeft w:val="0"/>
          <w:marRight w:val="0"/>
          <w:marTop w:val="0"/>
          <w:marBottom w:val="0"/>
          <w:divBdr>
            <w:top w:val="none" w:sz="0" w:space="0" w:color="auto"/>
            <w:left w:val="none" w:sz="0" w:space="0" w:color="auto"/>
            <w:bottom w:val="none" w:sz="0" w:space="0" w:color="auto"/>
            <w:right w:val="none" w:sz="0" w:space="0" w:color="auto"/>
          </w:divBdr>
        </w:div>
        <w:div w:id="1868759610">
          <w:marLeft w:val="0"/>
          <w:marRight w:val="0"/>
          <w:marTop w:val="0"/>
          <w:marBottom w:val="0"/>
          <w:divBdr>
            <w:top w:val="none" w:sz="0" w:space="0" w:color="auto"/>
            <w:left w:val="none" w:sz="0" w:space="0" w:color="auto"/>
            <w:bottom w:val="none" w:sz="0" w:space="0" w:color="auto"/>
            <w:right w:val="none" w:sz="0" w:space="0" w:color="auto"/>
          </w:divBdr>
        </w:div>
        <w:div w:id="189846976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3139670">
      <w:bodyDiv w:val="1"/>
      <w:marLeft w:val="0"/>
      <w:marRight w:val="0"/>
      <w:marTop w:val="0"/>
      <w:marBottom w:val="0"/>
      <w:divBdr>
        <w:top w:val="none" w:sz="0" w:space="0" w:color="auto"/>
        <w:left w:val="none" w:sz="0" w:space="0" w:color="auto"/>
        <w:bottom w:val="none" w:sz="0" w:space="0" w:color="auto"/>
        <w:right w:val="none" w:sz="0" w:space="0" w:color="auto"/>
      </w:divBdr>
      <w:divsChild>
        <w:div w:id="257368181">
          <w:marLeft w:val="0"/>
          <w:marRight w:val="0"/>
          <w:marTop w:val="0"/>
          <w:marBottom w:val="0"/>
          <w:divBdr>
            <w:top w:val="none" w:sz="0" w:space="0" w:color="auto"/>
            <w:left w:val="none" w:sz="0" w:space="0" w:color="auto"/>
            <w:bottom w:val="none" w:sz="0" w:space="0" w:color="auto"/>
            <w:right w:val="none" w:sz="0" w:space="0" w:color="auto"/>
          </w:divBdr>
        </w:div>
        <w:div w:id="696663951">
          <w:marLeft w:val="0"/>
          <w:marRight w:val="0"/>
          <w:marTop w:val="0"/>
          <w:marBottom w:val="0"/>
          <w:divBdr>
            <w:top w:val="none" w:sz="0" w:space="0" w:color="auto"/>
            <w:left w:val="none" w:sz="0" w:space="0" w:color="auto"/>
            <w:bottom w:val="none" w:sz="0" w:space="0" w:color="auto"/>
            <w:right w:val="none" w:sz="0" w:space="0" w:color="auto"/>
          </w:divBdr>
        </w:div>
        <w:div w:id="1681816348">
          <w:marLeft w:val="0"/>
          <w:marRight w:val="0"/>
          <w:marTop w:val="0"/>
          <w:marBottom w:val="0"/>
          <w:divBdr>
            <w:top w:val="none" w:sz="0" w:space="0" w:color="auto"/>
            <w:left w:val="none" w:sz="0" w:space="0" w:color="auto"/>
            <w:bottom w:val="none" w:sz="0" w:space="0" w:color="auto"/>
            <w:right w:val="none" w:sz="0" w:space="0" w:color="auto"/>
          </w:divBdr>
          <w:divsChild>
            <w:div w:id="469517546">
              <w:marLeft w:val="0"/>
              <w:marRight w:val="0"/>
              <w:marTop w:val="0"/>
              <w:marBottom w:val="0"/>
              <w:divBdr>
                <w:top w:val="none" w:sz="0" w:space="0" w:color="auto"/>
                <w:left w:val="none" w:sz="0" w:space="0" w:color="auto"/>
                <w:bottom w:val="none" w:sz="0" w:space="0" w:color="auto"/>
                <w:right w:val="none" w:sz="0" w:space="0" w:color="auto"/>
              </w:divBdr>
            </w:div>
            <w:div w:id="82747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7933">
      <w:bodyDiv w:val="1"/>
      <w:marLeft w:val="0"/>
      <w:marRight w:val="0"/>
      <w:marTop w:val="0"/>
      <w:marBottom w:val="0"/>
      <w:divBdr>
        <w:top w:val="none" w:sz="0" w:space="0" w:color="auto"/>
        <w:left w:val="none" w:sz="0" w:space="0" w:color="auto"/>
        <w:bottom w:val="none" w:sz="0" w:space="0" w:color="auto"/>
        <w:right w:val="none" w:sz="0" w:space="0" w:color="auto"/>
      </w:divBdr>
    </w:div>
    <w:div w:id="2092071438">
      <w:bodyDiv w:val="1"/>
      <w:marLeft w:val="0"/>
      <w:marRight w:val="0"/>
      <w:marTop w:val="0"/>
      <w:marBottom w:val="0"/>
      <w:divBdr>
        <w:top w:val="none" w:sz="0" w:space="0" w:color="auto"/>
        <w:left w:val="none" w:sz="0" w:space="0" w:color="auto"/>
        <w:bottom w:val="none" w:sz="0" w:space="0" w:color="auto"/>
        <w:right w:val="none" w:sz="0" w:space="0" w:color="auto"/>
      </w:divBdr>
    </w:div>
    <w:div w:id="2116553263">
      <w:bodyDiv w:val="1"/>
      <w:marLeft w:val="0"/>
      <w:marRight w:val="0"/>
      <w:marTop w:val="0"/>
      <w:marBottom w:val="0"/>
      <w:divBdr>
        <w:top w:val="none" w:sz="0" w:space="0" w:color="auto"/>
        <w:left w:val="none" w:sz="0" w:space="0" w:color="auto"/>
        <w:bottom w:val="none" w:sz="0" w:space="0" w:color="auto"/>
        <w:right w:val="none" w:sz="0" w:space="0" w:color="auto"/>
      </w:divBdr>
      <w:divsChild>
        <w:div w:id="165243048">
          <w:marLeft w:val="0"/>
          <w:marRight w:val="0"/>
          <w:marTop w:val="0"/>
          <w:marBottom w:val="0"/>
          <w:divBdr>
            <w:top w:val="none" w:sz="0" w:space="0" w:color="auto"/>
            <w:left w:val="none" w:sz="0" w:space="0" w:color="auto"/>
            <w:bottom w:val="none" w:sz="0" w:space="0" w:color="auto"/>
            <w:right w:val="none" w:sz="0" w:space="0" w:color="auto"/>
          </w:divBdr>
        </w:div>
        <w:div w:id="615408592">
          <w:marLeft w:val="0"/>
          <w:marRight w:val="0"/>
          <w:marTop w:val="0"/>
          <w:marBottom w:val="0"/>
          <w:divBdr>
            <w:top w:val="none" w:sz="0" w:space="0" w:color="auto"/>
            <w:left w:val="none" w:sz="0" w:space="0" w:color="auto"/>
            <w:bottom w:val="none" w:sz="0" w:space="0" w:color="auto"/>
            <w:right w:val="none" w:sz="0" w:space="0" w:color="auto"/>
          </w:divBdr>
        </w:div>
        <w:div w:id="1038235458">
          <w:marLeft w:val="0"/>
          <w:marRight w:val="0"/>
          <w:marTop w:val="0"/>
          <w:marBottom w:val="0"/>
          <w:divBdr>
            <w:top w:val="none" w:sz="0" w:space="0" w:color="auto"/>
            <w:left w:val="none" w:sz="0" w:space="0" w:color="auto"/>
            <w:bottom w:val="none" w:sz="0" w:space="0" w:color="auto"/>
            <w:right w:val="none" w:sz="0" w:space="0" w:color="auto"/>
          </w:divBdr>
          <w:divsChild>
            <w:div w:id="48501357">
              <w:marLeft w:val="0"/>
              <w:marRight w:val="0"/>
              <w:marTop w:val="0"/>
              <w:marBottom w:val="0"/>
              <w:divBdr>
                <w:top w:val="none" w:sz="0" w:space="0" w:color="auto"/>
                <w:left w:val="none" w:sz="0" w:space="0" w:color="auto"/>
                <w:bottom w:val="none" w:sz="0" w:space="0" w:color="auto"/>
                <w:right w:val="none" w:sz="0" w:space="0" w:color="auto"/>
              </w:divBdr>
            </w:div>
            <w:div w:id="91050126">
              <w:marLeft w:val="0"/>
              <w:marRight w:val="0"/>
              <w:marTop w:val="0"/>
              <w:marBottom w:val="0"/>
              <w:divBdr>
                <w:top w:val="none" w:sz="0" w:space="0" w:color="auto"/>
                <w:left w:val="none" w:sz="0" w:space="0" w:color="auto"/>
                <w:bottom w:val="none" w:sz="0" w:space="0" w:color="auto"/>
                <w:right w:val="none" w:sz="0" w:space="0" w:color="auto"/>
              </w:divBdr>
            </w:div>
            <w:div w:id="211305018">
              <w:marLeft w:val="0"/>
              <w:marRight w:val="0"/>
              <w:marTop w:val="0"/>
              <w:marBottom w:val="0"/>
              <w:divBdr>
                <w:top w:val="none" w:sz="0" w:space="0" w:color="auto"/>
                <w:left w:val="none" w:sz="0" w:space="0" w:color="auto"/>
                <w:bottom w:val="none" w:sz="0" w:space="0" w:color="auto"/>
                <w:right w:val="none" w:sz="0" w:space="0" w:color="auto"/>
              </w:divBdr>
            </w:div>
            <w:div w:id="679545401">
              <w:marLeft w:val="0"/>
              <w:marRight w:val="0"/>
              <w:marTop w:val="0"/>
              <w:marBottom w:val="0"/>
              <w:divBdr>
                <w:top w:val="none" w:sz="0" w:space="0" w:color="auto"/>
                <w:left w:val="none" w:sz="0" w:space="0" w:color="auto"/>
                <w:bottom w:val="none" w:sz="0" w:space="0" w:color="auto"/>
                <w:right w:val="none" w:sz="0" w:space="0" w:color="auto"/>
              </w:divBdr>
            </w:div>
            <w:div w:id="755788648">
              <w:marLeft w:val="0"/>
              <w:marRight w:val="0"/>
              <w:marTop w:val="0"/>
              <w:marBottom w:val="0"/>
              <w:divBdr>
                <w:top w:val="none" w:sz="0" w:space="0" w:color="auto"/>
                <w:left w:val="none" w:sz="0" w:space="0" w:color="auto"/>
                <w:bottom w:val="none" w:sz="0" w:space="0" w:color="auto"/>
                <w:right w:val="none" w:sz="0" w:space="0" w:color="auto"/>
              </w:divBdr>
            </w:div>
            <w:div w:id="798839016">
              <w:marLeft w:val="0"/>
              <w:marRight w:val="0"/>
              <w:marTop w:val="0"/>
              <w:marBottom w:val="0"/>
              <w:divBdr>
                <w:top w:val="none" w:sz="0" w:space="0" w:color="auto"/>
                <w:left w:val="none" w:sz="0" w:space="0" w:color="auto"/>
                <w:bottom w:val="none" w:sz="0" w:space="0" w:color="auto"/>
                <w:right w:val="none" w:sz="0" w:space="0" w:color="auto"/>
              </w:divBdr>
            </w:div>
            <w:div w:id="1069114816">
              <w:marLeft w:val="0"/>
              <w:marRight w:val="0"/>
              <w:marTop w:val="0"/>
              <w:marBottom w:val="0"/>
              <w:divBdr>
                <w:top w:val="none" w:sz="0" w:space="0" w:color="auto"/>
                <w:left w:val="none" w:sz="0" w:space="0" w:color="auto"/>
                <w:bottom w:val="none" w:sz="0" w:space="0" w:color="auto"/>
                <w:right w:val="none" w:sz="0" w:space="0" w:color="auto"/>
              </w:divBdr>
            </w:div>
            <w:div w:id="1127158610">
              <w:marLeft w:val="0"/>
              <w:marRight w:val="0"/>
              <w:marTop w:val="0"/>
              <w:marBottom w:val="0"/>
              <w:divBdr>
                <w:top w:val="none" w:sz="0" w:space="0" w:color="auto"/>
                <w:left w:val="none" w:sz="0" w:space="0" w:color="auto"/>
                <w:bottom w:val="none" w:sz="0" w:space="0" w:color="auto"/>
                <w:right w:val="none" w:sz="0" w:space="0" w:color="auto"/>
              </w:divBdr>
            </w:div>
            <w:div w:id="1194998819">
              <w:marLeft w:val="0"/>
              <w:marRight w:val="0"/>
              <w:marTop w:val="0"/>
              <w:marBottom w:val="0"/>
              <w:divBdr>
                <w:top w:val="none" w:sz="0" w:space="0" w:color="auto"/>
                <w:left w:val="none" w:sz="0" w:space="0" w:color="auto"/>
                <w:bottom w:val="none" w:sz="0" w:space="0" w:color="auto"/>
                <w:right w:val="none" w:sz="0" w:space="0" w:color="auto"/>
              </w:divBdr>
            </w:div>
            <w:div w:id="1759669438">
              <w:marLeft w:val="0"/>
              <w:marRight w:val="0"/>
              <w:marTop w:val="0"/>
              <w:marBottom w:val="0"/>
              <w:divBdr>
                <w:top w:val="none" w:sz="0" w:space="0" w:color="auto"/>
                <w:left w:val="none" w:sz="0" w:space="0" w:color="auto"/>
                <w:bottom w:val="none" w:sz="0" w:space="0" w:color="auto"/>
                <w:right w:val="none" w:sz="0" w:space="0" w:color="auto"/>
              </w:divBdr>
            </w:div>
          </w:divsChild>
        </w:div>
        <w:div w:id="1069114640">
          <w:marLeft w:val="0"/>
          <w:marRight w:val="0"/>
          <w:marTop w:val="0"/>
          <w:marBottom w:val="0"/>
          <w:divBdr>
            <w:top w:val="none" w:sz="0" w:space="0" w:color="auto"/>
            <w:left w:val="none" w:sz="0" w:space="0" w:color="auto"/>
            <w:bottom w:val="none" w:sz="0" w:space="0" w:color="auto"/>
            <w:right w:val="none" w:sz="0" w:space="0" w:color="auto"/>
          </w:divBdr>
        </w:div>
        <w:div w:id="1087266088">
          <w:marLeft w:val="0"/>
          <w:marRight w:val="0"/>
          <w:marTop w:val="0"/>
          <w:marBottom w:val="0"/>
          <w:divBdr>
            <w:top w:val="none" w:sz="0" w:space="0" w:color="auto"/>
            <w:left w:val="none" w:sz="0" w:space="0" w:color="auto"/>
            <w:bottom w:val="none" w:sz="0" w:space="0" w:color="auto"/>
            <w:right w:val="none" w:sz="0" w:space="0" w:color="auto"/>
          </w:divBdr>
        </w:div>
      </w:divsChild>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7.png"/><Relationship Id="rId21" Type="http://schemas.openxmlformats.org/officeDocument/2006/relationships/image" Target="media/image6.png"/><Relationship Id="rId34" Type="http://schemas.openxmlformats.org/officeDocument/2006/relationships/image" Target="media/image14.png"/><Relationship Id="rId42" Type="http://schemas.openxmlformats.org/officeDocument/2006/relationships/hyperlink" Target="https://www.lm.gov.lv/lv/media/18838/download" TargetMode="External"/><Relationship Id="rId47" Type="http://schemas.openxmlformats.org/officeDocument/2006/relationships/image" Target="media/image22.png"/><Relationship Id="rId50" Type="http://schemas.openxmlformats.org/officeDocument/2006/relationships/image" Target="media/image25.png"/><Relationship Id="rId55" Type="http://schemas.openxmlformats.org/officeDocument/2006/relationships/hyperlink" Target="https://lrg.cfla.gov.lv/index.php/Att%C4%93ls:Melns_pluss.jpg"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microsoft.com/office/2007/relationships/hdphoto" Target="media/hdphoto3.wdp"/><Relationship Id="rId11" Type="http://schemas.openxmlformats.org/officeDocument/2006/relationships/hyperlink" Target="https://projekti.cfla.gov.lv/" TargetMode="External"/><Relationship Id="rId24" Type="http://schemas.openxmlformats.org/officeDocument/2006/relationships/hyperlink" Target="https://www.cfla.gov.lv/lv/valsts-atbalsta-regulejums" TargetMode="External"/><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image" Target="media/image20.png"/><Relationship Id="rId53" Type="http://schemas.openxmlformats.org/officeDocument/2006/relationships/image" Target="media/image27.png"/><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32.png"/><Relationship Id="rId19" Type="http://schemas.openxmlformats.org/officeDocument/2006/relationships/image" Target="media/image4.png"/><Relationship Id="rId14" Type="http://schemas.microsoft.com/office/2007/relationships/hdphoto" Target="media/hdphoto1.wdp"/><Relationship Id="rId22" Type="http://schemas.microsoft.com/office/2007/relationships/hdphoto" Target="media/hdphoto2.wdp"/><Relationship Id="rId27" Type="http://schemas.openxmlformats.org/officeDocument/2006/relationships/image" Target="media/image10.png"/><Relationship Id="rId30" Type="http://schemas.openxmlformats.org/officeDocument/2006/relationships/image" Target="media/image12.png"/><Relationship Id="rId35" Type="http://schemas.microsoft.com/office/2007/relationships/hdphoto" Target="media/hdphoto6.wdp"/><Relationship Id="rId43" Type="http://schemas.openxmlformats.org/officeDocument/2006/relationships/hyperlink" Target="https://www.lm.gov.lv/lv/ieteikumi-diskriminaciju-un-stereotipus-mazinosai-komunikacijai-ar-sabiedribu-22112022" TargetMode="External"/><Relationship Id="rId48" Type="http://schemas.openxmlformats.org/officeDocument/2006/relationships/image" Target="media/image23.png"/><Relationship Id="rId56" Type="http://schemas.openxmlformats.org/officeDocument/2006/relationships/image" Target="media/image29.jpeg"/><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rg.cfla.gov.lv/index.php/Att%C4%93ls:Melns_zimulis.jpg"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2.png"/><Relationship Id="rId25" Type="http://schemas.openxmlformats.org/officeDocument/2006/relationships/image" Target="media/image8.png"/><Relationship Id="rId33" Type="http://schemas.microsoft.com/office/2007/relationships/hdphoto" Target="media/hdphoto5.wdp"/><Relationship Id="rId38" Type="http://schemas.microsoft.com/office/2007/relationships/hdphoto" Target="media/hdphoto7.wdp"/><Relationship Id="rId46" Type="http://schemas.openxmlformats.org/officeDocument/2006/relationships/image" Target="media/image21.png"/><Relationship Id="rId59"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hyperlink" Target="https://likumi.lv/ta/id/221378-atkritumu-apsaimniekosanas-likums" TargetMode="External"/><Relationship Id="rId54" Type="http://schemas.openxmlformats.org/officeDocument/2006/relationships/image" Target="media/image28.png"/><Relationship Id="rId62"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apportals.mk.gov.lv/structuralizer/data/nodes/0111e387-855b-4081-9a60-aee7ccffef15" TargetMode="External"/><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image" Target="media/image24.png"/><Relationship Id="rId57" Type="http://schemas.openxmlformats.org/officeDocument/2006/relationships/image" Target="media/image30.png"/><Relationship Id="rId10" Type="http://schemas.openxmlformats.org/officeDocument/2006/relationships/endnotes" Target="endnotes.xml"/><Relationship Id="rId31" Type="http://schemas.microsoft.com/office/2007/relationships/hdphoto" Target="media/hdphoto4.wdp"/><Relationship Id="rId44" Type="http://schemas.openxmlformats.org/officeDocument/2006/relationships/image" Target="media/image19.png"/><Relationship Id="rId52" Type="http://schemas.openxmlformats.org/officeDocument/2006/relationships/image" Target="media/image26.jpeg"/><Relationship Id="rId60" Type="http://schemas.openxmlformats.org/officeDocument/2006/relationships/image" Target="media/image31.png"/><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hyperlink" Target="https://www.esfondi.lv/vadlinijas" TargetMode="External"/><Relationship Id="rId1" Type="http://schemas.openxmlformats.org/officeDocument/2006/relationships/hyperlink" Target="https://www.csp.gov.lv/lv/klasifikacija/nace-2-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F2B045BD-1D26-4915-85F5-F8F61E04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BBED8-2AC7-410C-8944-AB654975D1E9}">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6062</Words>
  <Characters>46222</Characters>
  <Application>Microsoft Office Word</Application>
  <DocSecurity>4</DocSecurity>
  <Lines>385</Lines>
  <Paragraphs>104</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52180</CharactersWithSpaces>
  <SharedDoc>false</SharedDoc>
  <HLinks>
    <vt:vector size="66" baseType="variant">
      <vt:variant>
        <vt:i4>8257590</vt:i4>
      </vt:variant>
      <vt:variant>
        <vt:i4>21</vt:i4>
      </vt:variant>
      <vt:variant>
        <vt:i4>0</vt:i4>
      </vt:variant>
      <vt:variant>
        <vt:i4>5</vt:i4>
      </vt:variant>
      <vt:variant>
        <vt:lpwstr>https://www.lm.gov.lv/lv/ieteikumi-diskriminaciju-un-stereotipus-mazinosai-komunikacijai-ar-sabiedribu-22112022</vt:lpwstr>
      </vt:variant>
      <vt:variant>
        <vt:lpwstr/>
      </vt:variant>
      <vt:variant>
        <vt:i4>4587551</vt:i4>
      </vt:variant>
      <vt:variant>
        <vt:i4>18</vt:i4>
      </vt:variant>
      <vt:variant>
        <vt:i4>0</vt:i4>
      </vt:variant>
      <vt:variant>
        <vt:i4>5</vt:i4>
      </vt:variant>
      <vt:variant>
        <vt:lpwstr>https://www.lm.gov.lv/lv/media/18838/download</vt:lpwstr>
      </vt:variant>
      <vt:variant>
        <vt:lpwstr/>
      </vt:variant>
      <vt:variant>
        <vt:i4>458780</vt:i4>
      </vt:variant>
      <vt:variant>
        <vt:i4>15</vt:i4>
      </vt:variant>
      <vt:variant>
        <vt:i4>0</vt:i4>
      </vt:variant>
      <vt:variant>
        <vt:i4>5</vt:i4>
      </vt:variant>
      <vt:variant>
        <vt:lpwstr>https://likumi.lv/ta/id/221378-atkritumu-apsaimniekosanas-likums</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3866731</vt:i4>
      </vt:variant>
      <vt:variant>
        <vt:i4>6</vt:i4>
      </vt:variant>
      <vt:variant>
        <vt:i4>0</vt:i4>
      </vt:variant>
      <vt:variant>
        <vt:i4>5</vt:i4>
      </vt:variant>
      <vt:variant>
        <vt:lpwstr>https://tapportals.mk.gov.lv/structuralizer/data/nodes/0111e387-855b-4081-9a60-aee7ccffef15</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6881325</vt:i4>
      </vt:variant>
      <vt:variant>
        <vt:i4>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7667836</vt:i4>
      </vt:variant>
      <vt:variant>
        <vt:i4>0</vt:i4>
      </vt:variant>
      <vt:variant>
        <vt:i4>0</vt:i4>
      </vt:variant>
      <vt:variant>
        <vt:i4>5</vt:i4>
      </vt:variant>
      <vt:variant>
        <vt:lpwstr>https://www.csp.gov.lv/lv/klasifikacija/nace-2-red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Asnāte Laine Siliņa</cp:lastModifiedBy>
  <cp:revision>2</cp:revision>
  <dcterms:created xsi:type="dcterms:W3CDTF">2025-05-08T12:59:00Z</dcterms:created>
  <dcterms:modified xsi:type="dcterms:W3CDTF">2025-05-08T12:59:00Z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