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DFD" w14:textId="3E067FC8" w:rsidR="0032264F" w:rsidRPr="00401BBD" w:rsidRDefault="655DEAB1" w:rsidP="00FD2EC6">
      <w:pPr>
        <w:spacing w:after="0"/>
        <w:contextualSpacing/>
        <w:jc w:val="center"/>
        <w:rPr>
          <w:rFonts w:eastAsia="Times New Roman" w:cs="Times New Roman"/>
          <w:b/>
          <w:bCs/>
          <w:sz w:val="24"/>
          <w:szCs w:val="24"/>
        </w:rPr>
      </w:pPr>
      <w:r w:rsidRPr="00401BBD">
        <w:rPr>
          <w:rFonts w:eastAsia="Times New Roman" w:cs="Times New Roman"/>
          <w:b/>
          <w:bCs/>
          <w:sz w:val="24"/>
          <w:szCs w:val="24"/>
        </w:rPr>
        <w:t xml:space="preserve">Atbildes uz </w:t>
      </w:r>
      <w:r w:rsidR="3A9D785A" w:rsidRPr="00401BBD">
        <w:rPr>
          <w:rFonts w:eastAsia="Times New Roman" w:cs="Times New Roman"/>
          <w:b/>
          <w:bCs/>
          <w:sz w:val="24"/>
          <w:szCs w:val="24"/>
        </w:rPr>
        <w:t>jautājumiem</w:t>
      </w:r>
    </w:p>
    <w:p w14:paraId="4B915ABB" w14:textId="3995290F" w:rsidR="006C6830" w:rsidRPr="00401BBD" w:rsidRDefault="006C6830" w:rsidP="00FD2EC6">
      <w:pPr>
        <w:spacing w:after="0" w:line="240" w:lineRule="auto"/>
        <w:contextualSpacing/>
        <w:jc w:val="center"/>
        <w:rPr>
          <w:rFonts w:eastAsia="Times New Roman" w:cs="Times New Roman"/>
          <w:sz w:val="24"/>
          <w:szCs w:val="24"/>
        </w:rPr>
      </w:pPr>
      <w:r w:rsidRPr="00401BBD">
        <w:rPr>
          <w:rFonts w:eastAsia="Times New Roman" w:cs="Times New Roman"/>
          <w:sz w:val="24"/>
          <w:szCs w:val="24"/>
        </w:rPr>
        <w:t xml:space="preserve">Eiropas Savienības kohēzijas politikas programmas 2021.–2027. gadam </w:t>
      </w:r>
      <w:r w:rsidR="005A4829" w:rsidRPr="00401BBD">
        <w:rPr>
          <w:rFonts w:eastAsia="Times New Roman" w:cs="Times New Roman"/>
          <w:sz w:val="24"/>
          <w:szCs w:val="24"/>
        </w:rPr>
        <w:t>2.2.3. specifiskā atbalsta mērķa “Uzlabot dabas aizsardzību un bioloģisko daudzveidību, “zaļo” infrastruktūru, it īpaši pilsētvidē, un samazināt piesārņojumu”</w:t>
      </w:r>
    </w:p>
    <w:p w14:paraId="51321CA2" w14:textId="658C07DF" w:rsidR="006575F7" w:rsidRPr="00401BBD" w:rsidRDefault="006C6830" w:rsidP="00FD2EC6">
      <w:pPr>
        <w:spacing w:after="0" w:line="240" w:lineRule="auto"/>
        <w:contextualSpacing/>
        <w:jc w:val="center"/>
        <w:rPr>
          <w:rFonts w:eastAsia="Times New Roman" w:cs="Times New Roman"/>
          <w:b/>
          <w:bCs/>
          <w:sz w:val="24"/>
          <w:szCs w:val="24"/>
        </w:rPr>
      </w:pPr>
      <w:r w:rsidRPr="00401BBD">
        <w:rPr>
          <w:rFonts w:eastAsia="Times New Roman" w:cs="Times New Roman"/>
          <w:b/>
          <w:bCs/>
          <w:sz w:val="24"/>
          <w:szCs w:val="24"/>
        </w:rPr>
        <w:t>2.</w:t>
      </w:r>
      <w:r w:rsidR="005A4829" w:rsidRPr="00401BBD">
        <w:rPr>
          <w:rFonts w:eastAsia="Times New Roman" w:cs="Times New Roman"/>
          <w:b/>
          <w:bCs/>
          <w:sz w:val="24"/>
          <w:szCs w:val="24"/>
        </w:rPr>
        <w:t>2</w:t>
      </w:r>
      <w:r w:rsidRPr="00401BBD">
        <w:rPr>
          <w:rFonts w:eastAsia="Times New Roman" w:cs="Times New Roman"/>
          <w:b/>
          <w:bCs/>
          <w:sz w:val="24"/>
          <w:szCs w:val="24"/>
        </w:rPr>
        <w:t>.3.</w:t>
      </w:r>
      <w:r w:rsidR="08FE7B1C" w:rsidRPr="00401BBD">
        <w:rPr>
          <w:rFonts w:eastAsia="Times New Roman" w:cs="Times New Roman"/>
          <w:b/>
          <w:bCs/>
          <w:sz w:val="24"/>
          <w:szCs w:val="24"/>
        </w:rPr>
        <w:t>3</w:t>
      </w:r>
      <w:r w:rsidRPr="00401BBD">
        <w:rPr>
          <w:rFonts w:eastAsia="Times New Roman" w:cs="Times New Roman"/>
          <w:b/>
          <w:bCs/>
          <w:sz w:val="24"/>
          <w:szCs w:val="24"/>
        </w:rPr>
        <w:t xml:space="preserve">. pasākuma </w:t>
      </w:r>
      <w:r w:rsidR="00DA261E" w:rsidRPr="00401BBD">
        <w:rPr>
          <w:rFonts w:eastAsia="Times New Roman" w:cs="Times New Roman"/>
          <w:b/>
          <w:bCs/>
          <w:sz w:val="24"/>
          <w:szCs w:val="24"/>
        </w:rPr>
        <w:t>“</w:t>
      </w:r>
      <w:r w:rsidR="00F21BEC" w:rsidRPr="00401BBD">
        <w:rPr>
          <w:rFonts w:eastAsia="Times New Roman" w:cs="Times New Roman"/>
          <w:b/>
          <w:bCs/>
          <w:sz w:val="24"/>
          <w:szCs w:val="24"/>
        </w:rPr>
        <w:t>Pasākumi bioloģiskās daudzveidības veicināšanai un saglabāšanai</w:t>
      </w:r>
      <w:r w:rsidR="00DA261E" w:rsidRPr="00401BBD">
        <w:rPr>
          <w:rFonts w:eastAsia="Times New Roman" w:cs="Times New Roman"/>
          <w:b/>
          <w:bCs/>
          <w:sz w:val="24"/>
          <w:szCs w:val="24"/>
        </w:rPr>
        <w:t>”</w:t>
      </w:r>
      <w:r w:rsidRPr="00401BBD">
        <w:rPr>
          <w:rFonts w:eastAsia="Times New Roman" w:cs="Times New Roman"/>
          <w:b/>
          <w:bCs/>
          <w:sz w:val="24"/>
          <w:szCs w:val="24"/>
        </w:rPr>
        <w:t xml:space="preserve"> </w:t>
      </w:r>
      <w:r w:rsidR="00F21BEC" w:rsidRPr="00401BBD">
        <w:rPr>
          <w:rFonts w:eastAsia="Times New Roman" w:cs="Times New Roman"/>
          <w:b/>
          <w:bCs/>
          <w:sz w:val="24"/>
          <w:szCs w:val="24"/>
        </w:rPr>
        <w:t>ceturtajā</w:t>
      </w:r>
      <w:r w:rsidRPr="00401BBD">
        <w:rPr>
          <w:rFonts w:eastAsia="Times New Roman" w:cs="Times New Roman"/>
          <w:b/>
          <w:bCs/>
          <w:sz w:val="24"/>
          <w:szCs w:val="24"/>
        </w:rPr>
        <w:t xml:space="preserve"> </w:t>
      </w:r>
      <w:r w:rsidR="61BCE087" w:rsidRPr="00401BBD">
        <w:rPr>
          <w:rFonts w:eastAsia="Times New Roman" w:cs="Times New Roman"/>
          <w:b/>
          <w:bCs/>
          <w:sz w:val="24"/>
          <w:szCs w:val="24"/>
        </w:rPr>
        <w:t xml:space="preserve">atlases </w:t>
      </w:r>
      <w:r w:rsidRPr="00401BBD">
        <w:rPr>
          <w:rFonts w:eastAsia="Times New Roman" w:cs="Times New Roman"/>
          <w:b/>
          <w:bCs/>
          <w:sz w:val="24"/>
          <w:szCs w:val="24"/>
        </w:rPr>
        <w:t>kārtā</w:t>
      </w:r>
    </w:p>
    <w:p w14:paraId="260654AE" w14:textId="77777777" w:rsidR="00E7569A" w:rsidRPr="00401BBD" w:rsidRDefault="00E7569A" w:rsidP="00603E9A">
      <w:pPr>
        <w:spacing w:after="0" w:line="264" w:lineRule="auto"/>
        <w:jc w:val="both"/>
        <w:rPr>
          <w:rFonts w:eastAsia="Times New Roman" w:cs="Times New Roman"/>
          <w:b/>
          <w:bCs/>
          <w:color w:val="002060"/>
          <w:u w:val="single"/>
        </w:rPr>
      </w:pPr>
    </w:p>
    <w:p w14:paraId="6FFE4CAE" w14:textId="77777777" w:rsidR="00E7569A" w:rsidRPr="00401BBD" w:rsidRDefault="00E7569A" w:rsidP="00603E9A">
      <w:pPr>
        <w:spacing w:after="0" w:line="264" w:lineRule="auto"/>
        <w:jc w:val="both"/>
        <w:rPr>
          <w:rFonts w:eastAsia="Times New Roman" w:cs="Times New Roman"/>
          <w:b/>
          <w:bCs/>
          <w:color w:val="002060"/>
          <w:u w:val="single"/>
        </w:rPr>
      </w:pPr>
    </w:p>
    <w:p w14:paraId="25F5C679" w14:textId="5BEB613D" w:rsidR="0032264F" w:rsidRPr="00401BBD" w:rsidRDefault="0032264F" w:rsidP="00603E9A">
      <w:pPr>
        <w:spacing w:after="0" w:line="264" w:lineRule="auto"/>
        <w:jc w:val="both"/>
        <w:rPr>
          <w:rFonts w:cs="Times New Roman"/>
          <w:b/>
          <w:bCs/>
          <w:color w:val="002060"/>
          <w:sz w:val="24"/>
          <w:szCs w:val="24"/>
          <w:u w:val="single"/>
        </w:rPr>
      </w:pPr>
      <w:r w:rsidRPr="00401BBD">
        <w:rPr>
          <w:rFonts w:eastAsia="Times New Roman" w:cs="Times New Roman"/>
          <w:b/>
          <w:bCs/>
          <w:color w:val="002060"/>
          <w:sz w:val="24"/>
          <w:szCs w:val="24"/>
          <w:u w:val="single"/>
        </w:rPr>
        <w:t>Izmantotie saīsinājumi:</w:t>
      </w:r>
    </w:p>
    <w:p w14:paraId="1DF1A147" w14:textId="767FC183" w:rsidR="00EC2201" w:rsidRPr="00401BBD" w:rsidRDefault="18315287" w:rsidP="00603E9A">
      <w:pPr>
        <w:spacing w:after="0" w:line="240" w:lineRule="auto"/>
        <w:jc w:val="both"/>
        <w:rPr>
          <w:rFonts w:eastAsia="Times New Roman" w:cs="Times New Roman"/>
          <w:sz w:val="24"/>
          <w:szCs w:val="24"/>
        </w:rPr>
      </w:pPr>
      <w:r w:rsidRPr="00401BBD">
        <w:rPr>
          <w:rFonts w:eastAsia="Times New Roman" w:cs="Times New Roman"/>
          <w:b/>
          <w:bCs/>
          <w:sz w:val="24"/>
          <w:szCs w:val="24"/>
        </w:rPr>
        <w:t>N</w:t>
      </w:r>
      <w:r w:rsidR="0032264F" w:rsidRPr="00401BBD">
        <w:rPr>
          <w:rFonts w:eastAsia="Times New Roman" w:cs="Times New Roman"/>
          <w:b/>
          <w:bCs/>
          <w:sz w:val="24"/>
          <w:szCs w:val="24"/>
        </w:rPr>
        <w:t>olikums</w:t>
      </w:r>
      <w:r w:rsidR="0032264F" w:rsidRPr="00401BBD">
        <w:rPr>
          <w:rFonts w:eastAsia="Times New Roman" w:cs="Times New Roman"/>
          <w:sz w:val="24"/>
          <w:szCs w:val="24"/>
        </w:rPr>
        <w:t xml:space="preserve"> – </w:t>
      </w:r>
      <w:r w:rsidR="004B0EDA" w:rsidRPr="00401BBD">
        <w:rPr>
          <w:rFonts w:eastAsia="Times New Roman" w:cs="Times New Roman"/>
          <w:sz w:val="24"/>
          <w:szCs w:val="24"/>
        </w:rPr>
        <w:t>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ceturtās atlases kārtas nolikums</w:t>
      </w:r>
      <w:r w:rsidR="004B0EDA" w:rsidRPr="00401BBD">
        <w:rPr>
          <w:rFonts w:eastAsia="Times New Roman" w:cs="Times New Roman"/>
          <w:b/>
          <w:bCs/>
          <w:color w:val="000000" w:themeColor="text1"/>
          <w:sz w:val="24"/>
          <w:szCs w:val="24"/>
          <w:lang w:eastAsia="lv-LV"/>
        </w:rPr>
        <w:t xml:space="preserve"> </w:t>
      </w:r>
      <w:r w:rsidR="00EC2201" w:rsidRPr="00401BBD">
        <w:rPr>
          <w:rFonts w:eastAsia="Times New Roman" w:cs="Times New Roman"/>
          <w:sz w:val="24"/>
          <w:szCs w:val="24"/>
        </w:rPr>
        <w:t>(pieejams:</w:t>
      </w:r>
      <w:r w:rsidR="00F02A0D" w:rsidRPr="00401BBD">
        <w:rPr>
          <w:rFonts w:cs="Times New Roman"/>
          <w:kern w:val="2"/>
          <w:sz w:val="24"/>
          <w:szCs w:val="24"/>
          <w14:ligatures w14:val="standardContextual"/>
        </w:rPr>
        <w:t xml:space="preserve"> </w:t>
      </w:r>
      <w:hyperlink r:id="rId11" w:history="1">
        <w:r w:rsidR="004B0EDA" w:rsidRPr="00401BBD">
          <w:rPr>
            <w:rStyle w:val="Hipersaite"/>
            <w:rFonts w:eastAsia="Times New Roman" w:cs="Times New Roman"/>
            <w:sz w:val="24"/>
            <w:szCs w:val="24"/>
          </w:rPr>
          <w:t>https://www.cfla.gov.lv/lv/2-2-3-3-k-4</w:t>
        </w:r>
      </w:hyperlink>
      <w:r w:rsidR="00EC2201" w:rsidRPr="00401BBD">
        <w:rPr>
          <w:rFonts w:eastAsia="Times New Roman" w:cs="Times New Roman"/>
          <w:sz w:val="24"/>
          <w:szCs w:val="24"/>
        </w:rPr>
        <w:t>)</w:t>
      </w:r>
    </w:p>
    <w:p w14:paraId="06C3FFCB" w14:textId="34744219" w:rsidR="006C1764" w:rsidRPr="00401BBD" w:rsidRDefault="00C013EC" w:rsidP="00603E9A">
      <w:pPr>
        <w:spacing w:after="0" w:line="240" w:lineRule="auto"/>
        <w:jc w:val="both"/>
        <w:rPr>
          <w:rFonts w:cs="Times New Roman"/>
          <w:sz w:val="24"/>
          <w:szCs w:val="24"/>
        </w:rPr>
      </w:pPr>
      <w:r w:rsidRPr="00401BBD">
        <w:rPr>
          <w:rFonts w:cs="Times New Roman"/>
          <w:b/>
          <w:bCs/>
          <w:sz w:val="24"/>
          <w:szCs w:val="24"/>
        </w:rPr>
        <w:t>Aģentūra</w:t>
      </w:r>
      <w:r w:rsidR="006C1764" w:rsidRPr="00401BBD">
        <w:rPr>
          <w:rFonts w:cs="Times New Roman"/>
          <w:sz w:val="24"/>
          <w:szCs w:val="24"/>
        </w:rPr>
        <w:t xml:space="preserve"> – Centrālā finanšu un līgumu aģentūra</w:t>
      </w:r>
    </w:p>
    <w:p w14:paraId="71348826" w14:textId="145BCE33" w:rsidR="2931C366" w:rsidRPr="00401BBD" w:rsidRDefault="2931C366" w:rsidP="00603E9A">
      <w:pPr>
        <w:spacing w:after="0" w:line="240" w:lineRule="auto"/>
        <w:jc w:val="both"/>
        <w:rPr>
          <w:rFonts w:eastAsia="Times New Roman" w:cs="Times New Roman"/>
          <w:sz w:val="24"/>
          <w:szCs w:val="24"/>
        </w:rPr>
      </w:pPr>
      <w:r w:rsidRPr="00401BBD">
        <w:rPr>
          <w:rFonts w:eastAsia="Times New Roman" w:cs="Times New Roman"/>
          <w:b/>
          <w:bCs/>
          <w:sz w:val="24"/>
          <w:szCs w:val="24"/>
        </w:rPr>
        <w:t xml:space="preserve">VARAM </w:t>
      </w:r>
      <w:r w:rsidR="00FA137B" w:rsidRPr="00401BBD">
        <w:rPr>
          <w:rFonts w:eastAsia="Times New Roman" w:cs="Times New Roman"/>
          <w:b/>
          <w:bCs/>
          <w:sz w:val="24"/>
          <w:szCs w:val="24"/>
        </w:rPr>
        <w:t>–</w:t>
      </w:r>
      <w:r w:rsidRPr="00401BBD">
        <w:rPr>
          <w:rFonts w:eastAsia="Times New Roman" w:cs="Times New Roman"/>
          <w:b/>
          <w:bCs/>
          <w:sz w:val="24"/>
          <w:szCs w:val="24"/>
        </w:rPr>
        <w:t xml:space="preserve"> </w:t>
      </w:r>
      <w:r w:rsidR="00FA137B" w:rsidRPr="00401BBD">
        <w:rPr>
          <w:rFonts w:eastAsia="Times New Roman" w:cs="Times New Roman"/>
          <w:sz w:val="24"/>
          <w:szCs w:val="24"/>
        </w:rPr>
        <w:t>Viedās administrācijas</w:t>
      </w:r>
      <w:r w:rsidRPr="00401BBD">
        <w:rPr>
          <w:rFonts w:eastAsia="Times New Roman" w:cs="Times New Roman"/>
          <w:sz w:val="24"/>
          <w:szCs w:val="24"/>
        </w:rPr>
        <w:t xml:space="preserve"> un reģionālās attīstības ministrija</w:t>
      </w:r>
    </w:p>
    <w:p w14:paraId="4D12203C" w14:textId="3E2D67C7" w:rsidR="00B06D08" w:rsidRPr="00401BBD" w:rsidRDefault="00B06D08" w:rsidP="00603E9A">
      <w:pPr>
        <w:spacing w:after="0" w:line="240" w:lineRule="auto"/>
        <w:jc w:val="both"/>
        <w:rPr>
          <w:rFonts w:cs="Times New Roman"/>
          <w:sz w:val="24"/>
          <w:szCs w:val="24"/>
        </w:rPr>
      </w:pPr>
      <w:r w:rsidRPr="00401BBD">
        <w:rPr>
          <w:rFonts w:cs="Times New Roman"/>
          <w:b/>
          <w:bCs/>
          <w:sz w:val="24"/>
          <w:szCs w:val="24"/>
        </w:rPr>
        <w:t>ERAF</w:t>
      </w:r>
      <w:r w:rsidR="00BA0871" w:rsidRPr="00401BBD">
        <w:rPr>
          <w:rFonts w:cs="Times New Roman"/>
          <w:sz w:val="24"/>
          <w:szCs w:val="24"/>
        </w:rPr>
        <w:t xml:space="preserve"> </w:t>
      </w:r>
      <w:r w:rsidR="00490DB5" w:rsidRPr="00401BBD">
        <w:rPr>
          <w:rFonts w:cs="Times New Roman"/>
          <w:sz w:val="24"/>
          <w:szCs w:val="24"/>
        </w:rPr>
        <w:t>–</w:t>
      </w:r>
      <w:r w:rsidR="00BA0871" w:rsidRPr="00401BBD">
        <w:rPr>
          <w:rFonts w:cs="Times New Roman"/>
          <w:sz w:val="24"/>
          <w:szCs w:val="24"/>
        </w:rPr>
        <w:t xml:space="preserve"> </w:t>
      </w:r>
      <w:r w:rsidRPr="00401BBD">
        <w:rPr>
          <w:rFonts w:cs="Times New Roman"/>
          <w:sz w:val="24"/>
          <w:szCs w:val="24"/>
        </w:rPr>
        <w:t>Eiropas Reģionālās attīstības fond</w:t>
      </w:r>
      <w:r w:rsidR="00E2711B" w:rsidRPr="00401BBD">
        <w:rPr>
          <w:rFonts w:cs="Times New Roman"/>
          <w:sz w:val="24"/>
          <w:szCs w:val="24"/>
        </w:rPr>
        <w:t>s</w:t>
      </w:r>
    </w:p>
    <w:p w14:paraId="1F016063" w14:textId="4CE24D50" w:rsidR="00AA40F7" w:rsidRPr="00401BBD" w:rsidRDefault="00AA40F7" w:rsidP="00603E9A">
      <w:pPr>
        <w:spacing w:after="0" w:line="240" w:lineRule="auto"/>
        <w:jc w:val="both"/>
        <w:rPr>
          <w:rFonts w:cs="Times New Roman"/>
          <w:sz w:val="24"/>
          <w:szCs w:val="24"/>
        </w:rPr>
      </w:pPr>
      <w:r w:rsidRPr="00401BBD">
        <w:rPr>
          <w:rFonts w:cs="Times New Roman"/>
          <w:b/>
          <w:bCs/>
          <w:sz w:val="24"/>
          <w:szCs w:val="24"/>
        </w:rPr>
        <w:t>KPVIS</w:t>
      </w:r>
      <w:r w:rsidRPr="00401BBD">
        <w:rPr>
          <w:rFonts w:cs="Times New Roman"/>
          <w:sz w:val="24"/>
          <w:szCs w:val="24"/>
        </w:rPr>
        <w:t xml:space="preserve"> </w:t>
      </w:r>
      <w:r w:rsidR="00490DB5" w:rsidRPr="00401BBD">
        <w:rPr>
          <w:rFonts w:cs="Times New Roman"/>
          <w:sz w:val="24"/>
          <w:szCs w:val="24"/>
        </w:rPr>
        <w:t>–</w:t>
      </w:r>
      <w:r w:rsidRPr="00401BBD">
        <w:rPr>
          <w:rFonts w:cs="Times New Roman"/>
          <w:sz w:val="24"/>
          <w:szCs w:val="24"/>
        </w:rPr>
        <w:t xml:space="preserve"> Projektu portāls (Kohēzijas politikas fondu vadības informācijas sistēma): </w:t>
      </w:r>
      <w:hyperlink r:id="rId12" w:history="1">
        <w:r w:rsidRPr="00401BBD">
          <w:rPr>
            <w:rStyle w:val="Hipersaite"/>
            <w:rFonts w:cs="Times New Roman"/>
            <w:sz w:val="24"/>
            <w:szCs w:val="24"/>
          </w:rPr>
          <w:t>https://projekti.cfla.gov.lv</w:t>
        </w:r>
      </w:hyperlink>
    </w:p>
    <w:p w14:paraId="36AD8E90" w14:textId="5E49319D" w:rsidR="0048446E" w:rsidRPr="00401BBD" w:rsidRDefault="6B34B813" w:rsidP="00603E9A">
      <w:pPr>
        <w:spacing w:after="0" w:line="240" w:lineRule="auto"/>
        <w:jc w:val="both"/>
        <w:rPr>
          <w:rStyle w:val="Hipersaite"/>
          <w:rFonts w:eastAsia="Times New Roman" w:cs="Times New Roman"/>
          <w:color w:val="auto"/>
          <w:sz w:val="24"/>
          <w:szCs w:val="24"/>
          <w:u w:val="none"/>
        </w:rPr>
      </w:pPr>
      <w:r w:rsidRPr="00401BBD">
        <w:rPr>
          <w:rFonts w:eastAsia="Times New Roman" w:cs="Times New Roman"/>
          <w:b/>
          <w:bCs/>
          <w:sz w:val="24"/>
          <w:szCs w:val="24"/>
        </w:rPr>
        <w:t xml:space="preserve">SAMP </w:t>
      </w:r>
      <w:r w:rsidR="0048446E" w:rsidRPr="00401BBD">
        <w:rPr>
          <w:rFonts w:eastAsia="Times New Roman" w:cs="Times New Roman"/>
          <w:b/>
          <w:bCs/>
          <w:sz w:val="24"/>
          <w:szCs w:val="24"/>
        </w:rPr>
        <w:t xml:space="preserve">MK noteikumi </w:t>
      </w:r>
      <w:r w:rsidR="00476C4B" w:rsidRPr="00401BBD">
        <w:rPr>
          <w:rFonts w:eastAsia="Times New Roman" w:cs="Times New Roman"/>
          <w:b/>
          <w:bCs/>
          <w:sz w:val="24"/>
          <w:szCs w:val="24"/>
        </w:rPr>
        <w:t>–</w:t>
      </w:r>
      <w:r w:rsidR="007F68C2" w:rsidRPr="00401BBD">
        <w:rPr>
          <w:rFonts w:eastAsia="Times New Roman" w:cs="Times New Roman"/>
          <w:b/>
          <w:bCs/>
          <w:sz w:val="24"/>
          <w:szCs w:val="24"/>
        </w:rPr>
        <w:t xml:space="preserve"> </w:t>
      </w:r>
      <w:r w:rsidR="00B14BFE" w:rsidRPr="00401BBD">
        <w:rPr>
          <w:rFonts w:cs="Times New Roman"/>
          <w:sz w:val="24"/>
          <w:szCs w:val="24"/>
        </w:rPr>
        <w:t>Ministru kabineta 2025. gada 18. februāra noteikumi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w:t>
      </w:r>
      <w:r w:rsidR="00B14BFE" w:rsidRPr="00401BBD">
        <w:rPr>
          <w:rFonts w:eastAsia="Times New Roman" w:cs="Times New Roman"/>
          <w:sz w:val="24"/>
          <w:szCs w:val="24"/>
        </w:rPr>
        <w:t xml:space="preserve"> </w:t>
      </w:r>
      <w:r w:rsidR="00EC2201" w:rsidRPr="00401BBD">
        <w:rPr>
          <w:rFonts w:eastAsia="Times New Roman" w:cs="Times New Roman"/>
          <w:sz w:val="24"/>
          <w:szCs w:val="24"/>
        </w:rPr>
        <w:t>(pieejami</w:t>
      </w:r>
      <w:r w:rsidR="00B928F8" w:rsidRPr="00401BBD">
        <w:rPr>
          <w:rFonts w:eastAsia="Times New Roman" w:cs="Times New Roman"/>
          <w:sz w:val="24"/>
          <w:szCs w:val="24"/>
        </w:rPr>
        <w:t xml:space="preserve"> </w:t>
      </w:r>
      <w:hyperlink r:id="rId13">
        <w:r w:rsidR="008F0B6A" w:rsidRPr="00401BBD">
          <w:rPr>
            <w:rStyle w:val="Hipersaite"/>
            <w:rFonts w:eastAsia="Times New Roman" w:cs="Times New Roman"/>
            <w:sz w:val="24"/>
            <w:szCs w:val="24"/>
          </w:rPr>
          <w:t>šeit</w:t>
        </w:r>
      </w:hyperlink>
      <w:r w:rsidR="00EC2201" w:rsidRPr="00401BBD">
        <w:rPr>
          <w:rFonts w:eastAsia="Times New Roman" w:cs="Times New Roman"/>
          <w:sz w:val="24"/>
          <w:szCs w:val="24"/>
        </w:rPr>
        <w:t>)</w:t>
      </w:r>
    </w:p>
    <w:p w14:paraId="28EAA5F6" w14:textId="1ECE41CD" w:rsidR="00EF0C78" w:rsidRPr="00401BBD" w:rsidRDefault="007D307C" w:rsidP="00603E9A">
      <w:pPr>
        <w:pStyle w:val="Saturardtjavirsraksts"/>
        <w:spacing w:before="0" w:after="0"/>
        <w:jc w:val="both"/>
        <w:rPr>
          <w:rFonts w:ascii="Aptos" w:eastAsiaTheme="minorHAnsi" w:hAnsi="Aptos" w:cs="Times New Roman"/>
          <w:b w:val="0"/>
          <w:sz w:val="24"/>
          <w:szCs w:val="24"/>
        </w:rPr>
      </w:pPr>
      <w:r w:rsidRPr="00401BBD">
        <w:rPr>
          <w:rFonts w:ascii="Aptos" w:eastAsia="Times New Roman" w:hAnsi="Aptos" w:cs="Times New Roman"/>
          <w:sz w:val="24"/>
          <w:szCs w:val="24"/>
        </w:rPr>
        <w:t>Pasākums</w:t>
      </w:r>
      <w:r w:rsidR="00DB086F" w:rsidRPr="00401BBD">
        <w:rPr>
          <w:rStyle w:val="Hipersaite"/>
          <w:rFonts w:ascii="Aptos" w:hAnsi="Aptos" w:cs="Times New Roman"/>
          <w:color w:val="auto"/>
          <w:sz w:val="24"/>
          <w:szCs w:val="24"/>
          <w:u w:val="none"/>
        </w:rPr>
        <w:t xml:space="preserve"> </w:t>
      </w:r>
      <w:r w:rsidR="00384BEC" w:rsidRPr="00401BBD">
        <w:rPr>
          <w:rStyle w:val="Hipersaite"/>
          <w:rFonts w:ascii="Aptos" w:hAnsi="Aptos" w:cs="Times New Roman"/>
          <w:color w:val="auto"/>
          <w:sz w:val="24"/>
          <w:szCs w:val="24"/>
          <w:u w:val="none"/>
        </w:rPr>
        <w:t>–</w:t>
      </w:r>
      <w:r w:rsidR="000C3D7A" w:rsidRPr="00401BBD">
        <w:rPr>
          <w:rStyle w:val="Hipersaite"/>
          <w:rFonts w:ascii="Aptos" w:hAnsi="Aptos" w:cs="Times New Roman"/>
          <w:color w:val="auto"/>
          <w:sz w:val="24"/>
          <w:szCs w:val="24"/>
          <w:u w:val="none"/>
        </w:rPr>
        <w:t xml:space="preserve"> </w:t>
      </w:r>
      <w:r w:rsidR="002F5B4B" w:rsidRPr="00401BBD">
        <w:rPr>
          <w:rFonts w:ascii="Aptos" w:eastAsiaTheme="minorHAnsi" w:hAnsi="Aptos" w:cs="Times New Roman"/>
          <w:b w:val="0"/>
          <w:sz w:val="24"/>
          <w:szCs w:val="24"/>
        </w:rPr>
        <w:t xml:space="preserve">Eiropas Savienības kohēzijas politikas programmas 2021.–2027. gadam </w:t>
      </w:r>
      <w:r w:rsidR="00EF0C78" w:rsidRPr="00401BBD">
        <w:rPr>
          <w:rFonts w:ascii="Aptos" w:eastAsiaTheme="minorHAnsi" w:hAnsi="Aptos" w:cs="Times New Roman"/>
          <w:b w:val="0"/>
          <w:sz w:val="24"/>
          <w:szCs w:val="24"/>
        </w:rPr>
        <w:t>2.2.3. specifiskā atbalsta mērķa “Uzlabot dabas aizsardzību un bioloģisko daudzveidību, “zaļo” infrastruktūru, it īpaši pilsētvidē, un samazināt piesārņojumu” 2.2.3.3. pasākuma “Pasākumi bioloģiskās daudzveidības veicināšanai un saglabāšanai” projektu iesniegumu ceturtās atlases kārt</w:t>
      </w:r>
      <w:r w:rsidR="002F5B4B" w:rsidRPr="00401BBD">
        <w:rPr>
          <w:rFonts w:ascii="Aptos" w:eastAsiaTheme="minorHAnsi" w:hAnsi="Aptos" w:cs="Times New Roman"/>
          <w:b w:val="0"/>
          <w:sz w:val="24"/>
          <w:szCs w:val="24"/>
        </w:rPr>
        <w:t>a</w:t>
      </w:r>
    </w:p>
    <w:p w14:paraId="401EE5A1" w14:textId="4621A6FD" w:rsidR="00F5329D" w:rsidRPr="00401BBD" w:rsidRDefault="00F5329D" w:rsidP="00603E9A">
      <w:pPr>
        <w:spacing w:after="0"/>
        <w:rPr>
          <w:rFonts w:cs="Times New Roman"/>
          <w:sz w:val="24"/>
          <w:szCs w:val="24"/>
        </w:rPr>
      </w:pPr>
      <w:r w:rsidRPr="00401BBD">
        <w:rPr>
          <w:rFonts w:cs="Times New Roman"/>
          <w:b/>
          <w:bCs/>
          <w:sz w:val="24"/>
          <w:szCs w:val="24"/>
        </w:rPr>
        <w:t>DAP</w:t>
      </w:r>
      <w:r w:rsidRPr="00401BBD">
        <w:rPr>
          <w:rFonts w:cs="Times New Roman"/>
          <w:sz w:val="24"/>
          <w:szCs w:val="24"/>
        </w:rPr>
        <w:t xml:space="preserve"> – </w:t>
      </w:r>
      <w:r w:rsidR="7D36B326" w:rsidRPr="00401BBD">
        <w:rPr>
          <w:rFonts w:cs="Times New Roman"/>
          <w:sz w:val="24"/>
          <w:szCs w:val="24"/>
        </w:rPr>
        <w:t>D</w:t>
      </w:r>
      <w:r w:rsidRPr="00401BBD">
        <w:rPr>
          <w:rFonts w:cs="Times New Roman"/>
          <w:sz w:val="24"/>
          <w:szCs w:val="24"/>
        </w:rPr>
        <w:t>abas aizsardzības pārvalde</w:t>
      </w:r>
    </w:p>
    <w:p w14:paraId="457212B9" w14:textId="5DF1076C" w:rsidR="00C022F0" w:rsidRPr="00401BBD" w:rsidRDefault="00C022F0" w:rsidP="00603E9A">
      <w:pPr>
        <w:spacing w:after="0"/>
        <w:rPr>
          <w:rFonts w:cs="Times New Roman"/>
          <w:sz w:val="24"/>
          <w:szCs w:val="24"/>
        </w:rPr>
      </w:pPr>
      <w:r w:rsidRPr="00401BBD">
        <w:rPr>
          <w:rFonts w:cs="Times New Roman"/>
          <w:b/>
          <w:bCs/>
          <w:sz w:val="24"/>
          <w:szCs w:val="24"/>
        </w:rPr>
        <w:t>DA plāns</w:t>
      </w:r>
      <w:r w:rsidRPr="00401BBD">
        <w:rPr>
          <w:rFonts w:cs="Times New Roman"/>
          <w:sz w:val="24"/>
          <w:szCs w:val="24"/>
        </w:rPr>
        <w:t xml:space="preserve"> – dabas aizsardzības plāns</w:t>
      </w:r>
    </w:p>
    <w:p w14:paraId="1C8F92D7" w14:textId="07DDA206" w:rsidR="009174B7" w:rsidRPr="00401BBD" w:rsidRDefault="009174B7" w:rsidP="00603E9A">
      <w:pPr>
        <w:spacing w:after="0"/>
        <w:rPr>
          <w:rFonts w:cs="Times New Roman"/>
          <w:sz w:val="24"/>
          <w:szCs w:val="24"/>
        </w:rPr>
      </w:pPr>
      <w:r w:rsidRPr="00401BBD">
        <w:rPr>
          <w:rFonts w:cs="Times New Roman"/>
          <w:b/>
          <w:sz w:val="24"/>
          <w:szCs w:val="24"/>
        </w:rPr>
        <w:t>GNU</w:t>
      </w:r>
      <w:r w:rsidRPr="00401BBD">
        <w:rPr>
          <w:rFonts w:cs="Times New Roman"/>
          <w:sz w:val="24"/>
          <w:szCs w:val="24"/>
        </w:rPr>
        <w:t xml:space="preserve"> – grūtībās nonācis uzņēmums</w:t>
      </w:r>
    </w:p>
    <w:p w14:paraId="4D01B358" w14:textId="1359CB93" w:rsidR="00F5329D" w:rsidRPr="00401BBD" w:rsidRDefault="00F5329D" w:rsidP="00603E9A">
      <w:pPr>
        <w:spacing w:after="0"/>
        <w:rPr>
          <w:rFonts w:cs="Times New Roman"/>
          <w:sz w:val="24"/>
          <w:szCs w:val="24"/>
        </w:rPr>
      </w:pPr>
      <w:r w:rsidRPr="00401BBD">
        <w:rPr>
          <w:rFonts w:cs="Times New Roman"/>
          <w:b/>
          <w:bCs/>
          <w:sz w:val="24"/>
          <w:szCs w:val="24"/>
        </w:rPr>
        <w:t>ĪADT</w:t>
      </w:r>
      <w:r w:rsidRPr="00401BBD">
        <w:rPr>
          <w:rFonts w:cs="Times New Roman"/>
          <w:sz w:val="24"/>
          <w:szCs w:val="24"/>
        </w:rPr>
        <w:t xml:space="preserve"> – īpaši aizsar</w:t>
      </w:r>
      <w:r w:rsidR="0099103D" w:rsidRPr="00401BBD">
        <w:rPr>
          <w:rFonts w:cs="Times New Roman"/>
          <w:sz w:val="24"/>
          <w:szCs w:val="24"/>
        </w:rPr>
        <w:t>gājama dabas teritorija</w:t>
      </w:r>
    </w:p>
    <w:p w14:paraId="511D02FB" w14:textId="1C3CC5DB" w:rsidR="00BF1E16" w:rsidRDefault="00BF1E16" w:rsidP="00603E9A">
      <w:pPr>
        <w:spacing w:after="0"/>
        <w:rPr>
          <w:rFonts w:cs="Times New Roman"/>
          <w:sz w:val="24"/>
          <w:szCs w:val="24"/>
        </w:rPr>
      </w:pPr>
      <w:r w:rsidRPr="00401BBD">
        <w:rPr>
          <w:rFonts w:cs="Times New Roman"/>
          <w:b/>
          <w:sz w:val="24"/>
          <w:szCs w:val="24"/>
        </w:rPr>
        <w:t>MVU</w:t>
      </w:r>
      <w:r w:rsidRPr="00401BBD">
        <w:rPr>
          <w:rFonts w:cs="Times New Roman"/>
          <w:sz w:val="24"/>
          <w:szCs w:val="24"/>
        </w:rPr>
        <w:t xml:space="preserve"> –</w:t>
      </w:r>
      <w:r w:rsidRPr="00401BBD">
        <w:rPr>
          <w:rFonts w:cs="Times New Roman"/>
          <w:color w:val="212529"/>
          <w:sz w:val="24"/>
          <w:szCs w:val="24"/>
          <w:shd w:val="clear" w:color="auto" w:fill="FFFFFF"/>
        </w:rPr>
        <w:t xml:space="preserve"> </w:t>
      </w:r>
      <w:r w:rsidRPr="00401BBD">
        <w:rPr>
          <w:rFonts w:cs="Times New Roman"/>
          <w:sz w:val="24"/>
          <w:szCs w:val="24"/>
        </w:rPr>
        <w:t>mikro, mazais un vidējais uzņē</w:t>
      </w:r>
      <w:r w:rsidR="000B02EB" w:rsidRPr="00401BBD">
        <w:rPr>
          <w:rFonts w:cs="Times New Roman"/>
          <w:sz w:val="24"/>
          <w:szCs w:val="24"/>
        </w:rPr>
        <w:t>mums</w:t>
      </w:r>
    </w:p>
    <w:p w14:paraId="51497BEA" w14:textId="77777777" w:rsidR="00401BBD" w:rsidRDefault="00401BBD" w:rsidP="00603E9A">
      <w:pPr>
        <w:spacing w:after="0" w:line="240" w:lineRule="auto"/>
        <w:jc w:val="both"/>
        <w:rPr>
          <w:rFonts w:eastAsiaTheme="minorEastAsia" w:cs="Times New Roman"/>
          <w:b/>
          <w:bCs/>
          <w:sz w:val="20"/>
          <w:szCs w:val="20"/>
        </w:rPr>
      </w:pPr>
    </w:p>
    <w:sdt>
      <w:sdtPr>
        <w:rPr>
          <w:rFonts w:eastAsiaTheme="minorEastAsia" w:cs="Times New Roman"/>
          <w:b/>
          <w:bCs/>
          <w:sz w:val="20"/>
          <w:szCs w:val="20"/>
        </w:rPr>
        <w:id w:val="131823811"/>
        <w:docPartObj>
          <w:docPartGallery w:val="Table of Contents"/>
          <w:docPartUnique/>
        </w:docPartObj>
      </w:sdtPr>
      <w:sdtEndPr>
        <w:rPr>
          <w:b w:val="0"/>
          <w:bCs w:val="0"/>
          <w:sz w:val="22"/>
          <w:szCs w:val="22"/>
        </w:rPr>
      </w:sdtEndPr>
      <w:sdtContent>
        <w:p w14:paraId="73CAD5BD" w14:textId="6AEAEB15" w:rsidR="004014D1" w:rsidRPr="00401BBD" w:rsidRDefault="004014D1" w:rsidP="00603E9A">
          <w:pPr>
            <w:spacing w:after="0" w:line="240" w:lineRule="auto"/>
            <w:jc w:val="both"/>
            <w:rPr>
              <w:rFonts w:eastAsia="Times New Roman" w:cs="Times New Roman"/>
              <w:color w:val="002060"/>
              <w:sz w:val="20"/>
              <w:szCs w:val="20"/>
              <w:u w:val="single"/>
            </w:rPr>
          </w:pPr>
          <w:r w:rsidRPr="00401BBD">
            <w:rPr>
              <w:rFonts w:eastAsia="Times New Roman" w:cs="Times New Roman"/>
              <w:color w:val="002060"/>
              <w:sz w:val="20"/>
              <w:szCs w:val="20"/>
              <w:u w:val="single"/>
            </w:rPr>
            <w:t>Saturs</w:t>
          </w:r>
        </w:p>
        <w:p w14:paraId="286F4A28" w14:textId="4D26B29D" w:rsidR="00AA1FA7" w:rsidRPr="00401BBD" w:rsidRDefault="000A6089" w:rsidP="00E7569A">
          <w:pPr>
            <w:pStyle w:val="Saturs1"/>
            <w:tabs>
              <w:tab w:val="left" w:pos="440"/>
              <w:tab w:val="right" w:leader="dot" w:pos="15388"/>
            </w:tabs>
            <w:spacing w:after="0" w:line="240" w:lineRule="auto"/>
            <w:rPr>
              <w:rFonts w:eastAsiaTheme="minorEastAsia"/>
              <w:noProof/>
              <w:kern w:val="2"/>
              <w:sz w:val="20"/>
              <w:szCs w:val="20"/>
              <w:lang w:eastAsia="lv-LV"/>
              <w14:ligatures w14:val="standardContextual"/>
            </w:rPr>
          </w:pPr>
          <w:r w:rsidRPr="00401BBD">
            <w:rPr>
              <w:rFonts w:cs="Times New Roman"/>
              <w:sz w:val="20"/>
              <w:szCs w:val="20"/>
            </w:rPr>
            <w:fldChar w:fldCharType="begin"/>
          </w:r>
          <w:r w:rsidR="004014D1" w:rsidRPr="00401BBD">
            <w:rPr>
              <w:rFonts w:cs="Times New Roman"/>
              <w:sz w:val="20"/>
              <w:szCs w:val="20"/>
            </w:rPr>
            <w:instrText>TOC \o "1-3" \h \z \u</w:instrText>
          </w:r>
          <w:r w:rsidRPr="00401BBD">
            <w:rPr>
              <w:rFonts w:cs="Times New Roman"/>
              <w:sz w:val="20"/>
              <w:szCs w:val="20"/>
            </w:rPr>
            <w:fldChar w:fldCharType="separate"/>
          </w:r>
          <w:hyperlink w:anchor="_Toc198900743" w:history="1">
            <w:r w:rsidR="00AA1FA7" w:rsidRPr="00401BBD">
              <w:rPr>
                <w:rStyle w:val="Hipersaite"/>
                <w:rFonts w:cs="Times New Roman"/>
                <w:bCs/>
                <w:noProof/>
                <w:sz w:val="20"/>
                <w:szCs w:val="20"/>
              </w:rPr>
              <w:t>1.</w:t>
            </w:r>
            <w:r w:rsidR="00AA1FA7" w:rsidRPr="00401BBD">
              <w:rPr>
                <w:rFonts w:eastAsiaTheme="minorEastAsia"/>
                <w:noProof/>
                <w:kern w:val="2"/>
                <w:sz w:val="20"/>
                <w:szCs w:val="20"/>
                <w:lang w:eastAsia="lv-LV"/>
                <w14:ligatures w14:val="standardContextual"/>
              </w:rPr>
              <w:tab/>
            </w:r>
            <w:r w:rsidR="00AA1FA7" w:rsidRPr="00401BBD">
              <w:rPr>
                <w:rStyle w:val="Hipersaite"/>
                <w:rFonts w:cs="Times New Roman"/>
                <w:noProof/>
                <w:sz w:val="20"/>
                <w:szCs w:val="20"/>
              </w:rPr>
              <w:t>Vispārīgi jautājumi</w:t>
            </w:r>
            <w:r w:rsidR="00AA1FA7" w:rsidRPr="00401BBD">
              <w:rPr>
                <w:noProof/>
                <w:webHidden/>
                <w:sz w:val="20"/>
                <w:szCs w:val="20"/>
              </w:rPr>
              <w:tab/>
            </w:r>
            <w:r w:rsidR="00AA1FA7" w:rsidRPr="00401BBD">
              <w:rPr>
                <w:noProof/>
                <w:webHidden/>
                <w:sz w:val="20"/>
                <w:szCs w:val="20"/>
              </w:rPr>
              <w:fldChar w:fldCharType="begin"/>
            </w:r>
            <w:r w:rsidR="00AA1FA7" w:rsidRPr="00401BBD">
              <w:rPr>
                <w:noProof/>
                <w:webHidden/>
                <w:sz w:val="20"/>
                <w:szCs w:val="20"/>
              </w:rPr>
              <w:instrText xml:space="preserve"> PAGEREF _Toc198900743 \h </w:instrText>
            </w:r>
            <w:r w:rsidR="00AA1FA7" w:rsidRPr="00401BBD">
              <w:rPr>
                <w:noProof/>
                <w:webHidden/>
                <w:sz w:val="20"/>
                <w:szCs w:val="20"/>
              </w:rPr>
            </w:r>
            <w:r w:rsidR="00AA1FA7" w:rsidRPr="00401BBD">
              <w:rPr>
                <w:noProof/>
                <w:webHidden/>
                <w:sz w:val="20"/>
                <w:szCs w:val="20"/>
              </w:rPr>
              <w:fldChar w:fldCharType="separate"/>
            </w:r>
            <w:r w:rsidR="00530DDD">
              <w:rPr>
                <w:noProof/>
                <w:webHidden/>
                <w:sz w:val="20"/>
                <w:szCs w:val="20"/>
              </w:rPr>
              <w:t>2</w:t>
            </w:r>
            <w:r w:rsidR="00AA1FA7" w:rsidRPr="00401BBD">
              <w:rPr>
                <w:noProof/>
                <w:webHidden/>
                <w:sz w:val="20"/>
                <w:szCs w:val="20"/>
              </w:rPr>
              <w:fldChar w:fldCharType="end"/>
            </w:r>
          </w:hyperlink>
        </w:p>
        <w:p w14:paraId="507C9EDF" w14:textId="5214C92B" w:rsidR="00AA1FA7" w:rsidRPr="00401BBD" w:rsidRDefault="00AA1FA7" w:rsidP="00E7569A">
          <w:pPr>
            <w:pStyle w:val="Saturs1"/>
            <w:tabs>
              <w:tab w:val="left" w:pos="440"/>
              <w:tab w:val="right" w:leader="dot" w:pos="15388"/>
            </w:tabs>
            <w:spacing w:after="0" w:line="240" w:lineRule="auto"/>
            <w:rPr>
              <w:rFonts w:eastAsiaTheme="minorEastAsia"/>
              <w:noProof/>
              <w:kern w:val="2"/>
              <w:sz w:val="20"/>
              <w:szCs w:val="20"/>
              <w:lang w:eastAsia="lv-LV"/>
              <w14:ligatures w14:val="standardContextual"/>
            </w:rPr>
          </w:pPr>
          <w:hyperlink w:anchor="_Toc198900744" w:history="1">
            <w:r w:rsidRPr="00401BBD">
              <w:rPr>
                <w:rStyle w:val="Hipersaite"/>
                <w:rFonts w:cs="Times New Roman"/>
                <w:bCs/>
                <w:noProof/>
                <w:sz w:val="20"/>
                <w:szCs w:val="20"/>
              </w:rPr>
              <w:t>2.</w:t>
            </w:r>
            <w:r w:rsidRPr="00401BBD">
              <w:rPr>
                <w:rFonts w:eastAsiaTheme="minorEastAsia"/>
                <w:noProof/>
                <w:kern w:val="2"/>
                <w:sz w:val="20"/>
                <w:szCs w:val="20"/>
                <w:lang w:eastAsia="lv-LV"/>
                <w14:ligatures w14:val="standardContextual"/>
              </w:rPr>
              <w:tab/>
            </w:r>
            <w:r w:rsidRPr="00401BBD">
              <w:rPr>
                <w:rStyle w:val="Hipersaite"/>
                <w:rFonts w:cs="Times New Roman"/>
                <w:noProof/>
                <w:sz w:val="20"/>
                <w:szCs w:val="20"/>
              </w:rPr>
              <w:t>Darbību un izmaksu attiecināmība</w:t>
            </w:r>
            <w:r w:rsidRPr="00401BBD">
              <w:rPr>
                <w:noProof/>
                <w:webHidden/>
                <w:sz w:val="20"/>
                <w:szCs w:val="20"/>
              </w:rPr>
              <w:tab/>
            </w:r>
            <w:r w:rsidRPr="00401BBD">
              <w:rPr>
                <w:noProof/>
                <w:webHidden/>
                <w:sz w:val="20"/>
                <w:szCs w:val="20"/>
              </w:rPr>
              <w:fldChar w:fldCharType="begin"/>
            </w:r>
            <w:r w:rsidRPr="00401BBD">
              <w:rPr>
                <w:noProof/>
                <w:webHidden/>
                <w:sz w:val="20"/>
                <w:szCs w:val="20"/>
              </w:rPr>
              <w:instrText xml:space="preserve"> PAGEREF _Toc198900744 \h </w:instrText>
            </w:r>
            <w:r w:rsidRPr="00401BBD">
              <w:rPr>
                <w:noProof/>
                <w:webHidden/>
                <w:sz w:val="20"/>
                <w:szCs w:val="20"/>
              </w:rPr>
            </w:r>
            <w:r w:rsidRPr="00401BBD">
              <w:rPr>
                <w:noProof/>
                <w:webHidden/>
                <w:sz w:val="20"/>
                <w:szCs w:val="20"/>
              </w:rPr>
              <w:fldChar w:fldCharType="separate"/>
            </w:r>
            <w:r w:rsidR="00530DDD">
              <w:rPr>
                <w:noProof/>
                <w:webHidden/>
                <w:sz w:val="20"/>
                <w:szCs w:val="20"/>
              </w:rPr>
              <w:t>4</w:t>
            </w:r>
            <w:r w:rsidRPr="00401BBD">
              <w:rPr>
                <w:noProof/>
                <w:webHidden/>
                <w:sz w:val="20"/>
                <w:szCs w:val="20"/>
              </w:rPr>
              <w:fldChar w:fldCharType="end"/>
            </w:r>
          </w:hyperlink>
        </w:p>
        <w:p w14:paraId="57E7AFA5" w14:textId="105E2C04" w:rsidR="00AA1FA7" w:rsidRPr="00401BBD" w:rsidRDefault="00AA1FA7" w:rsidP="00E7569A">
          <w:pPr>
            <w:pStyle w:val="Saturs1"/>
            <w:tabs>
              <w:tab w:val="left" w:pos="440"/>
              <w:tab w:val="right" w:leader="dot" w:pos="15388"/>
            </w:tabs>
            <w:spacing w:after="0" w:line="240" w:lineRule="auto"/>
            <w:rPr>
              <w:rFonts w:eastAsiaTheme="minorEastAsia"/>
              <w:noProof/>
              <w:kern w:val="2"/>
              <w:sz w:val="20"/>
              <w:szCs w:val="20"/>
              <w:lang w:eastAsia="lv-LV"/>
              <w14:ligatures w14:val="standardContextual"/>
            </w:rPr>
          </w:pPr>
          <w:hyperlink w:anchor="_Toc198900745" w:history="1">
            <w:r w:rsidRPr="00401BBD">
              <w:rPr>
                <w:rStyle w:val="Hipersaite"/>
                <w:rFonts w:cs="Times New Roman"/>
                <w:bCs/>
                <w:noProof/>
                <w:sz w:val="20"/>
                <w:szCs w:val="20"/>
              </w:rPr>
              <w:t>3.</w:t>
            </w:r>
            <w:r w:rsidRPr="00401BBD">
              <w:rPr>
                <w:rFonts w:eastAsiaTheme="minorEastAsia"/>
                <w:noProof/>
                <w:kern w:val="2"/>
                <w:sz w:val="20"/>
                <w:szCs w:val="20"/>
                <w:lang w:eastAsia="lv-LV"/>
                <w14:ligatures w14:val="standardContextual"/>
              </w:rPr>
              <w:tab/>
            </w:r>
            <w:r w:rsidRPr="00401BBD">
              <w:rPr>
                <w:rStyle w:val="Hipersaite"/>
                <w:rFonts w:cs="Times New Roman"/>
                <w:noProof/>
                <w:sz w:val="20"/>
                <w:szCs w:val="20"/>
              </w:rPr>
              <w:t>Projekta iesnieguma aizpildīšana un pievienojamie dokumenti</w:t>
            </w:r>
            <w:r w:rsidRPr="00401BBD">
              <w:rPr>
                <w:noProof/>
                <w:webHidden/>
                <w:sz w:val="20"/>
                <w:szCs w:val="20"/>
              </w:rPr>
              <w:tab/>
            </w:r>
            <w:r w:rsidRPr="00401BBD">
              <w:rPr>
                <w:noProof/>
                <w:webHidden/>
                <w:sz w:val="20"/>
                <w:szCs w:val="20"/>
              </w:rPr>
              <w:fldChar w:fldCharType="begin"/>
            </w:r>
            <w:r w:rsidRPr="00401BBD">
              <w:rPr>
                <w:noProof/>
                <w:webHidden/>
                <w:sz w:val="20"/>
                <w:szCs w:val="20"/>
              </w:rPr>
              <w:instrText xml:space="preserve"> PAGEREF _Toc198900745 \h </w:instrText>
            </w:r>
            <w:r w:rsidRPr="00401BBD">
              <w:rPr>
                <w:noProof/>
                <w:webHidden/>
                <w:sz w:val="20"/>
                <w:szCs w:val="20"/>
              </w:rPr>
            </w:r>
            <w:r w:rsidRPr="00401BBD">
              <w:rPr>
                <w:noProof/>
                <w:webHidden/>
                <w:sz w:val="20"/>
                <w:szCs w:val="20"/>
              </w:rPr>
              <w:fldChar w:fldCharType="separate"/>
            </w:r>
            <w:r w:rsidR="00530DDD">
              <w:rPr>
                <w:noProof/>
                <w:webHidden/>
                <w:sz w:val="20"/>
                <w:szCs w:val="20"/>
              </w:rPr>
              <w:t>14</w:t>
            </w:r>
            <w:r w:rsidRPr="00401BBD">
              <w:rPr>
                <w:noProof/>
                <w:webHidden/>
                <w:sz w:val="20"/>
                <w:szCs w:val="20"/>
              </w:rPr>
              <w:fldChar w:fldCharType="end"/>
            </w:r>
          </w:hyperlink>
        </w:p>
        <w:p w14:paraId="6E4A3696" w14:textId="1E0A0C02" w:rsidR="00AA1FA7" w:rsidRPr="00401BBD" w:rsidRDefault="00AA1FA7" w:rsidP="00E7569A">
          <w:pPr>
            <w:pStyle w:val="Saturs1"/>
            <w:tabs>
              <w:tab w:val="left" w:pos="440"/>
              <w:tab w:val="right" w:leader="dot" w:pos="15388"/>
            </w:tabs>
            <w:spacing w:after="0" w:line="240" w:lineRule="auto"/>
            <w:rPr>
              <w:rFonts w:eastAsiaTheme="minorEastAsia"/>
              <w:noProof/>
              <w:kern w:val="2"/>
              <w:sz w:val="20"/>
              <w:szCs w:val="20"/>
              <w:lang w:eastAsia="lv-LV"/>
              <w14:ligatures w14:val="standardContextual"/>
            </w:rPr>
          </w:pPr>
          <w:hyperlink w:anchor="_Toc198900746" w:history="1">
            <w:r w:rsidRPr="00401BBD">
              <w:rPr>
                <w:rStyle w:val="Hipersaite"/>
                <w:rFonts w:cs="Times New Roman"/>
                <w:bCs/>
                <w:noProof/>
                <w:sz w:val="20"/>
                <w:szCs w:val="20"/>
              </w:rPr>
              <w:t>4.</w:t>
            </w:r>
            <w:r w:rsidRPr="00401BBD">
              <w:rPr>
                <w:rFonts w:eastAsiaTheme="minorEastAsia"/>
                <w:noProof/>
                <w:kern w:val="2"/>
                <w:sz w:val="20"/>
                <w:szCs w:val="20"/>
                <w:lang w:eastAsia="lv-LV"/>
                <w14:ligatures w14:val="standardContextual"/>
              </w:rPr>
              <w:tab/>
            </w:r>
            <w:r w:rsidRPr="00401BBD">
              <w:rPr>
                <w:rStyle w:val="Hipersaite"/>
                <w:rFonts w:cs="Times New Roman"/>
                <w:noProof/>
                <w:sz w:val="20"/>
                <w:szCs w:val="20"/>
              </w:rPr>
              <w:t>Vērtēšana un lēmumu pie</w:t>
            </w:r>
            <w:r w:rsidRPr="00401BBD">
              <w:rPr>
                <w:rStyle w:val="Hipersaite"/>
                <w:rFonts w:cs="Times New Roman"/>
                <w:noProof/>
                <w:sz w:val="20"/>
                <w:szCs w:val="20"/>
              </w:rPr>
              <w:t>ņ</w:t>
            </w:r>
            <w:r w:rsidRPr="00401BBD">
              <w:rPr>
                <w:rStyle w:val="Hipersaite"/>
                <w:rFonts w:cs="Times New Roman"/>
                <w:noProof/>
                <w:sz w:val="20"/>
                <w:szCs w:val="20"/>
              </w:rPr>
              <w:t>emšana</w:t>
            </w:r>
            <w:r w:rsidRPr="00401BBD">
              <w:rPr>
                <w:noProof/>
                <w:webHidden/>
                <w:sz w:val="20"/>
                <w:szCs w:val="20"/>
              </w:rPr>
              <w:tab/>
            </w:r>
            <w:r w:rsidRPr="00401BBD">
              <w:rPr>
                <w:noProof/>
                <w:webHidden/>
                <w:sz w:val="20"/>
                <w:szCs w:val="20"/>
              </w:rPr>
              <w:fldChar w:fldCharType="begin"/>
            </w:r>
            <w:r w:rsidRPr="00401BBD">
              <w:rPr>
                <w:noProof/>
                <w:webHidden/>
                <w:sz w:val="20"/>
                <w:szCs w:val="20"/>
              </w:rPr>
              <w:instrText xml:space="preserve"> PAGEREF _Toc198900746 \h </w:instrText>
            </w:r>
            <w:r w:rsidRPr="00401BBD">
              <w:rPr>
                <w:noProof/>
                <w:webHidden/>
                <w:sz w:val="20"/>
                <w:szCs w:val="20"/>
              </w:rPr>
            </w:r>
            <w:r w:rsidRPr="00401BBD">
              <w:rPr>
                <w:noProof/>
                <w:webHidden/>
                <w:sz w:val="20"/>
                <w:szCs w:val="20"/>
              </w:rPr>
              <w:fldChar w:fldCharType="separate"/>
            </w:r>
            <w:r w:rsidR="00530DDD">
              <w:rPr>
                <w:noProof/>
                <w:webHidden/>
                <w:sz w:val="20"/>
                <w:szCs w:val="20"/>
              </w:rPr>
              <w:t>24</w:t>
            </w:r>
            <w:r w:rsidRPr="00401BBD">
              <w:rPr>
                <w:noProof/>
                <w:webHidden/>
                <w:sz w:val="20"/>
                <w:szCs w:val="20"/>
              </w:rPr>
              <w:fldChar w:fldCharType="end"/>
            </w:r>
          </w:hyperlink>
        </w:p>
        <w:p w14:paraId="301D1D0B" w14:textId="529B3C68" w:rsidR="00AA1FA7" w:rsidRPr="00401BBD" w:rsidRDefault="00AA1FA7" w:rsidP="00E7569A">
          <w:pPr>
            <w:pStyle w:val="Saturs1"/>
            <w:tabs>
              <w:tab w:val="left" w:pos="440"/>
              <w:tab w:val="right" w:leader="dot" w:pos="15388"/>
            </w:tabs>
            <w:spacing w:after="0" w:line="240" w:lineRule="auto"/>
            <w:rPr>
              <w:rFonts w:eastAsiaTheme="minorEastAsia"/>
              <w:noProof/>
              <w:kern w:val="2"/>
              <w:sz w:val="24"/>
              <w:szCs w:val="24"/>
              <w:lang w:eastAsia="lv-LV"/>
              <w14:ligatures w14:val="standardContextual"/>
            </w:rPr>
          </w:pPr>
          <w:hyperlink w:anchor="_Toc198900747" w:history="1">
            <w:r w:rsidRPr="00401BBD">
              <w:rPr>
                <w:rStyle w:val="Hipersaite"/>
                <w:rFonts w:cs="Times New Roman"/>
                <w:bCs/>
                <w:noProof/>
                <w:sz w:val="20"/>
                <w:szCs w:val="20"/>
              </w:rPr>
              <w:t>5.</w:t>
            </w:r>
            <w:r w:rsidRPr="00401BBD">
              <w:rPr>
                <w:rFonts w:eastAsiaTheme="minorEastAsia"/>
                <w:noProof/>
                <w:kern w:val="2"/>
                <w:sz w:val="20"/>
                <w:szCs w:val="20"/>
                <w:lang w:eastAsia="lv-LV"/>
                <w14:ligatures w14:val="standardContextual"/>
              </w:rPr>
              <w:tab/>
            </w:r>
            <w:r w:rsidRPr="00401BBD">
              <w:rPr>
                <w:rStyle w:val="Hipersaite"/>
                <w:rFonts w:cs="Times New Roman"/>
                <w:noProof/>
                <w:sz w:val="20"/>
                <w:szCs w:val="20"/>
              </w:rPr>
              <w:t>Īstenošanas nosacījumi</w:t>
            </w:r>
            <w:r w:rsidRPr="00401BBD">
              <w:rPr>
                <w:noProof/>
                <w:webHidden/>
                <w:sz w:val="20"/>
                <w:szCs w:val="20"/>
              </w:rPr>
              <w:tab/>
            </w:r>
            <w:r w:rsidRPr="00401BBD">
              <w:rPr>
                <w:noProof/>
                <w:webHidden/>
                <w:sz w:val="20"/>
                <w:szCs w:val="20"/>
              </w:rPr>
              <w:fldChar w:fldCharType="begin"/>
            </w:r>
            <w:r w:rsidRPr="00401BBD">
              <w:rPr>
                <w:noProof/>
                <w:webHidden/>
                <w:sz w:val="20"/>
                <w:szCs w:val="20"/>
              </w:rPr>
              <w:instrText xml:space="preserve"> PAGEREF _Toc198900747 \h </w:instrText>
            </w:r>
            <w:r w:rsidRPr="00401BBD">
              <w:rPr>
                <w:noProof/>
                <w:webHidden/>
                <w:sz w:val="20"/>
                <w:szCs w:val="20"/>
              </w:rPr>
            </w:r>
            <w:r w:rsidRPr="00401BBD">
              <w:rPr>
                <w:noProof/>
                <w:webHidden/>
                <w:sz w:val="20"/>
                <w:szCs w:val="20"/>
              </w:rPr>
              <w:fldChar w:fldCharType="separate"/>
            </w:r>
            <w:r w:rsidR="00530DDD">
              <w:rPr>
                <w:noProof/>
                <w:webHidden/>
                <w:sz w:val="20"/>
                <w:szCs w:val="20"/>
              </w:rPr>
              <w:t>25</w:t>
            </w:r>
            <w:r w:rsidRPr="00401BBD">
              <w:rPr>
                <w:noProof/>
                <w:webHidden/>
                <w:sz w:val="20"/>
                <w:szCs w:val="20"/>
              </w:rPr>
              <w:fldChar w:fldCharType="end"/>
            </w:r>
          </w:hyperlink>
        </w:p>
        <w:p w14:paraId="72A4F8E3" w14:textId="67EFEEE8" w:rsidR="00722F17" w:rsidRPr="00401BBD" w:rsidRDefault="000A6089" w:rsidP="4B8332FF">
          <w:pPr>
            <w:pStyle w:val="Saturs1"/>
            <w:tabs>
              <w:tab w:val="left" w:pos="440"/>
              <w:tab w:val="right" w:leader="dot" w:pos="15388"/>
            </w:tabs>
            <w:spacing w:after="0" w:line="240" w:lineRule="auto"/>
            <w:rPr>
              <w:rFonts w:eastAsiaTheme="minorEastAsia"/>
              <w:sz w:val="24"/>
              <w:szCs w:val="24"/>
              <w:lang w:eastAsia="lv-LV"/>
            </w:rPr>
          </w:pPr>
          <w:r w:rsidRPr="00401BBD">
            <w:rPr>
              <w:rFonts w:cs="Times New Roman"/>
              <w:sz w:val="20"/>
              <w:szCs w:val="20"/>
            </w:rPr>
            <w:fldChar w:fldCharType="end"/>
          </w:r>
        </w:p>
      </w:sdtContent>
    </w:sdt>
    <w:tbl>
      <w:tblPr>
        <w:tblW w:w="149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3"/>
        <w:gridCol w:w="5184"/>
        <w:gridCol w:w="8788"/>
      </w:tblGrid>
      <w:tr w:rsidR="00DD7F4D" w:rsidRPr="00401BBD" w14:paraId="055B4D3C" w14:textId="77777777" w:rsidTr="008901ED">
        <w:trPr>
          <w:trHeight w:val="300"/>
        </w:trPr>
        <w:tc>
          <w:tcPr>
            <w:tcW w:w="993" w:type="dxa"/>
            <w:tcBorders>
              <w:bottom w:val="single" w:sz="4" w:space="0" w:color="000000" w:themeColor="text1"/>
              <w:right w:val="single" w:sz="4" w:space="0" w:color="auto"/>
            </w:tcBorders>
            <w:shd w:val="clear" w:color="auto" w:fill="D0CECE" w:themeFill="background2" w:themeFillShade="E6"/>
          </w:tcPr>
          <w:p w14:paraId="37B6C8D8" w14:textId="77777777" w:rsidR="000C4496" w:rsidRPr="00401BBD" w:rsidRDefault="000C4496" w:rsidP="001007C4">
            <w:pPr>
              <w:spacing w:after="0"/>
              <w:ind w:left="17" w:right="-108"/>
              <w:contextualSpacing/>
              <w:rPr>
                <w:rFonts w:cs="Times New Roman"/>
                <w:b/>
                <w:sz w:val="24"/>
                <w:szCs w:val="24"/>
              </w:rPr>
            </w:pPr>
            <w:r w:rsidRPr="00401BBD">
              <w:rPr>
                <w:rFonts w:cs="Times New Roman"/>
                <w:b/>
                <w:sz w:val="24"/>
                <w:szCs w:val="24"/>
              </w:rPr>
              <w:t>Nr.p.k.</w:t>
            </w:r>
          </w:p>
        </w:tc>
        <w:tc>
          <w:tcPr>
            <w:tcW w:w="5184" w:type="dxa"/>
            <w:tcBorders>
              <w:bottom w:val="single" w:sz="4" w:space="0" w:color="000000" w:themeColor="text1"/>
              <w:right w:val="single" w:sz="4" w:space="0" w:color="auto"/>
            </w:tcBorders>
            <w:shd w:val="clear" w:color="auto" w:fill="D0CECE" w:themeFill="background2" w:themeFillShade="E6"/>
          </w:tcPr>
          <w:p w14:paraId="7A43D06B" w14:textId="374DE6A6" w:rsidR="000C4496" w:rsidRPr="00401BBD" w:rsidRDefault="000C4496" w:rsidP="00FF3E89">
            <w:pPr>
              <w:spacing w:before="60" w:after="60"/>
              <w:ind w:left="17" w:right="17"/>
              <w:jc w:val="center"/>
              <w:rPr>
                <w:rFonts w:cs="Times New Roman"/>
                <w:b/>
                <w:sz w:val="24"/>
                <w:szCs w:val="24"/>
              </w:rPr>
            </w:pPr>
            <w:r w:rsidRPr="00401BBD">
              <w:rPr>
                <w:rFonts w:cs="Times New Roman"/>
                <w:b/>
                <w:sz w:val="24"/>
                <w:szCs w:val="24"/>
              </w:rPr>
              <w:t>Jautājum</w:t>
            </w:r>
            <w:r w:rsidR="00625C46" w:rsidRPr="00401BBD">
              <w:rPr>
                <w:rFonts w:cs="Times New Roman"/>
                <w:b/>
                <w:sz w:val="24"/>
                <w:szCs w:val="24"/>
              </w:rPr>
              <w:t>s</w:t>
            </w:r>
          </w:p>
        </w:tc>
        <w:tc>
          <w:tcPr>
            <w:tcW w:w="8788" w:type="dxa"/>
            <w:tcBorders>
              <w:left w:val="single" w:sz="4" w:space="0" w:color="auto"/>
              <w:bottom w:val="single" w:sz="4" w:space="0" w:color="000000" w:themeColor="text1"/>
            </w:tcBorders>
            <w:shd w:val="clear" w:color="auto" w:fill="D0CECE" w:themeFill="background2" w:themeFillShade="E6"/>
          </w:tcPr>
          <w:p w14:paraId="169FA3CA" w14:textId="42964AFE" w:rsidR="000C4496" w:rsidRPr="00401BBD" w:rsidRDefault="000C4496" w:rsidP="0016271C">
            <w:pPr>
              <w:spacing w:before="60" w:after="60"/>
              <w:jc w:val="center"/>
              <w:rPr>
                <w:rFonts w:cs="Times New Roman"/>
                <w:b/>
                <w:sz w:val="24"/>
                <w:szCs w:val="24"/>
              </w:rPr>
            </w:pPr>
            <w:r w:rsidRPr="00401BBD">
              <w:rPr>
                <w:rFonts w:cs="Times New Roman"/>
                <w:b/>
                <w:sz w:val="24"/>
                <w:szCs w:val="24"/>
              </w:rPr>
              <w:t>Atbilde</w:t>
            </w:r>
          </w:p>
        </w:tc>
      </w:tr>
      <w:tr w:rsidR="000C4496" w:rsidRPr="00401BBD" w14:paraId="39B8B1C0" w14:textId="77777777" w:rsidTr="609C1750">
        <w:trPr>
          <w:trHeight w:val="328"/>
        </w:trPr>
        <w:tc>
          <w:tcPr>
            <w:tcW w:w="14965" w:type="dxa"/>
            <w:gridSpan w:val="3"/>
            <w:tcBorders>
              <w:bottom w:val="single" w:sz="4" w:space="0" w:color="000000" w:themeColor="text1"/>
            </w:tcBorders>
            <w:shd w:val="clear" w:color="auto" w:fill="D0CECE" w:themeFill="background2" w:themeFillShade="E6"/>
          </w:tcPr>
          <w:p w14:paraId="1AAEA9E7" w14:textId="77777777" w:rsidR="000C4496" w:rsidRPr="00401BBD" w:rsidRDefault="000C4496" w:rsidP="009B540D">
            <w:pPr>
              <w:pStyle w:val="Virsraksts1"/>
              <w:numPr>
                <w:ilvl w:val="0"/>
                <w:numId w:val="1"/>
              </w:numPr>
              <w:jc w:val="left"/>
              <w:rPr>
                <w:rFonts w:ascii="Aptos" w:hAnsi="Aptos" w:cs="Times New Roman"/>
                <w:sz w:val="24"/>
                <w:szCs w:val="24"/>
              </w:rPr>
            </w:pPr>
            <w:bookmarkStart w:id="0" w:name="_Toc198900743"/>
            <w:r w:rsidRPr="00401BBD">
              <w:rPr>
                <w:rFonts w:ascii="Aptos" w:hAnsi="Aptos" w:cs="Times New Roman"/>
                <w:sz w:val="24"/>
                <w:szCs w:val="24"/>
              </w:rPr>
              <w:t>Vispārīgi jautājumi</w:t>
            </w:r>
            <w:bookmarkEnd w:id="0"/>
          </w:p>
        </w:tc>
      </w:tr>
      <w:tr w:rsidR="008901ED" w:rsidRPr="00401BBD" w14:paraId="55CDAECF" w14:textId="77777777" w:rsidTr="008901ED">
        <w:trPr>
          <w:trHeight w:val="465"/>
        </w:trPr>
        <w:tc>
          <w:tcPr>
            <w:tcW w:w="993" w:type="dxa"/>
            <w:tcBorders>
              <w:bottom w:val="single" w:sz="4" w:space="0" w:color="000000" w:themeColor="text1"/>
              <w:right w:val="single" w:sz="4" w:space="0" w:color="auto"/>
            </w:tcBorders>
          </w:tcPr>
          <w:p w14:paraId="7D87DA61" w14:textId="0840904E" w:rsidR="008901ED" w:rsidRPr="00401BBD" w:rsidRDefault="008901ED"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4980991E" w14:textId="651A704F" w:rsidR="008901ED" w:rsidRPr="00401BBD" w:rsidRDefault="008901ED"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Šobrīd notiek dabas parka DA plāna sabiedriskā apspriešana. Provizoriski DA plānu plānots apstiprināt 2025. gada jūnijā – jūlijā. Jaunajam DA plānam jābūt spēkā esošam uz projekta iesniegšanas vai apstiprināšanas brīdi, lai attiecinātu jaunu būvniecību Natura 2000 un tai piegulošajā teritorijā?</w:t>
            </w:r>
          </w:p>
          <w:p w14:paraId="6DB29125" w14:textId="657EF3CE" w:rsidR="008901ED" w:rsidRPr="00401BBD" w:rsidRDefault="008901ED" w:rsidP="002E0C79">
            <w:pPr>
              <w:spacing w:before="60" w:after="60"/>
              <w:jc w:val="both"/>
              <w:rPr>
                <w:sz w:val="24"/>
                <w:szCs w:val="24"/>
              </w:rPr>
            </w:pPr>
            <w:r w:rsidRPr="00401BBD">
              <w:rPr>
                <w:rFonts w:cs="Times New Roman"/>
                <w:i/>
                <w:iCs/>
                <w:sz w:val="24"/>
                <w:szCs w:val="24"/>
              </w:rPr>
              <w:t>(e-pasts)</w:t>
            </w:r>
          </w:p>
        </w:tc>
        <w:tc>
          <w:tcPr>
            <w:tcW w:w="8788" w:type="dxa"/>
            <w:tcBorders>
              <w:left w:val="single" w:sz="4" w:space="0" w:color="auto"/>
              <w:bottom w:val="single" w:sz="4" w:space="0" w:color="000000" w:themeColor="text1"/>
            </w:tcBorders>
          </w:tcPr>
          <w:p w14:paraId="1B057468" w14:textId="77777777" w:rsidR="00FE21F2" w:rsidRPr="00401BBD" w:rsidRDefault="00FE21F2" w:rsidP="00FE21F2">
            <w:pPr>
              <w:spacing w:before="60" w:after="60" w:line="240" w:lineRule="auto"/>
              <w:jc w:val="both"/>
              <w:rPr>
                <w:rFonts w:cs="Times New Roman"/>
                <w:color w:val="130BB5"/>
                <w:sz w:val="24"/>
                <w:szCs w:val="24"/>
              </w:rPr>
            </w:pPr>
            <w:r w:rsidRPr="00401BBD">
              <w:rPr>
                <w:rFonts w:cs="Times New Roman"/>
                <w:color w:val="130BB5"/>
                <w:sz w:val="24"/>
                <w:szCs w:val="24"/>
                <w:shd w:val="clear" w:color="auto" w:fill="FFFFFF" w:themeFill="background1"/>
              </w:rPr>
              <w:t>DA plānam jābūt</w:t>
            </w:r>
            <w:r w:rsidRPr="00401BBD">
              <w:rPr>
                <w:rFonts w:cs="Times New Roman"/>
                <w:color w:val="130BB5"/>
                <w:sz w:val="24"/>
                <w:szCs w:val="24"/>
              </w:rPr>
              <w:t xml:space="preserve"> spēkā esošam projekta iesniegšanas brīdī, un darbības, kas tiek iekļautas projektā ir balstītas uz spēkā esošu DA plānu.</w:t>
            </w:r>
          </w:p>
          <w:p w14:paraId="76773232" w14:textId="72FACFDE" w:rsidR="008901ED" w:rsidRPr="00401BBD" w:rsidRDefault="00FE21F2" w:rsidP="00FE21F2">
            <w:pPr>
              <w:spacing w:before="60" w:after="60" w:line="240" w:lineRule="auto"/>
              <w:jc w:val="right"/>
              <w:rPr>
                <w:rFonts w:cs="Times New Roman"/>
                <w:i/>
                <w:iCs/>
                <w:sz w:val="20"/>
                <w:szCs w:val="20"/>
              </w:rPr>
            </w:pPr>
            <w:r w:rsidRPr="00401BBD">
              <w:rPr>
                <w:rFonts w:cs="Times New Roman"/>
                <w:i/>
                <w:iCs/>
                <w:color w:val="130BB5"/>
                <w:sz w:val="24"/>
                <w:szCs w:val="24"/>
              </w:rPr>
              <w:t xml:space="preserve"> </w:t>
            </w:r>
            <w:r w:rsidR="008901ED" w:rsidRPr="00401BBD">
              <w:rPr>
                <w:rFonts w:cs="Times New Roman"/>
                <w:i/>
                <w:iCs/>
                <w:color w:val="130BB5"/>
                <w:sz w:val="24"/>
                <w:szCs w:val="24"/>
              </w:rPr>
              <w:t>(23.04.2025.)</w:t>
            </w:r>
          </w:p>
        </w:tc>
      </w:tr>
      <w:tr w:rsidR="0046263C" w:rsidRPr="00401BBD" w14:paraId="68FF285A" w14:textId="77777777" w:rsidTr="008901ED">
        <w:trPr>
          <w:trHeight w:val="465"/>
        </w:trPr>
        <w:tc>
          <w:tcPr>
            <w:tcW w:w="993" w:type="dxa"/>
            <w:tcBorders>
              <w:bottom w:val="single" w:sz="4" w:space="0" w:color="000000" w:themeColor="text1"/>
              <w:right w:val="single" w:sz="4" w:space="0" w:color="auto"/>
            </w:tcBorders>
          </w:tcPr>
          <w:p w14:paraId="61058500" w14:textId="77777777" w:rsidR="0046263C" w:rsidRPr="00401BBD" w:rsidRDefault="0046263C"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746CCF08" w14:textId="77777777"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sz w:val="24"/>
                <w:szCs w:val="24"/>
                <w:lang w:val="lv-LV"/>
              </w:rPr>
              <w:t>Vai visā projekta īstenošanas laikā jābūt spēkā esošam dabas aizsardzības plānam? Ja DA plāna termiņš noslēgsies, bet projekts būs vidus posmā un nebūs vēl īstenots, projekts nav atbalstāms?</w:t>
            </w:r>
          </w:p>
          <w:p w14:paraId="2BCC2B11" w14:textId="0D4F4D16"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iCs/>
                <w:sz w:val="24"/>
                <w:szCs w:val="24"/>
                <w:lang w:val="lv-LV"/>
              </w:rPr>
              <w:t>(jautājums uzdots vebinārā)</w:t>
            </w:r>
          </w:p>
        </w:tc>
        <w:tc>
          <w:tcPr>
            <w:tcW w:w="8788" w:type="dxa"/>
            <w:tcBorders>
              <w:left w:val="single" w:sz="4" w:space="0" w:color="auto"/>
              <w:bottom w:val="single" w:sz="4" w:space="0" w:color="000000" w:themeColor="text1"/>
            </w:tcBorders>
          </w:tcPr>
          <w:p w14:paraId="364CFD1D" w14:textId="7D5E4ABE" w:rsidR="0046263C" w:rsidRPr="00401BBD" w:rsidRDefault="0046263C" w:rsidP="0046263C">
            <w:pPr>
              <w:tabs>
                <w:tab w:val="left" w:pos="284"/>
              </w:tabs>
              <w:spacing w:after="0" w:line="240" w:lineRule="auto"/>
              <w:jc w:val="both"/>
              <w:outlineLvl w:val="3"/>
              <w:rPr>
                <w:rFonts w:cs="Times New Roman"/>
                <w:color w:val="130BB5"/>
                <w:sz w:val="24"/>
                <w:szCs w:val="24"/>
              </w:rPr>
            </w:pPr>
            <w:r w:rsidRPr="00401BBD">
              <w:rPr>
                <w:rFonts w:cs="Times New Roman"/>
                <w:color w:val="130BB5"/>
                <w:sz w:val="24"/>
                <w:szCs w:val="24"/>
                <w:shd w:val="clear" w:color="auto" w:fill="FFFFFF" w:themeFill="background1"/>
              </w:rPr>
              <w:t>DA plānam jābūt</w:t>
            </w:r>
            <w:r w:rsidRPr="00401BBD">
              <w:rPr>
                <w:rFonts w:cs="Times New Roman"/>
                <w:color w:val="130BB5"/>
                <w:sz w:val="24"/>
                <w:szCs w:val="24"/>
              </w:rPr>
              <w:t xml:space="preserve"> spēkā esošam projekta iesniegšanas brīdī, un darbības, kas tiek iekļautas projektā ir balstītas uz spēkā esošu DA plānu.</w:t>
            </w:r>
          </w:p>
          <w:p w14:paraId="529CEB63" w14:textId="42971D3F" w:rsidR="0046263C" w:rsidRPr="00401BBD" w:rsidRDefault="0046263C" w:rsidP="0046263C">
            <w:pPr>
              <w:spacing w:before="60" w:after="60" w:line="240" w:lineRule="auto"/>
              <w:jc w:val="right"/>
              <w:rPr>
                <w:rFonts w:cs="Times New Roman"/>
                <w:color w:val="130BB5"/>
                <w:sz w:val="24"/>
                <w:szCs w:val="24"/>
              </w:rPr>
            </w:pPr>
            <w:r w:rsidRPr="00401BBD">
              <w:rPr>
                <w:rFonts w:cs="Times New Roman"/>
                <w:i/>
                <w:iCs/>
                <w:color w:val="130BB5"/>
                <w:sz w:val="24"/>
                <w:szCs w:val="24"/>
              </w:rPr>
              <w:t>(23.04.2025.)</w:t>
            </w:r>
          </w:p>
        </w:tc>
      </w:tr>
      <w:tr w:rsidR="00B607F1" w:rsidRPr="00401BBD" w14:paraId="45A4BB69" w14:textId="77777777" w:rsidTr="008901ED">
        <w:trPr>
          <w:trHeight w:val="465"/>
        </w:trPr>
        <w:tc>
          <w:tcPr>
            <w:tcW w:w="993" w:type="dxa"/>
            <w:tcBorders>
              <w:bottom w:val="single" w:sz="4" w:space="0" w:color="000000" w:themeColor="text1"/>
              <w:right w:val="single" w:sz="4" w:space="0" w:color="auto"/>
            </w:tcBorders>
          </w:tcPr>
          <w:p w14:paraId="39FA810D" w14:textId="77777777" w:rsidR="00B607F1" w:rsidRPr="00401BBD" w:rsidRDefault="00B607F1" w:rsidP="009B540D">
            <w:pPr>
              <w:pStyle w:val="Sarakstarindkopa"/>
              <w:numPr>
                <w:ilvl w:val="1"/>
                <w:numId w:val="1"/>
              </w:numPr>
              <w:tabs>
                <w:tab w:val="left" w:pos="550"/>
              </w:tabs>
              <w:spacing w:after="0" w:line="240" w:lineRule="auto"/>
              <w:ind w:hanging="489"/>
              <w:jc w:val="center"/>
              <w:rPr>
                <w:rFonts w:cs="Times New Roman"/>
              </w:rPr>
            </w:pPr>
            <w:bookmarkStart w:id="1" w:name="_Ref204006091"/>
          </w:p>
        </w:tc>
        <w:bookmarkEnd w:id="1"/>
        <w:tc>
          <w:tcPr>
            <w:tcW w:w="5184" w:type="dxa"/>
            <w:tcBorders>
              <w:bottom w:val="single" w:sz="4" w:space="0" w:color="000000" w:themeColor="text1"/>
              <w:right w:val="single" w:sz="4" w:space="0" w:color="auto"/>
            </w:tcBorders>
          </w:tcPr>
          <w:p w14:paraId="4E6822C8" w14:textId="77777777" w:rsidR="00E6220F" w:rsidRPr="00401BBD" w:rsidRDefault="00E6220F" w:rsidP="00E6220F">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Vai ir iespējams uzstādīt dabas taku, kā vides pieejamības nodrošināšanu skatu tornim un iedzīvotāju izglītošanas veicināšanu par dabu (kas ir paredzēts dabas aizsardzības plānā), kas nebija izvērtēta dabas aizsardzības plānā, bet 2022.gadā tika saņemta Dabas Aizsardzības pārvaldes atļauja šādu pasākumu veikt?</w:t>
            </w:r>
          </w:p>
          <w:p w14:paraId="5A35B433" w14:textId="44668C0A" w:rsidR="00B607F1" w:rsidRPr="00401BBD" w:rsidRDefault="00E6220F" w:rsidP="00E6220F">
            <w:pPr>
              <w:pStyle w:val="Bezatstarpm"/>
              <w:spacing w:before="60" w:after="60"/>
              <w:jc w:val="both"/>
              <w:rPr>
                <w:rFonts w:ascii="Aptos" w:hAnsi="Aptos"/>
                <w:i/>
                <w:sz w:val="24"/>
              </w:rPr>
            </w:pPr>
            <w:r w:rsidRPr="00401BBD">
              <w:rPr>
                <w:rFonts w:ascii="Aptos" w:hAnsi="Aptos"/>
                <w:i/>
                <w:iCs/>
                <w:sz w:val="24"/>
              </w:rPr>
              <w:t>(e-pasts)</w:t>
            </w:r>
          </w:p>
        </w:tc>
        <w:tc>
          <w:tcPr>
            <w:tcW w:w="8788" w:type="dxa"/>
            <w:tcBorders>
              <w:left w:val="single" w:sz="4" w:space="0" w:color="auto"/>
              <w:bottom w:val="single" w:sz="4" w:space="0" w:color="000000" w:themeColor="text1"/>
            </w:tcBorders>
          </w:tcPr>
          <w:p w14:paraId="6CF1D4E6" w14:textId="34806901" w:rsidR="00016956" w:rsidRPr="00401BBD" w:rsidRDefault="001609AE" w:rsidP="001609AE">
            <w:pPr>
              <w:tabs>
                <w:tab w:val="left" w:pos="284"/>
              </w:tabs>
              <w:spacing w:after="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SAMP MK noteikumu 27. punkts nosaka, ka pasākuma ceturtās kārtas projektu iesniegumā plānotās platības apmērs jāpamato ar DAP sākotnējo atzinumu, kurā norādīta projekta ietekmētā platība hektāros.</w:t>
            </w:r>
          </w:p>
          <w:p w14:paraId="43EBF073" w14:textId="16FB59A8" w:rsidR="00016956" w:rsidRPr="00401BBD" w:rsidRDefault="001609AE" w:rsidP="001609AE">
            <w:pPr>
              <w:tabs>
                <w:tab w:val="left" w:pos="284"/>
              </w:tabs>
              <w:spacing w:after="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Lai saņemtu sākotnējo atzinumu, DAP ir jāiesniedz aizpildītas Metodikā norādītās veidlapas un plānotās darbības ģeotelpisko datu formātā ar kartes leģendu vai papildus aprakstu atšifrējot katru darbības veidu (piemēram, pļaušana, hidroloģiskā režīma uzlabošana, takas izveide, skatu laukuma izveide, u.tml.). Ģeotelpiskajiem datiem jābūt saskaņā ar DAP noteikto datnes struktūru un formātu ar piesaisti Latvijas ģeodēzisko koordinātu sistēmai.</w:t>
            </w:r>
          </w:p>
          <w:p w14:paraId="7FEF5C52" w14:textId="784C36AA" w:rsidR="001609AE" w:rsidRPr="00401BBD" w:rsidRDefault="001609AE" w:rsidP="001609AE">
            <w:pPr>
              <w:tabs>
                <w:tab w:val="left" w:pos="284"/>
              </w:tabs>
              <w:spacing w:after="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lastRenderedPageBreak/>
              <w:t xml:space="preserve">Ja ir paredzēts, īstenot projekta darbības kas nav minētas </w:t>
            </w:r>
            <w:r w:rsidR="00A312F0" w:rsidRPr="00401BBD">
              <w:rPr>
                <w:rFonts w:cs="Times New Roman"/>
                <w:color w:val="130BB5"/>
                <w:sz w:val="24"/>
                <w:szCs w:val="24"/>
                <w:shd w:val="clear" w:color="auto" w:fill="FFFFFF" w:themeFill="background1"/>
              </w:rPr>
              <w:t xml:space="preserve">DA </w:t>
            </w:r>
            <w:r w:rsidRPr="00401BBD">
              <w:rPr>
                <w:rFonts w:cs="Times New Roman"/>
                <w:color w:val="130BB5"/>
                <w:sz w:val="24"/>
                <w:szCs w:val="24"/>
                <w:shd w:val="clear" w:color="auto" w:fill="FFFFFF" w:themeFill="background1"/>
              </w:rPr>
              <w:t>plānā, tad arī tās iekļauj aprēķina veidlapā. Ja Jums ir pieejami atzinumi, saskaņojumi un izziņas, kas pamato šo plānoto darbību saskaņojumu, iesakām šos dokumentus nosūtīt DAP sākotnējā atzinuma sagatavošanai, kas izvērtēs un pieņems lēmumu par darbību atbilstību pasākumam.</w:t>
            </w:r>
          </w:p>
          <w:p w14:paraId="594EF89E" w14:textId="3DD95E66" w:rsidR="00B607F1" w:rsidRPr="00401BBD" w:rsidRDefault="001609AE" w:rsidP="00016956">
            <w:pPr>
              <w:tabs>
                <w:tab w:val="left" w:pos="284"/>
              </w:tabs>
              <w:spacing w:after="0" w:line="240" w:lineRule="auto"/>
              <w:jc w:val="right"/>
              <w:outlineLvl w:val="3"/>
              <w:rPr>
                <w:rFonts w:cs="Times New Roman"/>
                <w:color w:val="130BB5"/>
                <w:sz w:val="24"/>
                <w:szCs w:val="24"/>
                <w:shd w:val="clear" w:color="auto" w:fill="FFFFFF" w:themeFill="background1"/>
              </w:rPr>
            </w:pPr>
            <w:r w:rsidRPr="00401BBD">
              <w:rPr>
                <w:rFonts w:cs="Times New Roman"/>
                <w:i/>
                <w:iCs/>
                <w:color w:val="130BB5"/>
                <w:sz w:val="24"/>
                <w:szCs w:val="24"/>
              </w:rPr>
              <w:t>(23.0</w:t>
            </w:r>
            <w:r w:rsidR="00C239F7" w:rsidRPr="00401BBD">
              <w:rPr>
                <w:rFonts w:cs="Times New Roman"/>
                <w:i/>
                <w:iCs/>
                <w:color w:val="130BB5"/>
                <w:sz w:val="24"/>
                <w:szCs w:val="24"/>
              </w:rPr>
              <w:t>5</w:t>
            </w:r>
            <w:r w:rsidRPr="00401BBD">
              <w:rPr>
                <w:rFonts w:cs="Times New Roman"/>
                <w:i/>
                <w:iCs/>
                <w:color w:val="130BB5"/>
                <w:sz w:val="24"/>
                <w:szCs w:val="24"/>
              </w:rPr>
              <w:t>.2025.)</w:t>
            </w:r>
          </w:p>
        </w:tc>
      </w:tr>
      <w:tr w:rsidR="00D7196D" w:rsidRPr="00401BBD" w14:paraId="4F15E848" w14:textId="77777777" w:rsidTr="008901ED">
        <w:trPr>
          <w:trHeight w:val="465"/>
        </w:trPr>
        <w:tc>
          <w:tcPr>
            <w:tcW w:w="993" w:type="dxa"/>
            <w:tcBorders>
              <w:bottom w:val="single" w:sz="4" w:space="0" w:color="000000" w:themeColor="text1"/>
              <w:right w:val="single" w:sz="4" w:space="0" w:color="auto"/>
            </w:tcBorders>
          </w:tcPr>
          <w:p w14:paraId="6D2BEC78" w14:textId="77777777" w:rsidR="00D7196D" w:rsidRPr="00401BBD" w:rsidRDefault="00D7196D"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63DA3DE1" w14:textId="77777777" w:rsidR="00D7196D" w:rsidRPr="00401BBD" w:rsidRDefault="000342F9" w:rsidP="00E6220F">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Vai purva hidroloģiskā režīma atjaunošanai ir pietiekami iesniegt indikatīvo tāmi, vai ir nepieciešams iesniegt citus dokumentus? Ja citus, kādus tieši?</w:t>
            </w:r>
          </w:p>
          <w:p w14:paraId="491BA19E" w14:textId="4684CBE3" w:rsidR="000342F9" w:rsidRPr="00401BBD" w:rsidRDefault="000342F9" w:rsidP="00E6220F">
            <w:pPr>
              <w:pStyle w:val="Bezatstarpm"/>
              <w:spacing w:before="60" w:after="60"/>
              <w:jc w:val="both"/>
              <w:rPr>
                <w:rFonts w:ascii="Aptos" w:eastAsiaTheme="minorHAnsi" w:hAnsi="Aptos"/>
                <w:i/>
                <w:color w:val="auto"/>
                <w:sz w:val="24"/>
              </w:rPr>
            </w:pPr>
            <w:r w:rsidRPr="00401BBD">
              <w:rPr>
                <w:rFonts w:ascii="Aptos" w:hAnsi="Aptos"/>
                <w:i/>
                <w:iCs/>
                <w:sz w:val="24"/>
              </w:rPr>
              <w:t>(e-pasts)</w:t>
            </w:r>
          </w:p>
        </w:tc>
        <w:tc>
          <w:tcPr>
            <w:tcW w:w="8788" w:type="dxa"/>
            <w:tcBorders>
              <w:left w:val="single" w:sz="4" w:space="0" w:color="auto"/>
              <w:bottom w:val="single" w:sz="4" w:space="0" w:color="000000" w:themeColor="text1"/>
            </w:tcBorders>
          </w:tcPr>
          <w:p w14:paraId="7AEEBC31" w14:textId="7089E032" w:rsidR="001465E0" w:rsidRPr="00401BBD" w:rsidRDefault="00C239F7" w:rsidP="002E30DD">
            <w:pPr>
              <w:spacing w:before="60" w:after="60" w:line="240" w:lineRule="auto"/>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Nolikuma 10.3. apakšpunktā (</w:t>
            </w:r>
            <w:hyperlink r:id="rId14" w:history="1">
              <w:r w:rsidRPr="00401BBD">
                <w:rPr>
                  <w:rStyle w:val="Hipersaite"/>
                  <w:sz w:val="24"/>
                  <w:szCs w:val="24"/>
                </w:rPr>
                <w:t>šeit</w:t>
              </w:r>
            </w:hyperlink>
            <w:r w:rsidRPr="00401BBD">
              <w:rPr>
                <w:rFonts w:cs="Times New Roman"/>
                <w:color w:val="130BB5"/>
                <w:sz w:val="24"/>
                <w:szCs w:val="24"/>
                <w:shd w:val="clear" w:color="auto" w:fill="FFFFFF" w:themeFill="background1"/>
              </w:rPr>
              <w:t>), norādīt</w:t>
            </w:r>
            <w:r w:rsidR="00C84F0C" w:rsidRPr="00401BBD">
              <w:rPr>
                <w:rFonts w:cs="Times New Roman"/>
                <w:color w:val="130BB5"/>
                <w:sz w:val="24"/>
                <w:szCs w:val="24"/>
                <w:shd w:val="clear" w:color="auto" w:fill="FFFFFF" w:themeFill="background1"/>
              </w:rPr>
              <w:t>i</w:t>
            </w:r>
            <w:r w:rsidRPr="00401BBD">
              <w:rPr>
                <w:rFonts w:cs="Times New Roman"/>
                <w:color w:val="130BB5"/>
                <w:sz w:val="24"/>
                <w:szCs w:val="24"/>
                <w:shd w:val="clear" w:color="auto" w:fill="FFFFFF" w:themeFill="background1"/>
              </w:rPr>
              <w:t xml:space="preserve"> – Projekta budžeta (projekta iesnieguma sadaļā “Budžeta kopsavilkums”) norādīto izmaksu apmēru pamatojošie dokumenti, izņemot izmaksas, kas tiek segtas, piemērojot izmaksu vienoto likmi un vienas vienības izmaksu likmi.</w:t>
            </w:r>
          </w:p>
          <w:p w14:paraId="01AD2174" w14:textId="1BE85A1D" w:rsidR="001465E0" w:rsidRPr="00401BBD" w:rsidRDefault="00C239F7" w:rsidP="002E30DD">
            <w:pPr>
              <w:spacing w:before="60" w:after="60" w:line="240" w:lineRule="auto"/>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Informāciju var pamatot ar, piemēram, publiski pieejamu avotu par preču vai pakalpojumu cenām norādīšanu, provizorisku tirgus izpēti, noslēgtiem nodomu protokoliem vai līgumiem (ja attiecināms), u.c. informāciju.</w:t>
            </w:r>
          </w:p>
          <w:p w14:paraId="4A962485" w14:textId="1514C62A" w:rsidR="00C239F7" w:rsidRPr="00401BBD" w:rsidRDefault="00C239F7" w:rsidP="002E30DD">
            <w:pPr>
              <w:spacing w:before="60" w:after="60" w:line="240" w:lineRule="auto"/>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Izmaksām projekta iesnieguma sadaļā “Budžeta kopsavilkums” ir jābūt atainotām tā, lai ir skaidrs, kā projekta iesniedzējs ir nonācis līdz gala summai katrā izdevumu pozīcijā, t.i., izmaksu pozīcijas ļauj secināt, ka tās atbilst projektā izvirzīto mērķu un rādītāju sasniegšanai.</w:t>
            </w:r>
          </w:p>
          <w:p w14:paraId="2D3F21EB" w14:textId="43AB40F9" w:rsidR="00D7196D" w:rsidRPr="00401BBD" w:rsidRDefault="00C239F7" w:rsidP="00C239F7">
            <w:pPr>
              <w:tabs>
                <w:tab w:val="left" w:pos="284"/>
              </w:tabs>
              <w:spacing w:after="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 xml:space="preserve">Kā arī vēršam uzmanību, ka </w:t>
            </w:r>
            <w:r w:rsidR="001465E0" w:rsidRPr="00401BBD">
              <w:rPr>
                <w:rFonts w:cs="Times New Roman"/>
                <w:color w:val="130BB5"/>
                <w:sz w:val="24"/>
                <w:szCs w:val="24"/>
                <w:shd w:val="clear" w:color="auto" w:fill="FFFFFF" w:themeFill="background1"/>
              </w:rPr>
              <w:t>Pasākuma</w:t>
            </w:r>
            <w:r w:rsidRPr="00401BBD">
              <w:rPr>
                <w:rFonts w:cs="Times New Roman"/>
                <w:color w:val="130BB5"/>
                <w:sz w:val="24"/>
                <w:szCs w:val="24"/>
                <w:shd w:val="clear" w:color="auto" w:fill="FFFFFF" w:themeFill="background1"/>
              </w:rPr>
              <w:t xml:space="preserve"> viens no projektu vērtēšanas kritērijiem ir </w:t>
            </w:r>
            <w:r w:rsidRPr="00401BBD">
              <w:rPr>
                <w:rFonts w:cs="Times New Roman"/>
                <w:b/>
                <w:bCs/>
                <w:color w:val="130BB5"/>
                <w:sz w:val="24"/>
                <w:szCs w:val="24"/>
                <w:shd w:val="clear" w:color="auto" w:fill="FFFFFF" w:themeFill="background1"/>
              </w:rPr>
              <w:t xml:space="preserve">projekta gatavības pakāpe </w:t>
            </w:r>
            <w:r w:rsidRPr="00401BBD">
              <w:rPr>
                <w:rFonts w:cs="Times New Roman"/>
                <w:color w:val="130BB5"/>
                <w:sz w:val="24"/>
                <w:szCs w:val="24"/>
                <w:shd w:val="clear" w:color="auto" w:fill="FFFFFF" w:themeFill="background1"/>
              </w:rPr>
              <w:t>(kvalitātes kritērijs 4.5.). Lai šajā kritērijā saņemtu vismaz vienu punktu, projekta iesniegumam jāpievieno vismaz saraksts, kurā projekta darbībām ir identificētas būvniecības un pakalpojumu līgumu darbības un to īstenošanas grafiks. Ja 4.5. kritērijā ir saņemti 0 punkti, tad projekta iesniegums ir noraidāms.</w:t>
            </w:r>
          </w:p>
          <w:p w14:paraId="44140523" w14:textId="6A04FD20" w:rsidR="00C239F7" w:rsidRPr="00401BBD" w:rsidRDefault="00C239F7" w:rsidP="00C239F7">
            <w:pPr>
              <w:tabs>
                <w:tab w:val="left" w:pos="284"/>
              </w:tabs>
              <w:spacing w:after="0" w:line="240" w:lineRule="auto"/>
              <w:jc w:val="right"/>
              <w:outlineLvl w:val="3"/>
              <w:rPr>
                <w:rFonts w:cs="Times New Roman"/>
                <w:color w:val="130BB5"/>
                <w:sz w:val="24"/>
                <w:szCs w:val="24"/>
                <w:shd w:val="clear" w:color="auto" w:fill="FFFFFF" w:themeFill="background1"/>
              </w:rPr>
            </w:pPr>
            <w:r w:rsidRPr="00401BBD">
              <w:rPr>
                <w:rFonts w:cs="Times New Roman"/>
                <w:i/>
                <w:iCs/>
                <w:color w:val="130BB5"/>
                <w:sz w:val="24"/>
                <w:szCs w:val="24"/>
              </w:rPr>
              <w:t>(23.05.2025.)</w:t>
            </w:r>
          </w:p>
        </w:tc>
      </w:tr>
      <w:tr w:rsidR="00856052" w:rsidRPr="00401BBD" w14:paraId="7C5A1DF9" w14:textId="77777777" w:rsidTr="008901ED">
        <w:trPr>
          <w:trHeight w:val="465"/>
        </w:trPr>
        <w:tc>
          <w:tcPr>
            <w:tcW w:w="993" w:type="dxa"/>
            <w:tcBorders>
              <w:bottom w:val="single" w:sz="4" w:space="0" w:color="000000" w:themeColor="text1"/>
              <w:right w:val="single" w:sz="4" w:space="0" w:color="auto"/>
            </w:tcBorders>
          </w:tcPr>
          <w:p w14:paraId="32D6025D" w14:textId="77777777" w:rsidR="00856052" w:rsidRPr="00401BBD" w:rsidRDefault="00856052"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34628E9A" w14:textId="77777777" w:rsidR="0066060A" w:rsidRPr="00401BBD" w:rsidRDefault="00FE53C5" w:rsidP="00E6220F">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Vai kā sadarbības partneri drīkst piesaistī</w:t>
            </w:r>
            <w:r w:rsidR="00A558AB" w:rsidRPr="00401BBD">
              <w:rPr>
                <w:rFonts w:ascii="Aptos" w:eastAsiaTheme="minorHAnsi" w:hAnsi="Aptos"/>
                <w:i/>
                <w:color w:val="auto"/>
                <w:sz w:val="24"/>
              </w:rPr>
              <w:t xml:space="preserve">t </w:t>
            </w:r>
            <w:r w:rsidRPr="00401BBD">
              <w:rPr>
                <w:rFonts w:ascii="Aptos" w:eastAsiaTheme="minorHAnsi" w:hAnsi="Aptos"/>
                <w:i/>
                <w:color w:val="auto"/>
                <w:sz w:val="24"/>
              </w:rPr>
              <w:t xml:space="preserve"> valsts</w:t>
            </w:r>
            <w:r w:rsidR="0066060A" w:rsidRPr="00401BBD">
              <w:rPr>
                <w:rFonts w:ascii="Aptos" w:eastAsiaTheme="minorHAnsi" w:hAnsi="Aptos"/>
                <w:i/>
                <w:color w:val="auto"/>
                <w:sz w:val="24"/>
              </w:rPr>
              <w:t xml:space="preserve"> kapitālsabiedrību?</w:t>
            </w:r>
          </w:p>
          <w:p w14:paraId="572576F6" w14:textId="39FA2ECA" w:rsidR="00856052" w:rsidRPr="00401BBD" w:rsidRDefault="0066060A" w:rsidP="00E6220F">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(telefoniski)</w:t>
            </w:r>
            <w:r w:rsidR="00FE53C5" w:rsidRPr="00401BBD">
              <w:rPr>
                <w:rFonts w:ascii="Aptos" w:eastAsiaTheme="minorHAnsi" w:hAnsi="Aptos"/>
                <w:i/>
                <w:color w:val="auto"/>
                <w:sz w:val="24"/>
              </w:rPr>
              <w:t xml:space="preserve"> </w:t>
            </w:r>
          </w:p>
        </w:tc>
        <w:tc>
          <w:tcPr>
            <w:tcW w:w="8788" w:type="dxa"/>
            <w:tcBorders>
              <w:left w:val="single" w:sz="4" w:space="0" w:color="auto"/>
              <w:bottom w:val="single" w:sz="4" w:space="0" w:color="000000" w:themeColor="text1"/>
            </w:tcBorders>
          </w:tcPr>
          <w:p w14:paraId="297F9E35" w14:textId="7F2B0116" w:rsidR="00856052" w:rsidRPr="00401BBD" w:rsidRDefault="0066060A" w:rsidP="002E30DD">
            <w:pPr>
              <w:spacing w:before="60" w:after="60" w:line="240" w:lineRule="auto"/>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 xml:space="preserve">Jā </w:t>
            </w:r>
            <w:r w:rsidR="0019095F" w:rsidRPr="00401BBD">
              <w:rPr>
                <w:rFonts w:cs="Times New Roman"/>
                <w:color w:val="130BB5"/>
                <w:sz w:val="24"/>
                <w:szCs w:val="24"/>
                <w:shd w:val="clear" w:color="auto" w:fill="FFFFFF" w:themeFill="background1"/>
              </w:rPr>
              <w:t>–</w:t>
            </w:r>
            <w:r w:rsidRPr="00401BBD">
              <w:rPr>
                <w:rFonts w:cs="Times New Roman"/>
                <w:color w:val="130BB5"/>
                <w:sz w:val="24"/>
                <w:szCs w:val="24"/>
                <w:shd w:val="clear" w:color="auto" w:fill="FFFFFF" w:themeFill="background1"/>
              </w:rPr>
              <w:t xml:space="preserve"> </w:t>
            </w:r>
            <w:r w:rsidR="00493B20" w:rsidRPr="00401BBD">
              <w:rPr>
                <w:rFonts w:cs="Times New Roman"/>
                <w:color w:val="130BB5"/>
                <w:sz w:val="24"/>
                <w:szCs w:val="24"/>
                <w:shd w:val="clear" w:color="auto" w:fill="FFFFFF" w:themeFill="background1"/>
              </w:rPr>
              <w:t>SAMP MK</w:t>
            </w:r>
            <w:r w:rsidR="0019095F" w:rsidRPr="00401BBD">
              <w:rPr>
                <w:rFonts w:cs="Times New Roman"/>
                <w:color w:val="130BB5"/>
                <w:sz w:val="24"/>
                <w:szCs w:val="24"/>
                <w:shd w:val="clear" w:color="auto" w:fill="FFFFFF" w:themeFill="background1"/>
              </w:rPr>
              <w:t xml:space="preserve"> noteikumu</w:t>
            </w:r>
            <w:r w:rsidR="00493B20" w:rsidRPr="00401BBD">
              <w:rPr>
                <w:rFonts w:cs="Times New Roman"/>
                <w:color w:val="130BB5"/>
                <w:sz w:val="24"/>
                <w:szCs w:val="24"/>
                <w:shd w:val="clear" w:color="auto" w:fill="FFFFFF" w:themeFill="background1"/>
              </w:rPr>
              <w:t xml:space="preserve"> 21.</w:t>
            </w:r>
            <w:r w:rsidR="00726221" w:rsidRPr="00401BBD">
              <w:rPr>
                <w:rFonts w:cs="Times New Roman"/>
                <w:color w:val="130BB5"/>
                <w:sz w:val="24"/>
                <w:szCs w:val="24"/>
                <w:shd w:val="clear" w:color="auto" w:fill="FFFFFF" w:themeFill="background1"/>
              </w:rPr>
              <w:t> </w:t>
            </w:r>
            <w:r w:rsidR="00493B20" w:rsidRPr="00401BBD">
              <w:rPr>
                <w:rFonts w:cs="Times New Roman"/>
                <w:color w:val="130BB5"/>
                <w:sz w:val="24"/>
                <w:szCs w:val="24"/>
                <w:shd w:val="clear" w:color="auto" w:fill="FFFFFF" w:themeFill="background1"/>
              </w:rPr>
              <w:t>2.</w:t>
            </w:r>
            <w:r w:rsidR="00726221" w:rsidRPr="00401BBD">
              <w:rPr>
                <w:rFonts w:cs="Times New Roman"/>
                <w:color w:val="130BB5"/>
                <w:sz w:val="24"/>
                <w:szCs w:val="24"/>
                <w:shd w:val="clear" w:color="auto" w:fill="FFFFFF" w:themeFill="background1"/>
              </w:rPr>
              <w:t> </w:t>
            </w:r>
            <w:r w:rsidR="00493B20" w:rsidRPr="00401BBD">
              <w:rPr>
                <w:rFonts w:cs="Times New Roman"/>
                <w:color w:val="130BB5"/>
                <w:sz w:val="24"/>
                <w:szCs w:val="24"/>
                <w:shd w:val="clear" w:color="auto" w:fill="FFFFFF" w:themeFill="background1"/>
              </w:rPr>
              <w:t xml:space="preserve">2. apakšpunkts nosaka, ka </w:t>
            </w:r>
            <w:r w:rsidR="00726221" w:rsidRPr="00401BBD">
              <w:rPr>
                <w:rFonts w:cs="Times New Roman"/>
                <w:color w:val="130BB5"/>
                <w:sz w:val="24"/>
                <w:szCs w:val="24"/>
                <w:shd w:val="clear" w:color="auto" w:fill="FFFFFF" w:themeFill="background1"/>
              </w:rPr>
              <w:t xml:space="preserve">Pasākuma </w:t>
            </w:r>
            <w:r w:rsidR="004A08AA" w:rsidRPr="00401BBD">
              <w:rPr>
                <w:rFonts w:cs="Times New Roman"/>
                <w:color w:val="130BB5"/>
                <w:sz w:val="24"/>
                <w:szCs w:val="24"/>
                <w:shd w:val="clear" w:color="auto" w:fill="FFFFFF" w:themeFill="background1"/>
              </w:rPr>
              <w:t xml:space="preserve">ceturtajā atlase kārtā </w:t>
            </w:r>
            <w:r w:rsidR="00493B20" w:rsidRPr="00401BBD">
              <w:rPr>
                <w:rFonts w:cs="Times New Roman"/>
                <w:color w:val="130BB5"/>
                <w:sz w:val="24"/>
                <w:szCs w:val="24"/>
                <w:shd w:val="clear" w:color="auto" w:fill="FFFFFF" w:themeFill="background1"/>
              </w:rPr>
              <w:t>var piesaistīt sadarbības partneri</w:t>
            </w:r>
            <w:r w:rsidR="0019095F" w:rsidRPr="00401BBD">
              <w:rPr>
                <w:rFonts w:cs="Times New Roman"/>
                <w:color w:val="130BB5"/>
                <w:sz w:val="24"/>
                <w:szCs w:val="24"/>
                <w:shd w:val="clear" w:color="auto" w:fill="FFFFFF" w:themeFill="background1"/>
              </w:rPr>
              <w:t> </w:t>
            </w:r>
            <w:r w:rsidR="00493B20" w:rsidRPr="00401BBD">
              <w:rPr>
                <w:rFonts w:cs="Times New Roman"/>
                <w:color w:val="130BB5"/>
                <w:sz w:val="24"/>
                <w:szCs w:val="24"/>
                <w:shd w:val="clear" w:color="auto" w:fill="FFFFFF" w:themeFill="background1"/>
              </w:rPr>
              <w:t>–</w:t>
            </w:r>
            <w:r w:rsidR="0019095F" w:rsidRPr="00401BBD">
              <w:rPr>
                <w:rFonts w:cs="Times New Roman"/>
                <w:color w:val="130BB5"/>
                <w:sz w:val="24"/>
                <w:szCs w:val="24"/>
                <w:shd w:val="clear" w:color="auto" w:fill="FFFFFF" w:themeFill="background1"/>
              </w:rPr>
              <w:t> </w:t>
            </w:r>
            <w:r w:rsidR="00493B20" w:rsidRPr="00401BBD">
              <w:rPr>
                <w:rFonts w:cs="Times New Roman"/>
                <w:color w:val="130BB5"/>
                <w:sz w:val="24"/>
                <w:szCs w:val="24"/>
                <w:shd w:val="clear" w:color="auto" w:fill="FFFFFF" w:themeFill="background1"/>
              </w:rPr>
              <w:t xml:space="preserve">valsts vai pašvaldības kapitālsabiedrību, kuras īpašumā vai valdījumā ir nekustamais īpašums, kas atrodas </w:t>
            </w:r>
            <w:r w:rsidR="00493B20" w:rsidRPr="00401BBD">
              <w:rPr>
                <w:rFonts w:cs="Times New Roman"/>
                <w:i/>
                <w:iCs/>
                <w:color w:val="130BB5"/>
                <w:sz w:val="24"/>
                <w:szCs w:val="24"/>
                <w:shd w:val="clear" w:color="auto" w:fill="FFFFFF" w:themeFill="background1"/>
              </w:rPr>
              <w:t>Natura</w:t>
            </w:r>
            <w:r w:rsidR="005A0EA1" w:rsidRPr="00401BBD">
              <w:rPr>
                <w:rFonts w:cs="Times New Roman"/>
                <w:i/>
                <w:iCs/>
                <w:color w:val="130BB5"/>
                <w:sz w:val="24"/>
                <w:szCs w:val="24"/>
                <w:shd w:val="clear" w:color="auto" w:fill="FFFFFF" w:themeFill="background1"/>
              </w:rPr>
              <w:t> </w:t>
            </w:r>
            <w:r w:rsidR="00493B20" w:rsidRPr="00401BBD">
              <w:rPr>
                <w:rFonts w:cs="Times New Roman"/>
                <w:i/>
                <w:iCs/>
                <w:color w:val="130BB5"/>
                <w:sz w:val="24"/>
                <w:szCs w:val="24"/>
                <w:shd w:val="clear" w:color="auto" w:fill="FFFFFF" w:themeFill="background1"/>
              </w:rPr>
              <w:t>2000</w:t>
            </w:r>
            <w:r w:rsidR="00493B20" w:rsidRPr="00401BBD">
              <w:rPr>
                <w:rFonts w:cs="Times New Roman"/>
                <w:color w:val="130BB5"/>
                <w:sz w:val="24"/>
                <w:szCs w:val="24"/>
                <w:shd w:val="clear" w:color="auto" w:fill="FFFFFF" w:themeFill="background1"/>
              </w:rPr>
              <w:t xml:space="preserve"> teritorijā vai tai piegulošā teritorijā, ja kapitālsabiedrībai deleģētajos pārvaldes uzdevumos ietilpst šo īpašumu apsaimniekošana, pārvaldība vai aizsardzība, paredzot, ka valsts budžeta līdzfinansējums nepārsniedz 15</w:t>
            </w:r>
            <w:r w:rsidR="00950016" w:rsidRPr="00401BBD">
              <w:rPr>
                <w:rFonts w:cs="Times New Roman"/>
                <w:color w:val="130BB5"/>
                <w:sz w:val="24"/>
                <w:szCs w:val="24"/>
                <w:shd w:val="clear" w:color="auto" w:fill="FFFFFF" w:themeFill="background1"/>
              </w:rPr>
              <w:t> </w:t>
            </w:r>
            <w:r w:rsidR="00493B20" w:rsidRPr="00401BBD">
              <w:rPr>
                <w:rFonts w:cs="Times New Roman"/>
                <w:color w:val="130BB5"/>
                <w:sz w:val="24"/>
                <w:szCs w:val="24"/>
                <w:shd w:val="clear" w:color="auto" w:fill="FFFFFF" w:themeFill="background1"/>
              </w:rPr>
              <w:t>procentus no projekta attiecināmajām izmaksām</w:t>
            </w:r>
            <w:r w:rsidR="0019095F" w:rsidRPr="00401BBD">
              <w:rPr>
                <w:rFonts w:cs="Times New Roman"/>
                <w:color w:val="130BB5"/>
                <w:sz w:val="24"/>
                <w:szCs w:val="24"/>
                <w:shd w:val="clear" w:color="auto" w:fill="FFFFFF" w:themeFill="background1"/>
              </w:rPr>
              <w:t>.</w:t>
            </w:r>
          </w:p>
          <w:p w14:paraId="535198A7" w14:textId="2CF906D9" w:rsidR="004A08AA" w:rsidRPr="00401BBD" w:rsidRDefault="0005496A" w:rsidP="0005496A">
            <w:pPr>
              <w:spacing w:before="60" w:after="60" w:line="240" w:lineRule="auto"/>
              <w:jc w:val="right"/>
              <w:rPr>
                <w:rFonts w:cs="Times New Roman"/>
                <w:i/>
                <w:iCs/>
                <w:color w:val="130BB5"/>
                <w:sz w:val="24"/>
                <w:szCs w:val="24"/>
                <w:shd w:val="clear" w:color="auto" w:fill="FFFFFF" w:themeFill="background1"/>
              </w:rPr>
            </w:pPr>
            <w:r w:rsidRPr="00401BBD">
              <w:rPr>
                <w:rFonts w:cs="Times New Roman"/>
                <w:i/>
                <w:iCs/>
                <w:color w:val="130BB5"/>
                <w:sz w:val="24"/>
                <w:szCs w:val="24"/>
                <w:shd w:val="clear" w:color="auto" w:fill="FFFFFF" w:themeFill="background1"/>
              </w:rPr>
              <w:t>(30.05.2025.)</w:t>
            </w:r>
          </w:p>
        </w:tc>
      </w:tr>
      <w:tr w:rsidR="00AD6A2F" w:rsidRPr="00401BBD" w14:paraId="70163D5B" w14:textId="77777777" w:rsidTr="008901ED">
        <w:trPr>
          <w:trHeight w:val="465"/>
        </w:trPr>
        <w:tc>
          <w:tcPr>
            <w:tcW w:w="993" w:type="dxa"/>
            <w:tcBorders>
              <w:bottom w:val="single" w:sz="4" w:space="0" w:color="000000" w:themeColor="text1"/>
              <w:right w:val="single" w:sz="4" w:space="0" w:color="auto"/>
            </w:tcBorders>
          </w:tcPr>
          <w:p w14:paraId="6225D18F" w14:textId="77777777" w:rsidR="00AD6A2F" w:rsidRPr="00401BBD" w:rsidRDefault="00AD6A2F"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0BDCA100" w14:textId="43B5BB69" w:rsidR="00AD6A2F" w:rsidRPr="00401BBD" w:rsidRDefault="00EF28C2" w:rsidP="00E6220F">
            <w:pPr>
              <w:pStyle w:val="Bezatstarpm"/>
              <w:spacing w:before="60" w:after="60"/>
              <w:jc w:val="both"/>
              <w:rPr>
                <w:rFonts w:ascii="Aptos" w:eastAsiaTheme="minorHAnsi" w:hAnsi="Aptos"/>
                <w:i/>
                <w:iCs/>
                <w:color w:val="auto"/>
                <w:sz w:val="24"/>
              </w:rPr>
            </w:pPr>
            <w:r w:rsidRPr="00401BBD">
              <w:rPr>
                <w:rFonts w:ascii="Aptos" w:eastAsiaTheme="minorHAnsi" w:hAnsi="Aptos"/>
                <w:i/>
                <w:iCs/>
                <w:color w:val="auto"/>
                <w:sz w:val="24"/>
              </w:rPr>
              <w:t>Ja no viena liela zemes gabala ar kad.</w:t>
            </w:r>
            <w:r w:rsidR="005A4BE2" w:rsidRPr="00401BBD">
              <w:rPr>
                <w:rFonts w:ascii="Aptos" w:eastAsiaTheme="minorHAnsi" w:hAnsi="Aptos"/>
                <w:i/>
                <w:iCs/>
                <w:color w:val="auto"/>
                <w:sz w:val="24"/>
              </w:rPr>
              <w:t> </w:t>
            </w:r>
            <w:r w:rsidRPr="00401BBD">
              <w:rPr>
                <w:rFonts w:ascii="Aptos" w:eastAsiaTheme="minorHAnsi" w:hAnsi="Aptos"/>
                <w:i/>
                <w:iCs/>
                <w:color w:val="auto"/>
                <w:sz w:val="24"/>
              </w:rPr>
              <w:t>nr. XXXXXXXXXXX tiek nodalīt</w:t>
            </w:r>
            <w:r w:rsidR="00A257B0" w:rsidRPr="00401BBD">
              <w:rPr>
                <w:rFonts w:ascii="Aptos" w:eastAsiaTheme="minorHAnsi" w:hAnsi="Aptos"/>
                <w:i/>
                <w:iCs/>
                <w:color w:val="auto"/>
                <w:sz w:val="24"/>
              </w:rPr>
              <w:t xml:space="preserve">a </w:t>
            </w:r>
            <w:r w:rsidRPr="00401BBD">
              <w:rPr>
                <w:rFonts w:ascii="Aptos" w:eastAsiaTheme="minorHAnsi" w:hAnsi="Aptos"/>
                <w:i/>
                <w:iCs/>
                <w:color w:val="auto"/>
                <w:sz w:val="24"/>
              </w:rPr>
              <w:t>projekta īstenošanas vieta ar zemes ierīcības projektu (ZIP) uz kura daļēji atrodas Natura 2000 un par šo daļu tad tiek slēgts sadarbības līgums  un šī daļa nav apgrūtināta ar citiem nomas līgumiem, bet tiek izmantota tikai projekta mērķiem, vai tādā gadījumā pārējā zeme drīkst tikt nomāta (zemes gabala daļa nav Natura 2000 teritorijā)?</w:t>
            </w:r>
          </w:p>
          <w:p w14:paraId="5FE54293" w14:textId="2A194708" w:rsidR="00EF28C2" w:rsidRPr="00401BBD" w:rsidRDefault="00EF28C2" w:rsidP="00E6220F">
            <w:pPr>
              <w:pStyle w:val="Bezatstarpm"/>
              <w:spacing w:before="60" w:after="60"/>
              <w:jc w:val="both"/>
              <w:rPr>
                <w:rFonts w:ascii="Aptos" w:eastAsiaTheme="minorHAnsi" w:hAnsi="Aptos"/>
                <w:i/>
                <w:color w:val="auto"/>
                <w:sz w:val="24"/>
              </w:rPr>
            </w:pPr>
            <w:r w:rsidRPr="00401BBD">
              <w:rPr>
                <w:rFonts w:ascii="Aptos" w:hAnsi="Aptos"/>
                <w:i/>
                <w:sz w:val="24"/>
              </w:rPr>
              <w:t>(e-pasts)</w:t>
            </w:r>
          </w:p>
        </w:tc>
        <w:tc>
          <w:tcPr>
            <w:tcW w:w="8788" w:type="dxa"/>
            <w:tcBorders>
              <w:left w:val="single" w:sz="4" w:space="0" w:color="auto"/>
              <w:bottom w:val="single" w:sz="4" w:space="0" w:color="000000" w:themeColor="text1"/>
            </w:tcBorders>
          </w:tcPr>
          <w:p w14:paraId="35339BAE" w14:textId="5FA7B4F7" w:rsidR="00B11648" w:rsidRPr="00401BBD" w:rsidRDefault="00B11648" w:rsidP="008B7279">
            <w:pPr>
              <w:spacing w:after="120" w:line="240" w:lineRule="auto"/>
              <w:ind w:hanging="28"/>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Zemes ierīcības projekts (turpmāk – ZIP) tiek izmantots, lai</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nodalītu projekta īstenošanas vietu</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 xml:space="preserve">no pārējās zemes, saskaņā ar MK noteikumiem </w:t>
            </w:r>
            <w:hyperlink r:id="rId15" w:history="1">
              <w:r w:rsidRPr="00401BBD">
                <w:rPr>
                  <w:rStyle w:val="Hipersaite"/>
                  <w:sz w:val="24"/>
                  <w:szCs w:val="24"/>
                </w:rPr>
                <w:t>Nr. 505</w:t>
              </w:r>
            </w:hyperlink>
            <w:r w:rsidRPr="00401BBD">
              <w:rPr>
                <w:rStyle w:val="Hipersaite"/>
                <w:sz w:val="24"/>
                <w:szCs w:val="24"/>
              </w:rPr>
              <w:t xml:space="preserve"> “Zemes ierīcības projekta izstrādes noteikumi”</w:t>
            </w:r>
            <w:r w:rsidRPr="00401BBD">
              <w:rPr>
                <w:rFonts w:cs="Times New Roman"/>
                <w:color w:val="130BB5"/>
                <w:sz w:val="24"/>
                <w:szCs w:val="24"/>
                <w:shd w:val="clear" w:color="auto" w:fill="FFFFFF" w:themeFill="background1"/>
              </w:rPr>
              <w:t xml:space="preserve">, kas izdoti saskaņā </w:t>
            </w:r>
            <w:hyperlink r:id="rId16" w:history="1">
              <w:r w:rsidRPr="00401BBD">
                <w:rPr>
                  <w:rFonts w:cs="Times New Roman"/>
                  <w:color w:val="130BB5"/>
                  <w:sz w:val="24"/>
                  <w:szCs w:val="24"/>
                  <w:shd w:val="clear" w:color="auto" w:fill="FFFFFF" w:themeFill="background1"/>
                </w:rPr>
                <w:t>ar</w:t>
              </w:r>
              <w:r w:rsidRPr="00401BBD">
                <w:rPr>
                  <w:rStyle w:val="Hipersaite"/>
                  <w:sz w:val="24"/>
                  <w:szCs w:val="24"/>
                </w:rPr>
                <w:t xml:space="preserve"> Zemes ierīcības likumu</w:t>
              </w:r>
            </w:hyperlink>
            <w:r w:rsidRPr="00401BBD">
              <w:rPr>
                <w:rFonts w:cs="Times New Roman"/>
                <w:color w:val="130BB5"/>
                <w:sz w:val="24"/>
                <w:szCs w:val="24"/>
                <w:shd w:val="clear" w:color="auto" w:fill="FFFFFF" w:themeFill="background1"/>
              </w:rPr>
              <w:t>, un šī nodalītā daļa iegūst</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savu kadastra apzīmējumu</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un tiek</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reģistrēta Valsts zemes dienestā, kā arī šis ieraksts tiek veikts Valsts zemesgrāmatā.</w:t>
            </w:r>
          </w:p>
          <w:p w14:paraId="17E8377B" w14:textId="1D950210" w:rsidR="00B11648" w:rsidRPr="00401BBD" w:rsidRDefault="00B11648" w:rsidP="002F3FE4">
            <w:pPr>
              <w:spacing w:after="120" w:line="240" w:lineRule="auto"/>
              <w:jc w:val="both"/>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Zemes sadalīšana ar ZIP</w:t>
            </w:r>
            <w:r w:rsidR="00C4636B"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 xml:space="preserve">ļauj skaidri nodalīt projekta teritoriju no pārējās zemes. Ja projekta teritorija tiek izmantota tikai projekta mērķiem un ir saskaņota ar DAP, tad pārējā zeme, kas nav </w:t>
            </w:r>
            <w:r w:rsidRPr="00401BBD">
              <w:rPr>
                <w:rFonts w:cs="Times New Roman"/>
                <w:i/>
                <w:iCs/>
                <w:color w:val="130BB5"/>
                <w:sz w:val="24"/>
                <w:szCs w:val="24"/>
                <w:shd w:val="clear" w:color="auto" w:fill="FFFFFF" w:themeFill="background1"/>
              </w:rPr>
              <w:t>N</w:t>
            </w:r>
            <w:r w:rsidR="00A97F98" w:rsidRPr="00401BBD">
              <w:rPr>
                <w:rFonts w:cs="Times New Roman"/>
                <w:i/>
                <w:iCs/>
                <w:color w:val="130BB5"/>
                <w:sz w:val="24"/>
                <w:szCs w:val="24"/>
                <w:shd w:val="clear" w:color="auto" w:fill="FFFFFF" w:themeFill="background1"/>
              </w:rPr>
              <w:t>atura</w:t>
            </w:r>
            <w:r w:rsidRPr="00401BBD">
              <w:rPr>
                <w:rFonts w:cs="Times New Roman"/>
                <w:i/>
                <w:iCs/>
                <w:color w:val="130BB5"/>
                <w:sz w:val="24"/>
                <w:szCs w:val="24"/>
                <w:shd w:val="clear" w:color="auto" w:fill="FFFFFF" w:themeFill="background1"/>
              </w:rPr>
              <w:t xml:space="preserve"> 2000</w:t>
            </w:r>
            <w:r w:rsidRPr="00401BBD">
              <w:rPr>
                <w:rFonts w:cs="Times New Roman"/>
                <w:color w:val="130BB5"/>
                <w:sz w:val="24"/>
                <w:szCs w:val="24"/>
                <w:shd w:val="clear" w:color="auto" w:fill="FFFFFF" w:themeFill="background1"/>
              </w:rPr>
              <w:t xml:space="preserve"> teritorijā, var tikt iznomāta, ievērojot vispārējos normatīvos aktus, ja tas neietekmē projekta īstenošanu un nav pretrunā ar noslēgto sadarbības līgumu vai ZPI nosacījumiem.</w:t>
            </w:r>
          </w:p>
          <w:p w14:paraId="7937E341" w14:textId="64999A0E" w:rsidR="00AD6A2F" w:rsidRPr="00401BBD" w:rsidRDefault="00B11648" w:rsidP="00B11648">
            <w:pPr>
              <w:spacing w:before="60" w:after="60" w:line="240" w:lineRule="auto"/>
              <w:jc w:val="right"/>
              <w:rPr>
                <w:rFonts w:cs="Times New Roman"/>
                <w:color w:val="130BB5"/>
                <w:sz w:val="24"/>
                <w:szCs w:val="24"/>
                <w:shd w:val="clear" w:color="auto" w:fill="FFFFFF" w:themeFill="background1"/>
              </w:rPr>
            </w:pPr>
            <w:r w:rsidRPr="00401BBD">
              <w:rPr>
                <w:rFonts w:cs="Times New Roman"/>
                <w:i/>
                <w:iCs/>
                <w:color w:val="130BB5"/>
                <w:sz w:val="24"/>
                <w:szCs w:val="24"/>
                <w:shd w:val="clear" w:color="auto" w:fill="FFFFFF" w:themeFill="background1"/>
              </w:rPr>
              <w:t>(09.06.2025.)</w:t>
            </w:r>
          </w:p>
        </w:tc>
      </w:tr>
      <w:tr w:rsidR="00104EFD" w:rsidRPr="00401BBD" w14:paraId="4AAA01F9" w14:textId="77777777" w:rsidTr="008901ED">
        <w:trPr>
          <w:trHeight w:val="465"/>
        </w:trPr>
        <w:tc>
          <w:tcPr>
            <w:tcW w:w="993" w:type="dxa"/>
            <w:tcBorders>
              <w:bottom w:val="single" w:sz="4" w:space="0" w:color="000000" w:themeColor="text1"/>
              <w:right w:val="single" w:sz="4" w:space="0" w:color="auto"/>
            </w:tcBorders>
          </w:tcPr>
          <w:p w14:paraId="78EFFC21" w14:textId="77777777" w:rsidR="00104EFD" w:rsidRPr="00401BBD" w:rsidRDefault="00104EFD" w:rsidP="009B540D">
            <w:pPr>
              <w:pStyle w:val="Sarakstarindkopa"/>
              <w:numPr>
                <w:ilvl w:val="1"/>
                <w:numId w:val="1"/>
              </w:numPr>
              <w:tabs>
                <w:tab w:val="left" w:pos="550"/>
              </w:tabs>
              <w:spacing w:after="0" w:line="240" w:lineRule="auto"/>
              <w:ind w:hanging="489"/>
              <w:jc w:val="center"/>
              <w:rPr>
                <w:rFonts w:cs="Times New Roman"/>
              </w:rPr>
            </w:pPr>
          </w:p>
        </w:tc>
        <w:tc>
          <w:tcPr>
            <w:tcW w:w="5184" w:type="dxa"/>
            <w:tcBorders>
              <w:bottom w:val="single" w:sz="4" w:space="0" w:color="000000" w:themeColor="text1"/>
              <w:right w:val="single" w:sz="4" w:space="0" w:color="auto"/>
            </w:tcBorders>
          </w:tcPr>
          <w:p w14:paraId="3CD21172" w14:textId="77777777" w:rsidR="00104EFD" w:rsidRDefault="009D03FD" w:rsidP="00E6220F">
            <w:pPr>
              <w:pStyle w:val="Bezatstarpm"/>
              <w:spacing w:before="60" w:after="60"/>
              <w:jc w:val="both"/>
              <w:rPr>
                <w:rFonts w:ascii="Aptos" w:eastAsiaTheme="minorHAnsi" w:hAnsi="Aptos"/>
                <w:i/>
                <w:iCs/>
                <w:color w:val="auto"/>
                <w:sz w:val="24"/>
              </w:rPr>
            </w:pPr>
            <w:r>
              <w:rPr>
                <w:rFonts w:ascii="Aptos" w:eastAsiaTheme="minorHAnsi" w:hAnsi="Aptos"/>
                <w:i/>
                <w:iCs/>
                <w:color w:val="auto"/>
                <w:sz w:val="24"/>
              </w:rPr>
              <w:t>Vai projekta tvērumā ir izmaksu ierobežojums?</w:t>
            </w:r>
          </w:p>
          <w:p w14:paraId="29A88696" w14:textId="6A23DB5B" w:rsidR="009D03FD" w:rsidRPr="00401BBD" w:rsidRDefault="009D03FD" w:rsidP="00E6220F">
            <w:pPr>
              <w:pStyle w:val="Bezatstarpm"/>
              <w:spacing w:before="60" w:after="60"/>
              <w:jc w:val="both"/>
              <w:rPr>
                <w:rFonts w:ascii="Aptos" w:eastAsiaTheme="minorHAnsi" w:hAnsi="Aptos"/>
                <w:i/>
                <w:iCs/>
                <w:color w:val="auto"/>
                <w:sz w:val="24"/>
              </w:rPr>
            </w:pPr>
            <w:r w:rsidRPr="00401BBD">
              <w:rPr>
                <w:rFonts w:ascii="Aptos" w:hAnsi="Aptos"/>
                <w:i/>
                <w:sz w:val="24"/>
              </w:rPr>
              <w:t>(e-pasts)</w:t>
            </w:r>
          </w:p>
        </w:tc>
        <w:tc>
          <w:tcPr>
            <w:tcW w:w="8788" w:type="dxa"/>
            <w:tcBorders>
              <w:left w:val="single" w:sz="4" w:space="0" w:color="auto"/>
              <w:bottom w:val="single" w:sz="4" w:space="0" w:color="000000" w:themeColor="text1"/>
            </w:tcBorders>
          </w:tcPr>
          <w:p w14:paraId="1322D849" w14:textId="3B4B2007" w:rsidR="006B0722" w:rsidRDefault="004E7007" w:rsidP="008B7279">
            <w:pPr>
              <w:spacing w:after="120" w:line="240" w:lineRule="auto"/>
              <w:ind w:hanging="28"/>
              <w:jc w:val="both"/>
              <w:rPr>
                <w:rFonts w:cs="Times New Roman"/>
                <w:color w:val="130BB5"/>
                <w:sz w:val="24"/>
                <w:szCs w:val="24"/>
                <w:shd w:val="clear" w:color="auto" w:fill="FFFFFF" w:themeFill="background1"/>
              </w:rPr>
            </w:pPr>
            <w:r>
              <w:rPr>
                <w:rFonts w:cs="Times New Roman"/>
                <w:color w:val="130BB5"/>
                <w:sz w:val="24"/>
                <w:szCs w:val="24"/>
                <w:shd w:val="clear" w:color="auto" w:fill="FFFFFF" w:themeFill="background1"/>
              </w:rPr>
              <w:t>P</w:t>
            </w:r>
            <w:r w:rsidR="00FF4EAC" w:rsidRPr="00FF4EAC">
              <w:rPr>
                <w:rFonts w:cs="Times New Roman"/>
                <w:color w:val="130BB5"/>
                <w:sz w:val="24"/>
                <w:szCs w:val="24"/>
                <w:shd w:val="clear" w:color="auto" w:fill="FFFFFF" w:themeFill="background1"/>
              </w:rPr>
              <w:t xml:space="preserve">rojekta ietvarā nav ierobežots kopējais </w:t>
            </w:r>
            <w:r w:rsidR="00DD77B5">
              <w:rPr>
                <w:rFonts w:cs="Times New Roman"/>
                <w:color w:val="130BB5"/>
                <w:sz w:val="24"/>
                <w:szCs w:val="24"/>
                <w:shd w:val="clear" w:color="auto" w:fill="FFFFFF" w:themeFill="background1"/>
              </w:rPr>
              <w:t xml:space="preserve">attiecināmo </w:t>
            </w:r>
            <w:r w:rsidR="00FF4EAC" w:rsidRPr="00FF4EAC">
              <w:rPr>
                <w:rFonts w:cs="Times New Roman"/>
                <w:color w:val="130BB5"/>
                <w:sz w:val="24"/>
                <w:szCs w:val="24"/>
                <w:shd w:val="clear" w:color="auto" w:fill="FFFFFF" w:themeFill="background1"/>
              </w:rPr>
              <w:t>izmaksu apjoms</w:t>
            </w:r>
            <w:r w:rsidR="006B0722">
              <w:rPr>
                <w:rFonts w:cs="Times New Roman"/>
                <w:color w:val="130BB5"/>
                <w:sz w:val="24"/>
                <w:szCs w:val="24"/>
                <w:shd w:val="clear" w:color="auto" w:fill="FFFFFF" w:themeFill="background1"/>
              </w:rPr>
              <w:t>.</w:t>
            </w:r>
          </w:p>
          <w:p w14:paraId="233A873A" w14:textId="6C68FBDB" w:rsidR="00104EFD" w:rsidRDefault="00FF4EAC" w:rsidP="002F3FE4">
            <w:pPr>
              <w:spacing w:after="120" w:line="240" w:lineRule="auto"/>
              <w:jc w:val="both"/>
              <w:rPr>
                <w:rFonts w:cs="Times New Roman"/>
                <w:i/>
                <w:iCs/>
                <w:color w:val="130BB5"/>
                <w:sz w:val="24"/>
                <w:szCs w:val="24"/>
                <w:shd w:val="clear" w:color="auto" w:fill="FFFFFF" w:themeFill="background1"/>
              </w:rPr>
            </w:pPr>
            <w:r w:rsidRPr="00FF4EAC">
              <w:rPr>
                <w:rFonts w:cs="Times New Roman"/>
                <w:color w:val="130BB5"/>
                <w:sz w:val="24"/>
                <w:szCs w:val="24"/>
                <w:shd w:val="clear" w:color="auto" w:fill="FFFFFF" w:themeFill="background1"/>
              </w:rPr>
              <w:t xml:space="preserve">SAMP MK noteikumos noteikts, ka </w:t>
            </w:r>
            <w:r w:rsidRPr="009B540D">
              <w:rPr>
                <w:rFonts w:cs="Times New Roman"/>
                <w:b/>
                <w:bCs/>
                <w:color w:val="130BB5"/>
                <w:sz w:val="24"/>
                <w:szCs w:val="24"/>
                <w:shd w:val="clear" w:color="auto" w:fill="FFFFFF" w:themeFill="background1"/>
              </w:rPr>
              <w:t>maksimālais</w:t>
            </w:r>
            <w:r w:rsidRPr="00FF4EAC">
              <w:rPr>
                <w:rFonts w:cs="Times New Roman"/>
                <w:color w:val="130BB5"/>
                <w:sz w:val="24"/>
                <w:szCs w:val="24"/>
                <w:shd w:val="clear" w:color="auto" w:fill="FFFFFF" w:themeFill="background1"/>
              </w:rPr>
              <w:t xml:space="preserve"> attiecināmais </w:t>
            </w:r>
            <w:r w:rsidR="002F3FE4" w:rsidRPr="00FE0238">
              <w:rPr>
                <w:rFonts w:cs="Times New Roman"/>
                <w:b/>
                <w:bCs/>
                <w:color w:val="130BB5"/>
                <w:sz w:val="24"/>
                <w:szCs w:val="24"/>
                <w:shd w:val="clear" w:color="auto" w:fill="FFFFFF" w:themeFill="background1"/>
              </w:rPr>
              <w:t>ERAF</w:t>
            </w:r>
            <w:r w:rsidRPr="00FF4EAC">
              <w:rPr>
                <w:rFonts w:cs="Times New Roman"/>
                <w:color w:val="130BB5"/>
                <w:sz w:val="24"/>
                <w:szCs w:val="24"/>
                <w:shd w:val="clear" w:color="auto" w:fill="FFFFFF" w:themeFill="background1"/>
              </w:rPr>
              <w:t xml:space="preserve"> apmērs nepārsniedz 85</w:t>
            </w:r>
            <w:r w:rsidR="004E7007">
              <w:rPr>
                <w:rFonts w:cs="Times New Roman"/>
                <w:color w:val="130BB5"/>
                <w:sz w:val="24"/>
                <w:szCs w:val="24"/>
                <w:shd w:val="clear" w:color="auto" w:fill="FFFFFF" w:themeFill="background1"/>
              </w:rPr>
              <w:t> </w:t>
            </w:r>
            <w:r w:rsidR="00D94E4D">
              <w:rPr>
                <w:rFonts w:cs="Times New Roman"/>
                <w:color w:val="130BB5"/>
                <w:sz w:val="24"/>
                <w:szCs w:val="24"/>
                <w:shd w:val="clear" w:color="auto" w:fill="FFFFFF" w:themeFill="background1"/>
              </w:rPr>
              <w:t>procentus</w:t>
            </w:r>
            <w:r w:rsidRPr="00FF4EAC">
              <w:rPr>
                <w:rFonts w:cs="Times New Roman"/>
                <w:color w:val="130BB5"/>
                <w:sz w:val="24"/>
                <w:szCs w:val="24"/>
                <w:shd w:val="clear" w:color="auto" w:fill="FFFFFF" w:themeFill="background1"/>
              </w:rPr>
              <w:t xml:space="preserve"> no projekta kopējām attiecināmajām izmaksām un 15.</w:t>
            </w:r>
            <w:r w:rsidR="00F417A6">
              <w:rPr>
                <w:rFonts w:cs="Times New Roman"/>
                <w:color w:val="130BB5"/>
                <w:sz w:val="24"/>
                <w:szCs w:val="24"/>
                <w:shd w:val="clear" w:color="auto" w:fill="FFFFFF" w:themeFill="background1"/>
              </w:rPr>
              <w:t> </w:t>
            </w:r>
            <w:r w:rsidRPr="00FF4EAC">
              <w:rPr>
                <w:rFonts w:cs="Times New Roman"/>
                <w:color w:val="130BB5"/>
                <w:sz w:val="24"/>
                <w:szCs w:val="24"/>
                <w:shd w:val="clear" w:color="auto" w:fill="FFFFFF" w:themeFill="background1"/>
              </w:rPr>
              <w:t>punkt</w:t>
            </w:r>
            <w:r w:rsidR="001C6621">
              <w:rPr>
                <w:rFonts w:cs="Times New Roman"/>
                <w:color w:val="130BB5"/>
                <w:sz w:val="24"/>
                <w:szCs w:val="24"/>
                <w:shd w:val="clear" w:color="auto" w:fill="FFFFFF" w:themeFill="background1"/>
              </w:rPr>
              <w:t>ā</w:t>
            </w:r>
            <w:r w:rsidRPr="00FF4EAC">
              <w:rPr>
                <w:rFonts w:cs="Times New Roman"/>
                <w:color w:val="130BB5"/>
                <w:sz w:val="24"/>
                <w:szCs w:val="24"/>
                <w:shd w:val="clear" w:color="auto" w:fill="FFFFFF" w:themeFill="background1"/>
              </w:rPr>
              <w:t xml:space="preserve"> no</w:t>
            </w:r>
            <w:r w:rsidR="001C6621">
              <w:rPr>
                <w:rFonts w:cs="Times New Roman"/>
                <w:color w:val="130BB5"/>
                <w:sz w:val="24"/>
                <w:szCs w:val="24"/>
                <w:shd w:val="clear" w:color="auto" w:fill="FFFFFF" w:themeFill="background1"/>
              </w:rPr>
              <w:t>teikts</w:t>
            </w:r>
            <w:r w:rsidRPr="00FF4EAC">
              <w:rPr>
                <w:rFonts w:cs="Times New Roman"/>
                <w:color w:val="130BB5"/>
                <w:sz w:val="24"/>
                <w:szCs w:val="24"/>
                <w:shd w:val="clear" w:color="auto" w:fill="FFFFFF" w:themeFill="background1"/>
              </w:rPr>
              <w:t xml:space="preserve"> ierobežojum</w:t>
            </w:r>
            <w:r w:rsidR="001C6621">
              <w:rPr>
                <w:rFonts w:cs="Times New Roman"/>
                <w:color w:val="130BB5"/>
                <w:sz w:val="24"/>
                <w:szCs w:val="24"/>
                <w:shd w:val="clear" w:color="auto" w:fill="FFFFFF" w:themeFill="background1"/>
              </w:rPr>
              <w:t>s</w:t>
            </w:r>
            <w:r w:rsidRPr="00FF4EAC">
              <w:rPr>
                <w:rFonts w:cs="Times New Roman"/>
                <w:color w:val="130BB5"/>
                <w:sz w:val="24"/>
                <w:szCs w:val="24"/>
                <w:shd w:val="clear" w:color="auto" w:fill="FFFFFF" w:themeFill="background1"/>
              </w:rPr>
              <w:t>, ka Pasākum</w:t>
            </w:r>
            <w:r w:rsidR="001C6621">
              <w:rPr>
                <w:rFonts w:cs="Times New Roman"/>
                <w:color w:val="130BB5"/>
                <w:sz w:val="24"/>
                <w:szCs w:val="24"/>
                <w:shd w:val="clear" w:color="auto" w:fill="FFFFFF" w:themeFill="background1"/>
              </w:rPr>
              <w:t>ā</w:t>
            </w:r>
            <w:r w:rsidRPr="00FF4EAC">
              <w:rPr>
                <w:rFonts w:cs="Times New Roman"/>
                <w:color w:val="130BB5"/>
                <w:sz w:val="24"/>
                <w:szCs w:val="24"/>
                <w:shd w:val="clear" w:color="auto" w:fill="FFFFFF" w:themeFill="background1"/>
              </w:rPr>
              <w:t xml:space="preserve"> viena projekta īstenošanai maksimālais pieejamais </w:t>
            </w:r>
            <w:r w:rsidR="001C6621" w:rsidRPr="001C6621">
              <w:rPr>
                <w:rFonts w:cs="Times New Roman"/>
                <w:color w:val="130BB5"/>
                <w:sz w:val="24"/>
                <w:szCs w:val="24"/>
                <w:shd w:val="clear" w:color="auto" w:fill="FFFFFF" w:themeFill="background1"/>
              </w:rPr>
              <w:t>ERAF</w:t>
            </w:r>
            <w:r w:rsidR="004E7007">
              <w:rPr>
                <w:rFonts w:cs="Times New Roman"/>
                <w:color w:val="130BB5"/>
                <w:sz w:val="24"/>
                <w:szCs w:val="24"/>
                <w:shd w:val="clear" w:color="auto" w:fill="FFFFFF" w:themeFill="background1"/>
              </w:rPr>
              <w:t xml:space="preserve"> </w:t>
            </w:r>
            <w:r w:rsidRPr="00FF4EAC">
              <w:rPr>
                <w:rFonts w:cs="Times New Roman"/>
                <w:color w:val="130BB5"/>
                <w:sz w:val="24"/>
                <w:szCs w:val="24"/>
                <w:shd w:val="clear" w:color="auto" w:fill="FFFFFF" w:themeFill="background1"/>
              </w:rPr>
              <w:t xml:space="preserve">ir 1’455’500 </w:t>
            </w:r>
            <w:r w:rsidRPr="00FF4EAC">
              <w:rPr>
                <w:rFonts w:cs="Times New Roman"/>
                <w:i/>
                <w:iCs/>
                <w:color w:val="130BB5"/>
                <w:sz w:val="24"/>
                <w:szCs w:val="24"/>
                <w:shd w:val="clear" w:color="auto" w:fill="FFFFFF" w:themeFill="background1"/>
              </w:rPr>
              <w:t>euro.</w:t>
            </w:r>
          </w:p>
          <w:p w14:paraId="7E29B050" w14:textId="425BAD4B" w:rsidR="004E7007" w:rsidRDefault="00A0025B" w:rsidP="002F3FE4">
            <w:pPr>
              <w:spacing w:after="120" w:line="240" w:lineRule="auto"/>
              <w:jc w:val="both"/>
              <w:rPr>
                <w:rFonts w:cs="Times New Roman"/>
                <w:color w:val="130BB5"/>
                <w:sz w:val="24"/>
                <w:szCs w:val="24"/>
                <w:shd w:val="clear" w:color="auto" w:fill="FFFFFF" w:themeFill="background1"/>
              </w:rPr>
            </w:pPr>
            <w:r>
              <w:rPr>
                <w:rFonts w:cs="Times New Roman"/>
                <w:color w:val="130BB5"/>
                <w:sz w:val="24"/>
                <w:szCs w:val="24"/>
                <w:shd w:val="clear" w:color="auto" w:fill="FFFFFF" w:themeFill="background1"/>
              </w:rPr>
              <w:t>Ja nepieciešams, p</w:t>
            </w:r>
            <w:r w:rsidR="004E7007" w:rsidRPr="004E7007">
              <w:rPr>
                <w:rFonts w:cs="Times New Roman"/>
                <w:color w:val="130BB5"/>
                <w:sz w:val="24"/>
                <w:szCs w:val="24"/>
                <w:shd w:val="clear" w:color="auto" w:fill="FFFFFF" w:themeFill="background1"/>
              </w:rPr>
              <w:t>ašvaldības finansējuma apmēru</w:t>
            </w:r>
            <w:r w:rsidR="00B6229F">
              <w:rPr>
                <w:rFonts w:cs="Times New Roman"/>
                <w:color w:val="130BB5"/>
                <w:sz w:val="24"/>
                <w:szCs w:val="24"/>
                <w:shd w:val="clear" w:color="auto" w:fill="FFFFFF" w:themeFill="background1"/>
              </w:rPr>
              <w:t xml:space="preserve"> arī</w:t>
            </w:r>
            <w:r w:rsidR="004E7007" w:rsidRPr="004E7007">
              <w:rPr>
                <w:rFonts w:cs="Times New Roman"/>
                <w:color w:val="130BB5"/>
                <w:sz w:val="24"/>
                <w:szCs w:val="24"/>
                <w:shd w:val="clear" w:color="auto" w:fill="FFFFFF" w:themeFill="background1"/>
              </w:rPr>
              <w:t xml:space="preserve"> var plānot lielāku nekā 15</w:t>
            </w:r>
            <w:r w:rsidR="004E7007">
              <w:rPr>
                <w:rFonts w:cs="Times New Roman"/>
                <w:color w:val="130BB5"/>
                <w:sz w:val="24"/>
                <w:szCs w:val="24"/>
                <w:shd w:val="clear" w:color="auto" w:fill="FFFFFF" w:themeFill="background1"/>
              </w:rPr>
              <w:t> </w:t>
            </w:r>
            <w:r w:rsidR="00D94E4D">
              <w:rPr>
                <w:rFonts w:cs="Times New Roman"/>
                <w:color w:val="130BB5"/>
                <w:sz w:val="24"/>
                <w:szCs w:val="24"/>
                <w:shd w:val="clear" w:color="auto" w:fill="FFFFFF" w:themeFill="background1"/>
              </w:rPr>
              <w:t>procenti</w:t>
            </w:r>
            <w:r w:rsidR="00F56B66">
              <w:rPr>
                <w:rFonts w:cs="Times New Roman"/>
                <w:color w:val="130BB5"/>
                <w:sz w:val="24"/>
                <w:szCs w:val="24"/>
                <w:shd w:val="clear" w:color="auto" w:fill="FFFFFF" w:themeFill="background1"/>
              </w:rPr>
              <w:t xml:space="preserve">, </w:t>
            </w:r>
            <w:r w:rsidR="004E7007" w:rsidRPr="004E7007">
              <w:rPr>
                <w:rFonts w:cs="Times New Roman"/>
                <w:color w:val="130BB5"/>
                <w:sz w:val="24"/>
                <w:szCs w:val="24"/>
                <w:shd w:val="clear" w:color="auto" w:fill="FFFFFF" w:themeFill="background1"/>
              </w:rPr>
              <w:t>līdz ar to proporcionāli samazināsies</w:t>
            </w:r>
            <w:r w:rsidR="00755004" w:rsidRPr="004E7007">
              <w:rPr>
                <w:rFonts w:cs="Times New Roman"/>
                <w:color w:val="130BB5"/>
                <w:sz w:val="24"/>
                <w:szCs w:val="24"/>
                <w:shd w:val="clear" w:color="auto" w:fill="FFFFFF" w:themeFill="background1"/>
              </w:rPr>
              <w:t xml:space="preserve"> arī</w:t>
            </w:r>
            <w:r w:rsidR="004E7007" w:rsidRPr="004E7007">
              <w:rPr>
                <w:rFonts w:cs="Times New Roman"/>
                <w:color w:val="130BB5"/>
                <w:sz w:val="24"/>
                <w:szCs w:val="24"/>
                <w:shd w:val="clear" w:color="auto" w:fill="FFFFFF" w:themeFill="background1"/>
              </w:rPr>
              <w:t xml:space="preserve"> ERAF finansējuma apmērs, nesasniedzot 85</w:t>
            </w:r>
            <w:r w:rsidR="004E7007">
              <w:rPr>
                <w:rFonts w:cs="Times New Roman"/>
                <w:color w:val="130BB5"/>
                <w:sz w:val="24"/>
                <w:szCs w:val="24"/>
                <w:shd w:val="clear" w:color="auto" w:fill="FFFFFF" w:themeFill="background1"/>
              </w:rPr>
              <w:t> </w:t>
            </w:r>
            <w:r w:rsidR="00D94E4D">
              <w:rPr>
                <w:rFonts w:cs="Times New Roman"/>
                <w:color w:val="130BB5"/>
                <w:sz w:val="24"/>
                <w:szCs w:val="24"/>
                <w:shd w:val="clear" w:color="auto" w:fill="FFFFFF" w:themeFill="background1"/>
              </w:rPr>
              <w:t>procentus</w:t>
            </w:r>
            <w:r w:rsidR="004E7007" w:rsidRPr="004E7007">
              <w:rPr>
                <w:rFonts w:cs="Times New Roman"/>
                <w:color w:val="130BB5"/>
                <w:sz w:val="24"/>
                <w:szCs w:val="24"/>
                <w:shd w:val="clear" w:color="auto" w:fill="FFFFFF" w:themeFill="background1"/>
              </w:rPr>
              <w:t>.</w:t>
            </w:r>
          </w:p>
          <w:p w14:paraId="413FE110" w14:textId="646E50F4" w:rsidR="004E7007" w:rsidRPr="00401BBD" w:rsidRDefault="004E7007" w:rsidP="004E7007">
            <w:pPr>
              <w:spacing w:after="120" w:line="240" w:lineRule="auto"/>
              <w:ind w:hanging="28"/>
              <w:jc w:val="right"/>
              <w:rPr>
                <w:rFonts w:cs="Times New Roman"/>
                <w:color w:val="130BB5"/>
                <w:sz w:val="24"/>
                <w:szCs w:val="24"/>
                <w:shd w:val="clear" w:color="auto" w:fill="FFFFFF" w:themeFill="background1"/>
              </w:rPr>
            </w:pPr>
            <w:r w:rsidRPr="00401BBD">
              <w:rPr>
                <w:rFonts w:cs="Times New Roman"/>
                <w:i/>
                <w:iCs/>
                <w:color w:val="130BB5"/>
                <w:sz w:val="24"/>
                <w:szCs w:val="24"/>
                <w:shd w:val="clear" w:color="auto" w:fill="FFFFFF" w:themeFill="background1"/>
              </w:rPr>
              <w:t>(</w:t>
            </w:r>
            <w:r>
              <w:rPr>
                <w:rFonts w:cs="Times New Roman"/>
                <w:i/>
                <w:iCs/>
                <w:color w:val="130BB5"/>
                <w:sz w:val="24"/>
                <w:szCs w:val="24"/>
                <w:shd w:val="clear" w:color="auto" w:fill="FFFFFF" w:themeFill="background1"/>
              </w:rPr>
              <w:t>1</w:t>
            </w:r>
            <w:r w:rsidRPr="00401BBD">
              <w:rPr>
                <w:rFonts w:cs="Times New Roman"/>
                <w:i/>
                <w:iCs/>
                <w:color w:val="130BB5"/>
                <w:sz w:val="24"/>
                <w:szCs w:val="24"/>
                <w:shd w:val="clear" w:color="auto" w:fill="FFFFFF" w:themeFill="background1"/>
              </w:rPr>
              <w:t>9.0</w:t>
            </w:r>
            <w:r>
              <w:rPr>
                <w:rFonts w:cs="Times New Roman"/>
                <w:i/>
                <w:iCs/>
                <w:color w:val="130BB5"/>
                <w:sz w:val="24"/>
                <w:szCs w:val="24"/>
                <w:shd w:val="clear" w:color="auto" w:fill="FFFFFF" w:themeFill="background1"/>
              </w:rPr>
              <w:t>8</w:t>
            </w:r>
            <w:r w:rsidRPr="00401BBD">
              <w:rPr>
                <w:rFonts w:cs="Times New Roman"/>
                <w:i/>
                <w:iCs/>
                <w:color w:val="130BB5"/>
                <w:sz w:val="24"/>
                <w:szCs w:val="24"/>
                <w:shd w:val="clear" w:color="auto" w:fill="FFFFFF" w:themeFill="background1"/>
              </w:rPr>
              <w:t>.2025.)</w:t>
            </w:r>
          </w:p>
        </w:tc>
      </w:tr>
      <w:tr w:rsidR="0046263C" w:rsidRPr="00401BBD" w14:paraId="4A1CD6A8" w14:textId="77777777" w:rsidTr="609C1750">
        <w:trPr>
          <w:trHeight w:val="300"/>
        </w:trPr>
        <w:tc>
          <w:tcPr>
            <w:tcW w:w="14965" w:type="dxa"/>
            <w:gridSpan w:val="3"/>
            <w:tcBorders>
              <w:bottom w:val="single" w:sz="4" w:space="0" w:color="000000" w:themeColor="text1"/>
            </w:tcBorders>
            <w:shd w:val="clear" w:color="auto" w:fill="BFBFBF" w:themeFill="background1" w:themeFillShade="BF"/>
          </w:tcPr>
          <w:p w14:paraId="27E9A99E" w14:textId="77777777" w:rsidR="0046263C" w:rsidRPr="00401BBD" w:rsidRDefault="0046263C" w:rsidP="009B540D">
            <w:pPr>
              <w:pStyle w:val="Virsraksts1"/>
              <w:numPr>
                <w:ilvl w:val="0"/>
                <w:numId w:val="1"/>
              </w:numPr>
              <w:jc w:val="left"/>
              <w:rPr>
                <w:rFonts w:ascii="Aptos" w:hAnsi="Aptos" w:cs="Times New Roman"/>
                <w:sz w:val="24"/>
                <w:szCs w:val="24"/>
              </w:rPr>
            </w:pPr>
            <w:bookmarkStart w:id="2" w:name="_Toc198900744"/>
            <w:r w:rsidRPr="00401BBD">
              <w:rPr>
                <w:rFonts w:ascii="Aptos" w:hAnsi="Aptos" w:cs="Times New Roman"/>
                <w:sz w:val="24"/>
                <w:szCs w:val="24"/>
              </w:rPr>
              <w:t>Darbību un izmaksu attiecināmība</w:t>
            </w:r>
            <w:bookmarkEnd w:id="2"/>
          </w:p>
        </w:tc>
      </w:tr>
      <w:tr w:rsidR="0046263C" w:rsidRPr="00401BBD" w14:paraId="2E2B6D3B" w14:textId="77777777" w:rsidTr="008901ED">
        <w:trPr>
          <w:trHeight w:val="300"/>
        </w:trPr>
        <w:tc>
          <w:tcPr>
            <w:tcW w:w="993" w:type="dxa"/>
          </w:tcPr>
          <w:p w14:paraId="4F63D714" w14:textId="2734044B" w:rsidR="0046263C" w:rsidRPr="00401BBD" w:rsidRDefault="0046263C" w:rsidP="009B540D">
            <w:pPr>
              <w:pStyle w:val="Sarakstarindkopa"/>
              <w:numPr>
                <w:ilvl w:val="1"/>
                <w:numId w:val="1"/>
              </w:numPr>
              <w:tabs>
                <w:tab w:val="left" w:pos="550"/>
              </w:tabs>
              <w:spacing w:after="0" w:line="240" w:lineRule="auto"/>
              <w:ind w:hanging="489"/>
              <w:jc w:val="center"/>
              <w:rPr>
                <w:rFonts w:cs="Times New Roman"/>
              </w:rPr>
            </w:pPr>
          </w:p>
        </w:tc>
        <w:tc>
          <w:tcPr>
            <w:tcW w:w="5184" w:type="dxa"/>
          </w:tcPr>
          <w:p w14:paraId="443EF142" w14:textId="6070560B" w:rsidR="0046263C" w:rsidRPr="00401BBD" w:rsidRDefault="0046263C" w:rsidP="002E0C79">
            <w:pPr>
              <w:spacing w:before="60" w:after="60" w:line="240" w:lineRule="auto"/>
              <w:jc w:val="both"/>
              <w:rPr>
                <w:rFonts w:cs="Times New Roman"/>
                <w:i/>
                <w:sz w:val="24"/>
                <w:szCs w:val="24"/>
              </w:rPr>
            </w:pPr>
            <w:r w:rsidRPr="00401BBD">
              <w:rPr>
                <w:rFonts w:cs="Times New Roman"/>
                <w:i/>
                <w:iCs/>
                <w:sz w:val="24"/>
                <w:szCs w:val="24"/>
              </w:rPr>
              <w:t xml:space="preserve">Vai Natura 2000 teritorija, kurai nav bijis dabas aizsardzības plāns, ir attiecināma SAM 2.2.3.3. 4. kārtas konkursā, ja paredzētās aktivitātes saistās ar bioloģiskās daudzveidības saglabāšanu un koku kritalu (pēc vētras) novākšanu. Vai šāds projekts būtu attiecināms, ja būtu nepieciešamo speciālistu atzinumi, vai, ja nav spēkā esošs dabas aizsardzības plāns un </w:t>
            </w:r>
            <w:r w:rsidRPr="00401BBD">
              <w:rPr>
                <w:rFonts w:cs="Times New Roman"/>
                <w:i/>
                <w:iCs/>
                <w:sz w:val="24"/>
                <w:szCs w:val="24"/>
              </w:rPr>
              <w:lastRenderedPageBreak/>
              <w:t>nav paredzēts to uzsākt, teritorija nav attiecināma projekta uzsaukumam?</w:t>
            </w:r>
          </w:p>
        </w:tc>
        <w:tc>
          <w:tcPr>
            <w:tcW w:w="8788" w:type="dxa"/>
          </w:tcPr>
          <w:p w14:paraId="5CA9E867" w14:textId="7F85A13D"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lastRenderedPageBreak/>
              <w:t xml:space="preserve">Minētā teritorija, diemžēl, nekvalificējas pasākuma mērķteritorijai, jo atbilstoši SAMP MK noteikumu 3. punktā noteiktajam – Pasākuma trešās un ceturtās atlases kārtas mērķteritorijas un projektu īstenošanas vietas ir </w:t>
            </w:r>
            <w:r w:rsidRPr="00401BBD">
              <w:rPr>
                <w:rFonts w:cs="Times New Roman"/>
                <w:i/>
                <w:iCs/>
                <w:color w:val="130BB5"/>
                <w:sz w:val="24"/>
                <w:szCs w:val="24"/>
              </w:rPr>
              <w:t>Natura 2000</w:t>
            </w:r>
            <w:r w:rsidRPr="00401BBD">
              <w:rPr>
                <w:rFonts w:cs="Times New Roman"/>
                <w:color w:val="130BB5"/>
                <w:sz w:val="24"/>
                <w:szCs w:val="24"/>
              </w:rPr>
              <w:t xml:space="preserve"> teritoriju tīklā iekļautās īpaši aizsargājamās dabas teritorijas Latvijā, kurām ir spēkā esošs dabas aizsardzības plāns un kurās var veikt Eiropas Savienības nozīmes sugu un biotopu aizsardzības darbības atbilstoši spēkā esošam sugu vai biotopu aizsardzības plānam, un tām piegulošas teritorijas.</w:t>
            </w:r>
          </w:p>
          <w:p w14:paraId="56614C73" w14:textId="2EE987EC"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lastRenderedPageBreak/>
              <w:t xml:space="preserve">Tostarp SAMP MK noteikumu 4. punktā noteikts, kādas darbības drīkst veikt, ja projekta iesnieguma apstiprināšanas laikā </w:t>
            </w:r>
            <w:r w:rsidRPr="00401BBD">
              <w:rPr>
                <w:rFonts w:cs="Times New Roman"/>
                <w:i/>
                <w:iCs/>
                <w:color w:val="130BB5"/>
                <w:sz w:val="24"/>
                <w:szCs w:val="24"/>
              </w:rPr>
              <w:t>Natura 2000</w:t>
            </w:r>
            <w:r w:rsidRPr="00401BBD">
              <w:rPr>
                <w:rFonts w:cs="Times New Roman"/>
                <w:color w:val="130BB5"/>
                <w:sz w:val="24"/>
                <w:szCs w:val="24"/>
              </w:rPr>
              <w:t xml:space="preserve"> teritorijai nav spēkā esoša dabas aizsardzības plāna, bet ir uzsākta jauna dabas aizsardzības plāna izstrāde.</w:t>
            </w:r>
          </w:p>
          <w:p w14:paraId="3DBA4665" w14:textId="78918FCD" w:rsidR="00DC7F47" w:rsidRPr="00401BBD" w:rsidRDefault="0046263C" w:rsidP="00EA20E9">
            <w:pPr>
              <w:spacing w:before="60" w:after="60" w:line="240" w:lineRule="auto"/>
              <w:jc w:val="right"/>
              <w:rPr>
                <w:rFonts w:cs="Times New Roman"/>
                <w:i/>
                <w:iCs/>
                <w:color w:val="130BB5"/>
                <w:sz w:val="24"/>
                <w:szCs w:val="24"/>
              </w:rPr>
            </w:pPr>
            <w:r w:rsidRPr="00401BBD">
              <w:rPr>
                <w:rFonts w:cs="Times New Roman"/>
                <w:i/>
                <w:iCs/>
                <w:color w:val="130BB5"/>
                <w:sz w:val="24"/>
                <w:szCs w:val="24"/>
              </w:rPr>
              <w:t>(15.04.2025.)</w:t>
            </w:r>
          </w:p>
        </w:tc>
      </w:tr>
      <w:tr w:rsidR="0046263C" w:rsidRPr="00401BBD" w14:paraId="7EE0E355" w14:textId="77777777" w:rsidTr="008901ED">
        <w:trPr>
          <w:trHeight w:val="300"/>
        </w:trPr>
        <w:tc>
          <w:tcPr>
            <w:tcW w:w="993" w:type="dxa"/>
          </w:tcPr>
          <w:p w14:paraId="4119973E" w14:textId="4DE86AFA" w:rsidR="0046263C" w:rsidRPr="00401BBD" w:rsidRDefault="0046263C" w:rsidP="009B540D">
            <w:pPr>
              <w:pStyle w:val="Sarakstarindkopa"/>
              <w:numPr>
                <w:ilvl w:val="1"/>
                <w:numId w:val="1"/>
              </w:numPr>
              <w:spacing w:after="0" w:line="240" w:lineRule="auto"/>
              <w:jc w:val="center"/>
              <w:rPr>
                <w:rFonts w:cs="Times New Roman"/>
              </w:rPr>
            </w:pPr>
          </w:p>
        </w:tc>
        <w:tc>
          <w:tcPr>
            <w:tcW w:w="5184" w:type="dxa"/>
          </w:tcPr>
          <w:p w14:paraId="783442EF" w14:textId="6C68ACF1"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Plānots īstenot projektu Natura 2000 teritorijā, kurā nav spēkā esošs DA plāns, bet ir uzsākta jauna DA plāna izstrāde. Saprotam, ka darbības var veikt tikai biotopu un sugu dzīvotņu atjaunošanai, neietverot būvniecības darbības, izņemot gadījumu, ja tiek veikti saskaņā ar būvprojektiem, kuri apstiprināti pirms iepriekšējais DA plāns zaudējis spēku. Jautājums – teritorijā tika plānots būvēt skatu torni, būvprojekts izstrādāts 2017. gadā, to būtu nepieciešams aktualizēt, ja to izdara, vai iespējams, saskaņā ar augstākminētajiem noteikumiem, būvēt skatu torni? Vai, tomēr, tas attiecināms uz darbību</w:t>
            </w:r>
            <w:r w:rsidR="00A116E2" w:rsidRPr="00401BBD">
              <w:rPr>
                <w:rFonts w:ascii="Aptos" w:hAnsi="Aptos" w:cs="Times New Roman"/>
                <w:i/>
                <w:sz w:val="24"/>
                <w:szCs w:val="24"/>
                <w:lang w:val="lv-LV"/>
              </w:rPr>
              <w:t xml:space="preserve"> </w:t>
            </w:r>
            <w:r w:rsidRPr="00401BBD">
              <w:rPr>
                <w:rFonts w:ascii="Aptos" w:hAnsi="Aptos" w:cs="Times New Roman"/>
                <w:i/>
                <w:sz w:val="24"/>
                <w:szCs w:val="24"/>
                <w:lang w:val="lv-LV"/>
              </w:rPr>
              <w:t xml:space="preserve">– </w:t>
            </w:r>
            <w:r w:rsidRPr="00401BBD">
              <w:rPr>
                <w:rFonts w:ascii="Arial" w:hAnsi="Arial" w:cs="Arial"/>
                <w:i/>
                <w:sz w:val="24"/>
                <w:szCs w:val="24"/>
                <w:lang w:val="lv-LV"/>
              </w:rPr>
              <w:t> </w:t>
            </w:r>
            <w:r w:rsidRPr="00401BBD">
              <w:rPr>
                <w:rFonts w:ascii="Aptos" w:hAnsi="Aptos" w:cs="Times New Roman"/>
                <w:i/>
                <w:sz w:val="24"/>
                <w:szCs w:val="24"/>
                <w:lang w:val="lv-LV"/>
              </w:rPr>
              <w:t>jaunas antropolo</w:t>
            </w:r>
            <w:r w:rsidRPr="00401BBD">
              <w:rPr>
                <w:rFonts w:ascii="Aptos" w:hAnsi="Aptos" w:cs="Aptos"/>
                <w:i/>
                <w:sz w:val="24"/>
                <w:szCs w:val="24"/>
                <w:lang w:val="lv-LV"/>
              </w:rPr>
              <w:t>ģ</w:t>
            </w:r>
            <w:r w:rsidRPr="00401BBD">
              <w:rPr>
                <w:rFonts w:ascii="Aptos" w:hAnsi="Aptos" w:cs="Times New Roman"/>
                <w:i/>
                <w:sz w:val="24"/>
                <w:szCs w:val="24"/>
                <w:lang w:val="lv-LV"/>
              </w:rPr>
              <w:t>isk</w:t>
            </w:r>
            <w:r w:rsidRPr="00401BBD">
              <w:rPr>
                <w:rFonts w:ascii="Aptos" w:hAnsi="Aptos" w:cs="Aptos"/>
                <w:i/>
                <w:sz w:val="24"/>
                <w:szCs w:val="24"/>
                <w:lang w:val="lv-LV"/>
              </w:rPr>
              <w:t>ā</w:t>
            </w:r>
            <w:r w:rsidRPr="00401BBD">
              <w:rPr>
                <w:rFonts w:ascii="Aptos" w:hAnsi="Aptos" w:cs="Times New Roman"/>
                <w:i/>
                <w:sz w:val="24"/>
                <w:szCs w:val="24"/>
                <w:lang w:val="lv-LV"/>
              </w:rPr>
              <w:t>s slodzes mazino</w:t>
            </w:r>
            <w:r w:rsidRPr="00401BBD">
              <w:rPr>
                <w:rFonts w:ascii="Aptos" w:hAnsi="Aptos" w:cs="Aptos"/>
                <w:i/>
                <w:sz w:val="24"/>
                <w:szCs w:val="24"/>
                <w:lang w:val="lv-LV"/>
              </w:rPr>
              <w:t>š</w:t>
            </w:r>
            <w:r w:rsidRPr="00401BBD">
              <w:rPr>
                <w:rFonts w:ascii="Aptos" w:hAnsi="Aptos" w:cs="Times New Roman"/>
                <w:i/>
                <w:sz w:val="24"/>
                <w:szCs w:val="24"/>
                <w:lang w:val="lv-LV"/>
              </w:rPr>
              <w:t>as infrastrukt</w:t>
            </w:r>
            <w:r w:rsidRPr="00401BBD">
              <w:rPr>
                <w:rFonts w:ascii="Aptos" w:hAnsi="Aptos" w:cs="Aptos"/>
                <w:i/>
                <w:sz w:val="24"/>
                <w:szCs w:val="24"/>
                <w:lang w:val="lv-LV"/>
              </w:rPr>
              <w:t>ū</w:t>
            </w:r>
            <w:r w:rsidRPr="00401BBD">
              <w:rPr>
                <w:rFonts w:ascii="Aptos" w:hAnsi="Aptos" w:cs="Times New Roman"/>
                <w:i/>
                <w:sz w:val="24"/>
                <w:szCs w:val="24"/>
                <w:lang w:val="lv-LV"/>
              </w:rPr>
              <w:t>ras izveide un neb</w:t>
            </w:r>
            <w:r w:rsidRPr="00401BBD">
              <w:rPr>
                <w:rFonts w:ascii="Aptos" w:hAnsi="Aptos" w:cs="Aptos"/>
                <w:i/>
                <w:sz w:val="24"/>
                <w:szCs w:val="24"/>
                <w:lang w:val="lv-LV"/>
              </w:rPr>
              <w:t>ū</w:t>
            </w:r>
            <w:r w:rsidRPr="00401BBD">
              <w:rPr>
                <w:rFonts w:ascii="Aptos" w:hAnsi="Aptos" w:cs="Times New Roman"/>
                <w:i/>
                <w:sz w:val="24"/>
                <w:szCs w:val="24"/>
                <w:lang w:val="lv-LV"/>
              </w:rPr>
              <w:t>s attiecin</w:t>
            </w:r>
            <w:r w:rsidRPr="00401BBD">
              <w:rPr>
                <w:rFonts w:ascii="Aptos" w:hAnsi="Aptos" w:cs="Aptos"/>
                <w:i/>
                <w:sz w:val="24"/>
                <w:szCs w:val="24"/>
                <w:lang w:val="lv-LV"/>
              </w:rPr>
              <w:t>ā</w:t>
            </w:r>
            <w:r w:rsidRPr="00401BBD">
              <w:rPr>
                <w:rFonts w:ascii="Aptos" w:hAnsi="Aptos" w:cs="Times New Roman"/>
                <w:i/>
                <w:sz w:val="24"/>
                <w:szCs w:val="24"/>
                <w:lang w:val="lv-LV"/>
              </w:rPr>
              <w:t>ms, ja nav sp</w:t>
            </w:r>
            <w:r w:rsidRPr="00401BBD">
              <w:rPr>
                <w:rFonts w:ascii="Aptos" w:hAnsi="Aptos" w:cs="Aptos"/>
                <w:i/>
                <w:sz w:val="24"/>
                <w:szCs w:val="24"/>
                <w:lang w:val="lv-LV"/>
              </w:rPr>
              <w:t>ē</w:t>
            </w:r>
            <w:r w:rsidRPr="00401BBD">
              <w:rPr>
                <w:rFonts w:ascii="Aptos" w:hAnsi="Aptos" w:cs="Times New Roman"/>
                <w:i/>
                <w:sz w:val="24"/>
                <w:szCs w:val="24"/>
                <w:lang w:val="lv-LV"/>
              </w:rPr>
              <w:t>k</w:t>
            </w:r>
            <w:r w:rsidRPr="00401BBD">
              <w:rPr>
                <w:rFonts w:ascii="Aptos" w:hAnsi="Aptos" w:cs="Aptos"/>
                <w:i/>
                <w:sz w:val="24"/>
                <w:szCs w:val="24"/>
                <w:lang w:val="lv-LV"/>
              </w:rPr>
              <w:t>ā</w:t>
            </w:r>
            <w:r w:rsidRPr="00401BBD">
              <w:rPr>
                <w:rFonts w:ascii="Aptos" w:hAnsi="Aptos" w:cs="Times New Roman"/>
                <w:i/>
                <w:sz w:val="24"/>
                <w:szCs w:val="24"/>
                <w:lang w:val="lv-LV"/>
              </w:rPr>
              <w:t xml:space="preserve"> eso</w:t>
            </w:r>
            <w:r w:rsidRPr="00401BBD">
              <w:rPr>
                <w:rFonts w:ascii="Aptos" w:hAnsi="Aptos" w:cs="Aptos"/>
                <w:i/>
                <w:sz w:val="24"/>
                <w:szCs w:val="24"/>
                <w:lang w:val="lv-LV"/>
              </w:rPr>
              <w:t>š</w:t>
            </w:r>
            <w:r w:rsidRPr="00401BBD">
              <w:rPr>
                <w:rFonts w:ascii="Aptos" w:hAnsi="Aptos" w:cs="Times New Roman"/>
                <w:i/>
                <w:sz w:val="24"/>
                <w:szCs w:val="24"/>
                <w:lang w:val="lv-LV"/>
              </w:rPr>
              <w:t>a DA plāna?</w:t>
            </w:r>
          </w:p>
          <w:p w14:paraId="0BAFDC75" w14:textId="000CEC58"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Ņemot vērā augstāk minēto situāciju</w:t>
            </w:r>
            <w:r w:rsidR="00A116E2" w:rsidRPr="00401BBD">
              <w:rPr>
                <w:rFonts w:ascii="Aptos" w:hAnsi="Aptos" w:cs="Times New Roman"/>
                <w:i/>
                <w:sz w:val="24"/>
                <w:szCs w:val="24"/>
                <w:lang w:val="lv-LV"/>
              </w:rPr>
              <w:t xml:space="preserve"> </w:t>
            </w:r>
            <w:r w:rsidRPr="00401BBD">
              <w:rPr>
                <w:rFonts w:ascii="Aptos" w:hAnsi="Aptos" w:cs="Times New Roman"/>
                <w:i/>
                <w:sz w:val="24"/>
                <w:szCs w:val="24"/>
                <w:lang w:val="lv-LV"/>
              </w:rPr>
              <w:t>– vai pieļaujams labiekārtot jau esošu peldvietu, pastaigu takas un stāvvietu?</w:t>
            </w:r>
          </w:p>
          <w:p w14:paraId="0DCBEC8F" w14:textId="74A91DDD" w:rsidR="0046263C" w:rsidRPr="00401BBD" w:rsidRDefault="0046263C" w:rsidP="002E0C79">
            <w:pPr>
              <w:pStyle w:val="Vienkrsteksts"/>
              <w:spacing w:before="60" w:after="60"/>
              <w:rPr>
                <w:rFonts w:ascii="Aptos" w:hAnsi="Aptos" w:cs="Times New Roman"/>
                <w:lang w:val="lv-LV"/>
              </w:rPr>
            </w:pPr>
            <w:r w:rsidRPr="00401BBD">
              <w:rPr>
                <w:rFonts w:ascii="Aptos" w:hAnsi="Aptos" w:cs="Times New Roman"/>
                <w:i/>
                <w:iCs/>
                <w:sz w:val="24"/>
                <w:szCs w:val="24"/>
                <w:lang w:val="lv-LV"/>
              </w:rPr>
              <w:t>(jautājums uzdots vebinārā)</w:t>
            </w:r>
          </w:p>
        </w:tc>
        <w:tc>
          <w:tcPr>
            <w:tcW w:w="8788" w:type="dxa"/>
          </w:tcPr>
          <w:p w14:paraId="16EB8B51" w14:textId="784A1D56" w:rsidR="0046263C" w:rsidRPr="00401BBD" w:rsidRDefault="0046263C" w:rsidP="0046263C">
            <w:pPr>
              <w:tabs>
                <w:tab w:val="left" w:pos="284"/>
              </w:tabs>
              <w:spacing w:after="0" w:line="240" w:lineRule="auto"/>
              <w:jc w:val="both"/>
              <w:outlineLvl w:val="3"/>
              <w:rPr>
                <w:rFonts w:cs="Times New Roman"/>
                <w:color w:val="130BB5"/>
                <w:sz w:val="24"/>
                <w:szCs w:val="24"/>
              </w:rPr>
            </w:pPr>
            <w:r w:rsidRPr="00401BBD">
              <w:rPr>
                <w:rFonts w:cs="Times New Roman"/>
                <w:color w:val="130BB5"/>
                <w:sz w:val="24"/>
                <w:szCs w:val="24"/>
              </w:rPr>
              <w:t>SAMP MK noteikumi nosaka, ka būvprojektam ir jābūt izstrādātam, kad bija spēkā DA plāns, šajā gadījumā šis nosacījums ir izpildīts, bet DA plānam ir jābūt vēl ar vien spēkā esošam.</w:t>
            </w:r>
          </w:p>
          <w:p w14:paraId="50A99041" w14:textId="78ACE61E"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Projektā var veikt darbības biotopu un sugu dzīvotņu atjaunošanai un labvēlīga aizsardzības stāvokļa nodrošināšanai saskaņā ar būvprojektiem, bet jaunas antropoloģiskas slodzes mazinošas infrastruktūras izveide nav attiecināma.</w:t>
            </w:r>
          </w:p>
          <w:p w14:paraId="633EE4EA" w14:textId="5CAEB049" w:rsidR="0046263C" w:rsidRPr="00401BBD" w:rsidRDefault="0046263C" w:rsidP="0046263C">
            <w:pPr>
              <w:spacing w:before="60" w:after="60" w:line="240" w:lineRule="auto"/>
              <w:jc w:val="right"/>
              <w:rPr>
                <w:rFonts w:cs="Times New Roman"/>
                <w:color w:val="130BB5"/>
                <w:sz w:val="24"/>
                <w:szCs w:val="24"/>
              </w:rPr>
            </w:pPr>
            <w:r w:rsidRPr="00401BBD">
              <w:rPr>
                <w:rFonts w:cs="Times New Roman"/>
                <w:i/>
                <w:iCs/>
                <w:color w:val="130BB5"/>
                <w:sz w:val="24"/>
                <w:szCs w:val="24"/>
              </w:rPr>
              <w:t>(23.04.2025.)</w:t>
            </w:r>
          </w:p>
        </w:tc>
      </w:tr>
      <w:tr w:rsidR="0046263C" w:rsidRPr="00401BBD" w14:paraId="013A96BB" w14:textId="77777777" w:rsidTr="008901ED">
        <w:trPr>
          <w:trHeight w:val="300"/>
        </w:trPr>
        <w:tc>
          <w:tcPr>
            <w:tcW w:w="993" w:type="dxa"/>
          </w:tcPr>
          <w:p w14:paraId="1B38449C" w14:textId="77777777" w:rsidR="0046263C" w:rsidRPr="00401BBD" w:rsidRDefault="0046263C" w:rsidP="009B540D">
            <w:pPr>
              <w:pStyle w:val="Sarakstarindkopa"/>
              <w:numPr>
                <w:ilvl w:val="1"/>
                <w:numId w:val="1"/>
              </w:numPr>
              <w:spacing w:after="0" w:line="240" w:lineRule="auto"/>
              <w:jc w:val="center"/>
              <w:rPr>
                <w:rFonts w:cs="Times New Roman"/>
              </w:rPr>
            </w:pPr>
          </w:p>
        </w:tc>
        <w:tc>
          <w:tcPr>
            <w:tcW w:w="5184" w:type="dxa"/>
          </w:tcPr>
          <w:p w14:paraId="7F5C7514" w14:textId="7659A4B7"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Ņemot vērā, ka 2.2.3.3.</w:t>
            </w:r>
            <w:r w:rsidR="00A116E2" w:rsidRPr="00401BBD">
              <w:rPr>
                <w:rFonts w:ascii="Aptos" w:hAnsi="Aptos" w:cs="Times New Roman"/>
                <w:i/>
                <w:sz w:val="24"/>
                <w:szCs w:val="24"/>
                <w:lang w:val="lv-LV"/>
              </w:rPr>
              <w:t xml:space="preserve"> </w:t>
            </w:r>
            <w:r w:rsidRPr="00401BBD">
              <w:rPr>
                <w:rFonts w:ascii="Aptos" w:hAnsi="Aptos" w:cs="Times New Roman"/>
                <w:i/>
                <w:sz w:val="24"/>
                <w:szCs w:val="24"/>
                <w:lang w:val="lv-LV"/>
              </w:rPr>
              <w:t>pasākuma ceturtajā atlases kārta tiek atbalstīta antropogēno slodzi mazinošas infrastruktūras, izveidošana, vai ir pieļaujami Natura</w:t>
            </w:r>
            <w:r w:rsidR="00A116E2" w:rsidRPr="00401BBD">
              <w:rPr>
                <w:rFonts w:ascii="Aptos" w:hAnsi="Aptos" w:cs="Times New Roman"/>
                <w:i/>
                <w:sz w:val="24"/>
                <w:szCs w:val="24"/>
                <w:lang w:val="lv-LV"/>
              </w:rPr>
              <w:t> </w:t>
            </w:r>
            <w:r w:rsidRPr="00401BBD">
              <w:rPr>
                <w:rFonts w:ascii="Aptos" w:hAnsi="Aptos" w:cs="Times New Roman"/>
                <w:i/>
                <w:sz w:val="24"/>
                <w:szCs w:val="24"/>
                <w:lang w:val="lv-LV"/>
              </w:rPr>
              <w:t>2000</w:t>
            </w:r>
            <w:r w:rsidR="00A116E2" w:rsidRPr="00401BBD">
              <w:rPr>
                <w:rFonts w:ascii="Aptos" w:hAnsi="Aptos" w:cs="Times New Roman"/>
                <w:i/>
                <w:sz w:val="24"/>
                <w:szCs w:val="24"/>
                <w:lang w:val="lv-LV"/>
              </w:rPr>
              <w:t xml:space="preserve"> </w:t>
            </w:r>
            <w:r w:rsidRPr="00401BBD">
              <w:rPr>
                <w:rFonts w:ascii="Aptos" w:hAnsi="Aptos" w:cs="Times New Roman"/>
                <w:i/>
                <w:sz w:val="24"/>
                <w:szCs w:val="24"/>
                <w:lang w:val="lv-LV"/>
              </w:rPr>
              <w:t>teritorijā esoša ūdenstorņa pārbūve par skatu platformu?</w:t>
            </w:r>
          </w:p>
          <w:p w14:paraId="58ACE4EB" w14:textId="2147D3AA" w:rsidR="0046263C" w:rsidRPr="00401BBD" w:rsidRDefault="0046263C" w:rsidP="002E0C79">
            <w:pPr>
              <w:pStyle w:val="Vienkrsteksts"/>
              <w:spacing w:before="60" w:after="60"/>
              <w:rPr>
                <w:rFonts w:ascii="Aptos" w:hAnsi="Aptos" w:cs="Times New Roman"/>
                <w:lang w:val="lv-LV"/>
              </w:rPr>
            </w:pPr>
            <w:r w:rsidRPr="00401BBD">
              <w:rPr>
                <w:rFonts w:ascii="Aptos" w:hAnsi="Aptos" w:cs="Times New Roman"/>
                <w:i/>
                <w:sz w:val="24"/>
                <w:szCs w:val="24"/>
                <w:lang w:val="lv-LV"/>
              </w:rPr>
              <w:t>(e-pasts)</w:t>
            </w:r>
          </w:p>
        </w:tc>
        <w:tc>
          <w:tcPr>
            <w:tcW w:w="8788" w:type="dxa"/>
          </w:tcPr>
          <w:p w14:paraId="23A776CB" w14:textId="53AAB9FD"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Saskaņā ar SAMP MK noteikumu 3. punktu, ceturtās atlases kārtas mērķteritorijas ir:</w:t>
            </w:r>
          </w:p>
          <w:p w14:paraId="6A8517AB" w14:textId="26D1D816" w:rsidR="0046263C" w:rsidRPr="00401BBD" w:rsidRDefault="0046263C" w:rsidP="009B540D">
            <w:pPr>
              <w:pStyle w:val="Sarakstarindkopa"/>
              <w:numPr>
                <w:ilvl w:val="0"/>
                <w:numId w:val="6"/>
              </w:numPr>
              <w:spacing w:before="60" w:after="60" w:line="240" w:lineRule="auto"/>
              <w:ind w:left="508"/>
              <w:jc w:val="both"/>
              <w:outlineLvl w:val="3"/>
              <w:rPr>
                <w:rFonts w:cs="Times New Roman"/>
                <w:color w:val="130BB5"/>
                <w:sz w:val="24"/>
                <w:szCs w:val="24"/>
              </w:rPr>
            </w:pPr>
            <w:r w:rsidRPr="00401BBD">
              <w:rPr>
                <w:rFonts w:cs="Times New Roman"/>
                <w:i/>
                <w:color w:val="130BB5"/>
                <w:sz w:val="24"/>
                <w:szCs w:val="24"/>
              </w:rPr>
              <w:t>Natura 2000</w:t>
            </w:r>
            <w:r w:rsidRPr="00401BBD">
              <w:rPr>
                <w:rFonts w:cs="Times New Roman"/>
                <w:color w:val="130BB5"/>
                <w:sz w:val="24"/>
                <w:szCs w:val="24"/>
              </w:rPr>
              <w:t xml:space="preserve"> teritoriju tīklā iekļautās īpaši aizsargājamās dabas teritorijas Latvijā, kurām ir spēkā esošs dabas aizsardzības plāns, un</w:t>
            </w:r>
          </w:p>
          <w:p w14:paraId="0EE9F7BB" w14:textId="4A484B34" w:rsidR="0046263C" w:rsidRPr="00401BBD" w:rsidRDefault="0046263C" w:rsidP="009B540D">
            <w:pPr>
              <w:pStyle w:val="Sarakstarindkopa"/>
              <w:numPr>
                <w:ilvl w:val="0"/>
                <w:numId w:val="6"/>
              </w:numPr>
              <w:spacing w:before="60" w:after="60" w:line="240" w:lineRule="auto"/>
              <w:ind w:left="508"/>
              <w:jc w:val="both"/>
              <w:outlineLvl w:val="3"/>
              <w:rPr>
                <w:rFonts w:cs="Times New Roman"/>
                <w:color w:val="130BB5"/>
                <w:sz w:val="24"/>
                <w:szCs w:val="24"/>
              </w:rPr>
            </w:pPr>
            <w:r w:rsidRPr="00401BBD">
              <w:rPr>
                <w:rFonts w:cs="Times New Roman"/>
                <w:color w:val="130BB5"/>
                <w:sz w:val="24"/>
                <w:szCs w:val="24"/>
              </w:rPr>
              <w:t>tām piegulošas teritorijas, kurās var veikt ES nozīmes sugu un biotopu aizsardzības darbības saskaņā ar spēkā esošu sugu vai biotopu aizsardzības plānu.</w:t>
            </w:r>
          </w:p>
          <w:p w14:paraId="40D17708" w14:textId="497A206B"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lastRenderedPageBreak/>
              <w:t>Tajā pašā laikā, ja dabas teritorijai DA plāns projekta iesniegšanas brīdī vēl nav spēkā, bet ir uzsākta jauna plāna izstrāde, tad, kā noteikts SAMP MK noteikumu 4. punktā:</w:t>
            </w:r>
          </w:p>
          <w:p w14:paraId="3ED04D4A" w14:textId="7D3D2C8C" w:rsidR="0046263C" w:rsidRPr="00401BBD" w:rsidRDefault="0046263C" w:rsidP="009B540D">
            <w:pPr>
              <w:pStyle w:val="Sarakstarindkopa"/>
              <w:numPr>
                <w:ilvl w:val="0"/>
                <w:numId w:val="6"/>
              </w:numPr>
              <w:tabs>
                <w:tab w:val="left" w:pos="284"/>
              </w:tabs>
              <w:spacing w:before="60" w:after="60" w:line="240" w:lineRule="auto"/>
              <w:ind w:left="367"/>
              <w:jc w:val="both"/>
              <w:outlineLvl w:val="3"/>
              <w:rPr>
                <w:rFonts w:cs="Times New Roman"/>
                <w:color w:val="130BB5"/>
                <w:sz w:val="24"/>
                <w:szCs w:val="24"/>
              </w:rPr>
            </w:pPr>
            <w:r w:rsidRPr="00401BBD">
              <w:rPr>
                <w:rFonts w:cs="Times New Roman"/>
                <w:color w:val="130BB5"/>
                <w:sz w:val="24"/>
                <w:szCs w:val="24"/>
              </w:rPr>
              <w:t>projektā drīkst īstenot tikai biotopu un sugu dzīvotņu atjaunošanas darbības, neietverot būvniecību, izņemot:</w:t>
            </w:r>
          </w:p>
          <w:p w14:paraId="5831F27D" w14:textId="434543F3" w:rsidR="0046263C" w:rsidRPr="00401BBD" w:rsidRDefault="0046263C" w:rsidP="009B540D">
            <w:pPr>
              <w:pStyle w:val="Sarakstarindkopa"/>
              <w:numPr>
                <w:ilvl w:val="1"/>
                <w:numId w:val="7"/>
              </w:numPr>
              <w:tabs>
                <w:tab w:val="left" w:pos="284"/>
              </w:tabs>
              <w:spacing w:before="60" w:after="60" w:line="240" w:lineRule="auto"/>
              <w:ind w:left="650"/>
              <w:jc w:val="both"/>
              <w:outlineLvl w:val="3"/>
              <w:rPr>
                <w:rFonts w:cs="Times New Roman"/>
                <w:color w:val="130BB5"/>
                <w:sz w:val="24"/>
                <w:szCs w:val="24"/>
              </w:rPr>
            </w:pPr>
            <w:r w:rsidRPr="00401BBD">
              <w:rPr>
                <w:rFonts w:cs="Times New Roman"/>
                <w:color w:val="130BB5"/>
                <w:sz w:val="24"/>
                <w:szCs w:val="24"/>
              </w:rPr>
              <w:t>esošās antropogēno slodzi mazinošās infrastruktūras atjaunošana, demontāža, pārbūve un pielāgošana dažādu sabiedrības grupu piekļūstamībai, nemainot būvapjomu;</w:t>
            </w:r>
          </w:p>
          <w:p w14:paraId="0F3080C0" w14:textId="741D8048" w:rsidR="0046263C" w:rsidRPr="00401BBD" w:rsidRDefault="0046263C" w:rsidP="009B540D">
            <w:pPr>
              <w:pStyle w:val="Sarakstarindkopa"/>
              <w:numPr>
                <w:ilvl w:val="1"/>
                <w:numId w:val="7"/>
              </w:numPr>
              <w:tabs>
                <w:tab w:val="left" w:pos="284"/>
              </w:tabs>
              <w:spacing w:before="60" w:after="60" w:line="240" w:lineRule="auto"/>
              <w:ind w:left="650"/>
              <w:jc w:val="both"/>
              <w:outlineLvl w:val="3"/>
              <w:rPr>
                <w:rFonts w:cs="Times New Roman"/>
                <w:color w:val="130BB5"/>
                <w:sz w:val="24"/>
                <w:szCs w:val="24"/>
              </w:rPr>
            </w:pPr>
            <w:r w:rsidRPr="00401BBD">
              <w:rPr>
                <w:rFonts w:cs="Times New Roman"/>
                <w:color w:val="130BB5"/>
                <w:sz w:val="24"/>
                <w:szCs w:val="24"/>
              </w:rPr>
              <w:t>biotopu un sugu dzīvotņu apsaimniekošanas pasākumu īstenošanai nepieciešamās infrastruktūras izveide vai atjaunošana, piemēram, pastāvīgo ganību aploku izveide, žoga iegāde un uzstādīšana, tostarp apsaimniekošanas pasākumu īstenošanai nepieciešamās piekļuves infrastruktūras (piemēram ceļu, caurteku, brauktuvju) izbūve un atjaunošana.</w:t>
            </w:r>
          </w:p>
          <w:p w14:paraId="52C80956" w14:textId="533FB3A8" w:rsidR="0046263C" w:rsidRPr="00401BBD" w:rsidRDefault="0046263C" w:rsidP="009B540D">
            <w:pPr>
              <w:pStyle w:val="Sarakstarindkopa"/>
              <w:numPr>
                <w:ilvl w:val="0"/>
                <w:numId w:val="7"/>
              </w:numPr>
              <w:tabs>
                <w:tab w:val="left" w:pos="284"/>
              </w:tabs>
              <w:spacing w:before="60" w:after="60" w:line="240" w:lineRule="auto"/>
              <w:ind w:left="367"/>
              <w:jc w:val="both"/>
              <w:outlineLvl w:val="3"/>
              <w:rPr>
                <w:rFonts w:cs="Times New Roman"/>
                <w:color w:val="130BB5"/>
                <w:sz w:val="24"/>
                <w:szCs w:val="24"/>
              </w:rPr>
            </w:pPr>
            <w:r w:rsidRPr="00401BBD">
              <w:rPr>
                <w:rFonts w:cs="Times New Roman"/>
                <w:color w:val="130BB5"/>
                <w:sz w:val="24"/>
                <w:szCs w:val="24"/>
              </w:rPr>
              <w:t>vai arī būvdarbus, ja tie balstīti uz būvprojektiem, kas apstiprināti pirms iepriekšējā plāna spēkā zaudēšanas un kas darbību īstenošanas laikā vēl ir spēkā.</w:t>
            </w:r>
          </w:p>
          <w:p w14:paraId="28DA25DC" w14:textId="7BBD6EDE"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Ja projekta iesniegšanas brīdī ir spēkā esošs dabas aizsardzības plāns, tad drīkst veikt visas SAMP MK noteikumu 33. punktā minētās atbalstāmās darbības, atbilstošas spēka esošajam teritorijas dabas aizsardzības plānam.</w:t>
            </w:r>
          </w:p>
          <w:p w14:paraId="7BD6F9D0" w14:textId="683806DD" w:rsidR="0046263C" w:rsidRPr="00401BBD" w:rsidRDefault="0046263C" w:rsidP="0046263C">
            <w:pPr>
              <w:spacing w:before="60" w:after="60" w:line="240" w:lineRule="auto"/>
              <w:jc w:val="right"/>
              <w:rPr>
                <w:rFonts w:cs="Times New Roman"/>
                <w:i/>
                <w:iCs/>
                <w:sz w:val="20"/>
                <w:szCs w:val="20"/>
              </w:rPr>
            </w:pPr>
            <w:r w:rsidRPr="00401BBD">
              <w:rPr>
                <w:rFonts w:cs="Times New Roman"/>
                <w:i/>
                <w:iCs/>
                <w:color w:val="130BB5"/>
                <w:sz w:val="24"/>
                <w:szCs w:val="24"/>
              </w:rPr>
              <w:t>(24.04.2025.)</w:t>
            </w:r>
          </w:p>
        </w:tc>
      </w:tr>
      <w:tr w:rsidR="0046263C" w:rsidRPr="00401BBD" w14:paraId="19C8A923" w14:textId="77777777" w:rsidTr="008901ED">
        <w:trPr>
          <w:trHeight w:val="300"/>
        </w:trPr>
        <w:tc>
          <w:tcPr>
            <w:tcW w:w="993" w:type="dxa"/>
          </w:tcPr>
          <w:p w14:paraId="3D45AB59" w14:textId="77777777" w:rsidR="0046263C" w:rsidRPr="00401BBD" w:rsidRDefault="0046263C" w:rsidP="009B540D">
            <w:pPr>
              <w:pStyle w:val="Sarakstarindkopa"/>
              <w:numPr>
                <w:ilvl w:val="1"/>
                <w:numId w:val="1"/>
              </w:numPr>
              <w:spacing w:after="0" w:line="240" w:lineRule="auto"/>
              <w:jc w:val="center"/>
              <w:rPr>
                <w:rFonts w:cs="Times New Roman"/>
              </w:rPr>
            </w:pPr>
          </w:p>
        </w:tc>
        <w:tc>
          <w:tcPr>
            <w:tcW w:w="5184" w:type="dxa"/>
          </w:tcPr>
          <w:p w14:paraId="2DF0B39B" w14:textId="6B066B7D"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SAMP MK noteikumu 3. punktā noteikts, ka ceturtās atlases kārtas mērķteritorijas un projektu īstenošanas vietas ir Natura 2000 teritoriju tīklā iekļautās ĪADT Latvijā, kurām ir spēkā esošs DA plāns un kurās var veikt Eiropas Savienības nozīmes sugu un biotopu aizsardzības darbības atbilstoši spēkā esošam sugu vai biotopu aizsardzības plānam, un tām piegulošas teritorijas.</w:t>
            </w:r>
          </w:p>
          <w:p w14:paraId="0626FCA8" w14:textId="63FE5F98"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2.2.3.3.</w:t>
            </w:r>
            <w:r w:rsidR="00A116E2"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pasākuma 4. kārtas ietvaros plānota atpūtas takas</w:t>
            </w:r>
            <w:r w:rsidR="00A116E2"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 promenādes izbūve (ar labiekārtojuma elementiem un antropogēno slodzi mazinošu infrastruktūru), ĪADT dabas parka “XX” (NATURA 2000) piegulošajā teritorijā ar kad. nr. XX, kas ir JP īpašumā. Šobrīd notiek dabas parka DA plāna izstrāde, kurā pēc dabas aizsardzības ekspertu viedokļa, promenādes izbūve īstenojama tikai pa sauszemi, ārpus dabas parka teritorijas un pieļaujamas tikai atsevišķu laipu izbūve ezerā.</w:t>
            </w:r>
          </w:p>
          <w:p w14:paraId="20B7671D" w14:textId="60D0021E" w:rsidR="0046263C" w:rsidRPr="00401BBD" w:rsidRDefault="0046263C" w:rsidP="009B540D">
            <w:pPr>
              <w:pStyle w:val="Vienkrsteksts"/>
              <w:numPr>
                <w:ilvl w:val="0"/>
                <w:numId w:val="5"/>
              </w:numPr>
              <w:spacing w:before="60" w:after="60"/>
              <w:ind w:left="460" w:right="116" w:hanging="357"/>
              <w:rPr>
                <w:rFonts w:ascii="Aptos" w:hAnsi="Aptos" w:cs="Times New Roman"/>
                <w:i/>
                <w:iCs/>
                <w:sz w:val="24"/>
                <w:szCs w:val="24"/>
                <w:lang w:val="lv-LV"/>
              </w:rPr>
            </w:pPr>
            <w:r w:rsidRPr="00401BBD">
              <w:rPr>
                <w:rFonts w:ascii="Aptos" w:hAnsi="Aptos" w:cs="Times New Roman"/>
                <w:i/>
                <w:iCs/>
                <w:sz w:val="24"/>
                <w:szCs w:val="24"/>
                <w:lang w:val="lv-LV"/>
              </w:rPr>
              <w:t>Vai NATURA 2000 pieguļošajā teritorijā  veiktā promenādes būvniecība ar labiekārtojuma elementiem u.c. būtu attiecināma 2.2.3.3. pasākuma 4. kārtas ietvaros?</w:t>
            </w:r>
          </w:p>
          <w:p w14:paraId="36FB9236" w14:textId="5259E8BD" w:rsidR="0046263C" w:rsidRPr="00401BBD" w:rsidRDefault="0046263C" w:rsidP="009B540D">
            <w:pPr>
              <w:pStyle w:val="Vienkrsteksts"/>
              <w:numPr>
                <w:ilvl w:val="0"/>
                <w:numId w:val="5"/>
              </w:numPr>
              <w:spacing w:before="60" w:after="60"/>
              <w:ind w:left="460" w:hanging="357"/>
              <w:rPr>
                <w:rFonts w:ascii="Aptos" w:hAnsi="Aptos" w:cs="Times New Roman"/>
                <w:i/>
                <w:iCs/>
                <w:sz w:val="24"/>
                <w:szCs w:val="24"/>
                <w:lang w:val="lv-LV"/>
              </w:rPr>
            </w:pPr>
            <w:r w:rsidRPr="00401BBD">
              <w:rPr>
                <w:rFonts w:ascii="Aptos" w:hAnsi="Aptos" w:cs="Times New Roman"/>
                <w:i/>
                <w:iCs/>
                <w:sz w:val="24"/>
                <w:szCs w:val="24"/>
                <w:lang w:val="lv-LV"/>
              </w:rPr>
              <w:t>Pašvaldībai kā projekta īstenotājam ir jānostiprina apbūves tiesības kad.</w:t>
            </w:r>
            <w:r w:rsidR="003A6366" w:rsidRPr="00401BBD">
              <w:rPr>
                <w:rFonts w:ascii="Aptos" w:hAnsi="Aptos" w:cs="Times New Roman"/>
                <w:i/>
                <w:iCs/>
                <w:sz w:val="24"/>
                <w:szCs w:val="24"/>
                <w:lang w:val="lv-LV"/>
              </w:rPr>
              <w:t> </w:t>
            </w:r>
            <w:r w:rsidRPr="00401BBD">
              <w:rPr>
                <w:rFonts w:ascii="Aptos" w:hAnsi="Aptos" w:cs="Times New Roman"/>
                <w:i/>
                <w:iCs/>
                <w:sz w:val="24"/>
                <w:szCs w:val="24"/>
                <w:lang w:val="lv-LV"/>
              </w:rPr>
              <w:t>nr.</w:t>
            </w:r>
            <w:r w:rsidR="003A6366" w:rsidRPr="00401BBD">
              <w:rPr>
                <w:rFonts w:ascii="Aptos" w:hAnsi="Aptos" w:cs="Times New Roman"/>
                <w:i/>
                <w:iCs/>
                <w:sz w:val="24"/>
                <w:szCs w:val="24"/>
                <w:lang w:val="lv-LV"/>
              </w:rPr>
              <w:t> </w:t>
            </w:r>
            <w:r w:rsidRPr="00401BBD">
              <w:rPr>
                <w:rFonts w:ascii="Aptos" w:hAnsi="Aptos" w:cs="Times New Roman"/>
                <w:i/>
                <w:iCs/>
                <w:sz w:val="24"/>
                <w:szCs w:val="24"/>
                <w:lang w:val="lv-LV"/>
              </w:rPr>
              <w:t>X</w:t>
            </w:r>
            <w:r w:rsidR="003A6366" w:rsidRPr="00401BBD">
              <w:rPr>
                <w:rFonts w:ascii="Aptos" w:hAnsi="Aptos" w:cs="Times New Roman"/>
                <w:i/>
                <w:iCs/>
                <w:sz w:val="24"/>
                <w:szCs w:val="24"/>
                <w:lang w:val="lv-LV"/>
              </w:rPr>
              <w:t>XXXXXXXXX</w:t>
            </w:r>
            <w:r w:rsidRPr="00401BBD">
              <w:rPr>
                <w:rFonts w:ascii="Aptos" w:hAnsi="Aptos" w:cs="Times New Roman"/>
                <w:i/>
                <w:iCs/>
                <w:sz w:val="24"/>
                <w:szCs w:val="24"/>
                <w:lang w:val="lv-LV"/>
              </w:rPr>
              <w:t>X zemesgrāmatā (ZG) vismaz uz laiku, kas nav mazāks par projekta dzīves ciklu (MK Nr. 107 46.10. p.)? Līdz kuram brīdim jānostiprina apbūves tiesības ZG? Projekts bez sadarbības partnera</w:t>
            </w:r>
            <w:r w:rsidR="00A116E2"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 JP.</w:t>
            </w:r>
          </w:p>
          <w:p w14:paraId="6C24F0D0" w14:textId="6503A0C7" w:rsidR="0046263C" w:rsidRPr="00401BBD" w:rsidRDefault="0046263C" w:rsidP="009B540D">
            <w:pPr>
              <w:pStyle w:val="Vienkrsteksts"/>
              <w:numPr>
                <w:ilvl w:val="0"/>
                <w:numId w:val="5"/>
              </w:numPr>
              <w:spacing w:before="60" w:after="60"/>
              <w:ind w:left="460" w:hanging="357"/>
              <w:rPr>
                <w:rFonts w:ascii="Aptos" w:hAnsi="Aptos" w:cs="Times New Roman"/>
                <w:i/>
                <w:iCs/>
                <w:sz w:val="24"/>
                <w:szCs w:val="24"/>
                <w:lang w:val="lv-LV"/>
              </w:rPr>
            </w:pPr>
            <w:r w:rsidRPr="00401BBD">
              <w:rPr>
                <w:rFonts w:ascii="Aptos" w:hAnsi="Aptos" w:cs="Times New Roman"/>
                <w:i/>
                <w:iCs/>
                <w:sz w:val="24"/>
                <w:szCs w:val="24"/>
                <w:lang w:val="lv-LV"/>
              </w:rPr>
              <w:t>Ja JP kā īpašnieks ir projekta sadarbības partneris, pašvaldībai jāveic apbūves tiesību nostiprināšana ZG vai citas darbības ar nekustamo īpašumu?</w:t>
            </w:r>
          </w:p>
          <w:p w14:paraId="3B6A9F55" w14:textId="40FC71C5" w:rsidR="0046263C" w:rsidRPr="00401BBD" w:rsidRDefault="0046263C" w:rsidP="009B540D">
            <w:pPr>
              <w:pStyle w:val="Vienkrsteksts"/>
              <w:numPr>
                <w:ilvl w:val="0"/>
                <w:numId w:val="5"/>
              </w:numPr>
              <w:spacing w:before="60" w:after="60"/>
              <w:ind w:left="460" w:hanging="357"/>
              <w:rPr>
                <w:rFonts w:ascii="Aptos" w:hAnsi="Aptos" w:cs="Times New Roman"/>
                <w:i/>
                <w:iCs/>
                <w:sz w:val="24"/>
                <w:szCs w:val="24"/>
                <w:lang w:val="lv-LV"/>
              </w:rPr>
            </w:pPr>
            <w:r w:rsidRPr="00401BBD">
              <w:rPr>
                <w:rFonts w:ascii="Aptos" w:hAnsi="Aptos" w:cs="Times New Roman"/>
                <w:i/>
                <w:iCs/>
                <w:sz w:val="24"/>
                <w:szCs w:val="24"/>
                <w:lang w:val="lv-LV"/>
              </w:rPr>
              <w:t>Ja JP kā kad. nr. X</w:t>
            </w:r>
            <w:r w:rsidR="003A6366" w:rsidRPr="00401BBD">
              <w:rPr>
                <w:rFonts w:ascii="Aptos" w:hAnsi="Aptos" w:cs="Times New Roman"/>
                <w:i/>
                <w:iCs/>
                <w:sz w:val="24"/>
                <w:szCs w:val="24"/>
                <w:lang w:val="lv-LV"/>
              </w:rPr>
              <w:t>XXXXXXXXX</w:t>
            </w:r>
            <w:r w:rsidRPr="00401BBD">
              <w:rPr>
                <w:rFonts w:ascii="Aptos" w:hAnsi="Aptos" w:cs="Times New Roman"/>
                <w:i/>
                <w:iCs/>
                <w:sz w:val="24"/>
                <w:szCs w:val="24"/>
                <w:lang w:val="lv-LV"/>
              </w:rPr>
              <w:t>X īpašnieks ir iznomājis augstāk minēto zemes vienību zemniekam, kurš, savukārt pieteicies platību maksājumu atbalstam Lauku atbalsta dienestā, tiek traktēts kā komercdarbības atbalsts? Kas no tā izriet pašvaldībai kā projekta īstenotājai? Projekts ir īstenojams un uz kādiem nosacījumiem?</w:t>
            </w:r>
          </w:p>
          <w:p w14:paraId="4E2035BE" w14:textId="77777777" w:rsidR="0046263C" w:rsidRPr="00401BBD" w:rsidRDefault="0046263C" w:rsidP="009B540D">
            <w:pPr>
              <w:pStyle w:val="Vienkrsteksts"/>
              <w:numPr>
                <w:ilvl w:val="0"/>
                <w:numId w:val="5"/>
              </w:numPr>
              <w:spacing w:before="60" w:after="60"/>
              <w:ind w:left="460" w:hanging="357"/>
              <w:rPr>
                <w:rFonts w:ascii="Aptos" w:hAnsi="Aptos" w:cs="Times New Roman"/>
                <w:i/>
                <w:iCs/>
                <w:sz w:val="24"/>
                <w:szCs w:val="24"/>
                <w:lang w:val="lv-LV"/>
              </w:rPr>
            </w:pPr>
            <w:r w:rsidRPr="00401BBD">
              <w:rPr>
                <w:rFonts w:ascii="Aptos" w:hAnsi="Aptos" w:cs="Times New Roman"/>
                <w:i/>
                <w:iCs/>
                <w:sz w:val="24"/>
                <w:szCs w:val="24"/>
                <w:lang w:val="lv-LV"/>
              </w:rPr>
              <w:t>Vai uz projekta iesniegšanas brīdi – 19.08.2025. jābūt izstrādātai tehniskajai dokumentācijai (ar būvvaldes atzīmi par projektēšanas nosacījumu izpildi) vai tā var būt izstrādes stadijā? Uz kuru brīdi jābūt izstrādātai tehniskajai dokumentācijai: projekta iesniegšana, nosacījumu izpilde, varbūt nav noteikts?</w:t>
            </w:r>
          </w:p>
          <w:p w14:paraId="34CB47D4" w14:textId="5DE6C977" w:rsidR="00117034" w:rsidRPr="00401BBD" w:rsidRDefault="00117034" w:rsidP="002E0C79">
            <w:pPr>
              <w:pStyle w:val="Vienkrsteksts"/>
              <w:spacing w:before="60" w:after="60"/>
              <w:ind w:left="36"/>
              <w:jc w:val="left"/>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Pr>
          <w:p w14:paraId="40741018"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u w:val="single"/>
              </w:rPr>
            </w:pPr>
            <w:r w:rsidRPr="00401BBD">
              <w:rPr>
                <w:rFonts w:cs="Times New Roman"/>
                <w:color w:val="130BB5"/>
                <w:sz w:val="24"/>
                <w:szCs w:val="24"/>
              </w:rPr>
              <w:t>1.</w:t>
            </w:r>
            <w:r w:rsidRPr="00401BBD">
              <w:rPr>
                <w:rFonts w:cs="Times New Roman"/>
                <w:color w:val="130BB5"/>
                <w:sz w:val="24"/>
                <w:szCs w:val="24"/>
              </w:rPr>
              <w:tab/>
            </w:r>
            <w:r w:rsidRPr="00401BBD">
              <w:rPr>
                <w:rFonts w:cs="Times New Roman"/>
                <w:color w:val="130BB5"/>
                <w:sz w:val="24"/>
                <w:szCs w:val="24"/>
                <w:u w:val="single"/>
              </w:rPr>
              <w:t>Par plānotajām darbībām piegulošajā teritorijā</w:t>
            </w:r>
          </w:p>
          <w:p w14:paraId="3F9A35D2" w14:textId="108797CB"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Saskaņā ar SAMP MK noteikumu 3. punktu, ceturtās atlases kārtas mērķteritorijas ir:</w:t>
            </w:r>
          </w:p>
          <w:p w14:paraId="1A0F8F9C" w14:textId="29825E1B"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i/>
                <w:color w:val="130BB5"/>
                <w:sz w:val="24"/>
                <w:szCs w:val="24"/>
              </w:rPr>
              <w:t>Natura 2000</w:t>
            </w:r>
            <w:r w:rsidRPr="00401BBD">
              <w:rPr>
                <w:rFonts w:cs="Times New Roman"/>
                <w:color w:val="130BB5"/>
                <w:sz w:val="24"/>
                <w:szCs w:val="24"/>
              </w:rPr>
              <w:t xml:space="preserve"> teritoriju tīklā iekļautās īpaši aizsargājamās dabas teritorijas Latvijā, kurām ir spēkā esošs dabas aizsardzības plāns, un</w:t>
            </w:r>
          </w:p>
          <w:p w14:paraId="620510BD" w14:textId="77777777"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tām piegulošas teritorijas, kurās var veikt ES nozīmes sugu un biotopu aizsardzības darbības saskaņā ar spēkā esošu sugu vai biotopu aizsardzības plānu.</w:t>
            </w:r>
          </w:p>
          <w:p w14:paraId="775FFDEB" w14:textId="77777777" w:rsidR="0046263C" w:rsidRPr="00401BBD" w:rsidRDefault="0046263C" w:rsidP="0046263C">
            <w:pPr>
              <w:pStyle w:val="Sarakstarindkopa"/>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Tajā pašā laikā, ja dabas teritorijai dabas aizsardzības plāns projekta iesniegšanas brīdī vēl nav spēkā, bet ir uzsākta jauna plāna izstrāde, tad kā noteikts SAMP MK noteikumu 4. punktā:</w:t>
            </w:r>
          </w:p>
          <w:p w14:paraId="389D29B7" w14:textId="77777777"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projektā drīkst īstenot tikai biotopu un sugu dzīvotņu atjaunošanas darbības, neietverot būvniecību, izņemot:</w:t>
            </w:r>
          </w:p>
          <w:p w14:paraId="00562960" w14:textId="77777777" w:rsidR="0046263C" w:rsidRPr="00401BBD" w:rsidRDefault="0046263C" w:rsidP="009B540D">
            <w:pPr>
              <w:pStyle w:val="Sarakstarindkopa"/>
              <w:numPr>
                <w:ilvl w:val="1"/>
                <w:numId w:val="10"/>
              </w:numPr>
              <w:tabs>
                <w:tab w:val="left" w:pos="284"/>
              </w:tabs>
              <w:spacing w:before="60" w:after="60" w:line="240" w:lineRule="auto"/>
              <w:contextualSpacing w:val="0"/>
              <w:jc w:val="both"/>
              <w:outlineLvl w:val="3"/>
              <w:rPr>
                <w:rFonts w:cs="Times New Roman"/>
                <w:color w:val="130BB5"/>
                <w:sz w:val="24"/>
                <w:szCs w:val="24"/>
              </w:rPr>
            </w:pPr>
            <w:r w:rsidRPr="00401BBD">
              <w:rPr>
                <w:rFonts w:cs="Times New Roman"/>
                <w:color w:val="130BB5"/>
                <w:sz w:val="24"/>
                <w:szCs w:val="24"/>
              </w:rPr>
              <w:t>esošās antropogēno slodzi mazinošās infrastruktūras atjaunošana, demontāža, pārbūve un pielāgošana dažādu sabiedrības grupu piekļūstamībai, nemainot būvapjomu;</w:t>
            </w:r>
          </w:p>
          <w:p w14:paraId="047DFDD4" w14:textId="77777777" w:rsidR="0046263C" w:rsidRPr="00401BBD" w:rsidRDefault="0046263C" w:rsidP="009B540D">
            <w:pPr>
              <w:pStyle w:val="Sarakstarindkopa"/>
              <w:numPr>
                <w:ilvl w:val="1"/>
                <w:numId w:val="10"/>
              </w:numPr>
              <w:tabs>
                <w:tab w:val="left" w:pos="284"/>
              </w:tabs>
              <w:spacing w:before="60" w:after="60" w:line="240" w:lineRule="auto"/>
              <w:contextualSpacing w:val="0"/>
              <w:jc w:val="both"/>
              <w:outlineLvl w:val="3"/>
              <w:rPr>
                <w:rFonts w:cs="Times New Roman"/>
                <w:color w:val="130BB5"/>
                <w:sz w:val="24"/>
                <w:szCs w:val="24"/>
              </w:rPr>
            </w:pPr>
            <w:r w:rsidRPr="00401BBD">
              <w:rPr>
                <w:rFonts w:cs="Times New Roman"/>
                <w:color w:val="130BB5"/>
                <w:sz w:val="24"/>
                <w:szCs w:val="24"/>
              </w:rPr>
              <w:t>biotopu un sugu dzīvotņu apsaimniekošanas pasākumu īstenošanai nepieciešamās infrastruktūras izveide vai atjaunošana, piemēram, pastāvīgo ganību aploku izveide, žoga iegāde un uzstādīšana, tostarp apsaimniekošanas pasākumu īstenošanai nepieciešamās piekļuves infrastruktūras (piemēram ceļu, caurteku, brauktuvju) izbūve un atjaunošana.</w:t>
            </w:r>
          </w:p>
          <w:p w14:paraId="707F5919" w14:textId="77777777"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vai arī būvdarbus, ja tie balstīti uz būvprojektiem, kas apstiprināti pirms iepriekšējā plāna spēkā zaudēšanas un kas darbību īstenošanas laikā vēl ir spēkā.</w:t>
            </w:r>
          </w:p>
          <w:p w14:paraId="608A0D4D" w14:textId="5110EC56"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Ņemot vērā sniegto informāciju, ka dabas parkā šobrīd ir uzsākta jauna dabas aizsardzības plāna izstrāde, promenādes izbūve projekta ietvaros nebūs attiecināma.</w:t>
            </w:r>
          </w:p>
          <w:p w14:paraId="7E71D551" w14:textId="786B066E"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Sekojoši, projekta iesniegums būtu uzskatāms par atbilstošu SAMP MK noteikumu 3. punktam, ja DA plāns ir stājies spēkā pirms projekta apstiprināšanas un plānotā projekta realizācija atbilst tā brīža aktuālajam DA plānam.</w:t>
            </w:r>
          </w:p>
          <w:p w14:paraId="70116F59" w14:textId="693B788F"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Vienlaikus antropogēnās slodzes mazināšanai infrastruktūrai pasākuma ietvaros jāatbilst 2018. gada 12. jūnija Ministru kabineta noteikumiem Nr. 326 “Būvju klasifikācijas noteikumi” šādiem būvju tipiem:</w:t>
            </w:r>
          </w:p>
          <w:p w14:paraId="67E98AF6" w14:textId="75E4CDE9"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tai jāietilpst 12. nodaļas “Nedzīvojamās ēkas” klasēs – 1212 (piemēram, tualetes ēkas, lapenes, nojumes) vai 1274 (piemēram, citas konkrēti neklasificētas nedzīvojamās ēkas, kas piemērotas dabas aizsardzības vajadzībām) vai;</w:t>
            </w:r>
          </w:p>
          <w:p w14:paraId="0584F349" w14:textId="77777777"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var ietvert arī būvju tipus 12740204 un 12740205 vai;</w:t>
            </w:r>
          </w:p>
          <w:p w14:paraId="5875EAEB" w14:textId="77777777" w:rsidR="0046263C" w:rsidRPr="00401BBD" w:rsidRDefault="0046263C" w:rsidP="009B540D">
            <w:pPr>
              <w:pStyle w:val="Sarakstarindkopa"/>
              <w:numPr>
                <w:ilvl w:val="0"/>
                <w:numId w:val="7"/>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ietveramas arī inženierbūves, kas iekļautas:</w:t>
            </w:r>
          </w:p>
          <w:p w14:paraId="3EC22A70" w14:textId="1EAA8968" w:rsidR="0046263C" w:rsidRPr="00401BBD" w:rsidRDefault="0046263C" w:rsidP="009B540D">
            <w:pPr>
              <w:pStyle w:val="Sarakstarindkopa"/>
              <w:numPr>
                <w:ilvl w:val="1"/>
                <w:numId w:val="6"/>
              </w:numPr>
              <w:spacing w:before="60" w:after="60" w:line="240" w:lineRule="auto"/>
              <w:ind w:left="665"/>
              <w:contextualSpacing w:val="0"/>
              <w:jc w:val="both"/>
              <w:outlineLvl w:val="3"/>
              <w:rPr>
                <w:rFonts w:cs="Times New Roman"/>
                <w:color w:val="130BB5"/>
                <w:sz w:val="24"/>
                <w:szCs w:val="24"/>
              </w:rPr>
            </w:pPr>
            <w:r w:rsidRPr="00401BBD">
              <w:rPr>
                <w:rFonts w:cs="Times New Roman"/>
                <w:color w:val="130BB5"/>
                <w:sz w:val="24"/>
                <w:szCs w:val="24"/>
              </w:rPr>
              <w:t>21. nodaļā “Transporta būves” (piemēram, gājēju tilti, laipas) vai nodaļā “Citas inženierbūves” (piemēram, atkritumu savākšanas vietas vai informācijas stendi);</w:t>
            </w:r>
          </w:p>
          <w:p w14:paraId="39E2E833" w14:textId="77777777" w:rsidR="0046263C" w:rsidRPr="00401BBD" w:rsidRDefault="0046263C" w:rsidP="0046263C">
            <w:pPr>
              <w:tabs>
                <w:tab w:val="left" w:pos="284"/>
              </w:tabs>
              <w:spacing w:before="60" w:after="0" w:line="240" w:lineRule="auto"/>
              <w:jc w:val="both"/>
              <w:outlineLvl w:val="3"/>
              <w:rPr>
                <w:rFonts w:cs="Times New Roman"/>
                <w:color w:val="130BB5"/>
                <w:sz w:val="24"/>
                <w:szCs w:val="24"/>
              </w:rPr>
            </w:pPr>
            <w:r w:rsidRPr="00401BBD">
              <w:rPr>
                <w:rFonts w:cs="Times New Roman"/>
                <w:color w:val="130BB5"/>
                <w:sz w:val="24"/>
                <w:szCs w:val="24"/>
              </w:rPr>
              <w:t>Papildus var tikt ietvertas arī citas iepriekš neklasificētas inženierbūves, ja tās atbilst dabas aizsardzības plāna nosacījumiem un ir tiešā veidā saistītas ar antropogēnās slodzes mazināšanu.</w:t>
            </w:r>
          </w:p>
          <w:p w14:paraId="0AE4EA84" w14:textId="42A47552"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 xml:space="preserve">Papildus vēršam uzmanību uz to, ka SAMP MK noteikumu 6.2. apakšpunkts, 7. un 9. punkts nosaka, ka projektu iesniegumu ceturtās atlases kārtas rezultāta rādītājs ir atjaunotas degradētas ekosistēmas un viena projekta pieteikuma ietvaros noteiktais rezultāta rādītājs nav mazāks par 100 hektāriem. Rezultāta rādītāja sasniegšanu apliecina sugu vai biotopu eksperta izdots atzinums par atjaunoto degradēto Eiropas Savienības nozīmes biotopu teritoriju platību. Tātad projektā ir jāparedz ne tikai infrastruktūras izveide, bet arī jāatjauno degradēta ekosistēma. Abas darbības nav obligāti jāveic vienā vietā – infrastruktūru var izveidot pie ezera, bet ekosistēmu atjaunot citā pašvaldības teritorijā esošā </w:t>
            </w:r>
            <w:r w:rsidRPr="00401BBD">
              <w:rPr>
                <w:rFonts w:cs="Times New Roman"/>
                <w:i/>
                <w:color w:val="130BB5"/>
                <w:sz w:val="24"/>
                <w:szCs w:val="24"/>
              </w:rPr>
              <w:t>Natura 2000</w:t>
            </w:r>
            <w:r w:rsidRPr="00401BBD">
              <w:rPr>
                <w:rFonts w:cs="Times New Roman"/>
                <w:color w:val="130BB5"/>
                <w:sz w:val="24"/>
                <w:szCs w:val="24"/>
              </w:rPr>
              <w:t xml:space="preserve"> vai tai piegulošā teritorijā.</w:t>
            </w:r>
          </w:p>
          <w:p w14:paraId="6DAC6AFE" w14:textId="746AC350"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Saskaņā ar Nolikuma 10. pielikumā esošajiem kvalitātes kritērijiem projektā atjaunoto degradēto ekosistēmu platība ir viens no projektu vērtēšanas kritērijiem (kritērijs 4.1.). Lai šajā kritērijā saņemtu vismaz vienu punktu, plānoto atjaunoto degradēto ekosistēmu platībai jāsasniedz 100 ha un ja 4.1. kritērijā ir saņemti 0 punkti, tad projekta iesniegums ir noraidāms.</w:t>
            </w:r>
          </w:p>
          <w:p w14:paraId="0A917867"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u w:val="single"/>
              </w:rPr>
            </w:pPr>
            <w:r w:rsidRPr="00401BBD">
              <w:rPr>
                <w:rFonts w:cs="Times New Roman"/>
                <w:color w:val="130BB5"/>
                <w:sz w:val="24"/>
                <w:szCs w:val="24"/>
                <w:u w:val="single"/>
              </w:rPr>
              <w:t>2. Par īpašuma tiesībām un apbūves tiesību nostiprināšanu</w:t>
            </w:r>
          </w:p>
          <w:p w14:paraId="09C4D113" w14:textId="728946EE"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Atbilstoši Nolikuma 10. pielikumā iekļautajai vērtēšanas kritēriju metodikai (kritērijs Nr. 3.4), projekta īstenošanas vietai jāatbilst šādiem nosacījumiem:</w:t>
            </w:r>
          </w:p>
          <w:p w14:paraId="5E958E95" w14:textId="55A2A83D" w:rsidR="0046263C" w:rsidRPr="00401BBD" w:rsidRDefault="0046263C" w:rsidP="009B540D">
            <w:pPr>
              <w:pStyle w:val="Sarakstarindkopa"/>
              <w:numPr>
                <w:ilvl w:val="0"/>
                <w:numId w:val="6"/>
              </w:numPr>
              <w:spacing w:before="60" w:after="60" w:line="240" w:lineRule="auto"/>
              <w:ind w:left="382"/>
              <w:jc w:val="both"/>
              <w:outlineLvl w:val="3"/>
              <w:rPr>
                <w:rFonts w:cs="Times New Roman"/>
                <w:color w:val="130BB5"/>
                <w:sz w:val="24"/>
                <w:szCs w:val="24"/>
              </w:rPr>
            </w:pPr>
            <w:r w:rsidRPr="00401BBD">
              <w:rPr>
                <w:rFonts w:cs="Times New Roman"/>
                <w:color w:val="130BB5"/>
                <w:sz w:val="24"/>
                <w:szCs w:val="24"/>
              </w:rPr>
              <w:t>nekustamais īpašums ir projekta iesniedzēja vai tā sadarbības partnera īpašumā, valdījumā vai turējumā;</w:t>
            </w:r>
          </w:p>
          <w:p w14:paraId="2A8BCB50" w14:textId="023D52A4" w:rsidR="0046263C" w:rsidRPr="00401BBD" w:rsidRDefault="0046263C" w:rsidP="009B540D">
            <w:pPr>
              <w:pStyle w:val="Sarakstarindkopa"/>
              <w:numPr>
                <w:ilvl w:val="0"/>
                <w:numId w:val="6"/>
              </w:numPr>
              <w:spacing w:before="60" w:after="60" w:line="240" w:lineRule="auto"/>
              <w:ind w:left="382"/>
              <w:jc w:val="both"/>
              <w:outlineLvl w:val="3"/>
              <w:rPr>
                <w:rFonts w:cs="Times New Roman"/>
                <w:color w:val="130BB5"/>
                <w:sz w:val="24"/>
                <w:szCs w:val="24"/>
              </w:rPr>
            </w:pPr>
            <w:r w:rsidRPr="00401BBD">
              <w:rPr>
                <w:rFonts w:cs="Times New Roman"/>
                <w:color w:val="130BB5"/>
                <w:sz w:val="24"/>
                <w:szCs w:val="24"/>
              </w:rPr>
              <w:t>vai ir noslēgta vienošanās ar īpašnieku par īpašuma nomu uz projekta dzīves ciklu vai ilgāku termiņu,</w:t>
            </w:r>
          </w:p>
          <w:p w14:paraId="50038617" w14:textId="07BC6A48" w:rsidR="0046263C" w:rsidRPr="00401BBD" w:rsidRDefault="0046263C" w:rsidP="009B540D">
            <w:pPr>
              <w:pStyle w:val="Sarakstarindkopa"/>
              <w:numPr>
                <w:ilvl w:val="0"/>
                <w:numId w:val="6"/>
              </w:numPr>
              <w:spacing w:before="60" w:after="60" w:line="240" w:lineRule="auto"/>
              <w:ind w:left="382"/>
              <w:jc w:val="both"/>
              <w:outlineLvl w:val="3"/>
              <w:rPr>
                <w:rFonts w:cs="Times New Roman"/>
                <w:color w:val="130BB5"/>
                <w:sz w:val="24"/>
                <w:szCs w:val="24"/>
              </w:rPr>
            </w:pPr>
            <w:r w:rsidRPr="00401BBD">
              <w:rPr>
                <w:rFonts w:cs="Times New Roman"/>
                <w:color w:val="130BB5"/>
                <w:sz w:val="24"/>
                <w:szCs w:val="24"/>
              </w:rPr>
              <w:t>un, ja īpašums nav valsts vai pašvaldības īpašumā, tā tiesības ir nostiprinātas zemesgrāmatā.</w:t>
            </w:r>
          </w:p>
          <w:p w14:paraId="44A08351" w14:textId="5924EC7E"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 xml:space="preserve">Tādējādi, ja nekustamais īpašums pieder </w:t>
            </w:r>
            <w:r w:rsidRPr="00401BBD">
              <w:rPr>
                <w:rFonts w:cs="Times New Roman"/>
                <w:i/>
                <w:iCs/>
                <w:color w:val="130BB5"/>
                <w:sz w:val="24"/>
                <w:szCs w:val="24"/>
              </w:rPr>
              <w:t>JP</w:t>
            </w:r>
            <w:r w:rsidRPr="00401BBD">
              <w:rPr>
                <w:rFonts w:cs="Times New Roman"/>
                <w:color w:val="130BB5"/>
                <w:sz w:val="24"/>
                <w:szCs w:val="24"/>
              </w:rPr>
              <w:t xml:space="preserve"> un tā nav projekta sadarbības partneris, pašvaldībai jānodrošina nomas līgums un jānostiprina apbūves tiesības zemesgrāmatā vismaz uz projekta dzīves ciklu, kas aptver laiku no projekta darbību uzsākšanas un vismaz 10 gadus pēc projekta noslēguma maksājuma veikšanas (SAMP MK noteikumu 23.3.2. apakšpunkts).</w:t>
            </w:r>
          </w:p>
          <w:p w14:paraId="5CDA8654" w14:textId="0A170BD3" w:rsidR="0046263C" w:rsidRPr="00401BBD" w:rsidRDefault="0046263C" w:rsidP="0046263C">
            <w:pPr>
              <w:tabs>
                <w:tab w:val="left" w:pos="284"/>
              </w:tabs>
              <w:spacing w:before="60" w:after="60" w:line="240" w:lineRule="auto"/>
              <w:jc w:val="both"/>
              <w:outlineLvl w:val="3"/>
              <w:rPr>
                <w:rFonts w:cs="Times New Roman"/>
                <w:color w:val="130BB5"/>
                <w:sz w:val="24"/>
                <w:szCs w:val="24"/>
                <w:u w:val="single"/>
              </w:rPr>
            </w:pPr>
            <w:r w:rsidRPr="00401BBD">
              <w:rPr>
                <w:rFonts w:cs="Times New Roman"/>
                <w:color w:val="130BB5"/>
                <w:sz w:val="24"/>
                <w:szCs w:val="24"/>
                <w:u w:val="single"/>
              </w:rPr>
              <w:t xml:space="preserve">3. Ja </w:t>
            </w:r>
            <w:r w:rsidRPr="00401BBD">
              <w:rPr>
                <w:rFonts w:cs="Times New Roman"/>
                <w:i/>
                <w:iCs/>
                <w:color w:val="130BB5"/>
                <w:sz w:val="24"/>
                <w:szCs w:val="24"/>
                <w:u w:val="single"/>
              </w:rPr>
              <w:t>JP</w:t>
            </w:r>
            <w:r w:rsidRPr="00401BBD">
              <w:rPr>
                <w:rFonts w:cs="Times New Roman"/>
                <w:color w:val="130BB5"/>
                <w:sz w:val="24"/>
                <w:szCs w:val="24"/>
                <w:u w:val="single"/>
              </w:rPr>
              <w:t xml:space="preserve"> ir projekta sadarbības partneris</w:t>
            </w:r>
          </w:p>
          <w:p w14:paraId="707C3A99" w14:textId="25C3200F"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 xml:space="preserve">Šādā gadījumā īpašuma tiesības var palikt sadarbības partnera – </w:t>
            </w:r>
            <w:r w:rsidRPr="00401BBD">
              <w:rPr>
                <w:rFonts w:cs="Times New Roman"/>
                <w:i/>
                <w:iCs/>
                <w:color w:val="130BB5"/>
                <w:sz w:val="24"/>
                <w:szCs w:val="24"/>
              </w:rPr>
              <w:t>JP</w:t>
            </w:r>
            <w:r w:rsidRPr="00401BBD">
              <w:rPr>
                <w:rFonts w:cs="Times New Roman"/>
                <w:color w:val="130BB5"/>
                <w:sz w:val="24"/>
                <w:szCs w:val="24"/>
              </w:rPr>
              <w:t xml:space="preserve"> – īpašumā, un nav obligāti jānostiprina apbūves tiesības projekta iesniedzēja (pašvaldības) labā. Līdz ar to, ja </w:t>
            </w:r>
            <w:r w:rsidRPr="00401BBD">
              <w:rPr>
                <w:rFonts w:cs="Times New Roman"/>
                <w:i/>
                <w:iCs/>
                <w:color w:val="130BB5"/>
                <w:sz w:val="24"/>
                <w:szCs w:val="24"/>
              </w:rPr>
              <w:t>JP</w:t>
            </w:r>
            <w:r w:rsidRPr="00401BBD">
              <w:rPr>
                <w:rFonts w:cs="Times New Roman"/>
                <w:color w:val="130BB5"/>
                <w:sz w:val="24"/>
                <w:szCs w:val="24"/>
              </w:rPr>
              <w:t xml:space="preserve"> tiek piesaistīts kā sadarbības partneris, tad atbilstoši SAMP MK noteikumu 23.1. un 23.2. apakšpunktam projekta iesniedzējs un sadarbības partneris iesaistās projekta īstenošanā ar saviem resursiem, tai skaitā ar tā īpašumā, valdījumā vai turējumā esošo nekustamo īpašumu vai finansējumu tādā apjomā kā iesniedzējs un sadarbības partneris vienojas sadarbības līgumā, kas cita starpā tiek atspoguļots arī projekta iesniegumā. No iepriekš minētā izriet, ka ja </w:t>
            </w:r>
            <w:r w:rsidRPr="00401BBD">
              <w:rPr>
                <w:rFonts w:cs="Times New Roman"/>
                <w:i/>
                <w:iCs/>
                <w:color w:val="130BB5"/>
                <w:sz w:val="24"/>
                <w:szCs w:val="24"/>
              </w:rPr>
              <w:t>JP</w:t>
            </w:r>
            <w:r w:rsidRPr="00401BBD">
              <w:rPr>
                <w:rFonts w:cs="Times New Roman"/>
                <w:color w:val="130BB5"/>
                <w:sz w:val="24"/>
                <w:szCs w:val="24"/>
              </w:rPr>
              <w:t xml:space="preserve"> ir pašvaldības sadarbības partneris, tad īpašuma vai valdījuma tiesības var palikt sadarbības partnerim, </w:t>
            </w:r>
            <w:r w:rsidRPr="00401BBD">
              <w:rPr>
                <w:rFonts w:cs="Times New Roman"/>
                <w:i/>
                <w:iCs/>
                <w:color w:val="130BB5"/>
                <w:sz w:val="24"/>
                <w:szCs w:val="24"/>
              </w:rPr>
              <w:t>JP</w:t>
            </w:r>
            <w:r w:rsidRPr="00401BBD">
              <w:rPr>
                <w:rFonts w:cs="Times New Roman"/>
                <w:color w:val="130BB5"/>
                <w:sz w:val="24"/>
                <w:szCs w:val="24"/>
              </w:rPr>
              <w:t xml:space="preserve">, un nav obligāti jānostiprina apbūves tiesības projekta iesniedzēja (pašvaldības) labā. Bet vienlaikus, ja </w:t>
            </w:r>
            <w:r w:rsidRPr="00401BBD">
              <w:rPr>
                <w:rFonts w:cs="Times New Roman"/>
                <w:i/>
                <w:iCs/>
                <w:color w:val="130BB5"/>
                <w:sz w:val="24"/>
                <w:szCs w:val="24"/>
              </w:rPr>
              <w:t>JP</w:t>
            </w:r>
            <w:r w:rsidRPr="00401BBD">
              <w:rPr>
                <w:rFonts w:cs="Times New Roman"/>
                <w:color w:val="130BB5"/>
                <w:sz w:val="24"/>
                <w:szCs w:val="24"/>
              </w:rPr>
              <w:t xml:space="preserve"> šo īpašumu, kurā tiek plānota projekta īstenošana, ir nodevusi nomā un sekojoši veic saimniecisko darbību projekta īstenošanas teritorijā, tad sadarbības partnerim – </w:t>
            </w:r>
            <w:r w:rsidRPr="00401BBD">
              <w:rPr>
                <w:rFonts w:cs="Times New Roman"/>
                <w:i/>
                <w:iCs/>
                <w:color w:val="130BB5"/>
                <w:sz w:val="24"/>
                <w:szCs w:val="24"/>
              </w:rPr>
              <w:t>JP </w:t>
            </w:r>
            <w:r w:rsidRPr="00401BBD">
              <w:rPr>
                <w:rFonts w:cs="Times New Roman"/>
                <w:color w:val="130BB5"/>
                <w:sz w:val="24"/>
                <w:szCs w:val="24"/>
              </w:rPr>
              <w:t>– jāpiemēro komercdarbības atbalsts, kas paredz atbalstu vienīgi biotopu un sugu dzīvotņu atjaunošanai (SAMP MK noteikumu 31.1. apakšpunkts) nevis antropogēno slodzi mazinošas infrastruktūras izveidei.</w:t>
            </w:r>
          </w:p>
          <w:p w14:paraId="68E0FB36"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u w:val="single"/>
              </w:rPr>
            </w:pPr>
            <w:r w:rsidRPr="00401BBD">
              <w:rPr>
                <w:rFonts w:cs="Times New Roman"/>
                <w:color w:val="130BB5"/>
                <w:sz w:val="24"/>
                <w:szCs w:val="24"/>
                <w:u w:val="single"/>
              </w:rPr>
              <w:t>4. Par zemes iznomāšanu un platību maksājumu saņemšana</w:t>
            </w:r>
          </w:p>
          <w:p w14:paraId="1A123BBC" w14:textId="35959290"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 xml:space="preserve">Par zemes iznomāšanu – ja </w:t>
            </w:r>
            <w:r w:rsidRPr="00401BBD">
              <w:rPr>
                <w:rFonts w:cs="Times New Roman"/>
                <w:i/>
                <w:iCs/>
                <w:color w:val="130BB5"/>
                <w:sz w:val="24"/>
                <w:szCs w:val="24"/>
              </w:rPr>
              <w:t>JP</w:t>
            </w:r>
            <w:r w:rsidRPr="00401BBD">
              <w:rPr>
                <w:rFonts w:cs="Times New Roman"/>
                <w:color w:val="130BB5"/>
                <w:sz w:val="24"/>
                <w:szCs w:val="24"/>
              </w:rPr>
              <w:t xml:space="preserve"> ir iznomājusi zemi trešajai pusei (zemniekam), tad īstenojas 3. punktā aprakstītā situācija un atbilstoši SAMP MK noteikumu 29. punktam, 41. punktā un V nodaļā minētie komercdarbības atbalsta nosacījumi tiek piemēroti, ja vienlaikus izpildās šādi nosacījumi:</w:t>
            </w:r>
          </w:p>
          <w:p w14:paraId="488A4B1A" w14:textId="78FF73E4" w:rsidR="0046263C" w:rsidRPr="00401BBD" w:rsidRDefault="0046263C" w:rsidP="009B540D">
            <w:pPr>
              <w:pStyle w:val="Sarakstarindkopa"/>
              <w:numPr>
                <w:ilvl w:val="1"/>
                <w:numId w:val="8"/>
              </w:numPr>
              <w:spacing w:before="60" w:after="60" w:line="240" w:lineRule="auto"/>
              <w:ind w:left="382"/>
              <w:jc w:val="both"/>
              <w:outlineLvl w:val="3"/>
              <w:rPr>
                <w:rFonts w:cs="Times New Roman"/>
                <w:color w:val="130BB5"/>
                <w:sz w:val="24"/>
                <w:szCs w:val="24"/>
              </w:rPr>
            </w:pPr>
            <w:r w:rsidRPr="00401BBD">
              <w:rPr>
                <w:rFonts w:cs="Times New Roman"/>
                <w:color w:val="130BB5"/>
                <w:sz w:val="24"/>
                <w:szCs w:val="24"/>
              </w:rPr>
              <w:t xml:space="preserve">pašvaldība līgumu par sadarbību slēdz ar juridisku vai fizisku personu, kuras īpašumā, valdījumā vai turējumā ir nekustamais īpašums, kas atrodas </w:t>
            </w:r>
            <w:r w:rsidRPr="00401BBD">
              <w:rPr>
                <w:rFonts w:cs="Times New Roman"/>
                <w:i/>
                <w:color w:val="130BB5"/>
                <w:sz w:val="24"/>
                <w:szCs w:val="24"/>
              </w:rPr>
              <w:t>Natura 2000</w:t>
            </w:r>
            <w:r w:rsidRPr="00401BBD">
              <w:rPr>
                <w:rFonts w:cs="Times New Roman"/>
                <w:color w:val="130BB5"/>
                <w:sz w:val="24"/>
                <w:szCs w:val="24"/>
              </w:rPr>
              <w:t xml:space="preserve"> teritorijā</w:t>
            </w:r>
          </w:p>
          <w:p w14:paraId="7C6FF9EF" w14:textId="5DA42DB6" w:rsidR="0046263C" w:rsidRPr="00401BBD" w:rsidRDefault="0046263C" w:rsidP="009B540D">
            <w:pPr>
              <w:pStyle w:val="Sarakstarindkopa"/>
              <w:numPr>
                <w:ilvl w:val="1"/>
                <w:numId w:val="8"/>
              </w:numPr>
              <w:spacing w:before="60" w:after="60" w:line="240" w:lineRule="auto"/>
              <w:ind w:left="382"/>
              <w:jc w:val="both"/>
              <w:outlineLvl w:val="3"/>
              <w:rPr>
                <w:rFonts w:cs="Times New Roman"/>
                <w:color w:val="130BB5"/>
                <w:sz w:val="24"/>
                <w:szCs w:val="24"/>
              </w:rPr>
            </w:pPr>
            <w:r w:rsidRPr="00401BBD">
              <w:rPr>
                <w:rFonts w:cs="Times New Roman"/>
                <w:color w:val="130BB5"/>
                <w:sz w:val="24"/>
                <w:szCs w:val="24"/>
              </w:rPr>
              <w:t>minētajā nekustamajā īpašumā tiek veikta saimnieciskā darbība.</w:t>
            </w:r>
          </w:p>
          <w:p w14:paraId="6ED44FB1" w14:textId="04949979"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Šādam sadarbības partnerim tiek piemērots komercdarbības atbalsta regulējums, kas paredz, ka projekta ietvaros var tikt atbalstītas darbības biotopu un sugu dzīvotņu atjaunošanas un labvēlīga aizsardzības stāvokļa saglabāšanas pasākumi saskaņā ar dabas, sugu vai biotopu aizsardzības plāniem, atbilstoši SAMP MK noteikumu 33.1. apakšpunktam, kas neietver antropogēnās slodzes mazinošas infrastruktūras izbūvi, kas būtu promenādes būvniecība.</w:t>
            </w:r>
          </w:p>
          <w:p w14:paraId="62021B88" w14:textId="0E9D8B8F"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Ja kā sadarbības partneris tiek piesaistīta juridiska vai fiziska persona, kas nenodarbojas ar saimniecisko darbību projekta darbību īstenošanas teritorijā ar noteiktu kadastra apzīmējumu un saimnieciskā darbība tās īpašumā esošajā projekta teritorijā ar noteiktu kadastra apzīmējumu netiks veikta projekta dzīves cikla laikā, tostarp arī primārā lauksaimnieciskā ražošanā, komercdarbības atbalsta regulējums nav jāpiemēro.</w:t>
            </w:r>
          </w:p>
          <w:p w14:paraId="0C445BC5" w14:textId="0874C7D9"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Par platību maksājumiem</w:t>
            </w:r>
            <w:r w:rsidR="003A6366" w:rsidRPr="00401BBD">
              <w:rPr>
                <w:rFonts w:cs="Times New Roman"/>
                <w:color w:val="130BB5"/>
                <w:sz w:val="24"/>
                <w:szCs w:val="24"/>
              </w:rPr>
              <w:t xml:space="preserve"> </w:t>
            </w:r>
            <w:r w:rsidRPr="00401BBD">
              <w:rPr>
                <w:rFonts w:cs="Times New Roman"/>
                <w:color w:val="130BB5"/>
                <w:sz w:val="24"/>
                <w:szCs w:val="24"/>
              </w:rPr>
              <w:t>– ja projekta paredzētā īstenošanas teritorija ir iznomāta un saņem Lauku atbalsta dienesta (LAD) platību maksājumus, piemēram, kā bioloģiskās lauksaimniecības teritorija, tad projekta iesniedzējam papildus apbūves tiesībām, ir jāpārliecinās par to, kādas saistības nosaka LAD un vai šādā teritorijā ir iespējams veikt antropogēno slodzi mazinošas infrastruktūras izbūvi.</w:t>
            </w:r>
          </w:p>
          <w:p w14:paraId="35813BE8"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u w:val="single"/>
              </w:rPr>
            </w:pPr>
            <w:r w:rsidRPr="00401BBD">
              <w:rPr>
                <w:rFonts w:cs="Times New Roman"/>
                <w:color w:val="130BB5"/>
                <w:sz w:val="24"/>
                <w:szCs w:val="24"/>
                <w:u w:val="single"/>
              </w:rPr>
              <w:t>5. Par tehniskās dokumentācijas izstrādes stadiju uz iesniegšanas brīdi</w:t>
            </w:r>
          </w:p>
          <w:p w14:paraId="39E3F49F"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Atbilstoši atlases nosacījumiem, projekta iesnieguma iesniegšanas brīdī (līdz 19.08.2025.) nav obligāti jābūt pilnībā izstrādātai tehniskajai dokumentācijai ar būvvaldes atzīmi par projektēšanas nosacījumu izpildi.</w:t>
            </w:r>
          </w:p>
          <w:p w14:paraId="792C3A38" w14:textId="783A7AC9"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Atbilstoši Nolikuma 10. pielikumā iekļautajai vērtēšanas kritēriju metodikai (kritērijs Nr. 4.5), lai projekta iesniedzējs kritērijā saņemtu vismaz 1 (vienu) punktu projekta iesniegumā ir jābūt identificētām visām projektā plānotajām būvniecības darbībām vai norādīti visu pakalpojumu, par kuriem tiks slēgti pakalpojuma līgumi, saraksts un to īstenošanas grafiks (vai abi, ja attiecināms). Vienlaikus skatīt Nolikuma 10.5. apakšpunktu.</w:t>
            </w:r>
          </w:p>
          <w:p w14:paraId="30C27AF8" w14:textId="77777777" w:rsidR="0046263C" w:rsidRPr="00401BBD" w:rsidRDefault="0046263C" w:rsidP="0046263C">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Projekta gatavību un iepirkuma procedūras gatavību aģentūra fiksē uz projektu iesniegumu atlases pēdējo dienu, t.i., 19.08.2025. dienu līdz kurai var iesniegt projekta iesniegumus.”</w:t>
            </w:r>
          </w:p>
          <w:p w14:paraId="758F6954" w14:textId="745EF121" w:rsidR="0046263C" w:rsidRPr="00401BBD" w:rsidRDefault="0046263C" w:rsidP="0046263C">
            <w:pPr>
              <w:spacing w:before="60" w:after="60" w:line="240" w:lineRule="auto"/>
              <w:jc w:val="right"/>
              <w:rPr>
                <w:rFonts w:cs="Times New Roman"/>
                <w:i/>
                <w:iCs/>
                <w:sz w:val="20"/>
                <w:szCs w:val="20"/>
              </w:rPr>
            </w:pPr>
            <w:r w:rsidRPr="00401BBD">
              <w:rPr>
                <w:rFonts w:cs="Times New Roman"/>
                <w:i/>
                <w:iCs/>
                <w:color w:val="130BB5"/>
                <w:sz w:val="24"/>
                <w:szCs w:val="24"/>
              </w:rPr>
              <w:t>(23.04.2025.)</w:t>
            </w:r>
          </w:p>
        </w:tc>
      </w:tr>
      <w:tr w:rsidR="0046263C" w:rsidRPr="00401BBD" w14:paraId="7476DF79" w14:textId="77777777" w:rsidTr="008901ED">
        <w:trPr>
          <w:trHeight w:val="300"/>
        </w:trPr>
        <w:tc>
          <w:tcPr>
            <w:tcW w:w="993" w:type="dxa"/>
          </w:tcPr>
          <w:p w14:paraId="0FCA7254" w14:textId="77777777" w:rsidR="0046263C" w:rsidRPr="00401BBD" w:rsidRDefault="0046263C" w:rsidP="009B540D">
            <w:pPr>
              <w:pStyle w:val="Sarakstarindkopa"/>
              <w:numPr>
                <w:ilvl w:val="1"/>
                <w:numId w:val="1"/>
              </w:numPr>
              <w:spacing w:after="0" w:line="240" w:lineRule="auto"/>
              <w:jc w:val="center"/>
              <w:rPr>
                <w:rFonts w:cs="Times New Roman"/>
              </w:rPr>
            </w:pPr>
          </w:p>
        </w:tc>
        <w:tc>
          <w:tcPr>
            <w:tcW w:w="5184" w:type="dxa"/>
          </w:tcPr>
          <w:p w14:paraId="7E6D6679" w14:textId="1098E6E9"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Vai Natura 2000 piegulošās teritorijās var veikt tikai ES nozīmes sugu un biotopu aizsardzības darbības saskaņā ar spēkā esošu sugu vai biotopu aizsardzības plānu un jaunas infrastruktūras būvniecība Natura 2000 piegulošās teritorijās nav atbalstāma?</w:t>
            </w:r>
          </w:p>
          <w:p w14:paraId="6490B69D" w14:textId="46013661" w:rsidR="0046263C" w:rsidRPr="00401BBD" w:rsidRDefault="0046263C" w:rsidP="002E0C79">
            <w:pPr>
              <w:pStyle w:val="Vienkrsteksts"/>
              <w:spacing w:before="60" w:after="60"/>
              <w:rPr>
                <w:rFonts w:ascii="Aptos" w:hAnsi="Aptos" w:cs="Times New Roman"/>
                <w:lang w:val="lv-LV"/>
              </w:rPr>
            </w:pPr>
            <w:r w:rsidRPr="00401BBD">
              <w:rPr>
                <w:rFonts w:ascii="Aptos" w:hAnsi="Aptos" w:cs="Times New Roman"/>
                <w:i/>
                <w:iCs/>
                <w:sz w:val="24"/>
                <w:szCs w:val="24"/>
                <w:lang w:val="lv-LV"/>
              </w:rPr>
              <w:t>(e-pasts)</w:t>
            </w:r>
          </w:p>
        </w:tc>
        <w:tc>
          <w:tcPr>
            <w:tcW w:w="8788" w:type="dxa"/>
          </w:tcPr>
          <w:p w14:paraId="283371AF" w14:textId="53D6453A" w:rsidR="00972E90" w:rsidRPr="00401BBD" w:rsidRDefault="00972E90" w:rsidP="0046263C">
            <w:pPr>
              <w:spacing w:before="60" w:after="60" w:line="240" w:lineRule="auto"/>
              <w:jc w:val="both"/>
              <w:rPr>
                <w:rFonts w:cs="Times New Roman"/>
                <w:color w:val="538135" w:themeColor="accent6" w:themeShade="BF"/>
                <w:sz w:val="24"/>
                <w:szCs w:val="24"/>
              </w:rPr>
            </w:pPr>
            <w:r w:rsidRPr="00401BBD">
              <w:rPr>
                <w:rFonts w:cs="Times New Roman"/>
                <w:i/>
                <w:iCs/>
                <w:color w:val="538135" w:themeColor="accent6" w:themeShade="BF"/>
                <w:sz w:val="24"/>
                <w:szCs w:val="24"/>
              </w:rPr>
              <w:t>Natura 2000</w:t>
            </w:r>
            <w:r w:rsidRPr="00401BBD">
              <w:rPr>
                <w:rFonts w:cs="Times New Roman"/>
                <w:color w:val="538135" w:themeColor="accent6" w:themeShade="BF"/>
                <w:sz w:val="24"/>
                <w:szCs w:val="24"/>
              </w:rPr>
              <w:t xml:space="preserve"> teritorijai piegulošā teritorijā var tikt īstenotas darbības, lai nodrošinātu ES nozīmes sugu un biotopu aizsardzību, saskaņā ar spēkā esošu sugu vai biotopu aizsardzības plānu. Šādas darbības var ietvert antropogēnās slodzes mazināšanai paredzētas infrastruktūras izveidi, atjaunošanu vai demontāžu, invazīvo sugu izplatības ierobežošanu, kā arī degradētu teritoriju atjaunošanu par dabiskām ekosistēmām, piemēram, pļavām, mežiem, piekrastēm, ezeriem un purviem. Tāpat iespējamas arī citas darbības atbilstoši SAMP MK noteikumu </w:t>
            </w:r>
            <w:hyperlink r:id="rId17" w:tooltip="Sākotnējais URL: https://likumi.lv/ta/id/358754#p33. Noklikšķiniet vai pieskarieties, ja uzticaties šai saitei." w:history="1">
              <w:r w:rsidRPr="00401BBD">
                <w:rPr>
                  <w:rStyle w:val="Hipersaite"/>
                  <w:rFonts w:cs="Times New Roman"/>
                  <w:color w:val="538135" w:themeColor="accent6" w:themeShade="BF"/>
                  <w:sz w:val="24"/>
                  <w:szCs w:val="24"/>
                </w:rPr>
                <w:t>33. punktā</w:t>
              </w:r>
            </w:hyperlink>
            <w:r w:rsidRPr="00401BBD">
              <w:rPr>
                <w:rFonts w:cs="Times New Roman"/>
                <w:color w:val="538135" w:themeColor="accent6" w:themeShade="BF"/>
                <w:sz w:val="24"/>
                <w:szCs w:val="24"/>
              </w:rPr>
              <w:t xml:space="preserve"> uzskaitītajām atbalstāmajām darbībām, kas veicina mērķa teritorijas aizsardzības stāvokļa uzlabošanu un ir saskaņā ar dabas, sugu vai biotopu aizsardzības plāniem.</w:t>
            </w:r>
          </w:p>
          <w:p w14:paraId="33A3D010" w14:textId="5182F665"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 xml:space="preserve">Ja projekta iesnieguma apstiprināšanas laikā </w:t>
            </w:r>
            <w:r w:rsidRPr="00401BBD">
              <w:rPr>
                <w:rFonts w:cs="Times New Roman"/>
                <w:i/>
                <w:color w:val="130BB5"/>
                <w:sz w:val="24"/>
                <w:szCs w:val="24"/>
              </w:rPr>
              <w:t>Natura 2000</w:t>
            </w:r>
            <w:r w:rsidRPr="00401BBD">
              <w:rPr>
                <w:rFonts w:cs="Times New Roman"/>
                <w:color w:val="130BB5"/>
                <w:sz w:val="24"/>
                <w:szCs w:val="24"/>
              </w:rPr>
              <w:t xml:space="preserve"> teritorijai nav spēkā esoša DA plāna, bet ir uzsākta jauna DA plāna izstrāde, saņemot DAP sākotnējo atzinumu par iznākuma rādītāja vērtību “</w:t>
            </w:r>
            <w:r w:rsidRPr="00401BBD">
              <w:rPr>
                <w:rFonts w:cs="Times New Roman"/>
                <w:i/>
                <w:color w:val="130BB5"/>
                <w:sz w:val="24"/>
                <w:szCs w:val="24"/>
              </w:rPr>
              <w:t>Natura 2000</w:t>
            </w:r>
            <w:r w:rsidRPr="00401BBD">
              <w:rPr>
                <w:rFonts w:cs="Times New Roman"/>
                <w:color w:val="130BB5"/>
                <w:sz w:val="24"/>
                <w:szCs w:val="24"/>
              </w:rPr>
              <w:t xml:space="preserve"> teritoriju platība, uz kuru attiecas aizsardzības un atjaunošanas pasākumi”, kurā DAP sniedz atzinumu plānoto darbību atbilstību var tikt īstenotas sekojošas darbības:</w:t>
            </w:r>
          </w:p>
          <w:p w14:paraId="246E3ADE" w14:textId="49B1A834" w:rsidR="0046263C" w:rsidRPr="00401BBD" w:rsidRDefault="0046263C" w:rsidP="009B540D">
            <w:pPr>
              <w:pStyle w:val="Sarakstarindkopa"/>
              <w:numPr>
                <w:ilvl w:val="1"/>
                <w:numId w:val="7"/>
              </w:numPr>
              <w:spacing w:before="60" w:after="60" w:line="240" w:lineRule="auto"/>
              <w:ind w:left="382"/>
              <w:jc w:val="both"/>
              <w:rPr>
                <w:rFonts w:cs="Times New Roman"/>
                <w:color w:val="130BB5"/>
                <w:sz w:val="24"/>
                <w:szCs w:val="24"/>
              </w:rPr>
            </w:pPr>
            <w:r w:rsidRPr="00401BBD">
              <w:rPr>
                <w:rFonts w:cs="Times New Roman"/>
                <w:color w:val="130BB5"/>
                <w:sz w:val="24"/>
                <w:szCs w:val="24"/>
              </w:rPr>
              <w:t>antropogēnās slodzes mazinošas infrastruktūras atjaunošana un demontāža teritorijā kur iepriekš ir bijis izstrādāts un spēkā esošs dabas aizsardzības plāns, kas ir zaudējis savu statusu, projektā var veikt darbības 2007. – 2013. gada plānošanas perioda vai senāku plānošanas periodu ierīkotās antropogēnās slodzes infrastruktūras atjaunošanai tādā pašā apmērā vai tās demontāžai;</w:t>
            </w:r>
          </w:p>
          <w:p w14:paraId="1E698126" w14:textId="0600F6DA" w:rsidR="0046263C" w:rsidRPr="00401BBD" w:rsidRDefault="0046263C" w:rsidP="009B540D">
            <w:pPr>
              <w:pStyle w:val="Sarakstarindkopa"/>
              <w:numPr>
                <w:ilvl w:val="1"/>
                <w:numId w:val="7"/>
              </w:numPr>
              <w:spacing w:before="60" w:after="60" w:line="240" w:lineRule="auto"/>
              <w:ind w:left="382"/>
              <w:jc w:val="both"/>
              <w:rPr>
                <w:rFonts w:cs="Times New Roman"/>
                <w:color w:val="130BB5"/>
                <w:sz w:val="24"/>
                <w:szCs w:val="24"/>
              </w:rPr>
            </w:pPr>
            <w:r w:rsidRPr="00401BBD">
              <w:rPr>
                <w:rFonts w:cs="Times New Roman"/>
                <w:color w:val="130BB5"/>
                <w:sz w:val="24"/>
                <w:szCs w:val="24"/>
              </w:rPr>
              <w:t>var veikt darbības biotopu un sugu dzīvotņu atjaunošanai un labvēlīga aizsardzības stāvokļa nodrošināšanai, neietverot būvniecības darbības;</w:t>
            </w:r>
          </w:p>
          <w:p w14:paraId="19DDCB02" w14:textId="4C95619D" w:rsidR="0046263C" w:rsidRPr="00401BBD" w:rsidRDefault="0046263C" w:rsidP="009B540D">
            <w:pPr>
              <w:pStyle w:val="Sarakstarindkopa"/>
              <w:numPr>
                <w:ilvl w:val="1"/>
                <w:numId w:val="7"/>
              </w:numPr>
              <w:spacing w:before="60" w:after="60" w:line="240" w:lineRule="auto"/>
              <w:ind w:left="382"/>
              <w:jc w:val="both"/>
              <w:rPr>
                <w:rFonts w:cs="Times New Roman"/>
                <w:color w:val="130BB5"/>
                <w:sz w:val="24"/>
                <w:szCs w:val="24"/>
              </w:rPr>
            </w:pPr>
            <w:r w:rsidRPr="00401BBD">
              <w:rPr>
                <w:rFonts w:cs="Times New Roman"/>
                <w:color w:val="130BB5"/>
                <w:sz w:val="24"/>
                <w:szCs w:val="24"/>
              </w:rPr>
              <w:t>biotopu un sugu dzīvotņu atjaunošanas un labvēlīga aizsardzības stāvokļa nodrošinošas darbības, kas ir saskaņā ar būvprojektiem, kas apstiprināti pirms dabas aizsardzības plāns zaudējis spēku un īstenošanas brīdī ir spēkā esoši;</w:t>
            </w:r>
          </w:p>
          <w:p w14:paraId="6A7AF862" w14:textId="1AEC9AF3" w:rsidR="0046263C" w:rsidRPr="00401BBD" w:rsidRDefault="0046263C" w:rsidP="009B540D">
            <w:pPr>
              <w:pStyle w:val="Sarakstarindkopa"/>
              <w:numPr>
                <w:ilvl w:val="1"/>
                <w:numId w:val="7"/>
              </w:numPr>
              <w:spacing w:before="60" w:after="60" w:line="240" w:lineRule="auto"/>
              <w:ind w:left="382"/>
              <w:jc w:val="both"/>
              <w:rPr>
                <w:rFonts w:cs="Times New Roman"/>
                <w:color w:val="130BB5"/>
                <w:sz w:val="24"/>
                <w:szCs w:val="24"/>
              </w:rPr>
            </w:pPr>
            <w:r w:rsidRPr="00401BBD">
              <w:rPr>
                <w:rFonts w:cs="Times New Roman"/>
                <w:color w:val="130BB5"/>
                <w:sz w:val="24"/>
                <w:szCs w:val="24"/>
              </w:rPr>
              <w:t>biotopu un sugu dzīvotņu apsaimniekošanas pasākumu īstenošanai nepieciešamās infrastruktūras izveide un atjaunošana, piemēram, pastāvīgo ganību aploku izveide, žoga iegāde un uzstādīšana. Izņemot ieguldījumu infrastruktūrā un teritorijās, kur īstenotas darbības ES struktūrfondu Eiropas Savienības struktūrfondu un Kohēzijas fonda 2014. – 2020. gada plānošanas periodos, vai kurai piemērojami nosacījumi par pēcuzraudzības periodu, tai skaitā citu ES un nacionālo publisko investīciju programmu ietvarā;</w:t>
            </w:r>
          </w:p>
          <w:p w14:paraId="7C081481" w14:textId="77777777" w:rsidR="0046263C" w:rsidRPr="00401BBD" w:rsidRDefault="0046263C" w:rsidP="009B540D">
            <w:pPr>
              <w:pStyle w:val="Sarakstarindkopa"/>
              <w:numPr>
                <w:ilvl w:val="0"/>
                <w:numId w:val="9"/>
              </w:numPr>
              <w:spacing w:before="60" w:after="60" w:line="240" w:lineRule="auto"/>
              <w:ind w:left="382"/>
              <w:jc w:val="both"/>
              <w:rPr>
                <w:rFonts w:cs="Times New Roman"/>
                <w:i/>
                <w:iCs/>
                <w:sz w:val="20"/>
                <w:szCs w:val="20"/>
              </w:rPr>
            </w:pPr>
            <w:r w:rsidRPr="00401BBD">
              <w:rPr>
                <w:rFonts w:cs="Times New Roman"/>
                <w:color w:val="130BB5"/>
                <w:sz w:val="24"/>
                <w:szCs w:val="24"/>
              </w:rPr>
              <w:t>biotopu un sugu dzīvotņu apsaimniekošanai nepieciešamās piekļuves infrastruktūras izveide vai atjaunošanā (piemēram, ceļu, caurteku, brauktuvju izveide un atjaunošana) u.c. Piekļuves infrastruktūras atjaunošana nav atļauta piekļuves nodrošināšanai tādai teritorijai, kurā veikti ieguldījumi Eiropas Savienības struktūrfondu un Kohēzijas fonda 2007. – 2013. gada vai 2014. – 2020. gada plānošanas periodos, vai kurai piemērojami nosacījumi par pēcuzraudzības periodu, tai skaitā citu ES un nacionālo publisko investīciju programmu ietvarā.</w:t>
            </w:r>
          </w:p>
          <w:p w14:paraId="1EBA846C" w14:textId="66E87E5D" w:rsidR="0046263C" w:rsidRPr="00401BBD" w:rsidRDefault="0046263C" w:rsidP="0046263C">
            <w:pPr>
              <w:spacing w:before="60" w:after="60" w:line="240" w:lineRule="auto"/>
              <w:jc w:val="right"/>
              <w:rPr>
                <w:rFonts w:cs="Times New Roman"/>
                <w:i/>
                <w:iCs/>
                <w:sz w:val="20"/>
                <w:szCs w:val="20"/>
              </w:rPr>
            </w:pPr>
            <w:r w:rsidRPr="00401BBD">
              <w:rPr>
                <w:rFonts w:cs="Times New Roman"/>
                <w:i/>
                <w:iCs/>
                <w:color w:val="538135" w:themeColor="accent6" w:themeShade="BF"/>
                <w:sz w:val="24"/>
                <w:szCs w:val="24"/>
              </w:rPr>
              <w:t>(</w:t>
            </w:r>
            <w:r w:rsidR="00450C76" w:rsidRPr="00401BBD">
              <w:rPr>
                <w:rFonts w:cs="Times New Roman"/>
                <w:i/>
                <w:iCs/>
                <w:color w:val="538135" w:themeColor="accent6" w:themeShade="BF"/>
                <w:sz w:val="24"/>
                <w:szCs w:val="24"/>
              </w:rPr>
              <w:t>precizēts 04.08</w:t>
            </w:r>
            <w:r w:rsidRPr="00401BBD">
              <w:rPr>
                <w:rFonts w:cs="Times New Roman"/>
                <w:i/>
                <w:iCs/>
                <w:color w:val="538135" w:themeColor="accent6" w:themeShade="BF"/>
                <w:sz w:val="24"/>
                <w:szCs w:val="24"/>
              </w:rPr>
              <w:t>.2025.)</w:t>
            </w:r>
          </w:p>
        </w:tc>
      </w:tr>
      <w:tr w:rsidR="0046263C" w:rsidRPr="00401BBD" w14:paraId="4A71FC08" w14:textId="77777777" w:rsidTr="008901ED">
        <w:trPr>
          <w:trHeight w:val="300"/>
        </w:trPr>
        <w:tc>
          <w:tcPr>
            <w:tcW w:w="993" w:type="dxa"/>
          </w:tcPr>
          <w:p w14:paraId="4FF324BB" w14:textId="77777777" w:rsidR="0046263C" w:rsidRPr="00401BBD" w:rsidRDefault="0046263C" w:rsidP="009B540D">
            <w:pPr>
              <w:pStyle w:val="Sarakstarindkopa"/>
              <w:numPr>
                <w:ilvl w:val="1"/>
                <w:numId w:val="1"/>
              </w:numPr>
              <w:spacing w:after="0" w:line="240" w:lineRule="auto"/>
              <w:jc w:val="center"/>
              <w:rPr>
                <w:rFonts w:cs="Times New Roman"/>
              </w:rPr>
            </w:pPr>
          </w:p>
        </w:tc>
        <w:tc>
          <w:tcPr>
            <w:tcW w:w="5184" w:type="dxa"/>
          </w:tcPr>
          <w:p w14:paraId="7AB255BF" w14:textId="3B9407C3"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Ja jaunais dabas parka DA plāns tiek apstiprināts līdz projekta iesniegšanas brīdim, Natura 2000 un tai piegulošajā teritorijā var veikt jaunas infrastruktūras būvniecību?</w:t>
            </w:r>
          </w:p>
          <w:p w14:paraId="3DD507DB" w14:textId="269078B9" w:rsidR="0046263C" w:rsidRPr="00401BBD" w:rsidRDefault="0046263C" w:rsidP="002E0C79">
            <w:pPr>
              <w:pStyle w:val="Vienkrsteksts"/>
              <w:spacing w:before="60" w:after="60"/>
              <w:rPr>
                <w:rFonts w:ascii="Aptos" w:hAnsi="Aptos" w:cs="Times New Roman"/>
                <w:i/>
                <w:sz w:val="24"/>
                <w:szCs w:val="24"/>
                <w:lang w:val="lv-LV"/>
              </w:rPr>
            </w:pPr>
            <w:r w:rsidRPr="00401BBD">
              <w:rPr>
                <w:rFonts w:ascii="Aptos" w:hAnsi="Aptos" w:cs="Times New Roman"/>
                <w:i/>
                <w:iCs/>
                <w:sz w:val="24"/>
                <w:szCs w:val="24"/>
                <w:lang w:val="lv-LV"/>
              </w:rPr>
              <w:t>(e-pasts)</w:t>
            </w:r>
          </w:p>
        </w:tc>
        <w:tc>
          <w:tcPr>
            <w:tcW w:w="8788" w:type="dxa"/>
          </w:tcPr>
          <w:p w14:paraId="457EB7F3" w14:textId="606A9DAC"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Ja projekta iesniegšanas brīdī DA</w:t>
            </w:r>
            <w:r w:rsidR="00D94668" w:rsidRPr="00401BBD">
              <w:rPr>
                <w:rFonts w:cs="Times New Roman"/>
                <w:color w:val="130BB5"/>
                <w:sz w:val="24"/>
                <w:szCs w:val="24"/>
              </w:rPr>
              <w:t xml:space="preserve"> plāns</w:t>
            </w:r>
            <w:r w:rsidRPr="00401BBD">
              <w:rPr>
                <w:rFonts w:cs="Times New Roman"/>
                <w:color w:val="130BB5"/>
                <w:sz w:val="24"/>
                <w:szCs w:val="24"/>
              </w:rPr>
              <w:t xml:space="preserve"> ir spēkā esošs, tad drīkst veikt visas SAMP MK noteikumu 33. punktā minētās atbalstāmās darbības, atbilstoši spēka esošajam teritorijas dabas aizsardzības plānam.</w:t>
            </w:r>
          </w:p>
          <w:p w14:paraId="309B21F2" w14:textId="2963ACB0" w:rsidR="0046263C" w:rsidRPr="00401BBD" w:rsidRDefault="0046263C" w:rsidP="0046263C">
            <w:pPr>
              <w:spacing w:before="60" w:after="60" w:line="240" w:lineRule="auto"/>
              <w:jc w:val="right"/>
              <w:rPr>
                <w:rFonts w:cs="Times New Roman"/>
                <w:i/>
                <w:iCs/>
                <w:sz w:val="20"/>
                <w:szCs w:val="20"/>
              </w:rPr>
            </w:pPr>
            <w:r w:rsidRPr="00401BBD">
              <w:rPr>
                <w:rFonts w:cs="Times New Roman"/>
                <w:i/>
                <w:iCs/>
                <w:color w:val="130BB5"/>
                <w:sz w:val="24"/>
                <w:szCs w:val="24"/>
              </w:rPr>
              <w:t>(23.04.2025.)</w:t>
            </w:r>
          </w:p>
        </w:tc>
      </w:tr>
      <w:tr w:rsidR="005077A1" w:rsidRPr="00401BBD" w14:paraId="6EB26CA5" w14:textId="77777777" w:rsidTr="008901ED">
        <w:trPr>
          <w:trHeight w:val="300"/>
        </w:trPr>
        <w:tc>
          <w:tcPr>
            <w:tcW w:w="993" w:type="dxa"/>
          </w:tcPr>
          <w:p w14:paraId="56E43689" w14:textId="77777777" w:rsidR="005077A1" w:rsidRPr="00401BBD" w:rsidRDefault="005077A1" w:rsidP="009B540D">
            <w:pPr>
              <w:pStyle w:val="Sarakstarindkopa"/>
              <w:numPr>
                <w:ilvl w:val="1"/>
                <w:numId w:val="1"/>
              </w:numPr>
              <w:spacing w:after="0" w:line="240" w:lineRule="auto"/>
              <w:jc w:val="center"/>
              <w:rPr>
                <w:rFonts w:cs="Times New Roman"/>
              </w:rPr>
            </w:pPr>
          </w:p>
        </w:tc>
        <w:tc>
          <w:tcPr>
            <w:tcW w:w="5184" w:type="dxa"/>
          </w:tcPr>
          <w:p w14:paraId="2A194C05" w14:textId="77777777" w:rsidR="005077A1" w:rsidRPr="00401BBD" w:rsidRDefault="00AE2EF4"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Sakiet lūdzu, vai ir jāievēro kādas finansiālas proporcionalitātes, kas saistās ar infrastruktūru un vides aktivitātēm, kas jāievēro?</w:t>
            </w:r>
          </w:p>
          <w:p w14:paraId="0C0D0BC0" w14:textId="27861DC1" w:rsidR="00AE2EF4" w:rsidRPr="00401BBD" w:rsidRDefault="00AE2EF4" w:rsidP="002E0C79">
            <w:pPr>
              <w:pStyle w:val="Vienkrsteksts"/>
              <w:spacing w:before="60" w:after="60"/>
              <w:rPr>
                <w:rFonts w:ascii="Aptos" w:hAnsi="Aptos" w:cs="Times New Roman"/>
                <w:i/>
                <w:sz w:val="24"/>
                <w:szCs w:val="24"/>
                <w:lang w:val="lv-LV"/>
              </w:rPr>
            </w:pPr>
            <w:r w:rsidRPr="00401BBD">
              <w:rPr>
                <w:rFonts w:ascii="Aptos" w:hAnsi="Aptos" w:cs="Times New Roman"/>
                <w:i/>
                <w:iCs/>
                <w:sz w:val="24"/>
                <w:szCs w:val="24"/>
                <w:lang w:val="lv-LV"/>
              </w:rPr>
              <w:t>(e-pasts)</w:t>
            </w:r>
          </w:p>
        </w:tc>
        <w:tc>
          <w:tcPr>
            <w:tcW w:w="8788" w:type="dxa"/>
          </w:tcPr>
          <w:p w14:paraId="6AFDA33D" w14:textId="5F6E3BD0" w:rsidR="00EF7153" w:rsidRPr="00401BBD" w:rsidRDefault="00EF7153" w:rsidP="00EF7153">
            <w:pPr>
              <w:spacing w:before="60" w:after="60" w:line="240" w:lineRule="auto"/>
              <w:jc w:val="both"/>
              <w:rPr>
                <w:rFonts w:cs="Times New Roman"/>
                <w:color w:val="130BB5"/>
                <w:sz w:val="24"/>
                <w:szCs w:val="24"/>
              </w:rPr>
            </w:pPr>
            <w:r w:rsidRPr="00401BBD">
              <w:rPr>
                <w:rFonts w:cs="Times New Roman"/>
                <w:color w:val="130BB5"/>
                <w:sz w:val="24"/>
                <w:szCs w:val="24"/>
              </w:rPr>
              <w:t xml:space="preserve">SAMP MK noteikumi neparedz viena projekta ietvaros ievērot proporciju starp aktivitātēm vai izmaksām degradētās ekosistēmas atjaunošanas darbībām un antropogēnās slodzes mazināšanas / tūrisma infrastruktūru pasākumiem, bet nosaka pasākuma mērķi – </w:t>
            </w:r>
            <w:r w:rsidRPr="00401BBD">
              <w:rPr>
                <w:rFonts w:cs="Times New Roman"/>
                <w:i/>
                <w:iCs/>
                <w:color w:val="130BB5"/>
                <w:sz w:val="24"/>
                <w:szCs w:val="24"/>
              </w:rPr>
              <w:t>uzlabot dabas aizsardzību un bioloģisko daudzveidību Eiropas Savienības nozīmes sugām un biotopiem, īstenojot aizsardzības un apsaimniekošanas pasākumus Natura 2000</w:t>
            </w:r>
            <w:r w:rsidR="00D521C8" w:rsidRPr="00401BBD">
              <w:rPr>
                <w:rFonts w:cs="Times New Roman"/>
                <w:i/>
                <w:iCs/>
                <w:color w:val="130BB5"/>
                <w:sz w:val="24"/>
                <w:szCs w:val="24"/>
              </w:rPr>
              <w:t xml:space="preserve"> </w:t>
            </w:r>
            <w:r w:rsidRPr="00401BBD">
              <w:rPr>
                <w:rFonts w:cs="Times New Roman"/>
                <w:i/>
                <w:iCs/>
                <w:color w:val="130BB5"/>
                <w:sz w:val="24"/>
                <w:szCs w:val="24"/>
              </w:rPr>
              <w:t>teritorijās atbilstoši spēkā esošiem dabas, sugu vai biotopu aizsardzības plāniem.</w:t>
            </w:r>
          </w:p>
          <w:p w14:paraId="6B888064" w14:textId="5E0B1134" w:rsidR="005077A1" w:rsidRPr="00401BBD" w:rsidRDefault="00EF7153" w:rsidP="00EF7153">
            <w:pPr>
              <w:spacing w:before="60" w:after="60" w:line="240" w:lineRule="auto"/>
              <w:jc w:val="right"/>
              <w:rPr>
                <w:rFonts w:cs="Times New Roman"/>
                <w:color w:val="130BB5"/>
                <w:sz w:val="24"/>
                <w:szCs w:val="24"/>
              </w:rPr>
            </w:pPr>
            <w:r w:rsidRPr="00401BBD">
              <w:rPr>
                <w:rFonts w:cs="Times New Roman"/>
                <w:i/>
                <w:iCs/>
                <w:color w:val="130BB5"/>
                <w:sz w:val="24"/>
                <w:szCs w:val="24"/>
              </w:rPr>
              <w:t>(23.05.2025.)</w:t>
            </w:r>
          </w:p>
        </w:tc>
      </w:tr>
      <w:tr w:rsidR="005F2185" w:rsidRPr="00401BBD" w14:paraId="53FC77A7" w14:textId="77777777" w:rsidTr="008901ED">
        <w:trPr>
          <w:trHeight w:val="300"/>
        </w:trPr>
        <w:tc>
          <w:tcPr>
            <w:tcW w:w="993" w:type="dxa"/>
          </w:tcPr>
          <w:p w14:paraId="2A4631DD" w14:textId="77777777" w:rsidR="005F2185" w:rsidRPr="00401BBD" w:rsidRDefault="005F2185" w:rsidP="009B540D">
            <w:pPr>
              <w:pStyle w:val="Sarakstarindkopa"/>
              <w:numPr>
                <w:ilvl w:val="1"/>
                <w:numId w:val="1"/>
              </w:numPr>
              <w:spacing w:after="0" w:line="240" w:lineRule="auto"/>
              <w:jc w:val="center"/>
              <w:rPr>
                <w:rFonts w:cs="Times New Roman"/>
              </w:rPr>
            </w:pPr>
          </w:p>
        </w:tc>
        <w:tc>
          <w:tcPr>
            <w:tcW w:w="5184" w:type="dxa"/>
          </w:tcPr>
          <w:p w14:paraId="6F1B8940" w14:textId="77777777" w:rsidR="005F2185" w:rsidRPr="00401BBD" w:rsidRDefault="005F2185"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Vai antropogēnās slodzes mazinoša infrastruktūras būvniecība (promenāde, labiekārtojuma elementi u.c.) būtu attiecināma projekta ietvaros, ja teritorijai līdz projekta iesniegšanai ir apstiprināts jauns dabas aizsardzības plāns un ir noslēgts sadarbības līgums ar zemes īpašnieku par projekta īstenošanu nodalītajā zemes vienībā?</w:t>
            </w:r>
          </w:p>
          <w:p w14:paraId="61F3C4AC" w14:textId="4F58C8D0" w:rsidR="005F2185" w:rsidRPr="00401BBD" w:rsidRDefault="005F2185"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(e-pasts)</w:t>
            </w:r>
          </w:p>
        </w:tc>
        <w:tc>
          <w:tcPr>
            <w:tcW w:w="8788" w:type="dxa"/>
          </w:tcPr>
          <w:p w14:paraId="12CF4CBC" w14:textId="0DE1EB23" w:rsidR="008137F7" w:rsidRPr="00401BBD" w:rsidRDefault="008137F7" w:rsidP="009B540D">
            <w:pPr>
              <w:numPr>
                <w:ilvl w:val="0"/>
                <w:numId w:val="15"/>
              </w:numPr>
              <w:tabs>
                <w:tab w:val="clear" w:pos="720"/>
              </w:tabs>
              <w:spacing w:before="60" w:after="60" w:line="240" w:lineRule="auto"/>
              <w:ind w:left="240" w:hanging="240"/>
              <w:jc w:val="both"/>
              <w:rPr>
                <w:rFonts w:cs="Times New Roman"/>
                <w:color w:val="130BB5"/>
                <w:sz w:val="24"/>
                <w:szCs w:val="24"/>
              </w:rPr>
            </w:pPr>
            <w:r w:rsidRPr="00401BBD">
              <w:rPr>
                <w:rFonts w:cs="Times New Roman"/>
                <w:color w:val="130BB5"/>
                <w:sz w:val="24"/>
                <w:szCs w:val="24"/>
              </w:rPr>
              <w:t>Projekta iesniedzējs un sadarbības partneris slēdzot sadarbības līgumu par projekta īstenošanu, atbilstoši SAMP MK noteikumu 21. punktam, abām līgumslēdzēju pusēm vienojoties par pušu pienākumiem, tiesībām un atbildību projekta mērķa un rādītāju sasniegšanā, cita starpā nodrošina, ka tiesības veikt projekta aktivitātes ir nostiprinātas zemesgrāmatā normatīvajos aktos noteiktajā kārtībā.</w:t>
            </w:r>
          </w:p>
          <w:p w14:paraId="35BF734F" w14:textId="6478DC32" w:rsidR="008137F7" w:rsidRPr="00401BBD" w:rsidRDefault="008137F7" w:rsidP="009B540D">
            <w:pPr>
              <w:numPr>
                <w:ilvl w:val="0"/>
                <w:numId w:val="15"/>
              </w:numPr>
              <w:spacing w:before="60" w:after="60" w:line="240" w:lineRule="auto"/>
              <w:ind w:left="240" w:hanging="240"/>
              <w:jc w:val="both"/>
              <w:rPr>
                <w:rFonts w:cs="Times New Roman"/>
                <w:color w:val="130BB5"/>
                <w:sz w:val="24"/>
                <w:szCs w:val="24"/>
              </w:rPr>
            </w:pPr>
            <w:r w:rsidRPr="00401BBD">
              <w:rPr>
                <w:rFonts w:cs="Times New Roman"/>
                <w:color w:val="130BB5"/>
                <w:sz w:val="24"/>
                <w:szCs w:val="24"/>
              </w:rPr>
              <w:t xml:space="preserve">Pieņemot, ka projekta iesniegšanas brīdī teritorijas </w:t>
            </w:r>
            <w:r w:rsidR="00530ABF" w:rsidRPr="00401BBD">
              <w:rPr>
                <w:rFonts w:cs="Times New Roman"/>
                <w:color w:val="130BB5"/>
                <w:sz w:val="24"/>
                <w:szCs w:val="24"/>
              </w:rPr>
              <w:t>DA</w:t>
            </w:r>
            <w:r w:rsidRPr="00401BBD">
              <w:rPr>
                <w:rFonts w:cs="Times New Roman"/>
                <w:color w:val="130BB5"/>
                <w:sz w:val="24"/>
                <w:szCs w:val="24"/>
              </w:rPr>
              <w:t xml:space="preserve"> plāns ir apstiprināts un stājies spēkā, antropogēno slodzi mazinošas infrastruktūras izbūve ir atbalstāma, ja tā ir saskaņā ar dabas, sugu vai biotopu aizsardzības plāniem un sadarbības partneris projekta īstenošanas teritorijā, kas var būt izdalīta arī ar Zemes ierīcības projektu, neveic saimniecisko darbību, atbilstoši </w:t>
            </w:r>
            <w:r w:rsidR="00F3539B" w:rsidRPr="00401BBD">
              <w:rPr>
                <w:rFonts w:cs="Times New Roman"/>
                <w:color w:val="130BB5"/>
                <w:sz w:val="24"/>
                <w:szCs w:val="24"/>
              </w:rPr>
              <w:t xml:space="preserve">SAMP </w:t>
            </w:r>
            <w:r w:rsidRPr="00401BBD">
              <w:rPr>
                <w:rFonts w:cs="Times New Roman"/>
                <w:color w:val="130BB5"/>
                <w:sz w:val="24"/>
                <w:szCs w:val="24"/>
              </w:rPr>
              <w:t>MK noteikumu</w:t>
            </w:r>
            <w:r w:rsidR="00915B8A" w:rsidRPr="00401BBD">
              <w:rPr>
                <w:rFonts w:cs="Times New Roman"/>
                <w:color w:val="130BB5"/>
                <w:sz w:val="24"/>
                <w:szCs w:val="24"/>
              </w:rPr>
              <w:t xml:space="preserve"> </w:t>
            </w:r>
            <w:r w:rsidRPr="00401BBD">
              <w:rPr>
                <w:rFonts w:cs="Times New Roman"/>
                <w:color w:val="130BB5"/>
                <w:sz w:val="24"/>
                <w:szCs w:val="24"/>
              </w:rPr>
              <w:t>29.</w:t>
            </w:r>
            <w:r w:rsidR="00F3539B" w:rsidRPr="00401BBD">
              <w:rPr>
                <w:rFonts w:cs="Times New Roman"/>
                <w:color w:val="130BB5"/>
                <w:sz w:val="24"/>
                <w:szCs w:val="24"/>
              </w:rPr>
              <w:t> </w:t>
            </w:r>
            <w:r w:rsidRPr="00401BBD">
              <w:rPr>
                <w:rFonts w:cs="Times New Roman"/>
                <w:color w:val="130BB5"/>
                <w:sz w:val="24"/>
                <w:szCs w:val="24"/>
              </w:rPr>
              <w:t>punktam un 33.1. apakšpunktam.</w:t>
            </w:r>
          </w:p>
          <w:p w14:paraId="0CB75B38" w14:textId="4F3D744F" w:rsidR="008137F7" w:rsidRPr="00401BBD" w:rsidRDefault="008137F7" w:rsidP="009B540D">
            <w:pPr>
              <w:numPr>
                <w:ilvl w:val="0"/>
                <w:numId w:val="15"/>
              </w:numPr>
              <w:spacing w:before="60" w:after="60" w:line="240" w:lineRule="auto"/>
              <w:ind w:left="240" w:hanging="240"/>
              <w:jc w:val="both"/>
              <w:rPr>
                <w:rFonts w:cs="Times New Roman"/>
                <w:color w:val="130BB5"/>
                <w:sz w:val="24"/>
                <w:szCs w:val="24"/>
              </w:rPr>
            </w:pPr>
            <w:r w:rsidRPr="00401BBD">
              <w:rPr>
                <w:rFonts w:cs="Times New Roman"/>
                <w:color w:val="130BB5"/>
                <w:sz w:val="24"/>
                <w:szCs w:val="24"/>
              </w:rPr>
              <w:t xml:space="preserve">Projekta ietvaros atbalsts iesniedzējam un sadarbības partnerim tiek sniegts pārvaldes funkciju īstenošanai un pārvaldes uzdevumu izpildei, kā arī darbībām atbilstoši </w:t>
            </w:r>
            <w:r w:rsidR="00CF5638" w:rsidRPr="00401BBD">
              <w:rPr>
                <w:rFonts w:cs="Times New Roman"/>
                <w:color w:val="130BB5"/>
                <w:sz w:val="24"/>
                <w:szCs w:val="24"/>
              </w:rPr>
              <w:t>SAMP MK noteikumu</w:t>
            </w:r>
            <w:r w:rsidR="000B577E" w:rsidRPr="00401BBD">
              <w:rPr>
                <w:rFonts w:cs="Times New Roman"/>
                <w:color w:val="130BB5"/>
                <w:sz w:val="24"/>
                <w:szCs w:val="24"/>
              </w:rPr>
              <w:t xml:space="preserve"> </w:t>
            </w:r>
            <w:r w:rsidRPr="00401BBD">
              <w:rPr>
                <w:rFonts w:cs="Times New Roman"/>
                <w:color w:val="130BB5"/>
                <w:sz w:val="24"/>
                <w:szCs w:val="24"/>
              </w:rPr>
              <w:t>33.1.</w:t>
            </w:r>
            <w:r w:rsidR="000B577E" w:rsidRPr="00401BBD">
              <w:rPr>
                <w:rFonts w:cs="Times New Roman"/>
                <w:color w:val="130BB5"/>
                <w:sz w:val="24"/>
                <w:szCs w:val="24"/>
              </w:rPr>
              <w:t> </w:t>
            </w:r>
            <w:r w:rsidRPr="00401BBD">
              <w:rPr>
                <w:rFonts w:cs="Times New Roman"/>
                <w:color w:val="130BB5"/>
                <w:sz w:val="24"/>
                <w:szCs w:val="24"/>
              </w:rPr>
              <w:t>apakšpunktam saskaņā 29. un 30.</w:t>
            </w:r>
            <w:r w:rsidR="000B577E" w:rsidRPr="00401BBD">
              <w:rPr>
                <w:rFonts w:cs="Times New Roman"/>
                <w:color w:val="130BB5"/>
                <w:sz w:val="24"/>
                <w:szCs w:val="24"/>
              </w:rPr>
              <w:t> </w:t>
            </w:r>
            <w:r w:rsidRPr="00401BBD">
              <w:rPr>
                <w:rFonts w:cs="Times New Roman"/>
                <w:color w:val="130BB5"/>
                <w:sz w:val="24"/>
                <w:szCs w:val="24"/>
              </w:rPr>
              <w:t>punktu. Līdz ar to sadarbības partnera veikta antropogēno slodzi mazinošas infrastruktūras izbūve nav projektā atbalstāmā darbība.</w:t>
            </w:r>
          </w:p>
          <w:p w14:paraId="71332BB0" w14:textId="64618F39" w:rsidR="008137F7" w:rsidRPr="00401BBD" w:rsidRDefault="008137F7" w:rsidP="009B540D">
            <w:pPr>
              <w:numPr>
                <w:ilvl w:val="0"/>
                <w:numId w:val="15"/>
              </w:numPr>
              <w:spacing w:before="60" w:after="60" w:line="240" w:lineRule="auto"/>
              <w:ind w:left="240" w:hanging="240"/>
              <w:jc w:val="both"/>
              <w:rPr>
                <w:rFonts w:cs="Times New Roman"/>
                <w:color w:val="130BB5"/>
                <w:sz w:val="24"/>
                <w:szCs w:val="24"/>
              </w:rPr>
            </w:pPr>
            <w:r w:rsidRPr="00401BBD">
              <w:rPr>
                <w:rFonts w:cs="Times New Roman"/>
                <w:color w:val="130BB5"/>
                <w:sz w:val="24"/>
                <w:szCs w:val="24"/>
              </w:rPr>
              <w:t>Savukārt projekta iesniedzējs jeb pašvaldība,</w:t>
            </w:r>
            <w:r w:rsidR="0023354A" w:rsidRPr="00401BBD">
              <w:rPr>
                <w:rFonts w:cs="Times New Roman"/>
                <w:color w:val="130BB5"/>
                <w:sz w:val="24"/>
                <w:szCs w:val="24"/>
              </w:rPr>
              <w:t xml:space="preserve"> </w:t>
            </w:r>
            <w:r w:rsidRPr="00401BBD">
              <w:rPr>
                <w:rFonts w:cs="Times New Roman"/>
                <w:color w:val="130BB5"/>
                <w:sz w:val="24"/>
                <w:szCs w:val="24"/>
              </w:rPr>
              <w:t xml:space="preserve">sadarbības partnerim piederošā nekustamā īpašuma zemesgrāmatā nostiprinot apbūves tiesības atbilstoši attiecīgo jomu reglamentējošo normatīvo aktu prasībām, kā to paredz </w:t>
            </w:r>
            <w:r w:rsidR="006763DD" w:rsidRPr="00401BBD">
              <w:rPr>
                <w:rFonts w:cs="Times New Roman"/>
                <w:color w:val="130BB5"/>
                <w:sz w:val="24"/>
                <w:szCs w:val="24"/>
              </w:rPr>
              <w:t xml:space="preserve">SAMP </w:t>
            </w:r>
            <w:r w:rsidRPr="00401BBD">
              <w:rPr>
                <w:rFonts w:cs="Times New Roman"/>
                <w:color w:val="130BB5"/>
                <w:sz w:val="24"/>
                <w:szCs w:val="24"/>
              </w:rPr>
              <w:t>MK noteikumu 46.10.</w:t>
            </w:r>
            <w:r w:rsidR="00422836" w:rsidRPr="00401BBD">
              <w:rPr>
                <w:rFonts w:cs="Times New Roman"/>
                <w:color w:val="130BB5"/>
                <w:sz w:val="24"/>
                <w:szCs w:val="24"/>
              </w:rPr>
              <w:t> </w:t>
            </w:r>
            <w:r w:rsidRPr="00401BBD">
              <w:rPr>
                <w:rFonts w:cs="Times New Roman"/>
                <w:color w:val="130BB5"/>
                <w:sz w:val="24"/>
                <w:szCs w:val="24"/>
              </w:rPr>
              <w:t>apakšpunkts, var veikt antropogēno slodzi mazinošas infrastruktūras izbūvi un tā ir projektā atbalstāmā darbība.</w:t>
            </w:r>
          </w:p>
          <w:p w14:paraId="5FCCEF12" w14:textId="03C086BE" w:rsidR="005F2185" w:rsidRPr="00401BBD" w:rsidRDefault="008137F7" w:rsidP="00530ABF">
            <w:pPr>
              <w:spacing w:before="60" w:after="60" w:line="240" w:lineRule="auto"/>
              <w:ind w:left="240" w:hanging="240"/>
              <w:jc w:val="right"/>
              <w:rPr>
                <w:rFonts w:cs="Times New Roman"/>
                <w:i/>
                <w:iCs/>
                <w:color w:val="130BB5"/>
                <w:sz w:val="24"/>
                <w:szCs w:val="24"/>
              </w:rPr>
            </w:pPr>
            <w:r w:rsidRPr="00401BBD">
              <w:rPr>
                <w:rFonts w:cs="Times New Roman"/>
                <w:i/>
                <w:iCs/>
                <w:color w:val="130BB5"/>
                <w:sz w:val="24"/>
                <w:szCs w:val="24"/>
              </w:rPr>
              <w:t>(</w:t>
            </w:r>
            <w:r w:rsidR="00530ABF" w:rsidRPr="00401BBD">
              <w:rPr>
                <w:rFonts w:cs="Times New Roman"/>
                <w:i/>
                <w:iCs/>
                <w:color w:val="130BB5"/>
                <w:sz w:val="24"/>
                <w:szCs w:val="24"/>
              </w:rPr>
              <w:t>09.06.2025)</w:t>
            </w:r>
          </w:p>
        </w:tc>
      </w:tr>
      <w:tr w:rsidR="00E176D3" w:rsidRPr="00401BBD" w14:paraId="7A174745" w14:textId="77777777" w:rsidTr="008901ED">
        <w:trPr>
          <w:trHeight w:val="300"/>
        </w:trPr>
        <w:tc>
          <w:tcPr>
            <w:tcW w:w="993" w:type="dxa"/>
          </w:tcPr>
          <w:p w14:paraId="23B55A64" w14:textId="77777777" w:rsidR="00E176D3" w:rsidRPr="00401BBD" w:rsidRDefault="00E176D3" w:rsidP="009B540D">
            <w:pPr>
              <w:pStyle w:val="Sarakstarindkopa"/>
              <w:numPr>
                <w:ilvl w:val="1"/>
                <w:numId w:val="1"/>
              </w:numPr>
              <w:spacing w:after="0" w:line="240" w:lineRule="auto"/>
              <w:jc w:val="center"/>
              <w:rPr>
                <w:rFonts w:cs="Times New Roman"/>
              </w:rPr>
            </w:pPr>
          </w:p>
        </w:tc>
        <w:tc>
          <w:tcPr>
            <w:tcW w:w="5184" w:type="dxa"/>
          </w:tcPr>
          <w:p w14:paraId="446C648F" w14:textId="7FC62766" w:rsidR="00994DF1" w:rsidRPr="00401BBD" w:rsidRDefault="00E176D3"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 xml:space="preserve">Vai projekta ietvaros ir </w:t>
            </w:r>
            <w:r w:rsidR="007D12C4" w:rsidRPr="00401BBD">
              <w:rPr>
                <w:rFonts w:ascii="Aptos" w:hAnsi="Aptos" w:cs="Times New Roman"/>
                <w:i/>
                <w:sz w:val="24"/>
                <w:szCs w:val="24"/>
                <w:lang w:val="lv-LV"/>
              </w:rPr>
              <w:t>atbalstāma</w:t>
            </w:r>
            <w:r w:rsidRPr="00401BBD">
              <w:rPr>
                <w:rFonts w:ascii="Aptos" w:hAnsi="Aptos" w:cs="Times New Roman"/>
                <w:i/>
                <w:sz w:val="24"/>
                <w:szCs w:val="24"/>
                <w:lang w:val="lv-LV"/>
              </w:rPr>
              <w:t xml:space="preserve"> traktortehnikas iegāde</w:t>
            </w:r>
            <w:r w:rsidR="00E808D1" w:rsidRPr="00401BBD">
              <w:rPr>
                <w:rFonts w:ascii="Aptos" w:hAnsi="Aptos" w:cs="Times New Roman"/>
                <w:i/>
                <w:sz w:val="24"/>
                <w:szCs w:val="24"/>
                <w:lang w:val="lv-LV"/>
              </w:rPr>
              <w:t xml:space="preserve"> biotopu</w:t>
            </w:r>
            <w:r w:rsidR="0068498B" w:rsidRPr="00401BBD">
              <w:rPr>
                <w:rFonts w:ascii="Aptos" w:hAnsi="Aptos" w:cs="Times New Roman"/>
                <w:i/>
                <w:sz w:val="24"/>
                <w:szCs w:val="24"/>
                <w:lang w:val="lv-LV"/>
              </w:rPr>
              <w:t xml:space="preserve"> apsaimniekošanas </w:t>
            </w:r>
            <w:r w:rsidR="00994DF1" w:rsidRPr="00401BBD">
              <w:rPr>
                <w:rFonts w:ascii="Aptos" w:hAnsi="Aptos" w:cs="Times New Roman"/>
                <w:i/>
                <w:sz w:val="24"/>
                <w:szCs w:val="24"/>
                <w:lang w:val="lv-LV"/>
              </w:rPr>
              <w:t>nodrošināšanai</w:t>
            </w:r>
            <w:r w:rsidR="007D12C4" w:rsidRPr="00401BBD">
              <w:rPr>
                <w:rFonts w:ascii="Aptos" w:hAnsi="Aptos" w:cs="Times New Roman"/>
                <w:i/>
                <w:sz w:val="24"/>
                <w:szCs w:val="24"/>
                <w:lang w:val="lv-LV"/>
              </w:rPr>
              <w:t>?</w:t>
            </w:r>
          </w:p>
          <w:p w14:paraId="7F596792" w14:textId="025ED0C2" w:rsidR="00E176D3" w:rsidRPr="00401BBD" w:rsidRDefault="00994DF1"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 xml:space="preserve">(telefoniski) </w:t>
            </w:r>
          </w:p>
        </w:tc>
        <w:tc>
          <w:tcPr>
            <w:tcW w:w="8788" w:type="dxa"/>
          </w:tcPr>
          <w:p w14:paraId="4488D740" w14:textId="0DC0669C" w:rsidR="00E176D3" w:rsidRPr="00401BBD" w:rsidRDefault="004F2AC2" w:rsidP="00994DF1">
            <w:pPr>
              <w:spacing w:before="60" w:after="60" w:line="240" w:lineRule="auto"/>
              <w:jc w:val="both"/>
              <w:rPr>
                <w:rFonts w:cs="Times New Roman"/>
                <w:color w:val="130BB5"/>
                <w:sz w:val="24"/>
                <w:szCs w:val="24"/>
              </w:rPr>
            </w:pPr>
            <w:r w:rsidRPr="00401BBD">
              <w:rPr>
                <w:rFonts w:cs="Times New Roman"/>
                <w:color w:val="130BB5"/>
                <w:sz w:val="24"/>
                <w:szCs w:val="24"/>
              </w:rPr>
              <w:t>Pasākum</w:t>
            </w:r>
            <w:r w:rsidR="00134C0B" w:rsidRPr="00401BBD">
              <w:rPr>
                <w:rFonts w:cs="Times New Roman"/>
                <w:color w:val="130BB5"/>
                <w:sz w:val="24"/>
                <w:szCs w:val="24"/>
              </w:rPr>
              <w:t xml:space="preserve">a ietvaros </w:t>
            </w:r>
            <w:r w:rsidR="00DB13AF" w:rsidRPr="00401BBD">
              <w:rPr>
                <w:rFonts w:cs="Times New Roman"/>
                <w:color w:val="130BB5"/>
                <w:sz w:val="24"/>
                <w:szCs w:val="24"/>
              </w:rPr>
              <w:t xml:space="preserve">netiek atbalstīta </w:t>
            </w:r>
            <w:r w:rsidR="00315384" w:rsidRPr="00401BBD">
              <w:rPr>
                <w:rFonts w:cs="Times New Roman"/>
                <w:color w:val="130BB5"/>
                <w:sz w:val="24"/>
                <w:szCs w:val="24"/>
              </w:rPr>
              <w:t>transportlīdzekļu iegāde</w:t>
            </w:r>
            <w:r w:rsidR="00F668A0" w:rsidRPr="00401BBD">
              <w:rPr>
                <w:rFonts w:cs="Times New Roman"/>
                <w:color w:val="130BB5"/>
                <w:sz w:val="24"/>
                <w:szCs w:val="24"/>
              </w:rPr>
              <w:t>, tostarp traktortehnikas iegāde biotopu apsaimniekošanas nodrošināšanai</w:t>
            </w:r>
            <w:r w:rsidR="003E0EE4" w:rsidRPr="00401BBD">
              <w:rPr>
                <w:rFonts w:cs="Times New Roman"/>
                <w:color w:val="130BB5"/>
                <w:sz w:val="24"/>
                <w:szCs w:val="24"/>
              </w:rPr>
              <w:t xml:space="preserve">. </w:t>
            </w:r>
          </w:p>
          <w:p w14:paraId="707BB3DA" w14:textId="3993BC5C" w:rsidR="003E0EE4" w:rsidRPr="00401BBD" w:rsidRDefault="003E0EE4" w:rsidP="00994DF1">
            <w:pPr>
              <w:spacing w:before="60" w:after="60" w:line="240" w:lineRule="auto"/>
              <w:jc w:val="both"/>
              <w:rPr>
                <w:rFonts w:cs="Times New Roman"/>
                <w:color w:val="130BB5"/>
                <w:sz w:val="24"/>
                <w:szCs w:val="24"/>
              </w:rPr>
            </w:pPr>
            <w:r w:rsidRPr="00401BBD">
              <w:rPr>
                <w:rFonts w:cs="Times New Roman"/>
                <w:color w:val="130BB5"/>
                <w:sz w:val="24"/>
                <w:szCs w:val="24"/>
              </w:rPr>
              <w:t xml:space="preserve">Atbalstāmās darbības noteiktas SAMP MK noteikumu 33. punktā, </w:t>
            </w:r>
            <w:r w:rsidR="0000725F" w:rsidRPr="00401BBD">
              <w:rPr>
                <w:rFonts w:cs="Times New Roman"/>
                <w:color w:val="130BB5"/>
                <w:sz w:val="24"/>
                <w:szCs w:val="24"/>
              </w:rPr>
              <w:t xml:space="preserve">kas ir </w:t>
            </w:r>
            <w:r w:rsidRPr="00401BBD">
              <w:rPr>
                <w:rFonts w:cs="Times New Roman"/>
                <w:color w:val="130BB5"/>
                <w:sz w:val="24"/>
                <w:szCs w:val="24"/>
              </w:rPr>
              <w:t>atbilstošas spēka esošam teritorijas dabas aizsardzības plānam.</w:t>
            </w:r>
          </w:p>
          <w:p w14:paraId="23E7438D" w14:textId="7BA36E85" w:rsidR="00DB3A60" w:rsidRPr="00401BBD" w:rsidRDefault="00DB3A60" w:rsidP="00DB3A60">
            <w:pPr>
              <w:spacing w:before="60" w:after="60" w:line="240" w:lineRule="auto"/>
              <w:jc w:val="right"/>
              <w:rPr>
                <w:rFonts w:cs="Times New Roman"/>
                <w:color w:val="130BB5"/>
                <w:sz w:val="24"/>
                <w:szCs w:val="24"/>
              </w:rPr>
            </w:pPr>
            <w:r w:rsidRPr="00401BBD">
              <w:rPr>
                <w:rFonts w:cs="Times New Roman"/>
                <w:i/>
                <w:iCs/>
                <w:color w:val="130BB5"/>
                <w:sz w:val="24"/>
                <w:szCs w:val="24"/>
              </w:rPr>
              <w:t>(21.07.2025)</w:t>
            </w:r>
          </w:p>
        </w:tc>
      </w:tr>
      <w:tr w:rsidR="00D61A6D" w:rsidRPr="00401BBD" w14:paraId="4B503022" w14:textId="77777777" w:rsidTr="008901ED">
        <w:trPr>
          <w:trHeight w:val="300"/>
        </w:trPr>
        <w:tc>
          <w:tcPr>
            <w:tcW w:w="993" w:type="dxa"/>
          </w:tcPr>
          <w:p w14:paraId="0ECB0C4E" w14:textId="77777777" w:rsidR="00D61A6D" w:rsidRPr="00401BBD" w:rsidRDefault="00D61A6D" w:rsidP="009B540D">
            <w:pPr>
              <w:pStyle w:val="Sarakstarindkopa"/>
              <w:numPr>
                <w:ilvl w:val="1"/>
                <w:numId w:val="1"/>
              </w:numPr>
              <w:spacing w:after="0" w:line="240" w:lineRule="auto"/>
              <w:jc w:val="center"/>
              <w:rPr>
                <w:rFonts w:cs="Times New Roman"/>
              </w:rPr>
            </w:pPr>
          </w:p>
        </w:tc>
        <w:tc>
          <w:tcPr>
            <w:tcW w:w="5184" w:type="dxa"/>
          </w:tcPr>
          <w:p w14:paraId="6F479128" w14:textId="1E263E8F" w:rsidR="00D86026" w:rsidRPr="00401BBD" w:rsidRDefault="00D86026"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 xml:space="preserve">Pasākumā plānots īstenot projektu Natura 2000 teritorijā </w:t>
            </w:r>
            <w:r w:rsidR="00F93803" w:rsidRPr="00401BBD">
              <w:rPr>
                <w:rFonts w:ascii="Aptos" w:hAnsi="Aptos" w:cs="Times New Roman"/>
                <w:i/>
                <w:sz w:val="24"/>
                <w:szCs w:val="24"/>
                <w:lang w:val="lv-LV"/>
              </w:rPr>
              <w:t>dabas liegumā “</w:t>
            </w:r>
            <w:r w:rsidRPr="00401BBD">
              <w:rPr>
                <w:rFonts w:ascii="Aptos" w:hAnsi="Aptos" w:cs="Times New Roman"/>
                <w:i/>
                <w:sz w:val="24"/>
                <w:szCs w:val="24"/>
                <w:lang w:val="lv-LV"/>
              </w:rPr>
              <w:t>XXX</w:t>
            </w:r>
            <w:r w:rsidR="00F93803" w:rsidRPr="00401BBD">
              <w:rPr>
                <w:rFonts w:ascii="Aptos" w:hAnsi="Aptos" w:cs="Times New Roman"/>
                <w:i/>
                <w:sz w:val="24"/>
                <w:szCs w:val="24"/>
                <w:lang w:val="lv-LV"/>
              </w:rPr>
              <w:t>”</w:t>
            </w:r>
            <w:r w:rsidRPr="00401BBD">
              <w:rPr>
                <w:rFonts w:ascii="Aptos" w:hAnsi="Aptos" w:cs="Times New Roman"/>
                <w:i/>
                <w:sz w:val="24"/>
                <w:szCs w:val="24"/>
                <w:lang w:val="lv-LV"/>
              </w:rPr>
              <w:t xml:space="preserve">, kurā nav spēkā esošs DA plāns, jauna DA plāna izstrāde nav uzsākta. Iepriekšējā plānošanas periodā programmas 5.4.3.2. ietvaros tika īstenoti infrastruktūras izveides un biotopu kopšanas pasākumi šajā ĪADT, t.sk. torņa un veselības maršruta izveide. Šajā projektā tika plānots arī pievedceļš uz torni, taču tas tika izņemts no būvprojekta, lai mazinātu pieaugušās izmaksas. </w:t>
            </w:r>
          </w:p>
          <w:p w14:paraId="45FC8B0A" w14:textId="77777777" w:rsidR="00D61A6D" w:rsidRPr="00401BBD" w:rsidRDefault="00D86026"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Jautājums – vai šo iepriekšējā periodā plānoto pievedceļu varam iekļaut projekta iesniegumā?</w:t>
            </w:r>
          </w:p>
          <w:p w14:paraId="1EA3D518" w14:textId="1870EEC9" w:rsidR="00D86026" w:rsidRPr="00401BBD" w:rsidRDefault="00D86026"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(e-pasts)</w:t>
            </w:r>
          </w:p>
        </w:tc>
        <w:tc>
          <w:tcPr>
            <w:tcW w:w="8788" w:type="dxa"/>
          </w:tcPr>
          <w:p w14:paraId="0A8D3A0F" w14:textId="2C242922" w:rsidR="00D61A6D" w:rsidRPr="00401BBD" w:rsidRDefault="00564FBE" w:rsidP="00564FBE">
            <w:pPr>
              <w:spacing w:before="60" w:after="60" w:line="240" w:lineRule="auto"/>
              <w:jc w:val="both"/>
              <w:rPr>
                <w:rFonts w:cs="Times New Roman"/>
                <w:color w:val="130BB5"/>
                <w:sz w:val="24"/>
                <w:szCs w:val="24"/>
              </w:rPr>
            </w:pPr>
            <w:r w:rsidRPr="00401BBD">
              <w:rPr>
                <w:rFonts w:cs="Times New Roman"/>
                <w:color w:val="130BB5"/>
                <w:sz w:val="24"/>
                <w:szCs w:val="24"/>
              </w:rPr>
              <w:t xml:space="preserve">Atlase </w:t>
            </w:r>
            <w:r w:rsidR="008048E1" w:rsidRPr="00401BBD">
              <w:rPr>
                <w:rFonts w:cs="Times New Roman"/>
                <w:color w:val="130BB5"/>
                <w:sz w:val="24"/>
                <w:szCs w:val="24"/>
              </w:rPr>
              <w:t>N</w:t>
            </w:r>
            <w:r w:rsidRPr="00401BBD">
              <w:rPr>
                <w:rFonts w:cs="Times New Roman"/>
                <w:color w:val="130BB5"/>
                <w:sz w:val="24"/>
                <w:szCs w:val="24"/>
              </w:rPr>
              <w:t>olikums nosaka, ka var veidoties sinerģija</w:t>
            </w:r>
            <w:r w:rsidR="0023354A" w:rsidRPr="00401BBD">
              <w:rPr>
                <w:rFonts w:cs="Times New Roman"/>
                <w:color w:val="130BB5"/>
                <w:sz w:val="24"/>
                <w:szCs w:val="24"/>
              </w:rPr>
              <w:t xml:space="preserve"> (papildi</w:t>
            </w:r>
            <w:r w:rsidR="00E55FFD" w:rsidRPr="00401BBD">
              <w:rPr>
                <w:rFonts w:cs="Times New Roman"/>
                <w:color w:val="130BB5"/>
                <w:sz w:val="24"/>
                <w:szCs w:val="24"/>
              </w:rPr>
              <w:t>nāmība)</w:t>
            </w:r>
            <w:r w:rsidRPr="00401BBD">
              <w:rPr>
                <w:rFonts w:cs="Times New Roman"/>
                <w:color w:val="130BB5"/>
                <w:sz w:val="24"/>
                <w:szCs w:val="24"/>
              </w:rPr>
              <w:t xml:space="preserve"> ar ES</w:t>
            </w:r>
            <w:r w:rsidR="00C91326" w:rsidRPr="00401BBD">
              <w:rPr>
                <w:rFonts w:cs="Times New Roman"/>
                <w:color w:val="130BB5"/>
                <w:sz w:val="24"/>
                <w:szCs w:val="24"/>
              </w:rPr>
              <w:t xml:space="preserve">  </w:t>
            </w:r>
            <w:r w:rsidRPr="00401BBD">
              <w:rPr>
                <w:rFonts w:cs="Times New Roman"/>
                <w:color w:val="130BB5"/>
                <w:sz w:val="24"/>
                <w:szCs w:val="24"/>
              </w:rPr>
              <w:t>struktūrfondu un Kohēzijas fonda 2014.</w:t>
            </w:r>
            <w:r w:rsidR="006D64C4" w:rsidRPr="00401BBD">
              <w:rPr>
                <w:rFonts w:cs="Times New Roman"/>
                <w:color w:val="130BB5"/>
                <w:sz w:val="24"/>
                <w:szCs w:val="24"/>
              </w:rPr>
              <w:t> – </w:t>
            </w:r>
            <w:r w:rsidRPr="00401BBD">
              <w:rPr>
                <w:rFonts w:cs="Times New Roman"/>
                <w:color w:val="130BB5"/>
                <w:sz w:val="24"/>
                <w:szCs w:val="24"/>
              </w:rPr>
              <w:t>2020.</w:t>
            </w:r>
            <w:r w:rsidR="006D64C4" w:rsidRPr="00401BBD">
              <w:rPr>
                <w:rFonts w:cs="Times New Roman"/>
                <w:color w:val="130BB5"/>
                <w:sz w:val="24"/>
                <w:szCs w:val="24"/>
              </w:rPr>
              <w:t> </w:t>
            </w:r>
            <w:r w:rsidRPr="00401BBD">
              <w:rPr>
                <w:rFonts w:cs="Times New Roman"/>
                <w:color w:val="130BB5"/>
                <w:sz w:val="24"/>
                <w:szCs w:val="24"/>
              </w:rPr>
              <w:t>gada plānošanas perioda 5.4.3.</w:t>
            </w:r>
            <w:r w:rsidR="00FB1772" w:rsidRPr="00401BBD">
              <w:rPr>
                <w:rFonts w:cs="Times New Roman"/>
                <w:color w:val="130BB5"/>
                <w:sz w:val="24"/>
                <w:szCs w:val="24"/>
              </w:rPr>
              <w:t> </w:t>
            </w:r>
            <w:r w:rsidRPr="00401BBD">
              <w:rPr>
                <w:rFonts w:cs="Times New Roman"/>
                <w:color w:val="130BB5"/>
                <w:sz w:val="24"/>
                <w:szCs w:val="24"/>
              </w:rPr>
              <w:t xml:space="preserve">specifiskā atbalsta mērķa “Pasākumi biotopu un sugu aizsardzības labvēlīga statusa atjaunošanai” īstenotajiem projektiem, </w:t>
            </w:r>
            <w:r w:rsidR="00FB1772" w:rsidRPr="00401BBD">
              <w:rPr>
                <w:rFonts w:cs="Times New Roman"/>
                <w:color w:val="130BB5"/>
                <w:sz w:val="24"/>
                <w:szCs w:val="24"/>
              </w:rPr>
              <w:t>bet</w:t>
            </w:r>
            <w:r w:rsidR="000E1C69" w:rsidRPr="00401BBD">
              <w:rPr>
                <w:rFonts w:cs="Times New Roman"/>
                <w:color w:val="130BB5"/>
                <w:sz w:val="24"/>
                <w:szCs w:val="24"/>
              </w:rPr>
              <w:t xml:space="preserve"> </w:t>
            </w:r>
            <w:r w:rsidR="006E02ED" w:rsidRPr="00401BBD">
              <w:rPr>
                <w:rFonts w:cs="Times New Roman"/>
                <w:color w:val="130BB5"/>
                <w:sz w:val="24"/>
                <w:szCs w:val="24"/>
              </w:rPr>
              <w:t>pamatojoties uz informāciju, ka</w:t>
            </w:r>
            <w:r w:rsidRPr="00401BBD">
              <w:rPr>
                <w:rFonts w:cs="Times New Roman"/>
                <w:color w:val="130BB5"/>
                <w:sz w:val="24"/>
                <w:szCs w:val="24"/>
              </w:rPr>
              <w:t xml:space="preserve"> dabas liegumam “XXX” nav spēkā esošs DA plāns</w:t>
            </w:r>
            <w:r w:rsidR="0001120D" w:rsidRPr="00401BBD">
              <w:rPr>
                <w:rFonts w:cs="Times New Roman"/>
                <w:color w:val="130BB5"/>
                <w:sz w:val="24"/>
                <w:szCs w:val="24"/>
              </w:rPr>
              <w:t xml:space="preserve"> (</w:t>
            </w:r>
            <w:r w:rsidR="00AF7BA7" w:rsidRPr="00401BBD">
              <w:rPr>
                <w:rFonts w:cs="Times New Roman"/>
                <w:color w:val="130BB5"/>
                <w:sz w:val="24"/>
                <w:szCs w:val="24"/>
              </w:rPr>
              <w:t xml:space="preserve">neatbilst </w:t>
            </w:r>
            <w:r w:rsidR="0001120D" w:rsidRPr="00401BBD">
              <w:rPr>
                <w:rFonts w:cs="Times New Roman"/>
                <w:color w:val="130BB5"/>
                <w:sz w:val="24"/>
                <w:szCs w:val="24"/>
              </w:rPr>
              <w:t>SAMP MK</w:t>
            </w:r>
            <w:r w:rsidR="006D64C4" w:rsidRPr="00401BBD">
              <w:rPr>
                <w:rFonts w:cs="Times New Roman"/>
                <w:color w:val="130BB5"/>
                <w:sz w:val="24"/>
                <w:szCs w:val="24"/>
              </w:rPr>
              <w:t xml:space="preserve"> noteikumu</w:t>
            </w:r>
            <w:r w:rsidR="0001120D" w:rsidRPr="00401BBD">
              <w:rPr>
                <w:rFonts w:cs="Times New Roman"/>
                <w:color w:val="130BB5"/>
                <w:sz w:val="24"/>
                <w:szCs w:val="24"/>
              </w:rPr>
              <w:t xml:space="preserve"> </w:t>
            </w:r>
            <w:r w:rsidR="006D64C4" w:rsidRPr="00401BBD">
              <w:rPr>
                <w:rFonts w:cs="Times New Roman"/>
                <w:color w:val="130BB5"/>
                <w:sz w:val="24"/>
                <w:szCs w:val="24"/>
              </w:rPr>
              <w:t>3.</w:t>
            </w:r>
            <w:r w:rsidR="00AF7BA7" w:rsidRPr="00401BBD">
              <w:rPr>
                <w:rFonts w:cs="Times New Roman"/>
                <w:color w:val="130BB5"/>
                <w:sz w:val="24"/>
                <w:szCs w:val="24"/>
              </w:rPr>
              <w:t> </w:t>
            </w:r>
            <w:r w:rsidR="006D64C4" w:rsidRPr="00401BBD">
              <w:rPr>
                <w:rFonts w:cs="Times New Roman"/>
                <w:color w:val="130BB5"/>
                <w:sz w:val="24"/>
                <w:szCs w:val="24"/>
              </w:rPr>
              <w:t>punkt</w:t>
            </w:r>
            <w:r w:rsidR="00AF7BA7" w:rsidRPr="00401BBD">
              <w:rPr>
                <w:rFonts w:cs="Times New Roman"/>
                <w:color w:val="130BB5"/>
                <w:sz w:val="24"/>
                <w:szCs w:val="24"/>
              </w:rPr>
              <w:t>am</w:t>
            </w:r>
            <w:r w:rsidR="006D64C4" w:rsidRPr="00401BBD">
              <w:rPr>
                <w:rFonts w:cs="Times New Roman"/>
                <w:color w:val="130BB5"/>
                <w:sz w:val="24"/>
                <w:szCs w:val="24"/>
              </w:rPr>
              <w:t>)</w:t>
            </w:r>
            <w:r w:rsidRPr="00401BBD">
              <w:rPr>
                <w:rFonts w:cs="Times New Roman"/>
                <w:color w:val="130BB5"/>
                <w:sz w:val="24"/>
                <w:szCs w:val="24"/>
              </w:rPr>
              <w:t>, kā arī nav uzsākta jauna DA plāna izstrāde</w:t>
            </w:r>
            <w:r w:rsidR="006D64C4" w:rsidRPr="00401BBD">
              <w:rPr>
                <w:rFonts w:cs="Times New Roman"/>
                <w:color w:val="130BB5"/>
                <w:sz w:val="24"/>
                <w:szCs w:val="24"/>
              </w:rPr>
              <w:t xml:space="preserve"> (</w:t>
            </w:r>
            <w:r w:rsidR="00AF7BA7" w:rsidRPr="00401BBD">
              <w:rPr>
                <w:rFonts w:cs="Times New Roman"/>
                <w:color w:val="130BB5"/>
                <w:sz w:val="24"/>
                <w:szCs w:val="24"/>
              </w:rPr>
              <w:t xml:space="preserve">neatbilst </w:t>
            </w:r>
            <w:r w:rsidR="006D64C4" w:rsidRPr="00401BBD">
              <w:rPr>
                <w:rFonts w:cs="Times New Roman"/>
                <w:color w:val="130BB5"/>
                <w:sz w:val="24"/>
                <w:szCs w:val="24"/>
              </w:rPr>
              <w:t>SAMP</w:t>
            </w:r>
            <w:r w:rsidR="00AF7BA7" w:rsidRPr="00401BBD">
              <w:rPr>
                <w:rFonts w:cs="Times New Roman"/>
                <w:color w:val="130BB5"/>
                <w:sz w:val="24"/>
                <w:szCs w:val="24"/>
              </w:rPr>
              <w:t xml:space="preserve"> </w:t>
            </w:r>
            <w:r w:rsidR="006D64C4" w:rsidRPr="00401BBD">
              <w:rPr>
                <w:rFonts w:cs="Times New Roman"/>
                <w:color w:val="130BB5"/>
                <w:sz w:val="24"/>
                <w:szCs w:val="24"/>
              </w:rPr>
              <w:t>MK noteikumu 4. punkt</w:t>
            </w:r>
            <w:r w:rsidR="00AF7BA7" w:rsidRPr="00401BBD">
              <w:rPr>
                <w:rFonts w:cs="Times New Roman"/>
                <w:color w:val="130BB5"/>
                <w:sz w:val="24"/>
                <w:szCs w:val="24"/>
              </w:rPr>
              <w:t>am</w:t>
            </w:r>
            <w:r w:rsidR="006D64C4" w:rsidRPr="00401BBD">
              <w:rPr>
                <w:rFonts w:cs="Times New Roman"/>
                <w:color w:val="130BB5"/>
                <w:sz w:val="24"/>
                <w:szCs w:val="24"/>
              </w:rPr>
              <w:t>)</w:t>
            </w:r>
            <w:r w:rsidR="00AF7BA7" w:rsidRPr="00401BBD">
              <w:rPr>
                <w:rFonts w:cs="Times New Roman"/>
                <w:color w:val="130BB5"/>
                <w:sz w:val="24"/>
                <w:szCs w:val="24"/>
              </w:rPr>
              <w:t xml:space="preserve"> –</w:t>
            </w:r>
            <w:r w:rsidR="00D474A3" w:rsidRPr="00401BBD">
              <w:rPr>
                <w:rFonts w:cs="Times New Roman"/>
                <w:color w:val="130BB5"/>
                <w:sz w:val="24"/>
                <w:szCs w:val="24"/>
              </w:rPr>
              <w:t xml:space="preserve"> </w:t>
            </w:r>
            <w:r w:rsidRPr="00401BBD">
              <w:rPr>
                <w:rFonts w:cs="Times New Roman"/>
                <w:color w:val="130BB5"/>
                <w:sz w:val="24"/>
                <w:szCs w:val="24"/>
              </w:rPr>
              <w:t>projekta īstenošanas vieta neatbilst SAMP</w:t>
            </w:r>
            <w:r w:rsidR="00840154" w:rsidRPr="00401BBD">
              <w:rPr>
                <w:rFonts w:cs="Times New Roman"/>
                <w:color w:val="130BB5"/>
                <w:sz w:val="24"/>
                <w:szCs w:val="24"/>
              </w:rPr>
              <w:t> </w:t>
            </w:r>
            <w:r w:rsidRPr="00401BBD">
              <w:rPr>
                <w:rFonts w:cs="Times New Roman"/>
                <w:color w:val="130BB5"/>
                <w:sz w:val="24"/>
                <w:szCs w:val="24"/>
              </w:rPr>
              <w:t>MK noteikumiem un darbības šajā teritorijā nav atbalstāmas.</w:t>
            </w:r>
          </w:p>
          <w:p w14:paraId="0E32BB82" w14:textId="1650B5B8" w:rsidR="0001120D" w:rsidRPr="00401BBD" w:rsidRDefault="0001120D" w:rsidP="006D64C4">
            <w:pPr>
              <w:spacing w:before="60" w:after="60" w:line="240" w:lineRule="auto"/>
              <w:jc w:val="right"/>
              <w:rPr>
                <w:rFonts w:cs="Times New Roman"/>
                <w:i/>
                <w:iCs/>
                <w:color w:val="130BB5"/>
                <w:sz w:val="24"/>
                <w:szCs w:val="24"/>
              </w:rPr>
            </w:pPr>
            <w:r w:rsidRPr="00401BBD">
              <w:rPr>
                <w:rFonts w:cs="Times New Roman"/>
                <w:i/>
                <w:iCs/>
                <w:color w:val="130BB5"/>
                <w:sz w:val="24"/>
                <w:szCs w:val="24"/>
              </w:rPr>
              <w:t>(23.07.2025.)</w:t>
            </w:r>
          </w:p>
        </w:tc>
      </w:tr>
      <w:tr w:rsidR="00703564" w:rsidRPr="00401BBD" w14:paraId="20A07F41" w14:textId="77777777" w:rsidTr="008901ED">
        <w:trPr>
          <w:trHeight w:val="300"/>
        </w:trPr>
        <w:tc>
          <w:tcPr>
            <w:tcW w:w="993" w:type="dxa"/>
          </w:tcPr>
          <w:p w14:paraId="32AFD9B2" w14:textId="77777777" w:rsidR="00703564" w:rsidRPr="00401BBD" w:rsidRDefault="00703564" w:rsidP="009B540D">
            <w:pPr>
              <w:pStyle w:val="Sarakstarindkopa"/>
              <w:numPr>
                <w:ilvl w:val="1"/>
                <w:numId w:val="1"/>
              </w:numPr>
              <w:spacing w:after="0" w:line="240" w:lineRule="auto"/>
              <w:jc w:val="center"/>
              <w:rPr>
                <w:rFonts w:cs="Times New Roman"/>
              </w:rPr>
            </w:pPr>
          </w:p>
        </w:tc>
        <w:tc>
          <w:tcPr>
            <w:tcW w:w="5184" w:type="dxa"/>
          </w:tcPr>
          <w:p w14:paraId="3D7972AE" w14:textId="77777777" w:rsidR="00703564" w:rsidRPr="00401BBD" w:rsidRDefault="00201BB4"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Plānots</w:t>
            </w:r>
            <w:r w:rsidR="00915EE0" w:rsidRPr="00401BBD">
              <w:rPr>
                <w:rFonts w:ascii="Aptos" w:hAnsi="Aptos" w:cs="Times New Roman"/>
                <w:i/>
                <w:sz w:val="24"/>
                <w:szCs w:val="24"/>
                <w:lang w:val="lv-LV"/>
              </w:rPr>
              <w:t xml:space="preserve"> </w:t>
            </w:r>
            <w:r w:rsidRPr="00401BBD">
              <w:rPr>
                <w:rFonts w:ascii="Aptos" w:hAnsi="Aptos" w:cs="Times New Roman"/>
                <w:i/>
                <w:sz w:val="24"/>
                <w:szCs w:val="24"/>
                <w:lang w:val="lv-LV"/>
              </w:rPr>
              <w:t>ĪAD</w:t>
            </w:r>
            <w:r w:rsidR="00915EE0" w:rsidRPr="00401BBD">
              <w:rPr>
                <w:rFonts w:ascii="Aptos" w:hAnsi="Aptos" w:cs="Times New Roman"/>
                <w:i/>
                <w:sz w:val="24"/>
                <w:szCs w:val="24"/>
                <w:lang w:val="lv-LV"/>
              </w:rPr>
              <w:t xml:space="preserve"> teritorijā veikt patstāvīga ganību aploka izbūvi SAM 2.2.3.3. pasākuma “Pasākumi bioloģiskās daudzveidības veicināšanai un saglabāšanai” ietvaros. </w:t>
            </w:r>
            <w:r w:rsidRPr="00401BBD">
              <w:rPr>
                <w:rFonts w:ascii="Aptos" w:hAnsi="Aptos" w:cs="Times New Roman"/>
                <w:i/>
                <w:sz w:val="24"/>
                <w:szCs w:val="24"/>
                <w:lang w:val="lv-LV"/>
              </w:rPr>
              <w:t xml:space="preserve">No </w:t>
            </w:r>
            <w:r w:rsidR="00915EE0" w:rsidRPr="00401BBD">
              <w:rPr>
                <w:rFonts w:ascii="Aptos" w:hAnsi="Aptos" w:cs="Times New Roman"/>
                <w:i/>
                <w:sz w:val="24"/>
                <w:szCs w:val="24"/>
                <w:lang w:val="lv-LV"/>
              </w:rPr>
              <w:t>Lauku atbalst</w:t>
            </w:r>
            <w:r w:rsidRPr="00401BBD">
              <w:rPr>
                <w:rFonts w:ascii="Aptos" w:hAnsi="Aptos" w:cs="Times New Roman"/>
                <w:i/>
                <w:sz w:val="24"/>
                <w:szCs w:val="24"/>
                <w:lang w:val="lv-LV"/>
              </w:rPr>
              <w:t>a</w:t>
            </w:r>
            <w:r w:rsidR="00915EE0" w:rsidRPr="00401BBD">
              <w:rPr>
                <w:rFonts w:ascii="Aptos" w:hAnsi="Aptos" w:cs="Times New Roman"/>
                <w:i/>
                <w:sz w:val="24"/>
                <w:szCs w:val="24"/>
                <w:lang w:val="lv-LV"/>
              </w:rPr>
              <w:t xml:space="preserve"> dienest</w:t>
            </w:r>
            <w:r w:rsidRPr="00401BBD">
              <w:rPr>
                <w:rFonts w:ascii="Aptos" w:hAnsi="Aptos" w:cs="Times New Roman"/>
                <w:i/>
                <w:sz w:val="24"/>
                <w:szCs w:val="24"/>
                <w:lang w:val="lv-LV"/>
              </w:rPr>
              <w:t>a</w:t>
            </w:r>
            <w:r w:rsidR="00915EE0" w:rsidRPr="00401BBD">
              <w:rPr>
                <w:rFonts w:ascii="Aptos" w:hAnsi="Aptos" w:cs="Times New Roman"/>
                <w:i/>
                <w:sz w:val="24"/>
                <w:szCs w:val="24"/>
                <w:lang w:val="lv-LV"/>
              </w:rPr>
              <w:t xml:space="preserve"> saņem</w:t>
            </w:r>
            <w:r w:rsidRPr="00401BBD">
              <w:rPr>
                <w:rFonts w:ascii="Aptos" w:hAnsi="Aptos" w:cs="Times New Roman"/>
                <w:i/>
                <w:sz w:val="24"/>
                <w:szCs w:val="24"/>
                <w:lang w:val="lv-LV"/>
              </w:rPr>
              <w:t>am</w:t>
            </w:r>
            <w:r w:rsidR="00915EE0" w:rsidRPr="00401BBD">
              <w:rPr>
                <w:rFonts w:ascii="Aptos" w:hAnsi="Aptos" w:cs="Times New Roman"/>
                <w:i/>
                <w:sz w:val="24"/>
                <w:szCs w:val="24"/>
                <w:lang w:val="lv-LV"/>
              </w:rPr>
              <w:t xml:space="preserve"> platību maksājumus par norādītajām platībām. </w:t>
            </w:r>
            <w:r w:rsidRPr="00401BBD">
              <w:rPr>
                <w:rFonts w:ascii="Aptos" w:hAnsi="Aptos" w:cs="Times New Roman"/>
                <w:i/>
                <w:sz w:val="24"/>
                <w:szCs w:val="24"/>
                <w:lang w:val="lv-LV"/>
              </w:rPr>
              <w:t>V</w:t>
            </w:r>
            <w:r w:rsidR="00915EE0" w:rsidRPr="00401BBD">
              <w:rPr>
                <w:rFonts w:ascii="Aptos" w:hAnsi="Aptos" w:cs="Times New Roman"/>
                <w:i/>
                <w:sz w:val="24"/>
                <w:szCs w:val="24"/>
                <w:lang w:val="lv-LV"/>
              </w:rPr>
              <w:t>ai saņemot finansējumu projektam un saņemot platību maksājumus, to var uzskatīt par dubulto finansējumu?</w:t>
            </w:r>
          </w:p>
          <w:p w14:paraId="1F3F5AC2" w14:textId="1608E7EE" w:rsidR="00201BB4" w:rsidRPr="00401BBD" w:rsidRDefault="00201BB4" w:rsidP="002E0C79">
            <w:pPr>
              <w:pStyle w:val="Vienkrsteksts"/>
              <w:spacing w:before="60" w:after="60"/>
              <w:rPr>
                <w:rFonts w:ascii="Aptos" w:hAnsi="Aptos" w:cs="Times New Roman"/>
                <w:i/>
                <w:sz w:val="24"/>
                <w:szCs w:val="24"/>
                <w:lang w:val="lv-LV"/>
              </w:rPr>
            </w:pPr>
            <w:r w:rsidRPr="00401BBD">
              <w:rPr>
                <w:rFonts w:ascii="Aptos" w:hAnsi="Aptos" w:cs="Times New Roman"/>
                <w:i/>
                <w:sz w:val="24"/>
                <w:szCs w:val="24"/>
                <w:lang w:val="lv-LV"/>
              </w:rPr>
              <w:t>(e-pats)</w:t>
            </w:r>
          </w:p>
        </w:tc>
        <w:tc>
          <w:tcPr>
            <w:tcW w:w="8788" w:type="dxa"/>
          </w:tcPr>
          <w:p w14:paraId="6726727E" w14:textId="50C00ED2" w:rsidR="00272126" w:rsidRPr="00401BBD" w:rsidRDefault="00272126" w:rsidP="00272126">
            <w:pPr>
              <w:spacing w:before="60" w:after="60" w:line="240" w:lineRule="auto"/>
              <w:jc w:val="both"/>
              <w:rPr>
                <w:rFonts w:cs="Times New Roman"/>
                <w:color w:val="130BB5"/>
                <w:sz w:val="24"/>
                <w:szCs w:val="24"/>
              </w:rPr>
            </w:pPr>
            <w:r w:rsidRPr="00401BBD">
              <w:rPr>
                <w:rFonts w:cs="Times New Roman"/>
                <w:color w:val="130BB5"/>
                <w:sz w:val="24"/>
                <w:szCs w:val="24"/>
              </w:rPr>
              <w:t xml:space="preserve">SAMP </w:t>
            </w:r>
            <w:hyperlink r:id="rId18" w:history="1">
              <w:r w:rsidRPr="00401BBD">
                <w:rPr>
                  <w:rStyle w:val="Hipersaite"/>
                  <w:rFonts w:cs="Times New Roman"/>
                  <w:sz w:val="24"/>
                  <w:szCs w:val="24"/>
                </w:rPr>
                <w:t>MK noteikumu Nr. 107</w:t>
              </w:r>
            </w:hyperlink>
            <w:r w:rsidRPr="00401BBD">
              <w:rPr>
                <w:rFonts w:cs="Times New Roman"/>
                <w:color w:val="130BB5"/>
                <w:sz w:val="24"/>
                <w:szCs w:val="24"/>
              </w:rPr>
              <w:t xml:space="preserve"> </w:t>
            </w:r>
            <w:hyperlink r:id="rId19" w:history="1">
              <w:r w:rsidRPr="00401BBD">
                <w:rPr>
                  <w:rStyle w:val="Hipersaite"/>
                  <w:rFonts w:cs="Times New Roman"/>
                  <w:sz w:val="24"/>
                  <w:szCs w:val="24"/>
                </w:rPr>
                <w:t>anotācijā</w:t>
              </w:r>
            </w:hyperlink>
            <w:r w:rsidRPr="00401BBD">
              <w:rPr>
                <w:rFonts w:cs="Times New Roman"/>
                <w:color w:val="130BB5"/>
                <w:sz w:val="24"/>
                <w:szCs w:val="24"/>
              </w:rPr>
              <w:t xml:space="preserve"> skaidrots – pieļaujams, ka īstenojot projektu Pasākum</w:t>
            </w:r>
            <w:r w:rsidR="00D17566" w:rsidRPr="00401BBD">
              <w:rPr>
                <w:rFonts w:cs="Times New Roman"/>
                <w:color w:val="130BB5"/>
                <w:sz w:val="24"/>
                <w:szCs w:val="24"/>
              </w:rPr>
              <w:t>a</w:t>
            </w:r>
            <w:r w:rsidRPr="00401BBD">
              <w:rPr>
                <w:rFonts w:cs="Times New Roman"/>
                <w:color w:val="130BB5"/>
                <w:sz w:val="24"/>
                <w:szCs w:val="24"/>
              </w:rPr>
              <w:t xml:space="preserve"> ietvaros ir jāievēro demarkācija ar Zemkopības ministrijas Kopējās Lauksaimniecības politikas stratēģiskā plāna 2023.</w:t>
            </w:r>
            <w:r w:rsidR="00D17566" w:rsidRPr="00401BBD">
              <w:rPr>
                <w:rFonts w:cs="Times New Roman"/>
                <w:color w:val="130BB5"/>
                <w:sz w:val="24"/>
                <w:szCs w:val="24"/>
              </w:rPr>
              <w:t> </w:t>
            </w:r>
            <w:r w:rsidRPr="00401BBD">
              <w:rPr>
                <w:rFonts w:cs="Times New Roman"/>
                <w:color w:val="130BB5"/>
                <w:sz w:val="24"/>
                <w:szCs w:val="24"/>
              </w:rPr>
              <w:t>–</w:t>
            </w:r>
            <w:r w:rsidR="00D17566" w:rsidRPr="00401BBD">
              <w:rPr>
                <w:rFonts w:cs="Times New Roman"/>
                <w:color w:val="130BB5"/>
                <w:sz w:val="24"/>
                <w:szCs w:val="24"/>
              </w:rPr>
              <w:t> </w:t>
            </w:r>
            <w:r w:rsidRPr="00401BBD">
              <w:rPr>
                <w:rFonts w:cs="Times New Roman"/>
                <w:color w:val="130BB5"/>
                <w:sz w:val="24"/>
                <w:szCs w:val="24"/>
              </w:rPr>
              <w:t>2027.</w:t>
            </w:r>
            <w:r w:rsidR="00D17566" w:rsidRPr="00401BBD">
              <w:rPr>
                <w:rFonts w:cs="Times New Roman"/>
                <w:color w:val="130BB5"/>
                <w:sz w:val="24"/>
                <w:szCs w:val="24"/>
              </w:rPr>
              <w:t> </w:t>
            </w:r>
            <w:r w:rsidRPr="00401BBD">
              <w:rPr>
                <w:rFonts w:cs="Times New Roman"/>
                <w:color w:val="130BB5"/>
                <w:sz w:val="24"/>
                <w:szCs w:val="24"/>
              </w:rPr>
              <w:t>gadam atbalsta pasākumu LA 4.6. Bioloģiski vērtīgo zālāju atjaunošana, ko plānots uzsākt 2025.</w:t>
            </w:r>
            <w:r w:rsidR="00D17566" w:rsidRPr="00401BBD">
              <w:rPr>
                <w:rFonts w:cs="Times New Roman"/>
                <w:color w:val="130BB5"/>
                <w:sz w:val="24"/>
                <w:szCs w:val="24"/>
              </w:rPr>
              <w:t> </w:t>
            </w:r>
            <w:r w:rsidRPr="00401BBD">
              <w:rPr>
                <w:rFonts w:cs="Times New Roman"/>
                <w:color w:val="130BB5"/>
                <w:sz w:val="24"/>
                <w:szCs w:val="24"/>
              </w:rPr>
              <w:t>gada III ceturksnī un jāievēro demarkācija ar platību maksājumiem LA 10 Vidiskās, klimatiskās un citas pārvaldības saistības LA 10.5. pasākumā Zālāju biotopu apsaimniekošana.</w:t>
            </w:r>
          </w:p>
          <w:p w14:paraId="49032BE8" w14:textId="77777777" w:rsidR="00272126" w:rsidRPr="00401BBD" w:rsidRDefault="00272126" w:rsidP="00272126">
            <w:pPr>
              <w:spacing w:before="60" w:after="60" w:line="240" w:lineRule="auto"/>
              <w:jc w:val="both"/>
              <w:rPr>
                <w:rFonts w:cs="Times New Roman"/>
                <w:color w:val="130BB5"/>
                <w:sz w:val="24"/>
                <w:szCs w:val="24"/>
              </w:rPr>
            </w:pPr>
            <w:r w:rsidRPr="00401BBD">
              <w:rPr>
                <w:rFonts w:cs="Times New Roman"/>
                <w:color w:val="130BB5"/>
                <w:sz w:val="24"/>
                <w:szCs w:val="24"/>
              </w:rPr>
              <w:t>Pēc uzdotā jautājuma saprotams, ka Pasākumā plānotā darbība ir apsaimniekošanai nepieciešamās infrastruktūras izbūve (antropogēnās slodzes mazināšanai vai infrastruktūra kas nepieciešama apsaimniekošanas pasākumu īstenošanai) – ganību aploka izveide nevis pašu zālāju apsaimniekošana. Tādēļ, ja Pasākuma ietvaros šajā teritorijā, par ko tiek saņemts platību maksājums no Lauku atbalsta dienesta (turpmāk – LAD), nav plānotas arī citas darbības biotopa kvalitātes atjaunošanai vai uzturēšanai, piemēram – biotehniskas darbības, kā zālāju pļaušana vai ganīšana, par ko tiek saņemts LAD platību maksājums – tad šādā gadījumā demarkācija tiek ievērota (nav dubultais finansējums).</w:t>
            </w:r>
          </w:p>
          <w:p w14:paraId="19B83ED9" w14:textId="77777777" w:rsidR="00272126" w:rsidRPr="00401BBD" w:rsidRDefault="00272126" w:rsidP="00272126">
            <w:pPr>
              <w:spacing w:before="60" w:after="60" w:line="240" w:lineRule="auto"/>
              <w:jc w:val="both"/>
              <w:rPr>
                <w:rFonts w:cs="Times New Roman"/>
                <w:color w:val="130BB5"/>
                <w:sz w:val="24"/>
                <w:szCs w:val="24"/>
              </w:rPr>
            </w:pPr>
            <w:r w:rsidRPr="00401BBD">
              <w:rPr>
                <w:rFonts w:cs="Times New Roman"/>
                <w:color w:val="130BB5"/>
                <w:sz w:val="24"/>
                <w:szCs w:val="24"/>
              </w:rPr>
              <w:t>Taču, projekta iesniedzējam ir jāpārliecinās par to, kādas saistības nosaka LAD un vai šajā teritorijā saskaņā ar LAD platību maksājumu nosacījumiem ir iespējams veikt apsaimniekošanai nepieciešamās infrastruktūras izbūvi, kā arī Pasākuma ietvaros visām darbībām jābūt saskaņā ar Dabas aizsardzības plānu projekta īstenošanas vietā.</w:t>
            </w:r>
          </w:p>
          <w:p w14:paraId="4C4FBCF5" w14:textId="77777777" w:rsidR="00272126" w:rsidRPr="00401BBD" w:rsidRDefault="00272126" w:rsidP="00272126">
            <w:pPr>
              <w:spacing w:before="60" w:after="60" w:line="240" w:lineRule="auto"/>
              <w:jc w:val="both"/>
              <w:rPr>
                <w:rFonts w:cs="Times New Roman"/>
                <w:color w:val="130BB5"/>
                <w:sz w:val="24"/>
                <w:szCs w:val="24"/>
              </w:rPr>
            </w:pPr>
            <w:r w:rsidRPr="00401BBD">
              <w:rPr>
                <w:rFonts w:cs="Times New Roman"/>
                <w:color w:val="130BB5"/>
                <w:sz w:val="24"/>
                <w:szCs w:val="24"/>
              </w:rPr>
              <w:t>Gadījumā, ja projekta īstenotājs projekta dzīves ciklā iznomā teritoriju ganībām, visi ar Pasākuma ietvaros izveidoto infrastruktūru saistītie ieņēmumi ir jāatspoguļo finanšu analīzē, ievērojot SAMP Ministru kabineta noteikumu Nr. 107 31. punktā noteikto – proti, ka šie ieņēmumi projekta dzīves ciklā katru gadu nepārsniedz 50% no infrastruktūras un atjaunoto teritoriju uzturēšanas izdevumiem.</w:t>
            </w:r>
          </w:p>
          <w:p w14:paraId="5C8976D4" w14:textId="25035397" w:rsidR="00703564" w:rsidRPr="00401BBD" w:rsidRDefault="007403F2" w:rsidP="007403F2">
            <w:pPr>
              <w:spacing w:before="60" w:after="60" w:line="240" w:lineRule="auto"/>
              <w:jc w:val="right"/>
              <w:rPr>
                <w:rFonts w:cs="Times New Roman"/>
                <w:i/>
                <w:iCs/>
                <w:color w:val="130BB5"/>
                <w:sz w:val="24"/>
                <w:szCs w:val="24"/>
              </w:rPr>
            </w:pPr>
            <w:r w:rsidRPr="00401BBD">
              <w:rPr>
                <w:rFonts w:cs="Times New Roman"/>
                <w:i/>
                <w:iCs/>
                <w:color w:val="130BB5"/>
                <w:sz w:val="24"/>
                <w:szCs w:val="24"/>
              </w:rPr>
              <w:t>(05.08.2025)</w:t>
            </w:r>
          </w:p>
        </w:tc>
      </w:tr>
      <w:tr w:rsidR="0046263C" w:rsidRPr="00401BBD" w14:paraId="48F07DB8" w14:textId="77777777" w:rsidTr="609C1750">
        <w:trPr>
          <w:trHeight w:val="300"/>
        </w:trPr>
        <w:tc>
          <w:tcPr>
            <w:tcW w:w="14965" w:type="dxa"/>
            <w:gridSpan w:val="3"/>
            <w:tcBorders>
              <w:bottom w:val="single" w:sz="4" w:space="0" w:color="000000" w:themeColor="text1"/>
            </w:tcBorders>
            <w:shd w:val="clear" w:color="auto" w:fill="BFBFBF" w:themeFill="background1" w:themeFillShade="BF"/>
          </w:tcPr>
          <w:p w14:paraId="530A306C" w14:textId="77777777" w:rsidR="0046263C" w:rsidRPr="00401BBD" w:rsidRDefault="0046263C" w:rsidP="009B540D">
            <w:pPr>
              <w:pStyle w:val="Virsraksts1"/>
              <w:numPr>
                <w:ilvl w:val="0"/>
                <w:numId w:val="1"/>
              </w:numPr>
              <w:jc w:val="left"/>
              <w:rPr>
                <w:rFonts w:ascii="Aptos" w:hAnsi="Aptos" w:cs="Times New Roman"/>
                <w:color w:val="FF0000"/>
                <w:sz w:val="24"/>
                <w:szCs w:val="24"/>
              </w:rPr>
            </w:pPr>
            <w:bookmarkStart w:id="3" w:name="_Toc198900745"/>
            <w:r w:rsidRPr="00401BBD">
              <w:rPr>
                <w:rFonts w:ascii="Aptos" w:hAnsi="Aptos" w:cs="Times New Roman"/>
                <w:sz w:val="24"/>
                <w:szCs w:val="24"/>
              </w:rPr>
              <w:t>Projekta iesnieguma aizpildīšana un pievienojamie dokumenti</w:t>
            </w:r>
            <w:bookmarkEnd w:id="3"/>
          </w:p>
        </w:tc>
      </w:tr>
      <w:tr w:rsidR="0046263C" w:rsidRPr="00401BBD" w14:paraId="4CBDD975" w14:textId="77777777" w:rsidTr="008901ED">
        <w:trPr>
          <w:trHeight w:val="465"/>
        </w:trPr>
        <w:tc>
          <w:tcPr>
            <w:tcW w:w="993" w:type="dxa"/>
          </w:tcPr>
          <w:p w14:paraId="726DB7A7" w14:textId="44E8A217" w:rsidR="0046263C" w:rsidRPr="00401BBD" w:rsidRDefault="0046263C" w:rsidP="009B540D">
            <w:pPr>
              <w:pStyle w:val="Vienkrsteksts"/>
              <w:numPr>
                <w:ilvl w:val="1"/>
                <w:numId w:val="2"/>
              </w:numPr>
              <w:spacing w:before="0"/>
              <w:ind w:hanging="612"/>
              <w:contextualSpacing/>
              <w:jc w:val="left"/>
              <w:rPr>
                <w:rFonts w:ascii="Aptos" w:eastAsia="Times New Roman" w:hAnsi="Aptos" w:cs="Times New Roman"/>
                <w:lang w:val="lv-LV" w:eastAsia="lv-LV"/>
              </w:rPr>
            </w:pPr>
          </w:p>
        </w:tc>
        <w:tc>
          <w:tcPr>
            <w:tcW w:w="5184" w:type="dxa"/>
          </w:tcPr>
          <w:p w14:paraId="4675B1D5" w14:textId="77777777"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Vai un kā uz projekta pieteikuma iesniegšanas laiku nepieciešams apliecināt to, ka zemju īpašnieki piekrīt un ir gatavi zemes gabalus pārdot?</w:t>
            </w:r>
          </w:p>
          <w:p w14:paraId="762B6565" w14:textId="2C3412F8"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Borders>
              <w:bottom w:val="single" w:sz="4" w:space="0" w:color="auto"/>
            </w:tcBorders>
          </w:tcPr>
          <w:p w14:paraId="0C71897A" w14:textId="5828940E"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Ja zemes iegāde ir tikai plānota, projekta iesniegumam jāpievieno plānotā darījuma apliecinoši dokumenti</w:t>
            </w:r>
            <w:r w:rsidR="00E026E4" w:rsidRPr="00401BBD">
              <w:rPr>
                <w:rFonts w:cs="Times New Roman"/>
                <w:color w:val="130BB5"/>
                <w:sz w:val="24"/>
                <w:szCs w:val="24"/>
              </w:rPr>
              <w:t xml:space="preserve"> </w:t>
            </w:r>
            <w:r w:rsidRPr="00401BBD">
              <w:rPr>
                <w:rFonts w:cs="Times New Roman"/>
                <w:color w:val="130BB5"/>
                <w:sz w:val="24"/>
                <w:szCs w:val="24"/>
              </w:rPr>
              <w:t>– līgums, vienošanās, nodoma protokols vai citi dokumenti, kas apliecina iesaistīto pušu gatavību darījuma noslēgšanai. Šāda dokumentācija ir nepieciešama, lai Aģentūra varētu gūt pārliecību, ka darījums ir uzsākts un tiks īstenots projekta ietvaros.</w:t>
            </w:r>
          </w:p>
          <w:p w14:paraId="79DDCAE6" w14:textId="7AB3CF7B" w:rsidR="0046263C" w:rsidRPr="00401BBD" w:rsidRDefault="0046263C" w:rsidP="0046263C">
            <w:pPr>
              <w:spacing w:before="60" w:after="60" w:line="240" w:lineRule="auto"/>
              <w:jc w:val="right"/>
              <w:rPr>
                <w:rFonts w:cs="Times New Roman"/>
              </w:rPr>
            </w:pPr>
            <w:r w:rsidRPr="00401BBD">
              <w:rPr>
                <w:rFonts w:cs="Times New Roman"/>
                <w:i/>
                <w:iCs/>
                <w:color w:val="130BB5"/>
                <w:sz w:val="24"/>
                <w:szCs w:val="24"/>
              </w:rPr>
              <w:t>(09.04.2025.)</w:t>
            </w:r>
          </w:p>
        </w:tc>
      </w:tr>
      <w:tr w:rsidR="0046263C" w:rsidRPr="00401BBD" w14:paraId="185F49FA" w14:textId="77777777" w:rsidTr="008901ED">
        <w:trPr>
          <w:trHeight w:val="465"/>
        </w:trPr>
        <w:tc>
          <w:tcPr>
            <w:tcW w:w="993" w:type="dxa"/>
          </w:tcPr>
          <w:p w14:paraId="6EC37F13" w14:textId="43147D45" w:rsidR="0046263C" w:rsidRPr="00401BBD" w:rsidRDefault="0046263C" w:rsidP="009B540D">
            <w:pPr>
              <w:pStyle w:val="Vienkrsteksts"/>
              <w:numPr>
                <w:ilvl w:val="1"/>
                <w:numId w:val="2"/>
              </w:numPr>
              <w:spacing w:before="0"/>
              <w:ind w:hanging="612"/>
              <w:contextualSpacing/>
              <w:jc w:val="left"/>
              <w:rPr>
                <w:rFonts w:ascii="Aptos" w:eastAsia="Times New Roman" w:hAnsi="Aptos" w:cs="Times New Roman"/>
                <w:lang w:val="lv-LV" w:eastAsia="lv-LV"/>
              </w:rPr>
            </w:pPr>
          </w:p>
        </w:tc>
        <w:tc>
          <w:tcPr>
            <w:tcW w:w="5184" w:type="dxa"/>
          </w:tcPr>
          <w:p w14:paraId="26393BD3" w14:textId="64EC8B60"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Kādi pamatojošie dokumenti nepieciešami par zemes gabala cenu</w:t>
            </w:r>
            <w:r w:rsidR="00C84E0F"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 vai uz projekta pieteikuma iesniegšanu jau nepieciešams vērtētāja atzinums?</w:t>
            </w:r>
          </w:p>
          <w:p w14:paraId="5CEEE6C0" w14:textId="7CB8DA60"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Borders>
              <w:top w:val="single" w:sz="4" w:space="0" w:color="auto"/>
            </w:tcBorders>
          </w:tcPr>
          <w:p w14:paraId="7BE10738" w14:textId="1EB6B445"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Ja projekta ietvaros tiek plānota zemes iegāde, un tās izmaksas ir paredzēts iekļaut projekta budžetā, tad atbilstoši SAMP MK noteikumu 33.12.</w:t>
            </w:r>
            <w:r w:rsidR="00E13519" w:rsidRPr="00401BBD">
              <w:rPr>
                <w:rFonts w:cs="Times New Roman"/>
                <w:color w:val="130BB5"/>
                <w:sz w:val="24"/>
                <w:szCs w:val="24"/>
              </w:rPr>
              <w:t xml:space="preserve"> </w:t>
            </w:r>
            <w:r w:rsidRPr="00401BBD">
              <w:rPr>
                <w:rFonts w:cs="Times New Roman"/>
                <w:color w:val="130BB5"/>
                <w:sz w:val="24"/>
                <w:szCs w:val="24"/>
              </w:rPr>
              <w:t xml:space="preserve">apakšpunktam un Nolikuma 1. pielikumam (projekta iesnieguma aizpildīšanas metodika), projekta iesniegumam </w:t>
            </w:r>
            <w:r w:rsidRPr="00401BBD">
              <w:rPr>
                <w:rFonts w:cs="Times New Roman"/>
                <w:b/>
                <w:bCs/>
                <w:color w:val="130BB5"/>
                <w:sz w:val="24"/>
                <w:szCs w:val="24"/>
              </w:rPr>
              <w:t>jāpievieno obligātais pielikums</w:t>
            </w:r>
            <w:r w:rsidR="00E13519" w:rsidRPr="00401BBD">
              <w:rPr>
                <w:rFonts w:cs="Times New Roman"/>
                <w:b/>
                <w:bCs/>
                <w:color w:val="130BB5"/>
                <w:sz w:val="24"/>
                <w:szCs w:val="24"/>
              </w:rPr>
              <w:t xml:space="preserve"> </w:t>
            </w:r>
            <w:r w:rsidRPr="00401BBD">
              <w:rPr>
                <w:rFonts w:cs="Times New Roman"/>
                <w:b/>
                <w:bCs/>
                <w:color w:val="130BB5"/>
                <w:sz w:val="24"/>
                <w:szCs w:val="24"/>
              </w:rPr>
              <w:t>– Pamatojums zemes iegādes cenai</w:t>
            </w:r>
            <w:r w:rsidRPr="00401BBD">
              <w:rPr>
                <w:rFonts w:cs="Times New Roman"/>
                <w:color w:val="130BB5"/>
                <w:sz w:val="24"/>
                <w:szCs w:val="24"/>
              </w:rPr>
              <w:t xml:space="preserve"> atbilstoši Latvijas Nekustamā īpašuma tirgus statistikai (pieejama: </w:t>
            </w:r>
            <w:hyperlink r:id="rId20" w:history="1">
              <w:r w:rsidRPr="00401BBD">
                <w:rPr>
                  <w:rStyle w:val="Hipersaite"/>
                  <w:rFonts w:cs="Times New Roman"/>
                  <w:sz w:val="24"/>
                  <w:szCs w:val="24"/>
                </w:rPr>
                <w:t>https://www.vzd.gov.lv/lv/latvijas-nekustama-ipasuma-tirgus-statistika</w:t>
              </w:r>
            </w:hyperlink>
            <w:r w:rsidRPr="00401BBD">
              <w:rPr>
                <w:rFonts w:cs="Times New Roman"/>
                <w:sz w:val="24"/>
                <w:szCs w:val="24"/>
              </w:rPr>
              <w:t>)</w:t>
            </w:r>
            <w:r w:rsidRPr="00401BBD">
              <w:rPr>
                <w:rFonts w:cs="Times New Roman"/>
                <w:color w:val="130BB5"/>
                <w:sz w:val="24"/>
                <w:szCs w:val="24"/>
              </w:rPr>
              <w:t>, piemērojot:</w:t>
            </w:r>
          </w:p>
          <w:p w14:paraId="70D0608C" w14:textId="2D3ABB8E" w:rsidR="0046263C" w:rsidRPr="00401BBD" w:rsidRDefault="0046263C" w:rsidP="009B540D">
            <w:pPr>
              <w:pStyle w:val="Sarakstarindkopa"/>
              <w:numPr>
                <w:ilvl w:val="0"/>
                <w:numId w:val="3"/>
              </w:numPr>
              <w:spacing w:after="0" w:line="240" w:lineRule="auto"/>
              <w:ind w:left="777" w:hanging="357"/>
              <w:contextualSpacing w:val="0"/>
              <w:jc w:val="both"/>
              <w:rPr>
                <w:rFonts w:cs="Times New Roman"/>
                <w:color w:val="130BB5"/>
                <w:sz w:val="24"/>
                <w:szCs w:val="24"/>
              </w:rPr>
            </w:pPr>
            <w:r w:rsidRPr="00401BBD">
              <w:rPr>
                <w:rFonts w:cs="Times New Roman"/>
                <w:color w:val="130BB5"/>
                <w:sz w:val="24"/>
                <w:szCs w:val="24"/>
              </w:rPr>
              <w:t>mežsaimniecības zemes darījumu cenas zemes lietošanas veidam “meža zemei”,</w:t>
            </w:r>
          </w:p>
          <w:p w14:paraId="51B89B35" w14:textId="5A8938DC" w:rsidR="0046263C" w:rsidRPr="00401BBD" w:rsidRDefault="0046263C" w:rsidP="009B540D">
            <w:pPr>
              <w:pStyle w:val="Sarakstarindkopa"/>
              <w:numPr>
                <w:ilvl w:val="0"/>
                <w:numId w:val="3"/>
              </w:numPr>
              <w:spacing w:after="0" w:line="240" w:lineRule="auto"/>
              <w:ind w:left="777" w:hanging="357"/>
              <w:contextualSpacing w:val="0"/>
              <w:jc w:val="both"/>
              <w:rPr>
                <w:rFonts w:cs="Times New Roman"/>
                <w:color w:val="130BB5"/>
                <w:sz w:val="24"/>
                <w:szCs w:val="24"/>
              </w:rPr>
            </w:pPr>
            <w:r w:rsidRPr="00401BBD">
              <w:rPr>
                <w:rFonts w:cs="Times New Roman"/>
                <w:color w:val="130BB5"/>
                <w:sz w:val="24"/>
                <w:szCs w:val="24"/>
              </w:rPr>
              <w:t>lauksaimniecības zemes darījumu cenas lauksaimniecībā izmantojamajai zemei (tīrumi, ganības, pļavas),</w:t>
            </w:r>
          </w:p>
          <w:p w14:paraId="684B22DD" w14:textId="2EEC1D0A" w:rsidR="0046263C" w:rsidRPr="00401BBD" w:rsidRDefault="0046263C" w:rsidP="009B540D">
            <w:pPr>
              <w:pStyle w:val="Sarakstarindkopa"/>
              <w:numPr>
                <w:ilvl w:val="0"/>
                <w:numId w:val="3"/>
              </w:numPr>
              <w:spacing w:after="0" w:line="240" w:lineRule="auto"/>
              <w:ind w:left="777" w:hanging="357"/>
              <w:contextualSpacing w:val="0"/>
              <w:jc w:val="both"/>
              <w:rPr>
                <w:rFonts w:cs="Times New Roman"/>
                <w:color w:val="130BB5"/>
                <w:sz w:val="24"/>
                <w:szCs w:val="24"/>
              </w:rPr>
            </w:pPr>
            <w:r w:rsidRPr="00401BBD">
              <w:rPr>
                <w:rFonts w:cs="Times New Roman"/>
                <w:color w:val="130BB5"/>
                <w:sz w:val="24"/>
                <w:szCs w:val="24"/>
              </w:rPr>
              <w:t>lauksaimniecības zemes darījumu cenas pārējiem zemes veidiem (krūmi, purvs, ceļi, ūdeņi, smiltāji).</w:t>
            </w:r>
          </w:p>
          <w:p w14:paraId="02DEDF8D" w14:textId="7BD8BF57"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Zemes iegādes cena attiecīgajā Latvijas Republikas NUTS III līmeņa statistiskajā reģionā</w:t>
            </w:r>
            <w:r w:rsidRPr="00401BBD">
              <w:rPr>
                <w:rFonts w:cs="Times New Roman"/>
                <w:color w:val="130BB5"/>
                <w:sz w:val="24"/>
                <w:szCs w:val="24"/>
                <w:vertAlign w:val="superscript"/>
              </w:rPr>
              <w:t>1</w:t>
            </w:r>
            <w:r w:rsidRPr="00401BBD">
              <w:rPr>
                <w:rFonts w:cs="Times New Roman"/>
                <w:color w:val="130BB5"/>
                <w:sz w:val="24"/>
                <w:szCs w:val="24"/>
              </w:rPr>
              <w:t>, par darījumiem, kas veikti laikā no 2024. gada 1. janvāra līdz projekta iesnieguma sagatavošanai un iesniegšanai Aģentūrā, par vienu vienību nedrīkst pārsniegt:</w:t>
            </w:r>
          </w:p>
          <w:p w14:paraId="584108A3" w14:textId="5851FBED" w:rsidR="0046263C" w:rsidRPr="00401BBD" w:rsidRDefault="0046263C" w:rsidP="009B540D">
            <w:pPr>
              <w:pStyle w:val="Sarakstarindkopa"/>
              <w:numPr>
                <w:ilvl w:val="0"/>
                <w:numId w:val="4"/>
              </w:numPr>
              <w:spacing w:after="0" w:line="240" w:lineRule="auto"/>
              <w:ind w:left="777" w:hanging="357"/>
              <w:contextualSpacing w:val="0"/>
              <w:jc w:val="both"/>
              <w:rPr>
                <w:rFonts w:cs="Times New Roman"/>
                <w:color w:val="130BB5"/>
                <w:sz w:val="24"/>
                <w:szCs w:val="24"/>
              </w:rPr>
            </w:pPr>
            <w:r w:rsidRPr="00401BBD">
              <w:rPr>
                <w:rFonts w:cs="Times New Roman"/>
                <w:color w:val="130BB5"/>
                <w:sz w:val="24"/>
                <w:szCs w:val="24"/>
              </w:rPr>
              <w:t xml:space="preserve">gada </w:t>
            </w:r>
            <w:r w:rsidRPr="00401BBD">
              <w:rPr>
                <w:rFonts w:cs="Times New Roman"/>
                <w:color w:val="130BB5"/>
                <w:sz w:val="24"/>
                <w:szCs w:val="24"/>
                <w:u w:val="single"/>
              </w:rPr>
              <w:t>augstāko</w:t>
            </w:r>
            <w:r w:rsidRPr="00401BBD">
              <w:rPr>
                <w:rFonts w:cs="Times New Roman"/>
                <w:color w:val="130BB5"/>
                <w:sz w:val="24"/>
                <w:szCs w:val="24"/>
              </w:rPr>
              <w:t xml:space="preserve"> tirgus cenu meža zemei un lauksaimniecībā izmantojamajai zemei (tīrumi, ganības, pļavas), vai</w:t>
            </w:r>
          </w:p>
          <w:p w14:paraId="21716965" w14:textId="3B34EA85" w:rsidR="0046263C" w:rsidRPr="00401BBD" w:rsidRDefault="0046263C" w:rsidP="009B540D">
            <w:pPr>
              <w:pStyle w:val="Sarakstarindkopa"/>
              <w:numPr>
                <w:ilvl w:val="0"/>
                <w:numId w:val="4"/>
              </w:numPr>
              <w:spacing w:after="0" w:line="240" w:lineRule="auto"/>
              <w:ind w:left="777" w:hanging="357"/>
              <w:contextualSpacing w:val="0"/>
              <w:jc w:val="both"/>
              <w:rPr>
                <w:rFonts w:cs="Times New Roman"/>
                <w:color w:val="130BB5"/>
                <w:sz w:val="24"/>
                <w:szCs w:val="24"/>
              </w:rPr>
            </w:pPr>
            <w:r w:rsidRPr="00401BBD">
              <w:rPr>
                <w:rFonts w:cs="Times New Roman"/>
                <w:color w:val="130BB5"/>
                <w:sz w:val="24"/>
                <w:szCs w:val="24"/>
              </w:rPr>
              <w:t xml:space="preserve">gada </w:t>
            </w:r>
            <w:r w:rsidRPr="00401BBD">
              <w:rPr>
                <w:rFonts w:cs="Times New Roman"/>
                <w:color w:val="130BB5"/>
                <w:sz w:val="24"/>
                <w:szCs w:val="24"/>
                <w:u w:val="single"/>
              </w:rPr>
              <w:t>vidējo</w:t>
            </w:r>
            <w:r w:rsidRPr="00401BBD">
              <w:rPr>
                <w:rFonts w:cs="Times New Roman"/>
                <w:color w:val="130BB5"/>
                <w:sz w:val="24"/>
                <w:szCs w:val="24"/>
              </w:rPr>
              <w:t xml:space="preserve"> lauksaimniecības darījumu cenu pārējiem zemes veidiem (krūmi, purvs, ceļi).</w:t>
            </w:r>
          </w:p>
          <w:p w14:paraId="28E68712" w14:textId="6A9802A6"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vertAlign w:val="superscript"/>
              </w:rPr>
              <w:t xml:space="preserve">1 </w:t>
            </w:r>
            <w:r w:rsidRPr="00401BBD">
              <w:rPr>
                <w:rFonts w:cs="Times New Roman"/>
                <w:color w:val="130BB5"/>
                <w:sz w:val="20"/>
                <w:szCs w:val="20"/>
              </w:rPr>
              <w:t xml:space="preserve">Latvijas statistiskie reģioni un tiem piekritīgās pašvaldību administratīvās teritorijas ir noteiktas Ministru kabineta 2021. gada 7. decembra rīkojumā </w:t>
            </w:r>
            <w:hyperlink r:id="rId21" w:history="1">
              <w:r w:rsidRPr="00401BBD">
                <w:rPr>
                  <w:rStyle w:val="Hipersaite"/>
                  <w:rFonts w:cs="Times New Roman"/>
                  <w:sz w:val="20"/>
                  <w:szCs w:val="20"/>
                </w:rPr>
                <w:t>Nr. 911</w:t>
              </w:r>
            </w:hyperlink>
            <w:r w:rsidRPr="00401BBD">
              <w:rPr>
                <w:rFonts w:cs="Times New Roman"/>
                <w:color w:val="130BB5"/>
                <w:sz w:val="20"/>
                <w:szCs w:val="20"/>
              </w:rPr>
              <w:t xml:space="preserve"> “Par Latvijas Republikas statistiskajiem reģioniem un tajos ietilpstošajām administratīvajām vienībām</w:t>
            </w:r>
            <w:r w:rsidRPr="00401BBD">
              <w:rPr>
                <w:rFonts w:cs="Times New Roman"/>
                <w:color w:val="130BB5"/>
                <w:sz w:val="24"/>
                <w:szCs w:val="24"/>
              </w:rPr>
              <w:t>.</w:t>
            </w:r>
          </w:p>
          <w:p w14:paraId="273BA2EE" w14:textId="7263B563" w:rsidR="0046263C" w:rsidRPr="00401BBD" w:rsidRDefault="0046263C" w:rsidP="0046263C">
            <w:pPr>
              <w:spacing w:before="60" w:after="60" w:line="240" w:lineRule="auto"/>
              <w:jc w:val="both"/>
              <w:rPr>
                <w:rFonts w:cs="Times New Roman"/>
                <w:color w:val="130BB5"/>
                <w:sz w:val="24"/>
                <w:szCs w:val="24"/>
              </w:rPr>
            </w:pPr>
            <w:r w:rsidRPr="00401BBD">
              <w:rPr>
                <w:rFonts w:cs="Times New Roman"/>
                <w:b/>
                <w:bCs/>
                <w:color w:val="130BB5"/>
                <w:sz w:val="24"/>
                <w:szCs w:val="24"/>
              </w:rPr>
              <w:t>Neatkarīga vērtētāja atzinums nav obligāts</w:t>
            </w:r>
            <w:r w:rsidRPr="00401BBD">
              <w:rPr>
                <w:rFonts w:cs="Times New Roman"/>
                <w:color w:val="130BB5"/>
                <w:sz w:val="24"/>
                <w:szCs w:val="24"/>
              </w:rPr>
              <w:t>, jo projekta budžetā plānotās izmaksas par zemes iegādi tiek pamatotas ar Latvijas Nekustamā īpašuma tirgus statistiku, kā to paredz normatīvais regulējums. Šādā gadījumā zemes iegādes cena nedrīkst pārsniegt iepriekš minēto cenu robežas, kas noteiktas atbilstoši zemes lietošanas veidam un attiecīgajam NUTS III līmeņa statistiskajam reģionam.</w:t>
            </w:r>
          </w:p>
          <w:p w14:paraId="54172E7D" w14:textId="2ED8815A" w:rsidR="0046263C" w:rsidRPr="00401BBD" w:rsidRDefault="0046263C" w:rsidP="0046263C">
            <w:pPr>
              <w:spacing w:before="60" w:after="60" w:line="240" w:lineRule="auto"/>
              <w:jc w:val="right"/>
              <w:rPr>
                <w:rFonts w:cs="Times New Roman"/>
              </w:rPr>
            </w:pPr>
            <w:r w:rsidRPr="00401BBD">
              <w:rPr>
                <w:rFonts w:cs="Times New Roman"/>
                <w:i/>
                <w:iCs/>
                <w:color w:val="130BB5"/>
                <w:sz w:val="24"/>
                <w:szCs w:val="24"/>
              </w:rPr>
              <w:t>(09.04.2025.)</w:t>
            </w:r>
          </w:p>
        </w:tc>
      </w:tr>
      <w:tr w:rsidR="0046263C" w:rsidRPr="00401BBD" w14:paraId="7F572A12" w14:textId="77777777" w:rsidTr="008901ED">
        <w:trPr>
          <w:trHeight w:val="465"/>
        </w:trPr>
        <w:tc>
          <w:tcPr>
            <w:tcW w:w="993" w:type="dxa"/>
          </w:tcPr>
          <w:p w14:paraId="52182C2F" w14:textId="0AE45BB8" w:rsidR="0046263C" w:rsidRPr="00401BBD" w:rsidRDefault="0046263C" w:rsidP="009B540D">
            <w:pPr>
              <w:pStyle w:val="Vienkrsteksts"/>
              <w:numPr>
                <w:ilvl w:val="1"/>
                <w:numId w:val="2"/>
              </w:numPr>
              <w:spacing w:before="0"/>
              <w:ind w:hanging="612"/>
              <w:contextualSpacing/>
              <w:jc w:val="left"/>
              <w:rPr>
                <w:rFonts w:ascii="Aptos" w:eastAsia="Times New Roman" w:hAnsi="Aptos" w:cs="Times New Roman"/>
                <w:lang w:val="lv-LV" w:eastAsia="lv-LV"/>
              </w:rPr>
            </w:pPr>
          </w:p>
        </w:tc>
        <w:tc>
          <w:tcPr>
            <w:tcW w:w="5184" w:type="dxa"/>
          </w:tcPr>
          <w:p w14:paraId="263DCC5C" w14:textId="63F7BC36"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Iepazīstoties ar Dabas aizsardzības pārvaldes izstrādātajiem metodiskajiem norādījumiem Projektu Iznākuma rādītāja aprēķināšana, radās jautājums sakarā  ar sadaļas I Ietekmētās teritorijas platības (P) noteikšanas 7. punktu.</w:t>
            </w:r>
          </w:p>
          <w:p w14:paraId="4F074246" w14:textId="36B88710"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Šajā punktā, ir aprakstīta situācija par minimālās teritorijas</w:t>
            </w:r>
            <w:r w:rsidR="009F16EF"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 100 ha – automātisku sasniegšanu, gadījuma ja ar projektā ietvertajām darbības tiks realizēts viss dabas aizsardzības plānā paredzētais labiekārtojums.</w:t>
            </w:r>
          </w:p>
          <w:p w14:paraId="383F4E94" w14:textId="77777777"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Kā labiekārtojuma realizēšana tiek izvērtēta gadījumā, ja ĪADT atrodas uz vairāku pašvaldību administratīvās teritorijas? Vai tiek izskatīts kopējā ĪADT labiekārtojums, vai katras pašvaldības teritorijā esošais labiekārtojums atsevišķi?</w:t>
            </w:r>
          </w:p>
          <w:p w14:paraId="0463E6C3" w14:textId="1DEBE55E"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Pr>
          <w:p w14:paraId="333C90F8" w14:textId="073B4E5D"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 xml:space="preserve">Projekta iesniegumu vērtēšanas kritēriju un to piemērošanas metodikā (Nolikuma </w:t>
            </w:r>
            <w:hyperlink r:id="rId22" w:history="1">
              <w:r w:rsidRPr="00401BBD">
                <w:rPr>
                  <w:rStyle w:val="Hipersaite"/>
                  <w:rFonts w:cs="Times New Roman"/>
                  <w:sz w:val="24"/>
                  <w:szCs w:val="24"/>
                </w:rPr>
                <w:t>10. pielikums</w:t>
              </w:r>
            </w:hyperlink>
            <w:r w:rsidRPr="00401BBD">
              <w:rPr>
                <w:rFonts w:cs="Times New Roman"/>
                <w:color w:val="130BB5"/>
                <w:sz w:val="24"/>
                <w:szCs w:val="24"/>
              </w:rPr>
              <w:t>) noteikta kvalitātes kritērija 4.1.</w:t>
            </w:r>
            <w:r w:rsidR="00674406" w:rsidRPr="00401BBD">
              <w:rPr>
                <w:rFonts w:cs="Times New Roman"/>
                <w:color w:val="130BB5"/>
                <w:sz w:val="24"/>
                <w:szCs w:val="24"/>
              </w:rPr>
              <w:t xml:space="preserve"> </w:t>
            </w:r>
            <w:r w:rsidRPr="00401BBD">
              <w:rPr>
                <w:rFonts w:cs="Times New Roman"/>
                <w:color w:val="130BB5"/>
                <w:sz w:val="24"/>
                <w:szCs w:val="24"/>
              </w:rPr>
              <w:t>vērtēšana (kritērijā jāsaņem vismaz 1 punkts):</w:t>
            </w:r>
          </w:p>
          <w:p w14:paraId="35923729" w14:textId="173AFAE0"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Ja projekta iesniegumā paredzēts, ka projekta īstenošanas darbības tiks īstenotas vairākās degradētu ekosistēmu teritorijās, tad atjaunoto degradēto ekosistēmu teritorijas platību aprēķina summējot atjaunoto degradēto ekosistēmu platības (pēc apliecinājumā norādītā).</w:t>
            </w:r>
          </w:p>
          <w:p w14:paraId="455AFB28" w14:textId="68943922"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A = T1 +T2</w:t>
            </w:r>
          </w:p>
          <w:p w14:paraId="4E621083" w14:textId="11B47EA7" w:rsidR="0046263C" w:rsidRPr="00401BBD" w:rsidRDefault="0046263C" w:rsidP="0046263C">
            <w:pPr>
              <w:spacing w:before="60" w:after="60" w:line="240" w:lineRule="auto"/>
              <w:jc w:val="both"/>
              <w:rPr>
                <w:rFonts w:cs="Times New Roman"/>
                <w:i/>
                <w:iCs/>
                <w:color w:val="130BB5"/>
                <w:sz w:val="24"/>
                <w:szCs w:val="24"/>
              </w:rPr>
            </w:pPr>
            <w:r w:rsidRPr="00401BBD">
              <w:rPr>
                <w:rFonts w:cs="Times New Roman"/>
                <w:i/>
                <w:iCs/>
                <w:color w:val="130BB5"/>
                <w:sz w:val="24"/>
                <w:szCs w:val="24"/>
              </w:rPr>
              <w:t>A</w:t>
            </w:r>
            <w:r w:rsidR="00674406" w:rsidRPr="00401BBD">
              <w:rPr>
                <w:rFonts w:cs="Times New Roman"/>
                <w:i/>
                <w:iCs/>
                <w:color w:val="130BB5"/>
                <w:sz w:val="24"/>
                <w:szCs w:val="24"/>
              </w:rPr>
              <w:t xml:space="preserve"> </w:t>
            </w:r>
            <w:r w:rsidRPr="00401BBD">
              <w:rPr>
                <w:rFonts w:cs="Times New Roman"/>
                <w:i/>
                <w:iCs/>
                <w:color w:val="130BB5"/>
                <w:sz w:val="24"/>
                <w:szCs w:val="24"/>
              </w:rPr>
              <w:t>– atjaunotā degradētā ekosistēmu platība,</w:t>
            </w:r>
          </w:p>
          <w:p w14:paraId="23204968" w14:textId="349EE82C" w:rsidR="0046263C" w:rsidRPr="00401BBD" w:rsidRDefault="0046263C" w:rsidP="0046263C">
            <w:pPr>
              <w:spacing w:before="60" w:after="60" w:line="240" w:lineRule="auto"/>
              <w:jc w:val="both"/>
              <w:rPr>
                <w:rFonts w:cs="Times New Roman"/>
                <w:i/>
                <w:iCs/>
                <w:color w:val="130BB5"/>
                <w:sz w:val="24"/>
                <w:szCs w:val="24"/>
              </w:rPr>
            </w:pPr>
            <w:r w:rsidRPr="00401BBD">
              <w:rPr>
                <w:rFonts w:cs="Times New Roman"/>
                <w:i/>
                <w:iCs/>
                <w:color w:val="130BB5"/>
                <w:sz w:val="24"/>
                <w:szCs w:val="24"/>
              </w:rPr>
              <w:t>T1</w:t>
            </w:r>
            <w:r w:rsidR="00B21106" w:rsidRPr="00401BBD">
              <w:rPr>
                <w:rFonts w:cs="Times New Roman"/>
                <w:i/>
                <w:iCs/>
                <w:color w:val="130BB5"/>
                <w:sz w:val="24"/>
                <w:szCs w:val="24"/>
              </w:rPr>
              <w:t xml:space="preserve"> </w:t>
            </w:r>
            <w:r w:rsidRPr="00401BBD">
              <w:rPr>
                <w:rFonts w:cs="Times New Roman"/>
                <w:i/>
                <w:iCs/>
                <w:color w:val="130BB5"/>
                <w:sz w:val="24"/>
                <w:szCs w:val="24"/>
              </w:rPr>
              <w:t>– atjaunota degradēta teritorija (ha) pēc apliecinājuma datiem,</w:t>
            </w:r>
          </w:p>
          <w:p w14:paraId="28ACF020" w14:textId="0F3F579E" w:rsidR="0046263C" w:rsidRPr="00401BBD" w:rsidRDefault="0046263C" w:rsidP="0046263C">
            <w:pPr>
              <w:spacing w:before="60" w:after="120" w:line="240" w:lineRule="auto"/>
              <w:jc w:val="both"/>
              <w:rPr>
                <w:rFonts w:cs="Times New Roman"/>
                <w:i/>
                <w:iCs/>
                <w:color w:val="130BB5"/>
                <w:sz w:val="24"/>
                <w:szCs w:val="24"/>
              </w:rPr>
            </w:pPr>
            <w:r w:rsidRPr="00401BBD">
              <w:rPr>
                <w:rFonts w:cs="Times New Roman"/>
                <w:i/>
                <w:iCs/>
                <w:color w:val="130BB5"/>
                <w:sz w:val="24"/>
                <w:szCs w:val="24"/>
              </w:rPr>
              <w:t>T2</w:t>
            </w:r>
            <w:r w:rsidR="00B21106" w:rsidRPr="00401BBD">
              <w:rPr>
                <w:rFonts w:cs="Times New Roman"/>
                <w:i/>
                <w:iCs/>
                <w:color w:val="130BB5"/>
                <w:sz w:val="24"/>
                <w:szCs w:val="24"/>
              </w:rPr>
              <w:t xml:space="preserve"> </w:t>
            </w:r>
            <w:r w:rsidRPr="00401BBD">
              <w:rPr>
                <w:rFonts w:cs="Times New Roman"/>
                <w:i/>
                <w:iCs/>
                <w:color w:val="130BB5"/>
                <w:sz w:val="24"/>
                <w:szCs w:val="24"/>
              </w:rPr>
              <w:t>– cita atjaunota degradētā teritorija (ha) pēc apliecinājuma datiem.</w:t>
            </w:r>
          </w:p>
          <w:p w14:paraId="0D84D132" w14:textId="0610EA38"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 xml:space="preserve">Piemēram, ja projekta iesniegumā norādīts, ka degradēto ekosistēmu atjaunošana notiks trīs </w:t>
            </w:r>
            <w:r w:rsidRPr="00401BBD">
              <w:rPr>
                <w:rFonts w:cs="Times New Roman"/>
                <w:i/>
                <w:iCs/>
                <w:color w:val="130BB5"/>
                <w:sz w:val="24"/>
                <w:szCs w:val="24"/>
              </w:rPr>
              <w:t>Natura</w:t>
            </w:r>
            <w:r w:rsidRPr="00401BBD">
              <w:rPr>
                <w:rFonts w:cs="Times New Roman"/>
                <w:i/>
                <w:color w:val="130BB5"/>
                <w:sz w:val="24"/>
                <w:szCs w:val="24"/>
              </w:rPr>
              <w:t> </w:t>
            </w:r>
            <w:r w:rsidRPr="00401BBD">
              <w:rPr>
                <w:rFonts w:cs="Times New Roman"/>
                <w:i/>
                <w:iCs/>
                <w:color w:val="130BB5"/>
                <w:sz w:val="24"/>
                <w:szCs w:val="24"/>
              </w:rPr>
              <w:t>2000</w:t>
            </w:r>
            <w:r w:rsidRPr="00401BBD">
              <w:rPr>
                <w:rFonts w:cs="Times New Roman"/>
                <w:color w:val="130BB5"/>
                <w:sz w:val="24"/>
                <w:szCs w:val="24"/>
              </w:rPr>
              <w:t xml:space="preserve"> teritorijās</w:t>
            </w:r>
            <w:r w:rsidR="00B21106" w:rsidRPr="00401BBD">
              <w:rPr>
                <w:rFonts w:cs="Times New Roman"/>
                <w:color w:val="130BB5"/>
                <w:sz w:val="24"/>
                <w:szCs w:val="24"/>
              </w:rPr>
              <w:t xml:space="preserve"> </w:t>
            </w:r>
            <w:r w:rsidRPr="00401BBD">
              <w:rPr>
                <w:rFonts w:cs="Times New Roman"/>
                <w:color w:val="130BB5"/>
                <w:sz w:val="24"/>
                <w:szCs w:val="24"/>
              </w:rPr>
              <w:t>– projekta iesniegumam pievienotajā pašvaldības apliecinājumā norādīts, ka teritorijā Nr. 1 tiks veikta degradēto ekosistēmu atjaunošana 58 ha platībā, teritorijā Nr. 2 – 100 ha platībā, bet teritorijā Nr. 3. – 112 ha platībā, tātad atjaunotā degradēto ekosistēmu platība:</w:t>
            </w:r>
          </w:p>
          <w:p w14:paraId="3B5A2F46" w14:textId="7A337E5D"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R = (58 + 100 + 112) = 270 ha, un kritērijā tiek piešķirti 3 punkti.</w:t>
            </w:r>
          </w:p>
          <w:p w14:paraId="27A653DE" w14:textId="1E736A80"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Noapaļo līdz veseliem skaitļiem.</w:t>
            </w:r>
          </w:p>
          <w:p w14:paraId="5E7B021B" w14:textId="2F562291"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Kā arī, ja projekta īstenošana notiek vairāku pašvaldību administratīvajās teritorijās</w:t>
            </w:r>
            <w:r w:rsidR="00B21106" w:rsidRPr="00401BBD">
              <w:rPr>
                <w:rFonts w:cs="Times New Roman"/>
                <w:color w:val="130BB5"/>
                <w:sz w:val="24"/>
                <w:szCs w:val="24"/>
              </w:rPr>
              <w:t> </w:t>
            </w:r>
            <w:r w:rsidRPr="00401BBD">
              <w:rPr>
                <w:rFonts w:cs="Times New Roman"/>
                <w:color w:val="130BB5"/>
                <w:sz w:val="24"/>
                <w:szCs w:val="24"/>
              </w:rPr>
              <w:t>– ir iespējams iegūt papildus punktus kvalitātes kritērijā 4.6.</w:t>
            </w:r>
          </w:p>
          <w:p w14:paraId="07987899" w14:textId="4D837646" w:rsidR="0046263C" w:rsidRPr="00401BBD" w:rsidRDefault="0046263C" w:rsidP="0046263C">
            <w:pPr>
              <w:spacing w:before="60" w:after="60" w:line="240" w:lineRule="auto"/>
              <w:jc w:val="right"/>
              <w:rPr>
                <w:rFonts w:cs="Times New Roman"/>
              </w:rPr>
            </w:pPr>
            <w:r w:rsidRPr="00401BBD">
              <w:rPr>
                <w:rFonts w:cs="Times New Roman"/>
                <w:i/>
                <w:iCs/>
                <w:color w:val="130BB5"/>
                <w:sz w:val="24"/>
                <w:szCs w:val="24"/>
              </w:rPr>
              <w:t>(15.04.2025.)</w:t>
            </w:r>
          </w:p>
        </w:tc>
      </w:tr>
      <w:tr w:rsidR="00CD7CBE" w:rsidRPr="00401BBD" w14:paraId="74099BB0" w14:textId="77777777" w:rsidTr="008901ED">
        <w:trPr>
          <w:trHeight w:val="465"/>
        </w:trPr>
        <w:tc>
          <w:tcPr>
            <w:tcW w:w="993" w:type="dxa"/>
          </w:tcPr>
          <w:p w14:paraId="286198C7" w14:textId="77777777" w:rsidR="00CD7CBE" w:rsidRPr="00401BBD" w:rsidRDefault="00CD7CBE" w:rsidP="009B540D">
            <w:pPr>
              <w:pStyle w:val="Vienkrsteksts"/>
              <w:numPr>
                <w:ilvl w:val="1"/>
                <w:numId w:val="2"/>
              </w:numPr>
              <w:spacing w:before="0"/>
              <w:ind w:hanging="612"/>
              <w:contextualSpacing/>
              <w:jc w:val="left"/>
              <w:rPr>
                <w:rFonts w:ascii="Aptos" w:eastAsia="Times New Roman" w:hAnsi="Aptos" w:cs="Times New Roman"/>
                <w:lang w:val="lv-LV" w:eastAsia="lv-LV"/>
              </w:rPr>
            </w:pPr>
          </w:p>
        </w:tc>
        <w:tc>
          <w:tcPr>
            <w:tcW w:w="5184" w:type="dxa"/>
          </w:tcPr>
          <w:p w14:paraId="69AD7E88" w14:textId="1678D0B2" w:rsidR="001E2C04" w:rsidRPr="00401BBD" w:rsidRDefault="001E2C04" w:rsidP="002E0C79">
            <w:pPr>
              <w:spacing w:before="60" w:after="60" w:line="240" w:lineRule="auto"/>
              <w:jc w:val="both"/>
              <w:rPr>
                <w:rFonts w:cs="Times New Roman"/>
                <w:i/>
                <w:iCs/>
                <w:sz w:val="24"/>
                <w:szCs w:val="24"/>
              </w:rPr>
            </w:pPr>
            <w:r w:rsidRPr="00401BBD">
              <w:rPr>
                <w:rFonts w:cs="Times New Roman"/>
                <w:i/>
                <w:iCs/>
                <w:sz w:val="24"/>
                <w:szCs w:val="24"/>
              </w:rPr>
              <w:t>Metodikā (veidlapa Nr. 2., 7. punkts) ir minēts</w:t>
            </w:r>
            <w:r w:rsidR="0007452D" w:rsidRPr="00401BBD">
              <w:rPr>
                <w:rFonts w:cs="Times New Roman"/>
                <w:i/>
                <w:iCs/>
                <w:sz w:val="24"/>
                <w:szCs w:val="24"/>
              </w:rPr>
              <w:t xml:space="preserve"> </w:t>
            </w:r>
            <w:r w:rsidRPr="00401BBD">
              <w:rPr>
                <w:rFonts w:cs="Times New Roman"/>
                <w:i/>
                <w:iCs/>
                <w:sz w:val="24"/>
                <w:szCs w:val="24"/>
              </w:rPr>
              <w:t>– Situācijā, ja izbūvējot vai atjaunojot / pārbūvējot /</w:t>
            </w:r>
            <w:r w:rsidR="0007452D" w:rsidRPr="00401BBD">
              <w:rPr>
                <w:rFonts w:cs="Times New Roman"/>
                <w:i/>
                <w:iCs/>
                <w:sz w:val="24"/>
                <w:szCs w:val="24"/>
              </w:rPr>
              <w:t> </w:t>
            </w:r>
            <w:r w:rsidRPr="00401BBD">
              <w:rPr>
                <w:rFonts w:cs="Times New Roman"/>
                <w:i/>
                <w:iCs/>
                <w:sz w:val="24"/>
                <w:szCs w:val="24"/>
              </w:rPr>
              <w:t>demontējot infrastruktūru pēc projekta realizācijas tiks ieviestas visas ĪADT dabas aizsardzības plānā paredzētās</w:t>
            </w:r>
            <w:r w:rsidR="000A317E" w:rsidRPr="00401BBD">
              <w:rPr>
                <w:rFonts w:cs="Times New Roman"/>
                <w:i/>
                <w:iCs/>
                <w:sz w:val="24"/>
                <w:szCs w:val="24"/>
              </w:rPr>
              <w:t xml:space="preserve"> </w:t>
            </w:r>
            <w:r w:rsidRPr="00401BBD">
              <w:rPr>
                <w:rFonts w:cs="Times New Roman"/>
                <w:i/>
                <w:iCs/>
                <w:sz w:val="24"/>
                <w:szCs w:val="24"/>
              </w:rPr>
              <w:t>darbības ar infrastruktūru, var nepiemērot 1. – 5. punktā aprakstīto aprēķinu veikšanu, bet ietekmēto platību var noteikt 30% apmērā no visas attiecīgajā projektā iekļautās Natura 2000 platības. Ja aprēķina rezultātā ietekmētā platība ir mazāka nekā 100 ha, tad ietekmēto platību nosaka 100 ha apmērā. Šādā gadījumā aizpilda 2. veidlapas 7.aili, pamatojot izvēli un aprēķinu, un nepilda 1.- 5.ailes</w:t>
            </w:r>
          </w:p>
          <w:p w14:paraId="7A6ABA18" w14:textId="77FEF043" w:rsidR="00676622" w:rsidRPr="00401BBD" w:rsidRDefault="001E2C04" w:rsidP="002E0C79">
            <w:pPr>
              <w:spacing w:before="60" w:after="60" w:line="240" w:lineRule="auto"/>
              <w:jc w:val="both"/>
              <w:rPr>
                <w:rFonts w:cs="Times New Roman"/>
                <w:i/>
                <w:iCs/>
                <w:sz w:val="24"/>
                <w:szCs w:val="24"/>
              </w:rPr>
            </w:pPr>
            <w:r w:rsidRPr="00401BBD">
              <w:rPr>
                <w:rFonts w:cs="Times New Roman"/>
                <w:i/>
                <w:iCs/>
                <w:sz w:val="24"/>
                <w:szCs w:val="24"/>
              </w:rPr>
              <w:t>V</w:t>
            </w:r>
            <w:r w:rsidR="00676622" w:rsidRPr="00401BBD">
              <w:rPr>
                <w:rFonts w:cs="Times New Roman"/>
                <w:i/>
                <w:iCs/>
                <w:sz w:val="24"/>
                <w:szCs w:val="24"/>
              </w:rPr>
              <w:t>ai metodikā minētais gadījums attiecas arī uz gadījumiem, kad projekta iesniegumu iesniedz tikai viena pašvaldība, bet ĪADT atrodas vairāku pašvaldību teritorijās.</w:t>
            </w:r>
          </w:p>
          <w:p w14:paraId="460327C9" w14:textId="655D8BC2" w:rsidR="00CD7CBE" w:rsidRPr="00401BBD" w:rsidRDefault="00676622" w:rsidP="002E0C79">
            <w:pPr>
              <w:spacing w:before="60" w:after="60" w:line="240" w:lineRule="auto"/>
              <w:jc w:val="both"/>
              <w:rPr>
                <w:rFonts w:cs="Times New Roman"/>
                <w:i/>
                <w:iCs/>
                <w:sz w:val="24"/>
                <w:szCs w:val="24"/>
              </w:rPr>
            </w:pPr>
            <w:r w:rsidRPr="00401BBD">
              <w:rPr>
                <w:rFonts w:cs="Times New Roman"/>
                <w:i/>
                <w:iCs/>
                <w:sz w:val="24"/>
                <w:szCs w:val="24"/>
              </w:rPr>
              <w:t>Vai tiek izskatīts kopējā IADT labiekārtojums, vai katras pašvaldības teritorijā esošais labiekārtojums atsevišķi?</w:t>
            </w:r>
          </w:p>
          <w:p w14:paraId="432EDFF0" w14:textId="3DD11E7D" w:rsidR="00360462" w:rsidRPr="00401BBD" w:rsidRDefault="00360462" w:rsidP="002E0C79">
            <w:pPr>
              <w:spacing w:before="60" w:after="60" w:line="240" w:lineRule="auto"/>
              <w:rPr>
                <w:sz w:val="24"/>
                <w:szCs w:val="24"/>
              </w:rPr>
            </w:pPr>
            <w:r w:rsidRPr="00401BBD">
              <w:rPr>
                <w:rFonts w:cs="Times New Roman"/>
                <w:i/>
                <w:iCs/>
                <w:sz w:val="24"/>
                <w:szCs w:val="24"/>
              </w:rPr>
              <w:t>(e-pasts)</w:t>
            </w:r>
          </w:p>
        </w:tc>
        <w:tc>
          <w:tcPr>
            <w:tcW w:w="8788" w:type="dxa"/>
          </w:tcPr>
          <w:p w14:paraId="0A4AAE63" w14:textId="00181B9A" w:rsidR="00FB1F50" w:rsidRPr="00401BBD" w:rsidRDefault="00F43AF5" w:rsidP="00FB1F50">
            <w:pPr>
              <w:pStyle w:val="Bezatstarpm"/>
              <w:spacing w:before="60" w:after="60"/>
              <w:jc w:val="both"/>
              <w:rPr>
                <w:rFonts w:ascii="Aptos" w:eastAsiaTheme="minorHAnsi" w:hAnsi="Aptos"/>
                <w:color w:val="130BB5"/>
                <w:sz w:val="24"/>
              </w:rPr>
            </w:pPr>
            <w:r w:rsidRPr="00401BBD">
              <w:rPr>
                <w:rFonts w:ascii="Aptos" w:eastAsiaTheme="minorHAnsi" w:hAnsi="Aptos"/>
                <w:color w:val="130BB5"/>
                <w:sz w:val="24"/>
              </w:rPr>
              <w:t>M</w:t>
            </w:r>
            <w:r w:rsidR="00FB1F50" w:rsidRPr="00401BBD">
              <w:rPr>
                <w:rFonts w:ascii="Aptos" w:eastAsiaTheme="minorHAnsi" w:hAnsi="Aptos"/>
                <w:color w:val="130BB5"/>
                <w:sz w:val="24"/>
              </w:rPr>
              <w:t>etodikā “</w:t>
            </w:r>
            <w:hyperlink r:id="rId23" w:history="1">
              <w:r w:rsidR="00FB1F50" w:rsidRPr="00401BBD">
                <w:rPr>
                  <w:rFonts w:ascii="Aptos" w:eastAsiaTheme="minorHAnsi" w:hAnsi="Aptos"/>
                  <w:color w:val="130BB5"/>
                  <w:sz w:val="24"/>
                </w:rPr>
                <w:t xml:space="preserve">Metodiskie norādījumi projektu Iznākuma rādītāja aprēķināšanai par </w:t>
              </w:r>
            </w:hyperlink>
            <w:hyperlink r:id="rId24" w:history="1">
              <w:r w:rsidR="00FB1F50" w:rsidRPr="00401BBD">
                <w:rPr>
                  <w:rFonts w:ascii="Aptos" w:eastAsiaTheme="minorHAnsi" w:hAnsi="Aptos"/>
                  <w:i/>
                  <w:iCs/>
                  <w:color w:val="130BB5"/>
                  <w:sz w:val="24"/>
                </w:rPr>
                <w:t>Natura 2000</w:t>
              </w:r>
            </w:hyperlink>
            <w:hyperlink r:id="rId25" w:history="1">
              <w:r w:rsidR="004B6A46" w:rsidRPr="00401BBD">
                <w:rPr>
                  <w:rFonts w:ascii="Aptos" w:eastAsiaTheme="minorHAnsi" w:hAnsi="Aptos"/>
                  <w:color w:val="130BB5"/>
                  <w:sz w:val="24"/>
                </w:rPr>
                <w:t xml:space="preserve"> </w:t>
              </w:r>
              <w:r w:rsidR="00FB1F50" w:rsidRPr="00401BBD">
                <w:rPr>
                  <w:rFonts w:ascii="Aptos" w:eastAsiaTheme="minorHAnsi" w:hAnsi="Aptos"/>
                  <w:color w:val="130BB5"/>
                  <w:sz w:val="24"/>
                </w:rPr>
                <w:t>teritoriju platību, uz kuru attiecas aizsardzības un atjaunošanas pasākumi</w:t>
              </w:r>
            </w:hyperlink>
            <w:r w:rsidR="00FB1F50" w:rsidRPr="00401BBD">
              <w:rPr>
                <w:rFonts w:ascii="Aptos" w:eastAsiaTheme="minorHAnsi" w:hAnsi="Aptos"/>
                <w:color w:val="130BB5"/>
                <w:sz w:val="24"/>
              </w:rPr>
              <w:t>.” (turpmāk – Metodik</w:t>
            </w:r>
            <w:r w:rsidR="000A317E" w:rsidRPr="00401BBD">
              <w:rPr>
                <w:rFonts w:ascii="Aptos" w:eastAsiaTheme="minorHAnsi" w:hAnsi="Aptos"/>
                <w:color w:val="130BB5"/>
                <w:sz w:val="24"/>
              </w:rPr>
              <w:t>a</w:t>
            </w:r>
            <w:r w:rsidR="00FB1F50" w:rsidRPr="00401BBD">
              <w:rPr>
                <w:rFonts w:ascii="Aptos" w:eastAsiaTheme="minorHAnsi" w:hAnsi="Aptos"/>
                <w:color w:val="130BB5"/>
                <w:sz w:val="24"/>
              </w:rPr>
              <w:t xml:space="preserve">) Veidlapas Nr. 2. “Ietekmētās teritorijas platība” (turpmāk </w:t>
            </w:r>
            <w:r w:rsidR="00622D33" w:rsidRPr="00401BBD">
              <w:rPr>
                <w:rFonts w:ascii="Aptos" w:eastAsiaTheme="minorHAnsi" w:hAnsi="Aptos"/>
                <w:color w:val="130BB5"/>
                <w:sz w:val="24"/>
              </w:rPr>
              <w:t>–</w:t>
            </w:r>
            <w:r w:rsidR="00FB1F50" w:rsidRPr="00401BBD">
              <w:rPr>
                <w:rFonts w:ascii="Aptos" w:eastAsiaTheme="minorHAnsi" w:hAnsi="Aptos"/>
                <w:color w:val="130BB5"/>
                <w:sz w:val="24"/>
              </w:rPr>
              <w:t xml:space="preserve"> veidlapa</w:t>
            </w:r>
            <w:r w:rsidR="008F7FE4" w:rsidRPr="00401BBD">
              <w:rPr>
                <w:rFonts w:ascii="Aptos" w:eastAsiaTheme="minorHAnsi" w:hAnsi="Aptos"/>
                <w:color w:val="130BB5"/>
                <w:sz w:val="24"/>
              </w:rPr>
              <w:t xml:space="preserve"> </w:t>
            </w:r>
            <w:r w:rsidR="00FB1F50" w:rsidRPr="00401BBD">
              <w:rPr>
                <w:rFonts w:ascii="Aptos" w:eastAsiaTheme="minorHAnsi" w:hAnsi="Aptos"/>
                <w:color w:val="130BB5"/>
                <w:sz w:val="24"/>
              </w:rPr>
              <w:t xml:space="preserve">Nr. 2) nepilda 1. – 5. punktus, bet aizpilda tikai 7. punktu – ja izbūvējot vai atjaunojot/pārbūvējot/demontējot infrastruktūru pēc projekta realizācijas tiks ieviestas visas ĪADT </w:t>
            </w:r>
            <w:r w:rsidR="008F7FE4" w:rsidRPr="00401BBD">
              <w:rPr>
                <w:rFonts w:ascii="Aptos" w:eastAsiaTheme="minorHAnsi" w:hAnsi="Aptos"/>
                <w:color w:val="130BB5"/>
                <w:sz w:val="24"/>
              </w:rPr>
              <w:t>DA</w:t>
            </w:r>
            <w:r w:rsidR="00FB1F50" w:rsidRPr="00401BBD">
              <w:rPr>
                <w:rFonts w:ascii="Aptos" w:eastAsiaTheme="minorHAnsi" w:hAnsi="Aptos"/>
                <w:color w:val="130BB5"/>
                <w:sz w:val="24"/>
              </w:rPr>
              <w:t xml:space="preserve"> plānā paredzētās darbības ar infrastruktūru.</w:t>
            </w:r>
          </w:p>
          <w:p w14:paraId="6E10B77F" w14:textId="77777777" w:rsidR="00FB1F50" w:rsidRPr="00401BBD" w:rsidRDefault="00FB1F50" w:rsidP="00FB1F50">
            <w:pPr>
              <w:pStyle w:val="Bezatstarpm"/>
              <w:spacing w:before="60" w:after="60"/>
              <w:jc w:val="both"/>
              <w:rPr>
                <w:rFonts w:ascii="Aptos" w:eastAsiaTheme="minorHAnsi" w:hAnsi="Aptos"/>
                <w:color w:val="130BB5"/>
                <w:sz w:val="24"/>
              </w:rPr>
            </w:pPr>
            <w:r w:rsidRPr="00401BBD">
              <w:rPr>
                <w:rFonts w:ascii="Aptos" w:eastAsiaTheme="minorHAnsi" w:hAnsi="Aptos"/>
                <w:color w:val="130BB5"/>
                <w:sz w:val="24"/>
              </w:rPr>
              <w:t>Skaidrojam, ja DA plāns izstrādāts teritorijai, kas ietver vairāku pašvaldību administratīvo teritoriju, bet projekta iesniedzējs ir tikai viena pašvaldība un sadarbības partneri nepiesaista:</w:t>
            </w:r>
          </w:p>
          <w:p w14:paraId="125C716F" w14:textId="79A3D146" w:rsidR="00FB1F50" w:rsidRPr="00401BBD" w:rsidRDefault="006D6DC2" w:rsidP="009B540D">
            <w:pPr>
              <w:pStyle w:val="Bezatstarpm"/>
              <w:numPr>
                <w:ilvl w:val="0"/>
                <w:numId w:val="12"/>
              </w:numPr>
              <w:spacing w:before="60" w:after="60"/>
              <w:jc w:val="both"/>
              <w:rPr>
                <w:rFonts w:ascii="Aptos" w:eastAsiaTheme="minorHAnsi" w:hAnsi="Aptos"/>
                <w:color w:val="130BB5"/>
                <w:sz w:val="24"/>
              </w:rPr>
            </w:pPr>
            <w:r w:rsidRPr="00401BBD">
              <w:rPr>
                <w:rFonts w:ascii="Aptos" w:eastAsiaTheme="minorHAnsi" w:hAnsi="Aptos"/>
                <w:color w:val="130BB5"/>
                <w:sz w:val="24"/>
              </w:rPr>
              <w:t>j</w:t>
            </w:r>
            <w:r w:rsidR="00FB1F50" w:rsidRPr="00401BBD">
              <w:rPr>
                <w:rFonts w:ascii="Aptos" w:eastAsiaTheme="minorHAnsi" w:hAnsi="Aptos"/>
                <w:color w:val="130BB5"/>
                <w:sz w:val="24"/>
              </w:rPr>
              <w:t>a</w:t>
            </w:r>
            <w:r w:rsidR="006E6BC7" w:rsidRPr="00401BBD">
              <w:rPr>
                <w:rFonts w:ascii="Aptos" w:eastAsiaTheme="minorHAnsi" w:hAnsi="Aptos"/>
                <w:color w:val="130BB5"/>
                <w:sz w:val="24"/>
              </w:rPr>
              <w:t xml:space="preserve"> </w:t>
            </w:r>
            <w:r w:rsidR="00FB1F50" w:rsidRPr="00401BBD">
              <w:rPr>
                <w:rFonts w:ascii="Aptos" w:eastAsiaTheme="minorHAnsi" w:hAnsi="Aptos"/>
                <w:color w:val="130BB5"/>
                <w:sz w:val="24"/>
              </w:rPr>
              <w:t>visas</w:t>
            </w:r>
            <w:r w:rsidR="006E6BC7" w:rsidRPr="00401BBD">
              <w:rPr>
                <w:rFonts w:ascii="Aptos" w:eastAsiaTheme="minorHAnsi" w:hAnsi="Aptos"/>
                <w:color w:val="130BB5"/>
                <w:sz w:val="24"/>
              </w:rPr>
              <w:t xml:space="preserve"> </w:t>
            </w:r>
            <w:r w:rsidR="00FB1F50" w:rsidRPr="00401BBD">
              <w:rPr>
                <w:rFonts w:ascii="Aptos" w:eastAsiaTheme="minorHAnsi" w:hAnsi="Aptos"/>
                <w:color w:val="130BB5"/>
                <w:sz w:val="24"/>
              </w:rPr>
              <w:t>DA plānā paredzētās darbības</w:t>
            </w:r>
            <w:r w:rsidR="006E6BC7" w:rsidRPr="00401BBD">
              <w:rPr>
                <w:rFonts w:ascii="Aptos" w:eastAsiaTheme="minorHAnsi" w:hAnsi="Aptos"/>
                <w:color w:val="130BB5"/>
                <w:sz w:val="24"/>
              </w:rPr>
              <w:t xml:space="preserve"> </w:t>
            </w:r>
            <w:r w:rsidR="00FB1F50" w:rsidRPr="00401BBD">
              <w:rPr>
                <w:rFonts w:ascii="Aptos" w:eastAsiaTheme="minorHAnsi" w:hAnsi="Aptos"/>
                <w:color w:val="130BB5"/>
                <w:sz w:val="24"/>
              </w:rPr>
              <w:t>ar infrastruktūru atrodas tikai projekta iesniedzēja administratīvajā teritorijā</w:t>
            </w:r>
            <w:r w:rsidR="006E6BC7" w:rsidRPr="00401BBD">
              <w:rPr>
                <w:rFonts w:ascii="Aptos" w:eastAsiaTheme="minorHAnsi" w:hAnsi="Aptos"/>
                <w:color w:val="130BB5"/>
                <w:sz w:val="24"/>
              </w:rPr>
              <w:t xml:space="preserve"> </w:t>
            </w:r>
            <w:r w:rsidR="00FB1F50" w:rsidRPr="00401BBD">
              <w:rPr>
                <w:rFonts w:ascii="Aptos" w:eastAsiaTheme="minorHAnsi" w:hAnsi="Aptos"/>
                <w:color w:val="130BB5"/>
                <w:sz w:val="24"/>
              </w:rPr>
              <w:t>kurā plānotas darbības – tad iznākuma rādītāja aprēķinam pielieto Veidlapas Nr. 2.  7. punktu;</w:t>
            </w:r>
          </w:p>
          <w:p w14:paraId="7F78712F" w14:textId="51303A49" w:rsidR="00FB1F50" w:rsidRPr="00401BBD" w:rsidRDefault="006D6DC2" w:rsidP="009B540D">
            <w:pPr>
              <w:pStyle w:val="Bezatstarpm"/>
              <w:numPr>
                <w:ilvl w:val="0"/>
                <w:numId w:val="12"/>
              </w:numPr>
              <w:spacing w:before="60" w:after="60"/>
              <w:jc w:val="both"/>
              <w:rPr>
                <w:rFonts w:ascii="Aptos" w:eastAsiaTheme="minorHAnsi" w:hAnsi="Aptos"/>
                <w:color w:val="130BB5"/>
                <w:sz w:val="24"/>
              </w:rPr>
            </w:pPr>
            <w:r w:rsidRPr="00401BBD">
              <w:rPr>
                <w:rFonts w:ascii="Aptos" w:eastAsiaTheme="minorHAnsi" w:hAnsi="Aptos"/>
                <w:color w:val="130BB5"/>
                <w:sz w:val="24"/>
              </w:rPr>
              <w:t>j</w:t>
            </w:r>
            <w:r w:rsidR="00FB1F50" w:rsidRPr="00401BBD">
              <w:rPr>
                <w:rFonts w:ascii="Aptos" w:eastAsiaTheme="minorHAnsi" w:hAnsi="Aptos"/>
                <w:color w:val="130BB5"/>
                <w:sz w:val="24"/>
              </w:rPr>
              <w:t>a</w:t>
            </w:r>
            <w:r w:rsidR="00AF5743" w:rsidRPr="00401BBD">
              <w:rPr>
                <w:rFonts w:ascii="Aptos" w:eastAsiaTheme="minorHAnsi" w:hAnsi="Aptos"/>
                <w:color w:val="130BB5"/>
                <w:sz w:val="24"/>
              </w:rPr>
              <w:t xml:space="preserve"> </w:t>
            </w:r>
            <w:r w:rsidR="00FB1F50" w:rsidRPr="00401BBD">
              <w:rPr>
                <w:rFonts w:ascii="Aptos" w:eastAsiaTheme="minorHAnsi" w:hAnsi="Aptos"/>
                <w:color w:val="130BB5"/>
                <w:sz w:val="24"/>
              </w:rPr>
              <w:t>DA plānā paredzētās darbības</w:t>
            </w:r>
            <w:r w:rsidR="00AF5743" w:rsidRPr="00401BBD">
              <w:rPr>
                <w:rFonts w:ascii="Aptos" w:eastAsiaTheme="minorHAnsi" w:hAnsi="Aptos"/>
                <w:color w:val="130BB5"/>
                <w:sz w:val="24"/>
              </w:rPr>
              <w:t xml:space="preserve"> </w:t>
            </w:r>
            <w:r w:rsidR="00FB1F50" w:rsidRPr="00401BBD">
              <w:rPr>
                <w:rFonts w:ascii="Aptos" w:eastAsiaTheme="minorHAnsi" w:hAnsi="Aptos"/>
                <w:color w:val="130BB5"/>
                <w:sz w:val="24"/>
              </w:rPr>
              <w:t>ar infrastruktūru atrodas vairāku pašvaldību administratīvās teritorijās</w:t>
            </w:r>
            <w:r w:rsidR="00AF5743" w:rsidRPr="00401BBD">
              <w:rPr>
                <w:rFonts w:ascii="Aptos" w:eastAsiaTheme="minorHAnsi" w:hAnsi="Aptos"/>
                <w:color w:val="130BB5"/>
                <w:sz w:val="24"/>
              </w:rPr>
              <w:t xml:space="preserve"> </w:t>
            </w:r>
            <w:r w:rsidR="00FB1F50" w:rsidRPr="00401BBD">
              <w:rPr>
                <w:rFonts w:ascii="Aptos" w:eastAsiaTheme="minorHAnsi" w:hAnsi="Aptos"/>
                <w:color w:val="130BB5"/>
                <w:sz w:val="24"/>
              </w:rPr>
              <w:t>– iznākuma rādītāja aprēķinā tiek iekļautas tikai projekta iesniedzēja administratīvās teritorijā paredzētās darbības un iznākuma rādītāja aprēķinu veic aizpildot Veidlapas Nr. 2. 1.-5. punktus, jo projektā netiks ieviestas visas</w:t>
            </w:r>
            <w:r w:rsidR="00AF5743" w:rsidRPr="00401BBD">
              <w:rPr>
                <w:rFonts w:ascii="Aptos" w:eastAsiaTheme="minorHAnsi" w:hAnsi="Aptos"/>
                <w:color w:val="130BB5"/>
                <w:sz w:val="24"/>
              </w:rPr>
              <w:t xml:space="preserve"> </w:t>
            </w:r>
            <w:r w:rsidR="00FB1F50" w:rsidRPr="00401BBD">
              <w:rPr>
                <w:rFonts w:ascii="Aptos" w:eastAsiaTheme="minorHAnsi" w:hAnsi="Aptos"/>
                <w:color w:val="130BB5"/>
                <w:sz w:val="24"/>
              </w:rPr>
              <w:t>ĪADT DA plānā paredzētās darbības.</w:t>
            </w:r>
          </w:p>
          <w:p w14:paraId="7851C543" w14:textId="2F46D01D" w:rsidR="00CD7CBE" w:rsidRPr="00401BBD" w:rsidRDefault="000B459E" w:rsidP="002E0C79">
            <w:pPr>
              <w:pStyle w:val="Bezatstarpm"/>
              <w:spacing w:before="60" w:after="60"/>
              <w:jc w:val="right"/>
              <w:rPr>
                <w:rFonts w:ascii="Aptos" w:hAnsi="Aptos"/>
                <w:i/>
                <w:iCs/>
                <w:color w:val="130BB5"/>
                <w:sz w:val="24"/>
              </w:rPr>
            </w:pPr>
            <w:r w:rsidRPr="00401BBD">
              <w:rPr>
                <w:rFonts w:ascii="Aptos" w:hAnsi="Aptos"/>
                <w:i/>
                <w:iCs/>
                <w:color w:val="130BB5"/>
                <w:sz w:val="24"/>
              </w:rPr>
              <w:t>(16.05.2025</w:t>
            </w:r>
            <w:r w:rsidR="002E0C79" w:rsidRPr="00401BBD">
              <w:rPr>
                <w:rFonts w:ascii="Aptos" w:hAnsi="Aptos"/>
                <w:i/>
                <w:iCs/>
                <w:color w:val="130BB5"/>
                <w:sz w:val="24"/>
              </w:rPr>
              <w:t>.)</w:t>
            </w:r>
          </w:p>
        </w:tc>
      </w:tr>
      <w:tr w:rsidR="00074B23" w:rsidRPr="00401BBD" w14:paraId="063A7E41" w14:textId="77777777" w:rsidTr="008901ED">
        <w:trPr>
          <w:trHeight w:val="465"/>
        </w:trPr>
        <w:tc>
          <w:tcPr>
            <w:tcW w:w="993" w:type="dxa"/>
          </w:tcPr>
          <w:p w14:paraId="64165DE9" w14:textId="77777777" w:rsidR="00074B23" w:rsidRPr="00401BBD" w:rsidRDefault="00074B23" w:rsidP="009B540D">
            <w:pPr>
              <w:pStyle w:val="Vienkrsteksts"/>
              <w:numPr>
                <w:ilvl w:val="1"/>
                <w:numId w:val="2"/>
              </w:numPr>
              <w:spacing w:before="0"/>
              <w:ind w:hanging="612"/>
              <w:contextualSpacing/>
              <w:jc w:val="left"/>
              <w:rPr>
                <w:rFonts w:ascii="Aptos" w:eastAsia="Times New Roman" w:hAnsi="Aptos" w:cs="Times New Roman"/>
                <w:lang w:val="lv-LV" w:eastAsia="lv-LV"/>
              </w:rPr>
            </w:pPr>
          </w:p>
        </w:tc>
        <w:tc>
          <w:tcPr>
            <w:tcW w:w="5184" w:type="dxa"/>
          </w:tcPr>
          <w:p w14:paraId="541BEFAC" w14:textId="77777777" w:rsidR="00D66279" w:rsidRPr="00401BBD" w:rsidRDefault="00D66279" w:rsidP="00D66279">
            <w:pPr>
              <w:pStyle w:val="Bezatstarpm"/>
              <w:spacing w:before="60" w:after="60"/>
              <w:jc w:val="both"/>
              <w:rPr>
                <w:rFonts w:ascii="Aptos" w:eastAsiaTheme="minorHAnsi" w:hAnsi="Aptos"/>
                <w:i/>
                <w:iCs/>
                <w:color w:val="auto"/>
                <w:sz w:val="24"/>
              </w:rPr>
            </w:pPr>
            <w:r w:rsidRPr="00401BBD">
              <w:rPr>
                <w:rFonts w:ascii="Aptos" w:eastAsiaTheme="minorHAnsi" w:hAnsi="Aptos"/>
                <w:i/>
                <w:iCs/>
                <w:color w:val="auto"/>
                <w:sz w:val="24"/>
              </w:rPr>
              <w:t>Kā tiek veikts aprēķins par sasniedzamo platību, vai tiek pieņemta visa teritorija, kas atrodas kadastros, vai ir kādi citi aprēķini, kas jāveic/jāņem vērā?</w:t>
            </w:r>
          </w:p>
          <w:p w14:paraId="491DAF0D" w14:textId="26B3A2BD" w:rsidR="00074B23" w:rsidRPr="00401BBD" w:rsidRDefault="00D66279" w:rsidP="00D66279">
            <w:pPr>
              <w:pStyle w:val="Bezatstarpm"/>
              <w:spacing w:before="60" w:after="60"/>
              <w:jc w:val="both"/>
              <w:rPr>
                <w:rFonts w:ascii="Aptos" w:hAnsi="Aptos"/>
                <w:i/>
                <w:iCs/>
                <w:sz w:val="24"/>
              </w:rPr>
            </w:pPr>
            <w:r w:rsidRPr="00401BBD">
              <w:rPr>
                <w:rFonts w:ascii="Aptos" w:hAnsi="Aptos"/>
                <w:i/>
                <w:iCs/>
                <w:sz w:val="24"/>
              </w:rPr>
              <w:t>(e-pasts)</w:t>
            </w:r>
          </w:p>
        </w:tc>
        <w:tc>
          <w:tcPr>
            <w:tcW w:w="8788" w:type="dxa"/>
          </w:tcPr>
          <w:p w14:paraId="4C2A5BD9" w14:textId="77777777" w:rsidR="00186124" w:rsidRPr="00401BBD" w:rsidRDefault="00186124" w:rsidP="00186124">
            <w:pPr>
              <w:pStyle w:val="elementtoproof"/>
              <w:shd w:val="clear" w:color="auto" w:fill="FFFFFF"/>
              <w:spacing w:before="0" w:beforeAutospacing="0" w:after="0" w:afterAutospacing="0"/>
              <w:jc w:val="both"/>
              <w:rPr>
                <w:rFonts w:ascii="Aptos" w:eastAsiaTheme="minorHAnsi" w:hAnsi="Aptos"/>
                <w:color w:val="130BB5"/>
                <w:lang w:eastAsia="en-US"/>
              </w:rPr>
            </w:pPr>
            <w:r w:rsidRPr="00401BBD">
              <w:rPr>
                <w:rFonts w:ascii="Aptos" w:eastAsiaTheme="minorHAnsi" w:hAnsi="Aptos"/>
                <w:color w:val="130BB5"/>
                <w:lang w:eastAsia="en-US"/>
              </w:rPr>
              <w:t>Pasākumā ir noteikti divi uzraudzības rādītāji:</w:t>
            </w:r>
          </w:p>
          <w:p w14:paraId="10127FCF" w14:textId="77777777" w:rsidR="00186124" w:rsidRPr="00401BBD" w:rsidRDefault="00186124" w:rsidP="009B540D">
            <w:pPr>
              <w:pStyle w:val="elementtoproof"/>
              <w:numPr>
                <w:ilvl w:val="0"/>
                <w:numId w:val="14"/>
              </w:numPr>
              <w:shd w:val="clear" w:color="auto" w:fill="FFFFFF"/>
              <w:spacing w:before="0" w:beforeAutospacing="0" w:after="0" w:afterAutospacing="0"/>
              <w:jc w:val="both"/>
              <w:rPr>
                <w:rFonts w:ascii="Aptos" w:eastAsiaTheme="minorHAnsi" w:hAnsi="Aptos"/>
                <w:color w:val="130BB5"/>
                <w:lang w:eastAsia="en-US"/>
              </w:rPr>
            </w:pPr>
            <w:r w:rsidRPr="00401BBD">
              <w:rPr>
                <w:rFonts w:ascii="Aptos" w:eastAsiaTheme="minorHAnsi" w:hAnsi="Aptos"/>
                <w:b/>
                <w:bCs/>
                <w:color w:val="130BB5"/>
                <w:lang w:eastAsia="en-US"/>
              </w:rPr>
              <w:t>Iznākuma</w:t>
            </w:r>
            <w:r w:rsidRPr="00401BBD">
              <w:rPr>
                <w:rFonts w:ascii="Aptos" w:eastAsiaTheme="minorHAnsi" w:hAnsi="Aptos"/>
                <w:color w:val="130BB5"/>
                <w:lang w:eastAsia="en-US"/>
              </w:rPr>
              <w:t xml:space="preserve"> (</w:t>
            </w:r>
            <w:r w:rsidRPr="00401BBD">
              <w:rPr>
                <w:rFonts w:ascii="Aptos" w:eastAsiaTheme="minorHAnsi" w:hAnsi="Aptos"/>
                <w:i/>
                <w:iCs/>
                <w:color w:val="130BB5"/>
                <w:lang w:eastAsia="en-US"/>
              </w:rPr>
              <w:t>Natura 2000 teritoriju platība, uz kuru attiecas aizsardzības un atjaunošanas pasākumi</w:t>
            </w:r>
            <w:r w:rsidRPr="00401BBD">
              <w:rPr>
                <w:rFonts w:ascii="Aptos" w:eastAsiaTheme="minorHAnsi" w:hAnsi="Aptos"/>
                <w:color w:val="130BB5"/>
                <w:lang w:eastAsia="en-US"/>
              </w:rPr>
              <w:t>) un kam nav noteikts minimālā sasniedzamā vērtība;</w:t>
            </w:r>
          </w:p>
          <w:p w14:paraId="30BDD1DC" w14:textId="15478BE1" w:rsidR="00186124" w:rsidRPr="00401BBD" w:rsidRDefault="00186124" w:rsidP="009B540D">
            <w:pPr>
              <w:pStyle w:val="elementtoproof"/>
              <w:numPr>
                <w:ilvl w:val="3"/>
                <w:numId w:val="13"/>
              </w:numPr>
              <w:shd w:val="clear" w:color="auto" w:fill="FFFFFF"/>
              <w:spacing w:before="0" w:beforeAutospacing="0" w:after="0" w:afterAutospacing="0"/>
              <w:ind w:left="1089"/>
              <w:jc w:val="both"/>
              <w:rPr>
                <w:rFonts w:ascii="Aptos" w:eastAsiaTheme="minorHAnsi" w:hAnsi="Aptos"/>
                <w:color w:val="130BB5"/>
                <w:lang w:eastAsia="en-US"/>
              </w:rPr>
            </w:pPr>
            <w:r w:rsidRPr="00401BBD">
              <w:rPr>
                <w:rFonts w:ascii="Aptos" w:eastAsiaTheme="minorHAnsi" w:hAnsi="Aptos"/>
                <w:color w:val="130BB5"/>
                <w:lang w:eastAsia="en-US"/>
              </w:rPr>
              <w:t>projekta ietekmes uz iznākuma rādītāju aprēķina veikšanai izmanto “</w:t>
            </w:r>
            <w:hyperlink r:id="rId26" w:history="1">
              <w:r w:rsidRPr="00401BBD">
                <w:rPr>
                  <w:rFonts w:ascii="Aptos" w:eastAsiaTheme="minorHAnsi" w:hAnsi="Aptos"/>
                  <w:color w:val="130BB5"/>
                  <w:lang w:eastAsia="en-US"/>
                </w:rPr>
                <w:t>Metodiskie norādījumi iznākuma rādītāja aprēķināšanai un rezultāta rādītāja noteikšanas pamatprincipi</w:t>
              </w:r>
            </w:hyperlink>
            <w:r w:rsidRPr="00401BBD">
              <w:rPr>
                <w:rFonts w:ascii="Aptos" w:eastAsiaTheme="minorHAnsi" w:hAnsi="Aptos"/>
                <w:color w:val="130BB5"/>
                <w:lang w:eastAsia="en-US"/>
              </w:rPr>
              <w:t>” (turpmāk – Metodika) veidlapas, kurās aprēķina gan ietekmētās teritorijas platību (Veidlapa Nr.2.), gan koeficientu labvēlīgas ietekmes izvērtēšanai (Veidlapa Nr.3)</w:t>
            </w:r>
            <w:r w:rsidR="00A63374" w:rsidRPr="00401BBD">
              <w:rPr>
                <w:rFonts w:ascii="Aptos" w:eastAsiaTheme="minorHAnsi" w:hAnsi="Aptos"/>
                <w:color w:val="130BB5"/>
                <w:lang w:eastAsia="en-US"/>
              </w:rPr>
              <w:t>;</w:t>
            </w:r>
          </w:p>
          <w:p w14:paraId="7D28BE75" w14:textId="483B356A" w:rsidR="00186124" w:rsidRPr="00401BBD" w:rsidRDefault="00186124" w:rsidP="009B540D">
            <w:pPr>
              <w:pStyle w:val="elementtoproof"/>
              <w:numPr>
                <w:ilvl w:val="0"/>
                <w:numId w:val="14"/>
              </w:numPr>
              <w:shd w:val="clear" w:color="auto" w:fill="FFFFFF"/>
              <w:spacing w:before="0" w:beforeAutospacing="0" w:after="0" w:afterAutospacing="0"/>
              <w:jc w:val="both"/>
              <w:rPr>
                <w:rFonts w:ascii="Aptos" w:eastAsiaTheme="minorHAnsi" w:hAnsi="Aptos"/>
                <w:color w:val="130BB5"/>
                <w:lang w:eastAsia="en-US"/>
              </w:rPr>
            </w:pPr>
            <w:r w:rsidRPr="00401BBD">
              <w:rPr>
                <w:rFonts w:ascii="Aptos" w:eastAsiaTheme="minorHAnsi" w:hAnsi="Aptos"/>
                <w:b/>
                <w:bCs/>
                <w:color w:val="130BB5"/>
                <w:lang w:eastAsia="en-US"/>
              </w:rPr>
              <w:t>Rezultāta</w:t>
            </w:r>
            <w:r w:rsidRPr="00401BBD">
              <w:rPr>
                <w:rFonts w:ascii="Aptos" w:eastAsiaTheme="minorHAnsi" w:hAnsi="Aptos"/>
                <w:color w:val="130BB5"/>
                <w:lang w:eastAsia="en-US"/>
              </w:rPr>
              <w:t xml:space="preserve"> (</w:t>
            </w:r>
            <w:r w:rsidRPr="00401BBD">
              <w:rPr>
                <w:rFonts w:ascii="Aptos" w:eastAsiaTheme="minorHAnsi" w:hAnsi="Aptos"/>
                <w:i/>
                <w:iCs/>
                <w:color w:val="130BB5"/>
                <w:lang w:eastAsia="en-US"/>
              </w:rPr>
              <w:t>atjaunotas degradētas ekosistēmas</w:t>
            </w:r>
            <w:r w:rsidRPr="00401BBD">
              <w:rPr>
                <w:rFonts w:ascii="Aptos" w:eastAsiaTheme="minorHAnsi" w:hAnsi="Aptos"/>
                <w:color w:val="130BB5"/>
                <w:lang w:eastAsia="en-US"/>
              </w:rPr>
              <w:t>), kam noteikta minimāli sasniedzamā vērtība 100</w:t>
            </w:r>
            <w:r w:rsidR="00A2694B" w:rsidRPr="00401BBD">
              <w:rPr>
                <w:rFonts w:ascii="Aptos" w:eastAsiaTheme="minorHAnsi" w:hAnsi="Aptos"/>
                <w:color w:val="130BB5"/>
                <w:lang w:eastAsia="en-US"/>
              </w:rPr>
              <w:t> </w:t>
            </w:r>
            <w:r w:rsidRPr="00401BBD">
              <w:rPr>
                <w:rFonts w:ascii="Aptos" w:eastAsiaTheme="minorHAnsi" w:hAnsi="Aptos"/>
                <w:color w:val="130BB5"/>
                <w:lang w:eastAsia="en-US"/>
              </w:rPr>
              <w:t xml:space="preserve">ha un plānotās darbības atbilst </w:t>
            </w:r>
            <w:r w:rsidR="00A815FF" w:rsidRPr="00401BBD">
              <w:rPr>
                <w:rFonts w:ascii="Aptos" w:eastAsiaTheme="minorHAnsi" w:hAnsi="Aptos"/>
                <w:color w:val="130BB5"/>
                <w:lang w:eastAsia="en-US"/>
              </w:rPr>
              <w:t xml:space="preserve">SAMP </w:t>
            </w:r>
            <w:r w:rsidRPr="00401BBD">
              <w:rPr>
                <w:rFonts w:ascii="Aptos" w:eastAsiaTheme="minorHAnsi" w:hAnsi="Aptos"/>
                <w:color w:val="130BB5"/>
                <w:lang w:eastAsia="en-US"/>
              </w:rPr>
              <w:t>MK noteikumu 33.1., 33.3. un 33.5. apakšpunktos noteiktajām darbībām</w:t>
            </w:r>
            <w:r w:rsidR="00A815FF" w:rsidRPr="00401BBD">
              <w:rPr>
                <w:rFonts w:ascii="Aptos" w:eastAsiaTheme="minorHAnsi" w:hAnsi="Aptos"/>
                <w:color w:val="130BB5"/>
                <w:lang w:eastAsia="en-US"/>
              </w:rPr>
              <w:t xml:space="preserve"> </w:t>
            </w:r>
            <w:r w:rsidRPr="00401BBD">
              <w:rPr>
                <w:rFonts w:ascii="Aptos" w:eastAsiaTheme="minorHAnsi" w:hAnsi="Aptos"/>
                <w:color w:val="130BB5"/>
                <w:lang w:eastAsia="en-US"/>
              </w:rPr>
              <w:t>(bet ne antropogēnās slodzes mazināšanas/tūrisma infrastruktūra):</w:t>
            </w:r>
          </w:p>
          <w:p w14:paraId="1F1F9108" w14:textId="6532130B" w:rsidR="00186124" w:rsidRPr="00401BBD" w:rsidRDefault="00186124" w:rsidP="009B540D">
            <w:pPr>
              <w:pStyle w:val="Sarakstarindkopa"/>
              <w:numPr>
                <w:ilvl w:val="3"/>
                <w:numId w:val="13"/>
              </w:numPr>
              <w:spacing w:after="0" w:line="240" w:lineRule="auto"/>
              <w:ind w:left="1089"/>
              <w:jc w:val="both"/>
              <w:rPr>
                <w:rFonts w:cs="Times New Roman"/>
                <w:color w:val="130BB5"/>
                <w:sz w:val="24"/>
                <w:szCs w:val="24"/>
              </w:rPr>
            </w:pPr>
            <w:r w:rsidRPr="00401BBD">
              <w:rPr>
                <w:rFonts w:cs="Times New Roman"/>
                <w:color w:val="130BB5"/>
                <w:sz w:val="24"/>
                <w:szCs w:val="24"/>
              </w:rPr>
              <w:t xml:space="preserve">projekta iesniegumā norādīto atjaunoto degradēto teritoriju platību pamato projekta iesniedzējs iesniedzot </w:t>
            </w:r>
            <w:r w:rsidR="00760A87" w:rsidRPr="00401BBD">
              <w:rPr>
                <w:rFonts w:cs="Times New Roman"/>
                <w:color w:val="130BB5"/>
                <w:sz w:val="24"/>
                <w:szCs w:val="24"/>
              </w:rPr>
              <w:t>N</w:t>
            </w:r>
            <w:r w:rsidRPr="00401BBD">
              <w:rPr>
                <w:rFonts w:cs="Times New Roman"/>
                <w:color w:val="130BB5"/>
                <w:sz w:val="24"/>
                <w:szCs w:val="24"/>
              </w:rPr>
              <w:t xml:space="preserve">olikuma pielikumu Nr.2. </w:t>
            </w:r>
            <w:r w:rsidRPr="00401BBD">
              <w:rPr>
                <w:rStyle w:val="Hipersaite"/>
                <w:sz w:val="24"/>
                <w:szCs w:val="24"/>
              </w:rPr>
              <w:t>“</w:t>
            </w:r>
            <w:hyperlink r:id="rId27" w:history="1">
              <w:r w:rsidRPr="00401BBD">
                <w:rPr>
                  <w:rStyle w:val="Hipersaite"/>
                  <w:rFonts w:cs="Times New Roman"/>
                  <w:sz w:val="24"/>
                  <w:szCs w:val="24"/>
                </w:rPr>
                <w:t>Ieguldījumu teritorijas – Natura 2000 teritorijas, kur plānots veikt darbības</w:t>
              </w:r>
            </w:hyperlink>
            <w:r w:rsidRPr="00401BBD">
              <w:rPr>
                <w:rFonts w:cs="Times New Roman"/>
                <w:color w:val="130BB5"/>
                <w:sz w:val="24"/>
                <w:szCs w:val="24"/>
              </w:rPr>
              <w:t>,</w:t>
            </w:r>
          </w:p>
          <w:p w14:paraId="190BA392" w14:textId="2AB04870" w:rsidR="00186124" w:rsidRPr="00401BBD" w:rsidRDefault="00186124" w:rsidP="009B540D">
            <w:pPr>
              <w:pStyle w:val="Sarakstarindkopa"/>
              <w:numPr>
                <w:ilvl w:val="3"/>
                <w:numId w:val="13"/>
              </w:numPr>
              <w:spacing w:after="0" w:line="240" w:lineRule="auto"/>
              <w:ind w:left="1089"/>
              <w:contextualSpacing w:val="0"/>
              <w:jc w:val="both"/>
              <w:rPr>
                <w:rFonts w:cs="Times New Roman"/>
                <w:color w:val="130BB5"/>
                <w:sz w:val="24"/>
                <w:szCs w:val="24"/>
              </w:rPr>
            </w:pPr>
            <w:r w:rsidRPr="00401BBD">
              <w:rPr>
                <w:rFonts w:cs="Times New Roman"/>
                <w:color w:val="130BB5"/>
                <w:sz w:val="24"/>
                <w:szCs w:val="24"/>
              </w:rPr>
              <w:t>rezultāta rādītāja sākotnējo vērtību aprēķina projekta iesniedzējs izmantojot Metodikā (sadaļa sadaļā “II Rezultāta rādītāja – atjaunotas degradētas ekosistēmas noteikšanas pamatprincipi atkarībā no atbalstāmās darbības veida”) norādītos pamatprincipus. Kā arī aicinām izvērtēt nepieciešamību piesaistīt sugu un biotopu ekspertu rezultāta rādītāja - platības noteikšanai jau gatavojot projekta iesniegumu). Minētā eksperta atzinums par rezultāta rādītāja platību būs nepieciešams projekta noslēgumā.</w:t>
            </w:r>
          </w:p>
          <w:p w14:paraId="6E8ECC56" w14:textId="1AAD7102" w:rsidR="00186124" w:rsidRPr="00401BBD" w:rsidRDefault="00186124" w:rsidP="00186124">
            <w:pPr>
              <w:pStyle w:val="Sarakstarindkopa"/>
              <w:spacing w:after="0" w:line="240" w:lineRule="auto"/>
              <w:ind w:left="0"/>
              <w:contextualSpacing w:val="0"/>
              <w:jc w:val="both"/>
              <w:rPr>
                <w:rFonts w:cs="Times New Roman"/>
                <w:color w:val="130BB5"/>
                <w:sz w:val="24"/>
                <w:szCs w:val="24"/>
              </w:rPr>
            </w:pPr>
            <w:r w:rsidRPr="00401BBD">
              <w:rPr>
                <w:rFonts w:cs="Times New Roman"/>
                <w:color w:val="130BB5"/>
                <w:sz w:val="24"/>
                <w:szCs w:val="24"/>
              </w:rPr>
              <w:t>Vēršam uzmanību, ka projekta iesnieguma vērtēšanas 4.1. kvalitātes kritērijā, kas vienlaikus ir arī izslēdzošais kritērijs, ir jāsaņem vismaz viens punkts, plānoto atjaunoto degradēto ekosistēmu platībai (rezultāta rādītājs) jāsasniedz 100 ha, un, ja</w:t>
            </w:r>
            <w:r w:rsidR="00A63374" w:rsidRPr="00401BBD">
              <w:rPr>
                <w:rFonts w:cs="Times New Roman"/>
                <w:color w:val="130BB5"/>
                <w:sz w:val="24"/>
                <w:szCs w:val="24"/>
              </w:rPr>
              <w:t xml:space="preserve"> </w:t>
            </w:r>
            <w:r w:rsidRPr="00401BBD">
              <w:rPr>
                <w:rFonts w:cs="Times New Roman"/>
                <w:color w:val="130BB5"/>
                <w:sz w:val="24"/>
                <w:szCs w:val="24"/>
              </w:rPr>
              <w:t>kritērijā tiek saņemti 0 punkti, tad projekta iesniegums ir noraidāms.</w:t>
            </w:r>
          </w:p>
          <w:p w14:paraId="12D165C9" w14:textId="7406B07E" w:rsidR="00074B23" w:rsidRPr="00401BBD" w:rsidRDefault="009F5308" w:rsidP="009F5308">
            <w:pPr>
              <w:pStyle w:val="Bezatstarpm"/>
              <w:ind w:left="720"/>
              <w:jc w:val="right"/>
              <w:rPr>
                <w:rFonts w:ascii="Aptos" w:eastAsiaTheme="minorHAnsi" w:hAnsi="Aptos"/>
                <w:color w:val="130BB5"/>
                <w:sz w:val="24"/>
              </w:rPr>
            </w:pPr>
            <w:r w:rsidRPr="00401BBD">
              <w:rPr>
                <w:rFonts w:ascii="Aptos" w:hAnsi="Aptos"/>
                <w:i/>
                <w:iCs/>
                <w:color w:val="130BB5"/>
                <w:sz w:val="24"/>
              </w:rPr>
              <w:t>(23.05.2025.)</w:t>
            </w:r>
          </w:p>
        </w:tc>
      </w:tr>
      <w:tr w:rsidR="0046263C" w:rsidRPr="00401BBD" w14:paraId="771A71FE" w14:textId="77777777" w:rsidTr="008901ED">
        <w:trPr>
          <w:trHeight w:val="465"/>
        </w:trPr>
        <w:tc>
          <w:tcPr>
            <w:tcW w:w="993" w:type="dxa"/>
          </w:tcPr>
          <w:p w14:paraId="34FAD0F0" w14:textId="0606B3EC" w:rsidR="0046263C" w:rsidRPr="00401BBD" w:rsidRDefault="0046263C"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2FD3F15D" w14:textId="77777777"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Ja pašvaldība projektā plāno iekļaut tehniskā projekta izstrādes izmaksas, kādu dokumentāciju jāiesniedz DAP, lai saņemtu atzinumu?</w:t>
            </w:r>
          </w:p>
          <w:p w14:paraId="152E6407" w14:textId="5C1CDCB4" w:rsidR="0046263C" w:rsidRPr="00401BBD" w:rsidRDefault="0046263C"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(jautājums uzdots vebinārā)</w:t>
            </w:r>
          </w:p>
        </w:tc>
        <w:tc>
          <w:tcPr>
            <w:tcW w:w="8788" w:type="dxa"/>
          </w:tcPr>
          <w:p w14:paraId="4FE8A10C" w14:textId="30C67B57" w:rsidR="0046263C" w:rsidRPr="00401BBD" w:rsidRDefault="009D3CC6" w:rsidP="0046263C">
            <w:pPr>
              <w:spacing w:before="60" w:after="60" w:line="240" w:lineRule="auto"/>
              <w:jc w:val="both"/>
              <w:rPr>
                <w:rFonts w:cs="Times New Roman"/>
                <w:color w:val="130BB5"/>
                <w:sz w:val="24"/>
                <w:szCs w:val="24"/>
              </w:rPr>
            </w:pPr>
            <w:r w:rsidRPr="00401BBD">
              <w:rPr>
                <w:rFonts w:cs="Times New Roman"/>
                <w:color w:val="130BB5"/>
                <w:sz w:val="24"/>
                <w:szCs w:val="24"/>
              </w:rPr>
              <w:t>J</w:t>
            </w:r>
            <w:r w:rsidR="0046263C" w:rsidRPr="00401BBD">
              <w:rPr>
                <w:rFonts w:cs="Times New Roman"/>
                <w:color w:val="130BB5"/>
                <w:sz w:val="24"/>
                <w:szCs w:val="24"/>
              </w:rPr>
              <w:t>a būvniecības lietā ir norādīts, ka nepieciešams saskaņojums ar DAP, tad tas varētu būt saistīts ar biotopu un sugu dzīvotņu atjaunošanu un aizsardzību un to, vai konkrētajā teritorijā ir pieļaujama būvniecība. Būvniecības tāmes un tehnisko dokumentāciju DAP nevērtē, t</w:t>
            </w:r>
            <w:r w:rsidRPr="00401BBD">
              <w:rPr>
                <w:rFonts w:cs="Times New Roman"/>
                <w:color w:val="130BB5"/>
                <w:sz w:val="24"/>
                <w:szCs w:val="24"/>
              </w:rPr>
              <w:t>ā</w:t>
            </w:r>
            <w:r w:rsidR="0046263C" w:rsidRPr="00401BBD">
              <w:rPr>
                <w:rFonts w:cs="Times New Roman"/>
                <w:color w:val="130BB5"/>
                <w:sz w:val="24"/>
                <w:szCs w:val="24"/>
              </w:rPr>
              <w:t xml:space="preserve"> ir būvvaldes kompetenc</w:t>
            </w:r>
            <w:r w:rsidRPr="00401BBD">
              <w:rPr>
                <w:rFonts w:cs="Times New Roman"/>
                <w:color w:val="130BB5"/>
                <w:sz w:val="24"/>
                <w:szCs w:val="24"/>
              </w:rPr>
              <w:t>e</w:t>
            </w:r>
            <w:r w:rsidR="0046263C" w:rsidRPr="00401BBD">
              <w:rPr>
                <w:rFonts w:cs="Times New Roman"/>
                <w:color w:val="130BB5"/>
                <w:sz w:val="24"/>
                <w:szCs w:val="24"/>
              </w:rPr>
              <w:t>.</w:t>
            </w:r>
          </w:p>
          <w:p w14:paraId="3D6AA8C2" w14:textId="24500071" w:rsidR="0046263C" w:rsidRPr="00401BBD" w:rsidRDefault="0046263C" w:rsidP="0046263C">
            <w:pPr>
              <w:spacing w:before="60" w:after="60" w:line="240" w:lineRule="auto"/>
              <w:jc w:val="both"/>
              <w:rPr>
                <w:rFonts w:cs="Times New Roman"/>
                <w:color w:val="130BB5"/>
                <w:sz w:val="24"/>
                <w:szCs w:val="24"/>
              </w:rPr>
            </w:pPr>
            <w:r w:rsidRPr="00401BBD">
              <w:rPr>
                <w:rFonts w:cs="Times New Roman"/>
                <w:color w:val="130BB5"/>
                <w:sz w:val="24"/>
                <w:szCs w:val="24"/>
              </w:rPr>
              <w:t>Jāizvērtē arī par kāda veida atzinumu ir konkrētais jautājums</w:t>
            </w:r>
            <w:r w:rsidR="00A63374" w:rsidRPr="00401BBD">
              <w:rPr>
                <w:rFonts w:cs="Times New Roman"/>
                <w:color w:val="130BB5"/>
                <w:sz w:val="24"/>
                <w:szCs w:val="24"/>
              </w:rPr>
              <w:t xml:space="preserve"> </w:t>
            </w:r>
            <w:r w:rsidRPr="00401BBD">
              <w:rPr>
                <w:rFonts w:cs="Times New Roman"/>
                <w:color w:val="130BB5"/>
                <w:sz w:val="24"/>
                <w:szCs w:val="24"/>
              </w:rPr>
              <w:t xml:space="preserve">– vai par atzinumu, kas ir jāsaņem šī Pasākuma ietvaros par projekta būvniecības ieceri vai arī par atzinumu, kuru DAP izsniedz kā uzraugošā institūcija par darbībām ĪADT. Ja par šī konkrētā pasākuma plānotās būvniecības ieceres atzinumu, tad nav nepieciešams iesniegt tehnisko dokumentāciju DAP. </w:t>
            </w:r>
            <w:hyperlink r:id="rId28" w:history="1">
              <w:r w:rsidRPr="00401BBD">
                <w:rPr>
                  <w:rStyle w:val="Hipersaite"/>
                  <w:rFonts w:cs="Times New Roman"/>
                  <w:sz w:val="24"/>
                  <w:szCs w:val="24"/>
                </w:rPr>
                <w:t>Veidlapā</w:t>
              </w:r>
            </w:hyperlink>
            <w:r w:rsidRPr="00401BBD">
              <w:rPr>
                <w:rFonts w:cs="Times New Roman"/>
                <w:color w:val="130BB5"/>
                <w:sz w:val="24"/>
                <w:szCs w:val="24"/>
              </w:rPr>
              <w:t>, kur ir jānorāda kopējais projekta tvērums, ir dots piemērs slīprakstā, kāda veida informācija jāiesniedz DAP</w:t>
            </w:r>
            <w:r w:rsidR="00A63374" w:rsidRPr="00401BBD">
              <w:rPr>
                <w:rFonts w:cs="Times New Roman"/>
                <w:color w:val="130BB5"/>
                <w:sz w:val="24"/>
                <w:szCs w:val="24"/>
              </w:rPr>
              <w:t xml:space="preserve"> </w:t>
            </w:r>
            <w:r w:rsidRPr="00401BBD">
              <w:rPr>
                <w:rFonts w:cs="Times New Roman"/>
                <w:color w:val="130BB5"/>
                <w:sz w:val="24"/>
                <w:szCs w:val="24"/>
              </w:rPr>
              <w:t>– tas ir objektu uzskaitījums (piemēram, taka un tās garums metros, tornis, tā augstums un sasaiste ar konkrētā DA</w:t>
            </w:r>
            <w:r w:rsidR="00A63374" w:rsidRPr="00401BBD">
              <w:rPr>
                <w:rFonts w:cs="Times New Roman"/>
                <w:color w:val="130BB5"/>
                <w:sz w:val="24"/>
                <w:szCs w:val="24"/>
              </w:rPr>
              <w:t xml:space="preserve"> </w:t>
            </w:r>
            <w:r w:rsidRPr="00401BBD">
              <w:rPr>
                <w:rFonts w:cs="Times New Roman"/>
                <w:color w:val="130BB5"/>
                <w:sz w:val="24"/>
                <w:szCs w:val="24"/>
              </w:rPr>
              <w:t>plānā paredzēto pasākumu un numuru plānā).</w:t>
            </w:r>
          </w:p>
          <w:p w14:paraId="2FC0160B" w14:textId="47109224" w:rsidR="0046263C" w:rsidRPr="00401BBD" w:rsidRDefault="0046263C" w:rsidP="0046263C">
            <w:pPr>
              <w:spacing w:before="60" w:after="60" w:line="240" w:lineRule="auto"/>
              <w:jc w:val="right"/>
              <w:rPr>
                <w:rFonts w:cs="Times New Roman"/>
                <w:color w:val="130BB5"/>
                <w:sz w:val="24"/>
                <w:szCs w:val="24"/>
              </w:rPr>
            </w:pPr>
            <w:r w:rsidRPr="00401BBD">
              <w:rPr>
                <w:rFonts w:cs="Times New Roman"/>
                <w:i/>
                <w:iCs/>
                <w:color w:val="130BB5"/>
                <w:sz w:val="24"/>
                <w:szCs w:val="24"/>
              </w:rPr>
              <w:t>(23.04.2025.)</w:t>
            </w:r>
          </w:p>
        </w:tc>
      </w:tr>
      <w:tr w:rsidR="0098209B" w:rsidRPr="00401BBD" w14:paraId="1B9FF2CC" w14:textId="77777777" w:rsidTr="008901ED">
        <w:trPr>
          <w:trHeight w:val="465"/>
        </w:trPr>
        <w:tc>
          <w:tcPr>
            <w:tcW w:w="993" w:type="dxa"/>
          </w:tcPr>
          <w:p w14:paraId="18F05ACE" w14:textId="77777777" w:rsidR="0098209B" w:rsidRPr="00401BBD" w:rsidRDefault="0098209B"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71421BF5" w14:textId="77777777" w:rsidR="00AE0B4F" w:rsidRPr="00401BBD" w:rsidRDefault="00AE0B4F" w:rsidP="0046263C">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Saskaņā ar MK noteikumu Nr. 107 46.10. punktu tiek noteikts, ka nekustamajam īpašumam, kurā tiek īstenotas projekta darbības, jābūt projekta iesniedzēja vai sadarbības partnera īpašumā, turējumā vai valdījumā, un šīm tiesībām jābūt nostiprinātām zemesgrāmatā vismaz uz projekta dzīves cikla laiku.</w:t>
            </w:r>
          </w:p>
          <w:p w14:paraId="69D5202A" w14:textId="77777777" w:rsidR="001857E6" w:rsidRPr="00401BBD" w:rsidRDefault="00AE0B4F" w:rsidP="002E0C79">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Plānojam īstenot projekta darbības ceturtās atlases kārtas ietvaros, paredzot degradētu ekosistēmu atjaunošanas pasākumus vismaz 100 ha platībā, kur tikai daļā šīs platības (piemēram, 5–10 ha) plānota infrastruktūras atjaunošana vai izveide, bet pārējā daļā – biotopu atjaunošanas un apsaimniekošanas pasākumi (piemēram, sugu dzīvotņu atjaunošana, krūmu izciršana u. tml.).</w:t>
            </w:r>
          </w:p>
          <w:p w14:paraId="6D7FBA03" w14:textId="643895BB" w:rsidR="0098209B" w:rsidRPr="00401BBD" w:rsidRDefault="00AE0B4F" w:rsidP="0046263C">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Vai šādā gadījumā nepieciešams, lai īpašuma tiesības būtu nostiprinātas zemesgrāmatā visai 100 ha teritorijai, vai arī tikai tai daļai, kur tiks veikti konkrēti infrastruktūras vai citi fiziski ieguldījumi?</w:t>
            </w:r>
          </w:p>
          <w:p w14:paraId="57D86055" w14:textId="347E6740" w:rsidR="00AE0B4F" w:rsidRPr="00401BBD" w:rsidRDefault="00AE0B4F" w:rsidP="0046263C">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Pr>
          <w:p w14:paraId="74FA095A" w14:textId="5D1F7FA7" w:rsidR="007079DD" w:rsidRPr="00401BBD" w:rsidRDefault="007079DD" w:rsidP="007079DD">
            <w:pPr>
              <w:spacing w:before="60" w:after="60" w:line="240" w:lineRule="auto"/>
              <w:jc w:val="both"/>
              <w:rPr>
                <w:rFonts w:cs="Times New Roman"/>
                <w:color w:val="130BB5"/>
                <w:sz w:val="24"/>
                <w:szCs w:val="24"/>
              </w:rPr>
            </w:pPr>
            <w:hyperlink r:id="rId29" w:history="1">
              <w:r w:rsidRPr="00401BBD">
                <w:rPr>
                  <w:rStyle w:val="Hipersaite"/>
                  <w:rFonts w:cs="Times New Roman"/>
                  <w:sz w:val="24"/>
                  <w:szCs w:val="24"/>
                </w:rPr>
                <w:t>SAMP MK noteikumu</w:t>
              </w:r>
            </w:hyperlink>
            <w:r w:rsidR="00A63374" w:rsidRPr="00401BBD">
              <w:rPr>
                <w:rFonts w:cs="Times New Roman"/>
                <w:color w:val="130BB5"/>
                <w:sz w:val="24"/>
                <w:szCs w:val="24"/>
              </w:rPr>
              <w:t xml:space="preserve"> </w:t>
            </w:r>
            <w:r w:rsidRPr="00401BBD">
              <w:rPr>
                <w:rFonts w:cs="Times New Roman"/>
                <w:color w:val="130BB5"/>
                <w:sz w:val="24"/>
                <w:szCs w:val="24"/>
              </w:rPr>
              <w:t>46.10. apakšpunktā nosaka, ka</w:t>
            </w:r>
            <w:r w:rsidRPr="00401BBD">
              <w:rPr>
                <w:rFonts w:cs="Times New Roman"/>
                <w:i/>
                <w:iCs/>
                <w:color w:val="130BB5"/>
                <w:sz w:val="24"/>
                <w:szCs w:val="24"/>
              </w:rPr>
              <w:t xml:space="preserve">, finansējuma saņēmējs nodrošina, ka </w:t>
            </w:r>
            <w:r w:rsidRPr="00401BBD">
              <w:rPr>
                <w:rFonts w:cs="Times New Roman"/>
                <w:b/>
                <w:bCs/>
                <w:i/>
                <w:iCs/>
                <w:color w:val="130BB5"/>
                <w:sz w:val="24"/>
                <w:szCs w:val="24"/>
              </w:rPr>
              <w:t>nekustamais īpašums, kurā tiks veiktas projektā paredzētās darbības, ir</w:t>
            </w:r>
            <w:r w:rsidRPr="00401BBD">
              <w:rPr>
                <w:rFonts w:cs="Times New Roman"/>
                <w:i/>
                <w:iCs/>
                <w:color w:val="130BB5"/>
                <w:sz w:val="24"/>
                <w:szCs w:val="24"/>
              </w:rPr>
              <w:t xml:space="preserve"> </w:t>
            </w:r>
            <w:r w:rsidRPr="00401BBD">
              <w:rPr>
                <w:rFonts w:cs="Times New Roman"/>
                <w:b/>
                <w:bCs/>
                <w:i/>
                <w:iCs/>
                <w:color w:val="130BB5"/>
                <w:sz w:val="24"/>
                <w:szCs w:val="24"/>
              </w:rPr>
              <w:t>projekta iesniedzēja un sadarbības partnera (ja attiecināms) īpašumā</w:t>
            </w:r>
            <w:r w:rsidRPr="00401BBD">
              <w:rPr>
                <w:rFonts w:cs="Times New Roman"/>
                <w:i/>
                <w:iCs/>
                <w:color w:val="130BB5"/>
                <w:sz w:val="24"/>
                <w:szCs w:val="24"/>
              </w:rPr>
              <w:t xml:space="preserve">, turējumā vai valdījumā un īpašumtiesības, tostarp turējums vai </w:t>
            </w:r>
            <w:r w:rsidRPr="00401BBD">
              <w:rPr>
                <w:rFonts w:cs="Times New Roman"/>
                <w:b/>
                <w:bCs/>
                <w:i/>
                <w:iCs/>
                <w:color w:val="130BB5"/>
                <w:sz w:val="24"/>
                <w:szCs w:val="24"/>
              </w:rPr>
              <w:t>valdījums, ir nostiprinātas zemesgrāmatā normatīvajos aktos noteiktajā kārtīb</w:t>
            </w:r>
            <w:r w:rsidR="002E1FF6" w:rsidRPr="00401BBD">
              <w:rPr>
                <w:rFonts w:cs="Times New Roman"/>
                <w:b/>
                <w:bCs/>
                <w:i/>
                <w:iCs/>
                <w:color w:val="130BB5"/>
                <w:sz w:val="24"/>
                <w:szCs w:val="24"/>
              </w:rPr>
              <w:t xml:space="preserve">ā </w:t>
            </w:r>
            <w:r w:rsidRPr="00401BBD">
              <w:rPr>
                <w:rFonts w:cs="Times New Roman"/>
                <w:i/>
                <w:iCs/>
                <w:color w:val="130BB5"/>
                <w:sz w:val="24"/>
                <w:szCs w:val="24"/>
              </w:rPr>
              <w:t>vismaz uz laiku, kas nav mazāks par projekta dzīves ciklu</w:t>
            </w:r>
            <w:r w:rsidRPr="00401BBD">
              <w:rPr>
                <w:rFonts w:cs="Times New Roman"/>
                <w:color w:val="130BB5"/>
                <w:sz w:val="24"/>
                <w:szCs w:val="24"/>
              </w:rPr>
              <w:t>.</w:t>
            </w:r>
          </w:p>
          <w:p w14:paraId="0B5D1899" w14:textId="7D47F9FD" w:rsidR="007079DD" w:rsidRPr="00401BBD" w:rsidRDefault="007079DD" w:rsidP="002E0C79">
            <w:pPr>
              <w:spacing w:before="60" w:after="60" w:line="240" w:lineRule="auto"/>
              <w:jc w:val="both"/>
              <w:rPr>
                <w:rFonts w:cs="Times New Roman"/>
                <w:i/>
                <w:iCs/>
                <w:color w:val="130BB5"/>
                <w:sz w:val="24"/>
                <w:szCs w:val="24"/>
              </w:rPr>
            </w:pPr>
            <w:r w:rsidRPr="00401BBD">
              <w:rPr>
                <w:rFonts w:cs="Times New Roman"/>
                <w:color w:val="130BB5"/>
                <w:sz w:val="24"/>
                <w:szCs w:val="24"/>
              </w:rPr>
              <w:t xml:space="preserve">Šis punkts nosaka, ka </w:t>
            </w:r>
            <w:r w:rsidRPr="00401BBD">
              <w:rPr>
                <w:rFonts w:cs="Times New Roman"/>
                <w:b/>
                <w:bCs/>
                <w:color w:val="130BB5"/>
                <w:sz w:val="24"/>
                <w:szCs w:val="24"/>
              </w:rPr>
              <w:t>īpašumtiesības zemesgrāmatā tiek nostiprinātas gadījumos, kad to paredz attiecīgās nozares normatīvie akti</w:t>
            </w:r>
            <w:r w:rsidR="00F63367" w:rsidRPr="00401BBD">
              <w:rPr>
                <w:rFonts w:cs="Times New Roman"/>
                <w:b/>
                <w:bCs/>
                <w:color w:val="130BB5"/>
                <w:sz w:val="24"/>
                <w:szCs w:val="24"/>
              </w:rPr>
              <w:t>,</w:t>
            </w:r>
            <w:r w:rsidRPr="00401BBD">
              <w:rPr>
                <w:rFonts w:cs="Times New Roman"/>
                <w:b/>
                <w:bCs/>
                <w:color w:val="130BB5"/>
                <w:sz w:val="24"/>
                <w:szCs w:val="24"/>
              </w:rPr>
              <w:t xml:space="preserve"> atbilstoši tajos noteiktajai kārtībai</w:t>
            </w:r>
            <w:r w:rsidR="00A63374" w:rsidRPr="00401BBD">
              <w:rPr>
                <w:rFonts w:cs="Times New Roman"/>
                <w:color w:val="130BB5"/>
                <w:sz w:val="24"/>
                <w:szCs w:val="24"/>
              </w:rPr>
              <w:t xml:space="preserve"> </w:t>
            </w:r>
            <w:r w:rsidRPr="00401BBD">
              <w:rPr>
                <w:rFonts w:cs="Times New Roman"/>
                <w:color w:val="130BB5"/>
                <w:sz w:val="24"/>
                <w:szCs w:val="24"/>
              </w:rPr>
              <w:t xml:space="preserve">un skaidrojam, ka bezatlīdzības turējums var nebūt reģistrēts zemesgrāmatā un šādā gadījumā projekta iesniedzējs vai sadarbības partneris projekta iesniegumam </w:t>
            </w:r>
            <w:r w:rsidRPr="00401BBD">
              <w:rPr>
                <w:rFonts w:cs="Times New Roman"/>
                <w:i/>
                <w:iCs/>
                <w:color w:val="130BB5"/>
                <w:sz w:val="24"/>
                <w:szCs w:val="24"/>
              </w:rPr>
              <w:t>pievieno dokumentus</w:t>
            </w:r>
            <w:r w:rsidR="00A63374" w:rsidRPr="00401BBD">
              <w:rPr>
                <w:rFonts w:cs="Times New Roman"/>
                <w:i/>
                <w:iCs/>
                <w:color w:val="130BB5"/>
                <w:sz w:val="24"/>
                <w:szCs w:val="24"/>
              </w:rPr>
              <w:t xml:space="preserve"> </w:t>
            </w:r>
            <w:r w:rsidRPr="00401BBD">
              <w:rPr>
                <w:rFonts w:cs="Times New Roman"/>
                <w:i/>
                <w:iCs/>
                <w:color w:val="130BB5"/>
                <w:sz w:val="24"/>
                <w:szCs w:val="24"/>
              </w:rPr>
              <w:t>(ja tiesības ir iegūtas, taču nav nostiprinātas Zemesgrāmatā vai nav iespējams pārbaudīt informāciju publiskajās datubāzēs), kas apliecina īpašumtiesību statusu, kas var būt nosaukts kā, piemēram, bezatlīdzības turējuma līgums vai Pārvaldības līgums.</w:t>
            </w:r>
          </w:p>
          <w:p w14:paraId="4E77547A" w14:textId="392CDD20" w:rsidR="007079DD" w:rsidRPr="00401BBD" w:rsidRDefault="007079DD" w:rsidP="002E0C79">
            <w:pPr>
              <w:spacing w:before="60" w:after="60" w:line="240" w:lineRule="auto"/>
              <w:jc w:val="both"/>
              <w:rPr>
                <w:rFonts w:cs="Times New Roman"/>
                <w:color w:val="130BB5"/>
                <w:sz w:val="24"/>
                <w:szCs w:val="24"/>
              </w:rPr>
            </w:pPr>
            <w:r w:rsidRPr="00401BBD">
              <w:rPr>
                <w:rFonts w:cs="Times New Roman"/>
                <w:color w:val="130BB5"/>
                <w:sz w:val="24"/>
                <w:szCs w:val="24"/>
              </w:rPr>
              <w:t xml:space="preserve">SAMP MK noteikumu 6.2. apakšpunkts, 7. un 9. punkts nosaka, ka projektu iesniegumu ceturtās atlases kārtas </w:t>
            </w:r>
            <w:r w:rsidRPr="00401BBD">
              <w:rPr>
                <w:rFonts w:cs="Times New Roman"/>
                <w:b/>
                <w:bCs/>
                <w:color w:val="130BB5"/>
                <w:sz w:val="24"/>
                <w:szCs w:val="24"/>
              </w:rPr>
              <w:t>rezultāta rādītājs ir atjaunotas degradētas ekosistēmas</w:t>
            </w:r>
            <w:r w:rsidR="00A22262" w:rsidRPr="00401BBD">
              <w:rPr>
                <w:rFonts w:cs="Times New Roman"/>
                <w:color w:val="130BB5"/>
                <w:sz w:val="24"/>
                <w:szCs w:val="24"/>
              </w:rPr>
              <w:t xml:space="preserve"> </w:t>
            </w:r>
            <w:r w:rsidRPr="00401BBD">
              <w:rPr>
                <w:rFonts w:cs="Times New Roman"/>
                <w:color w:val="130BB5"/>
                <w:sz w:val="24"/>
                <w:szCs w:val="24"/>
              </w:rPr>
              <w:t xml:space="preserve">un viena projekta pieteikuma ietvaros noteiktais rezultāta rādītājs nav mazāks par 100 hektāriem. Ceturtajā kārtā projekta iesniegumā norādīto atjaunoto degradēto teritoriju platību pamato projekta iesniedzējs sniedzot apliecinājumu, kurā norāda plānoto darbību veikšanas teritoriju kadastra apzīmējumus un datus ar platībām par biotopiem un sugu dzīvotnēm, kur tiks veiktas darbības no dabas datu pārvaldības sistēmas “Ozols” vai Lauku atbalsta dienesta “Lauku reģistra”. Darbības nav obligāti jāveic vienā vietā – infrastruktūru var izveidot vienā, bet ekosistēmu atjaunot citā pašvaldības teritorijā esošā </w:t>
            </w:r>
            <w:r w:rsidRPr="00401BBD">
              <w:rPr>
                <w:rFonts w:cs="Times New Roman"/>
                <w:i/>
                <w:iCs/>
                <w:color w:val="130BB5"/>
                <w:sz w:val="24"/>
                <w:szCs w:val="24"/>
              </w:rPr>
              <w:t>Natura 2000</w:t>
            </w:r>
            <w:r w:rsidRPr="00401BBD">
              <w:rPr>
                <w:rFonts w:cs="Times New Roman"/>
                <w:color w:val="130BB5"/>
                <w:sz w:val="24"/>
                <w:szCs w:val="24"/>
              </w:rPr>
              <w:t> vai tai piegulošā teritorijā.</w:t>
            </w:r>
          </w:p>
          <w:p w14:paraId="52F0A2C9" w14:textId="273890FB" w:rsidR="007079DD" w:rsidRPr="00401BBD" w:rsidRDefault="007079DD" w:rsidP="002E0C79">
            <w:pPr>
              <w:spacing w:before="60" w:after="60" w:line="240" w:lineRule="auto"/>
              <w:jc w:val="both"/>
              <w:rPr>
                <w:rFonts w:cs="Times New Roman"/>
                <w:color w:val="130BB5"/>
                <w:sz w:val="24"/>
                <w:szCs w:val="24"/>
              </w:rPr>
            </w:pPr>
            <w:r w:rsidRPr="00401BBD">
              <w:rPr>
                <w:rFonts w:cs="Times New Roman"/>
                <w:color w:val="130BB5"/>
                <w:sz w:val="24"/>
                <w:szCs w:val="24"/>
              </w:rPr>
              <w:t xml:space="preserve">Jautājumā </w:t>
            </w:r>
            <w:r w:rsidR="00A22262" w:rsidRPr="00401BBD">
              <w:rPr>
                <w:rFonts w:cs="Times New Roman"/>
                <w:color w:val="130BB5"/>
                <w:sz w:val="24"/>
                <w:szCs w:val="24"/>
              </w:rPr>
              <w:t xml:space="preserve">nav </w:t>
            </w:r>
            <w:r w:rsidRPr="00401BBD">
              <w:rPr>
                <w:rFonts w:cs="Times New Roman"/>
                <w:color w:val="130BB5"/>
                <w:sz w:val="24"/>
                <w:szCs w:val="24"/>
              </w:rPr>
              <w:t>minē</w:t>
            </w:r>
            <w:r w:rsidR="00A22262" w:rsidRPr="00401BBD">
              <w:rPr>
                <w:rFonts w:cs="Times New Roman"/>
                <w:color w:val="130BB5"/>
                <w:sz w:val="24"/>
                <w:szCs w:val="24"/>
              </w:rPr>
              <w:t>ts</w:t>
            </w:r>
            <w:r w:rsidRPr="00401BBD">
              <w:rPr>
                <w:rFonts w:cs="Times New Roman"/>
                <w:color w:val="130BB5"/>
                <w:sz w:val="24"/>
                <w:szCs w:val="24"/>
              </w:rPr>
              <w:t xml:space="preserve"> kāda veida infrastruktūras atjaunošana un izveide ir plānota, bet vēršam uzmanību, ka </w:t>
            </w:r>
            <w:r w:rsidRPr="00401BBD">
              <w:rPr>
                <w:rFonts w:cs="Times New Roman"/>
                <w:b/>
                <w:color w:val="130BB5"/>
                <w:sz w:val="24"/>
                <w:szCs w:val="24"/>
              </w:rPr>
              <w:t>nosakot rezultāta rādītāja</w:t>
            </w:r>
            <w:r w:rsidR="00405BED" w:rsidRPr="00401BBD">
              <w:rPr>
                <w:rFonts w:cs="Times New Roman"/>
                <w:b/>
                <w:color w:val="130BB5"/>
                <w:sz w:val="24"/>
                <w:szCs w:val="24"/>
              </w:rPr>
              <w:t xml:space="preserve"> </w:t>
            </w:r>
            <w:r w:rsidRPr="00401BBD">
              <w:rPr>
                <w:rFonts w:cs="Times New Roman"/>
                <w:b/>
                <w:color w:val="130BB5"/>
                <w:sz w:val="24"/>
                <w:szCs w:val="24"/>
              </w:rPr>
              <w:t>“Atjaunoto degradēto ekosistēmas” platību,</w:t>
            </w:r>
            <w:r w:rsidRPr="00401BBD">
              <w:rPr>
                <w:rFonts w:cs="Times New Roman"/>
                <w:color w:val="130BB5"/>
                <w:sz w:val="24"/>
                <w:szCs w:val="24"/>
              </w:rPr>
              <w:t xml:space="preserve"> </w:t>
            </w:r>
            <w:r w:rsidRPr="00401BBD">
              <w:rPr>
                <w:rFonts w:cs="Times New Roman"/>
                <w:b/>
                <w:color w:val="130BB5"/>
                <w:sz w:val="24"/>
                <w:szCs w:val="24"/>
              </w:rPr>
              <w:t xml:space="preserve">vērā tiek ņemtas atjaunošanas darbību un infrastruktūras platības, kas atbilst </w:t>
            </w:r>
            <w:r w:rsidR="00405BED" w:rsidRPr="00401BBD">
              <w:rPr>
                <w:rFonts w:cs="Times New Roman"/>
                <w:b/>
                <w:color w:val="130BB5"/>
                <w:sz w:val="24"/>
                <w:szCs w:val="24"/>
              </w:rPr>
              <w:t xml:space="preserve">SAMP </w:t>
            </w:r>
            <w:r w:rsidRPr="00401BBD">
              <w:rPr>
                <w:rFonts w:cs="Times New Roman"/>
                <w:b/>
                <w:color w:val="130BB5"/>
                <w:sz w:val="24"/>
                <w:szCs w:val="24"/>
              </w:rPr>
              <w:t>MK noteikumu 33.1., 33.3. un 33.5.</w:t>
            </w:r>
            <w:r w:rsidRPr="00401BBD">
              <w:rPr>
                <w:rFonts w:cs="Times New Roman"/>
                <w:color w:val="130BB5"/>
                <w:sz w:val="24"/>
                <w:szCs w:val="24"/>
              </w:rPr>
              <w:t xml:space="preserve"> </w:t>
            </w:r>
            <w:r w:rsidRPr="00401BBD">
              <w:rPr>
                <w:rFonts w:cs="Times New Roman"/>
                <w:b/>
                <w:color w:val="130BB5"/>
                <w:sz w:val="24"/>
                <w:szCs w:val="24"/>
              </w:rPr>
              <w:t>apakšpunktos noteiktajām darbībām</w:t>
            </w:r>
            <w:r w:rsidR="00405BED" w:rsidRPr="00401BBD">
              <w:rPr>
                <w:rFonts w:cs="Times New Roman"/>
                <w:color w:val="130BB5"/>
                <w:sz w:val="24"/>
                <w:szCs w:val="24"/>
              </w:rPr>
              <w:t xml:space="preserve"> </w:t>
            </w:r>
            <w:r w:rsidRPr="00401BBD">
              <w:rPr>
                <w:rFonts w:cs="Times New Roman"/>
                <w:color w:val="130BB5"/>
                <w:sz w:val="24"/>
                <w:szCs w:val="24"/>
              </w:rPr>
              <w:t>(bet ne antropogēnās slodzes mazināšanas</w:t>
            </w:r>
            <w:r w:rsidR="009F05BF" w:rsidRPr="00401BBD">
              <w:rPr>
                <w:rFonts w:cs="Times New Roman"/>
                <w:color w:val="130BB5"/>
                <w:sz w:val="24"/>
                <w:szCs w:val="24"/>
              </w:rPr>
              <w:t> </w:t>
            </w:r>
            <w:r w:rsidRPr="00401BBD">
              <w:rPr>
                <w:rFonts w:cs="Times New Roman"/>
                <w:color w:val="130BB5"/>
                <w:sz w:val="24"/>
                <w:szCs w:val="24"/>
              </w:rPr>
              <w:t>/</w:t>
            </w:r>
            <w:r w:rsidR="009F05BF" w:rsidRPr="00401BBD">
              <w:rPr>
                <w:rFonts w:cs="Times New Roman"/>
                <w:color w:val="130BB5"/>
                <w:sz w:val="24"/>
                <w:szCs w:val="24"/>
              </w:rPr>
              <w:t> </w:t>
            </w:r>
            <w:r w:rsidRPr="00401BBD">
              <w:rPr>
                <w:rFonts w:cs="Times New Roman"/>
                <w:color w:val="130BB5"/>
                <w:sz w:val="24"/>
                <w:szCs w:val="24"/>
              </w:rPr>
              <w:t xml:space="preserve">tūrisma infrastruktūra), kā to paredz arī uz </w:t>
            </w:r>
            <w:r w:rsidR="00405BED" w:rsidRPr="00401BBD">
              <w:rPr>
                <w:rFonts w:cs="Times New Roman"/>
                <w:color w:val="130BB5"/>
                <w:sz w:val="24"/>
                <w:szCs w:val="24"/>
              </w:rPr>
              <w:t xml:space="preserve">SAMP </w:t>
            </w:r>
            <w:r w:rsidRPr="00401BBD">
              <w:rPr>
                <w:rFonts w:cs="Times New Roman"/>
                <w:color w:val="130BB5"/>
                <w:sz w:val="24"/>
                <w:szCs w:val="24"/>
              </w:rPr>
              <w:t>MK noteikumu pamata izstrādāt</w:t>
            </w:r>
            <w:r w:rsidR="00B60D99" w:rsidRPr="00401BBD">
              <w:rPr>
                <w:rFonts w:cs="Times New Roman"/>
                <w:color w:val="130BB5"/>
                <w:sz w:val="24"/>
                <w:szCs w:val="24"/>
              </w:rPr>
              <w:t>ie</w:t>
            </w:r>
            <w:r w:rsidRPr="00401BBD">
              <w:rPr>
                <w:rFonts w:cs="Times New Roman"/>
                <w:color w:val="130BB5"/>
                <w:sz w:val="24"/>
                <w:szCs w:val="24"/>
              </w:rPr>
              <w:t xml:space="preserve"> </w:t>
            </w:r>
            <w:r w:rsidR="000B251A" w:rsidRPr="00401BBD">
              <w:rPr>
                <w:rFonts w:cs="Times New Roman"/>
                <w:color w:val="130BB5"/>
                <w:sz w:val="24"/>
                <w:szCs w:val="24"/>
              </w:rPr>
              <w:t>“</w:t>
            </w:r>
            <w:hyperlink r:id="rId30">
              <w:r w:rsidRPr="00401BBD">
                <w:rPr>
                  <w:rStyle w:val="Hipersaite"/>
                  <w:rFonts w:cs="Times New Roman"/>
                  <w:sz w:val="24"/>
                  <w:szCs w:val="24"/>
                </w:rPr>
                <w:t>Metodiskie norādījumi projektu Iznākuma rādītāja aprēķināšanai par Natura 2000 teritoriju platību, uz kuru attiecas aizsardzības un atjaunošanas pasākumi</w:t>
              </w:r>
            </w:hyperlink>
            <w:r w:rsidR="000B251A" w:rsidRPr="00401BBD">
              <w:rPr>
                <w:rFonts w:cs="Times New Roman"/>
                <w:color w:val="130BB5"/>
                <w:sz w:val="24"/>
                <w:szCs w:val="24"/>
              </w:rPr>
              <w:t xml:space="preserve">” </w:t>
            </w:r>
            <w:r w:rsidRPr="00401BBD">
              <w:rPr>
                <w:rFonts w:cs="Times New Roman"/>
                <w:color w:val="130BB5"/>
                <w:sz w:val="24"/>
                <w:szCs w:val="24"/>
              </w:rPr>
              <w:t>(turpmāk</w:t>
            </w:r>
            <w:r w:rsidR="004A6B18" w:rsidRPr="00401BBD">
              <w:rPr>
                <w:rFonts w:cs="Times New Roman"/>
                <w:color w:val="130BB5"/>
                <w:sz w:val="24"/>
                <w:szCs w:val="24"/>
              </w:rPr>
              <w:t xml:space="preserve"> </w:t>
            </w:r>
            <w:r w:rsidRPr="00401BBD">
              <w:rPr>
                <w:rFonts w:cs="Times New Roman"/>
                <w:color w:val="130BB5"/>
                <w:sz w:val="24"/>
                <w:szCs w:val="24"/>
              </w:rPr>
              <w:t>– metodika). Detalizēts skaidrojums par rezultāta rādītāja vērtības aprēķināšanas pamatnosacījumiem sniegts metodikas sadaļā “</w:t>
            </w:r>
            <w:r w:rsidRPr="00401BBD">
              <w:rPr>
                <w:rFonts w:cs="Times New Roman"/>
                <w:i/>
                <w:color w:val="130BB5"/>
                <w:sz w:val="24"/>
                <w:szCs w:val="24"/>
              </w:rPr>
              <w:t>II Rezultāta rādītāja – atjaunotas degradētas ekosistēmas noteikšanas pamatprincipi atkarībā no atbalstāmās darbības veida</w:t>
            </w:r>
            <w:r w:rsidRPr="00401BBD">
              <w:rPr>
                <w:rFonts w:cs="Times New Roman"/>
                <w:color w:val="130BB5"/>
                <w:sz w:val="24"/>
                <w:szCs w:val="24"/>
              </w:rPr>
              <w:t>”.</w:t>
            </w:r>
          </w:p>
          <w:p w14:paraId="02A9AAFD" w14:textId="77D46234" w:rsidR="007079DD" w:rsidRPr="00401BBD" w:rsidRDefault="007079DD" w:rsidP="007079DD">
            <w:pPr>
              <w:spacing w:before="60" w:after="60" w:line="240" w:lineRule="auto"/>
              <w:jc w:val="both"/>
              <w:rPr>
                <w:rFonts w:cs="Times New Roman"/>
                <w:color w:val="130BB5"/>
                <w:sz w:val="24"/>
                <w:szCs w:val="24"/>
              </w:rPr>
            </w:pPr>
            <w:r w:rsidRPr="00401BBD">
              <w:rPr>
                <w:rFonts w:cs="Times New Roman"/>
                <w:color w:val="130BB5"/>
                <w:sz w:val="24"/>
                <w:szCs w:val="24"/>
              </w:rPr>
              <w:t>Tādējādi pirms projekta iesniegšanas nepieciešams izvērtēt plānotās darbības un projekta atbilstību 4.1. kvalitātes kritērijam, kas vienlaikus ir arī izslēdzošais kritērijs, un lai šajā kritērijā saņemtu vismaz vienu punktu, plānoto atjaunoto degradēto ekosistēmu platībai jāsasniedz 100 ha, ja</w:t>
            </w:r>
            <w:r w:rsidR="00B60D99" w:rsidRPr="00401BBD">
              <w:rPr>
                <w:rFonts w:cs="Times New Roman"/>
                <w:color w:val="130BB5"/>
                <w:sz w:val="24"/>
                <w:szCs w:val="24"/>
              </w:rPr>
              <w:t xml:space="preserve"> </w:t>
            </w:r>
            <w:r w:rsidRPr="00401BBD">
              <w:rPr>
                <w:rFonts w:cs="Times New Roman"/>
                <w:color w:val="130BB5"/>
                <w:sz w:val="24"/>
                <w:szCs w:val="24"/>
              </w:rPr>
              <w:t>kritērijā tiek saņemti 0 punkti, tad projekta iesniegums ir noraidāms.</w:t>
            </w:r>
          </w:p>
          <w:p w14:paraId="22F4925E" w14:textId="6116813A" w:rsidR="0098209B" w:rsidRPr="00401BBD" w:rsidRDefault="007079DD" w:rsidP="00F63367">
            <w:pPr>
              <w:spacing w:before="60" w:after="60" w:line="240" w:lineRule="auto"/>
              <w:jc w:val="right"/>
              <w:rPr>
                <w:rFonts w:cs="Times New Roman"/>
                <w:i/>
                <w:iCs/>
                <w:color w:val="130BB5"/>
                <w:sz w:val="24"/>
                <w:szCs w:val="24"/>
              </w:rPr>
            </w:pPr>
            <w:r w:rsidRPr="00401BBD">
              <w:rPr>
                <w:rFonts w:cs="Times New Roman"/>
                <w:i/>
                <w:iCs/>
                <w:color w:val="130BB5"/>
                <w:sz w:val="24"/>
                <w:szCs w:val="24"/>
              </w:rPr>
              <w:t>(14.05.2025</w:t>
            </w:r>
            <w:r w:rsidR="00F63367" w:rsidRPr="00401BBD">
              <w:rPr>
                <w:rFonts w:cs="Times New Roman"/>
                <w:i/>
                <w:iCs/>
                <w:color w:val="130BB5"/>
                <w:sz w:val="24"/>
                <w:szCs w:val="24"/>
              </w:rPr>
              <w:t>.)</w:t>
            </w:r>
          </w:p>
        </w:tc>
      </w:tr>
      <w:tr w:rsidR="00436771" w:rsidRPr="00401BBD" w14:paraId="32DC77A7" w14:textId="77777777" w:rsidTr="008901ED">
        <w:trPr>
          <w:trHeight w:val="465"/>
        </w:trPr>
        <w:tc>
          <w:tcPr>
            <w:tcW w:w="993" w:type="dxa"/>
          </w:tcPr>
          <w:p w14:paraId="2A163047" w14:textId="77777777" w:rsidR="00436771" w:rsidRPr="00401BBD" w:rsidRDefault="00436771"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0255678F" w14:textId="77777777" w:rsidR="00436771" w:rsidRPr="00401BBD" w:rsidRDefault="00436771" w:rsidP="00436771">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Vai 2022. gada dokumenti (atzinums par meža biotopiem un putniem, Dabas aizsardzības pārvaldes saskaņojumi, VVD izziņa) ir derīgi un iesniedzami, ja paredzētās darbības, kas tika saskaņotas, nemainās (iespējams kāda netiks veikta, taču tās, kas tiks veiktas, atbilst 2022. gada aprakstam)?</w:t>
            </w:r>
          </w:p>
          <w:p w14:paraId="3046D74E" w14:textId="2172871B"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(e-pasts)</w:t>
            </w:r>
          </w:p>
        </w:tc>
        <w:tc>
          <w:tcPr>
            <w:tcW w:w="8788" w:type="dxa"/>
          </w:tcPr>
          <w:p w14:paraId="41B5EC74" w14:textId="77777777" w:rsidR="00436771" w:rsidRPr="00401BBD" w:rsidRDefault="00436771" w:rsidP="00436771">
            <w:pPr>
              <w:pStyle w:val="Bezatstarpm"/>
              <w:spacing w:before="60" w:after="60"/>
              <w:jc w:val="both"/>
              <w:rPr>
                <w:rFonts w:ascii="Aptos" w:eastAsiaTheme="minorHAnsi" w:hAnsi="Aptos"/>
                <w:color w:val="130BB5"/>
                <w:sz w:val="24"/>
              </w:rPr>
            </w:pPr>
            <w:r w:rsidRPr="00401BBD">
              <w:rPr>
                <w:rFonts w:ascii="Aptos" w:eastAsiaTheme="minorHAnsi" w:hAnsi="Aptos"/>
                <w:color w:val="130BB5"/>
                <w:sz w:val="24"/>
              </w:rPr>
              <w:t xml:space="preserve">Plānoto darbību atbilstība </w:t>
            </w:r>
            <w:r w:rsidRPr="00401BBD">
              <w:rPr>
                <w:rFonts w:ascii="Aptos" w:eastAsiaTheme="minorHAnsi" w:hAnsi="Aptos"/>
                <w:i/>
                <w:iCs/>
                <w:color w:val="130BB5"/>
                <w:sz w:val="24"/>
              </w:rPr>
              <w:t>Natura 2000</w:t>
            </w:r>
            <w:r w:rsidRPr="00401BBD">
              <w:rPr>
                <w:rFonts w:ascii="Aptos" w:eastAsiaTheme="minorHAnsi" w:hAnsi="Aptos"/>
                <w:color w:val="130BB5"/>
                <w:sz w:val="24"/>
              </w:rPr>
              <w:t xml:space="preserve"> teritorijās tiek noteikta saskaņā ar SAMP MK noteikumu 3. un 4. apakšpunktu, un tām jāatbilst atlases Nolikuma </w:t>
            </w:r>
            <w:hyperlink r:id="rId31" w:history="1">
              <w:r w:rsidRPr="00401BBD">
                <w:rPr>
                  <w:rStyle w:val="Hipersaite"/>
                  <w:rFonts w:ascii="Aptos" w:eastAsiaTheme="minorHAnsi" w:hAnsi="Aptos"/>
                  <w:sz w:val="24"/>
                </w:rPr>
                <w:t>10. pielikuma</w:t>
              </w:r>
            </w:hyperlink>
            <w:r w:rsidRPr="00401BBD">
              <w:rPr>
                <w:rFonts w:ascii="Aptos" w:eastAsiaTheme="minorHAnsi" w:hAnsi="Aptos"/>
                <w:color w:val="130BB5"/>
                <w:sz w:val="24"/>
              </w:rPr>
              <w:t xml:space="preserve"> “Projektu iesniegumu vērtēšanas kritēriji un to piemērošanas metodika” projekta iesnieguma vērtēšanas 1. 9. kritērijā noteiktajam.</w:t>
            </w:r>
          </w:p>
          <w:p w14:paraId="7B3D0038" w14:textId="77777777" w:rsidR="00436771" w:rsidRPr="00401BBD" w:rsidRDefault="00436771" w:rsidP="00436771">
            <w:pPr>
              <w:tabs>
                <w:tab w:val="left" w:pos="284"/>
              </w:tabs>
              <w:spacing w:after="0" w:line="240" w:lineRule="auto"/>
              <w:jc w:val="both"/>
              <w:outlineLvl w:val="3"/>
              <w:rPr>
                <w:rFonts w:cs="Times New Roman"/>
                <w:color w:val="130BB5"/>
                <w:sz w:val="24"/>
                <w:szCs w:val="24"/>
              </w:rPr>
            </w:pPr>
            <w:r w:rsidRPr="00401BBD">
              <w:rPr>
                <w:rFonts w:cs="Times New Roman"/>
                <w:color w:val="130BB5"/>
                <w:sz w:val="24"/>
                <w:szCs w:val="24"/>
              </w:rPr>
              <w:t>Ja projekta darbību īstenošanai, ir iestāžu izsniegti atzinumi par tādu darbību īstenošanu, kas nav minēti DA plānos, tie ir derīgi izņemot, ja tiem ir noteikts derīguma termiņš un tas ir beidzies vai kādu iemeslu dēļ atzinums ir atcelts.</w:t>
            </w:r>
          </w:p>
          <w:p w14:paraId="28BE9810" w14:textId="6E3E5BA1" w:rsidR="00436771" w:rsidRPr="00401BBD" w:rsidRDefault="00436771" w:rsidP="00893F65">
            <w:pPr>
              <w:spacing w:before="60" w:after="60" w:line="240" w:lineRule="auto"/>
              <w:jc w:val="right"/>
            </w:pPr>
            <w:r w:rsidRPr="00401BBD">
              <w:rPr>
                <w:rFonts w:cs="Times New Roman"/>
                <w:i/>
                <w:iCs/>
                <w:color w:val="130BB5"/>
                <w:sz w:val="24"/>
                <w:szCs w:val="24"/>
              </w:rPr>
              <w:t>(23.05.2025.)</w:t>
            </w:r>
          </w:p>
        </w:tc>
      </w:tr>
      <w:tr w:rsidR="002A56B3" w:rsidRPr="00401BBD" w14:paraId="71F89D64" w14:textId="77777777" w:rsidTr="008901ED">
        <w:trPr>
          <w:trHeight w:val="465"/>
        </w:trPr>
        <w:tc>
          <w:tcPr>
            <w:tcW w:w="993" w:type="dxa"/>
          </w:tcPr>
          <w:p w14:paraId="614FE9CC" w14:textId="77777777" w:rsidR="002A56B3" w:rsidRPr="00401BBD" w:rsidRDefault="002A56B3"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1DA3D0AD" w14:textId="23365266" w:rsidR="002A56B3" w:rsidRPr="00401BBD" w:rsidRDefault="008346C0" w:rsidP="00436771">
            <w:pPr>
              <w:pStyle w:val="Bezatstarpm"/>
              <w:spacing w:before="60" w:after="60"/>
              <w:jc w:val="both"/>
              <w:rPr>
                <w:rFonts w:ascii="Aptos" w:eastAsiaTheme="minorHAnsi" w:hAnsi="Aptos"/>
                <w:i/>
                <w:color w:val="auto"/>
                <w:sz w:val="24"/>
              </w:rPr>
            </w:pPr>
            <w:r w:rsidRPr="00401BBD">
              <w:rPr>
                <w:rFonts w:ascii="Aptos" w:eastAsiaTheme="minorHAnsi" w:hAnsi="Aptos"/>
                <w:i/>
                <w:color w:val="auto"/>
                <w:sz w:val="24"/>
              </w:rPr>
              <w:t xml:space="preserve">Viena no </w:t>
            </w:r>
            <w:r w:rsidR="00DB265F" w:rsidRPr="00401BBD">
              <w:rPr>
                <w:rFonts w:ascii="Aptos" w:eastAsiaTheme="minorHAnsi" w:hAnsi="Aptos"/>
                <w:i/>
                <w:color w:val="auto"/>
                <w:sz w:val="24"/>
              </w:rPr>
              <w:t>plānotām darbībām</w:t>
            </w:r>
            <w:r w:rsidRPr="00401BBD">
              <w:rPr>
                <w:rFonts w:ascii="Aptos" w:eastAsiaTheme="minorHAnsi" w:hAnsi="Aptos"/>
                <w:i/>
                <w:color w:val="auto"/>
                <w:sz w:val="24"/>
              </w:rPr>
              <w:t xml:space="preserve"> varētu būt informācijas stendu un robežzīmju uzstādīšana</w:t>
            </w:r>
            <w:r w:rsidR="00705B94" w:rsidRPr="00401BBD">
              <w:rPr>
                <w:rFonts w:ascii="Aptos" w:eastAsiaTheme="minorHAnsi" w:hAnsi="Aptos"/>
                <w:i/>
                <w:color w:val="auto"/>
                <w:sz w:val="24"/>
              </w:rPr>
              <w:t> </w:t>
            </w:r>
            <w:r w:rsidRPr="00401BBD">
              <w:rPr>
                <w:rFonts w:ascii="Aptos" w:eastAsiaTheme="minorHAnsi" w:hAnsi="Aptos"/>
                <w:i/>
                <w:color w:val="auto"/>
                <w:sz w:val="24"/>
              </w:rPr>
              <w:t>/</w:t>
            </w:r>
            <w:r w:rsidR="00705B94" w:rsidRPr="00401BBD">
              <w:rPr>
                <w:rFonts w:ascii="Aptos" w:eastAsiaTheme="minorHAnsi" w:hAnsi="Aptos"/>
                <w:i/>
                <w:color w:val="auto"/>
                <w:sz w:val="24"/>
              </w:rPr>
              <w:t> </w:t>
            </w:r>
            <w:r w:rsidRPr="00401BBD">
              <w:rPr>
                <w:rFonts w:ascii="Aptos" w:eastAsiaTheme="minorHAnsi" w:hAnsi="Aptos"/>
                <w:i/>
                <w:color w:val="auto"/>
                <w:sz w:val="24"/>
              </w:rPr>
              <w:t>demontāža, kas ir paredzēta plānā. Kā šajā gadījumā tiek aprēķināta teritorija, kurā tiek veikti ieguldījumi?</w:t>
            </w:r>
          </w:p>
          <w:p w14:paraId="51C91CC9" w14:textId="30893A24" w:rsidR="00DB265F" w:rsidRPr="00401BBD" w:rsidRDefault="00DB265F" w:rsidP="00436771">
            <w:pPr>
              <w:pStyle w:val="Bezatstarpm"/>
              <w:spacing w:before="60" w:after="60"/>
              <w:jc w:val="both"/>
              <w:rPr>
                <w:rFonts w:ascii="Aptos" w:eastAsiaTheme="minorHAnsi" w:hAnsi="Aptos"/>
                <w:i/>
                <w:color w:val="auto"/>
                <w:sz w:val="24"/>
              </w:rPr>
            </w:pPr>
            <w:r w:rsidRPr="00401BBD">
              <w:rPr>
                <w:rFonts w:ascii="Aptos" w:hAnsi="Aptos"/>
                <w:i/>
                <w:iCs/>
                <w:sz w:val="24"/>
              </w:rPr>
              <w:t>(e-pasts)</w:t>
            </w:r>
          </w:p>
        </w:tc>
        <w:tc>
          <w:tcPr>
            <w:tcW w:w="8788" w:type="dxa"/>
          </w:tcPr>
          <w:p w14:paraId="2A327805" w14:textId="77777777" w:rsidR="00D6644E" w:rsidRPr="00401BBD" w:rsidRDefault="00D6644E" w:rsidP="00D6644E">
            <w:pPr>
              <w:pStyle w:val="Sarakstarindkopa"/>
              <w:spacing w:line="240" w:lineRule="auto"/>
              <w:ind w:left="0"/>
              <w:jc w:val="both"/>
              <w:rPr>
                <w:rFonts w:cs="Times New Roman"/>
                <w:color w:val="130BB5"/>
                <w:sz w:val="24"/>
                <w:szCs w:val="24"/>
              </w:rPr>
            </w:pPr>
            <w:r w:rsidRPr="00401BBD">
              <w:rPr>
                <w:rFonts w:cs="Times New Roman"/>
                <w:color w:val="130BB5"/>
                <w:sz w:val="24"/>
                <w:szCs w:val="24"/>
              </w:rPr>
              <w:t>Metodikas veidlapā Nr.1. ir sniegta informācija kā aprēķināt projekta ietekmi uz iznākuma rādītāju (Pk) – proporcijas robežzīmju, informatīvo norāžu un stendu izvietošanai (otrajā kolonā ir izsekojami aprēķina piemēri), aprēķinātais rādītājs tiek pielietots 2. veidlapas B variantu aprēķinu veikšanai.</w:t>
            </w:r>
          </w:p>
          <w:p w14:paraId="6D3327C3" w14:textId="0FA857AF" w:rsidR="00D6644E" w:rsidRPr="00401BBD" w:rsidRDefault="00D6644E" w:rsidP="00D6644E">
            <w:pPr>
              <w:pStyle w:val="Sarakstarindkopa"/>
              <w:spacing w:line="240" w:lineRule="auto"/>
              <w:ind w:left="0"/>
              <w:jc w:val="both"/>
              <w:rPr>
                <w:rFonts w:cs="Times New Roman"/>
                <w:color w:val="130BB5"/>
                <w:sz w:val="24"/>
                <w:szCs w:val="24"/>
              </w:rPr>
            </w:pPr>
            <w:r w:rsidRPr="00401BBD">
              <w:rPr>
                <w:rFonts w:cs="Times New Roman"/>
                <w:color w:val="130BB5"/>
                <w:sz w:val="24"/>
                <w:szCs w:val="24"/>
              </w:rPr>
              <w:t>Ietekmētā platība tiek vērtēta pēc faktiskās aizņemtās vai aptvertās platības, ja vien šie objekti nav daļa no plašākas infrastruktūras sistēmas. Ja informācijas stendi un robežzīmes ir</w:t>
            </w:r>
            <w:r w:rsidR="008A7E62" w:rsidRPr="00401BBD">
              <w:rPr>
                <w:rFonts w:cs="Times New Roman"/>
                <w:color w:val="130BB5"/>
                <w:sz w:val="24"/>
                <w:szCs w:val="24"/>
              </w:rPr>
              <w:t xml:space="preserve"> </w:t>
            </w:r>
            <w:r w:rsidRPr="00401BBD">
              <w:rPr>
                <w:rFonts w:cs="Times New Roman"/>
                <w:color w:val="130BB5"/>
                <w:sz w:val="24"/>
                <w:szCs w:val="24"/>
              </w:rPr>
              <w:t>daļa no galvenā infrastruktūras objekta, piemēram, pie skatu torņa vai takas, tad to ietekme</w:t>
            </w:r>
            <w:r w:rsidR="008A7E62" w:rsidRPr="00401BBD">
              <w:rPr>
                <w:rFonts w:cs="Times New Roman"/>
                <w:color w:val="130BB5"/>
                <w:sz w:val="24"/>
                <w:szCs w:val="24"/>
              </w:rPr>
              <w:t xml:space="preserve"> </w:t>
            </w:r>
            <w:r w:rsidRPr="00401BBD">
              <w:rPr>
                <w:rFonts w:cs="Times New Roman"/>
                <w:color w:val="130BB5"/>
                <w:sz w:val="24"/>
                <w:szCs w:val="24"/>
              </w:rPr>
              <w:t>iekļaujas attiecīgās infrastruktūras aprēķinā</w:t>
            </w:r>
            <w:r w:rsidR="00D72D8F" w:rsidRPr="00401BBD">
              <w:rPr>
                <w:rFonts w:cs="Times New Roman"/>
                <w:color w:val="130BB5"/>
                <w:sz w:val="24"/>
                <w:szCs w:val="24"/>
              </w:rPr>
              <w:t xml:space="preserve"> </w:t>
            </w:r>
            <w:r w:rsidRPr="00401BBD">
              <w:rPr>
                <w:rFonts w:cs="Times New Roman"/>
                <w:color w:val="130BB5"/>
                <w:sz w:val="24"/>
                <w:szCs w:val="24"/>
              </w:rPr>
              <w:t>(piemēram, 1 km rādiusā ap skatu torni, jeb 314 ha).</w:t>
            </w:r>
          </w:p>
          <w:p w14:paraId="4C57DB70" w14:textId="77777777" w:rsidR="002A56B3" w:rsidRPr="00401BBD" w:rsidRDefault="00D6644E" w:rsidP="00D6644E">
            <w:pPr>
              <w:pStyle w:val="Bezatstarpm"/>
              <w:spacing w:before="60" w:after="60"/>
              <w:jc w:val="both"/>
              <w:rPr>
                <w:rFonts w:ascii="Aptos" w:eastAsiaTheme="minorHAnsi" w:hAnsi="Aptos"/>
                <w:color w:val="130BB5"/>
                <w:sz w:val="24"/>
              </w:rPr>
            </w:pPr>
            <w:r w:rsidRPr="00401BBD">
              <w:rPr>
                <w:rFonts w:ascii="Aptos" w:eastAsiaTheme="minorHAnsi" w:hAnsi="Aptos"/>
                <w:color w:val="130BB5"/>
                <w:sz w:val="24"/>
              </w:rPr>
              <w:t>Aicin</w:t>
            </w:r>
            <w:r w:rsidR="005862C8" w:rsidRPr="00401BBD">
              <w:rPr>
                <w:rFonts w:ascii="Aptos" w:eastAsiaTheme="minorHAnsi" w:hAnsi="Aptos"/>
                <w:color w:val="130BB5"/>
                <w:sz w:val="24"/>
              </w:rPr>
              <w:t>ām</w:t>
            </w:r>
            <w:r w:rsidRPr="00401BBD">
              <w:rPr>
                <w:rFonts w:ascii="Aptos" w:eastAsiaTheme="minorHAnsi" w:hAnsi="Aptos"/>
                <w:color w:val="130BB5"/>
                <w:sz w:val="24"/>
              </w:rPr>
              <w:t xml:space="preserve"> </w:t>
            </w:r>
            <w:r w:rsidR="005862C8" w:rsidRPr="00401BBD">
              <w:rPr>
                <w:rFonts w:ascii="Aptos" w:eastAsiaTheme="minorHAnsi" w:hAnsi="Aptos"/>
                <w:color w:val="130BB5"/>
                <w:sz w:val="24"/>
              </w:rPr>
              <w:t>izmantot</w:t>
            </w:r>
            <w:r w:rsidRPr="00401BBD">
              <w:rPr>
                <w:rFonts w:ascii="Aptos" w:eastAsiaTheme="minorHAnsi" w:hAnsi="Aptos"/>
                <w:color w:val="130BB5"/>
                <w:sz w:val="24"/>
              </w:rPr>
              <w:t xml:space="preserve"> arī ar Pasākuma interneta vietnē (pieejams </w:t>
            </w:r>
            <w:hyperlink r:id="rId32" w:history="1">
              <w:r w:rsidRPr="00401BBD">
                <w:rPr>
                  <w:rStyle w:val="Hipersaite"/>
                  <w:rFonts w:ascii="Aptos" w:hAnsi="Aptos"/>
                  <w:sz w:val="24"/>
                </w:rPr>
                <w:t>šeit</w:t>
              </w:r>
            </w:hyperlink>
            <w:r w:rsidRPr="00401BBD">
              <w:rPr>
                <w:rFonts w:ascii="Aptos" w:eastAsiaTheme="minorHAnsi" w:hAnsi="Aptos"/>
                <w:color w:val="130BB5"/>
                <w:sz w:val="24"/>
              </w:rPr>
              <w:t>) ievietoto informāciju – ar DAP pārstāves prezentāciju (arī vebināra ierakstu, kur sniegts skaidrojums par iznākuma rādītāju aprēķināšanu) un Metodiku aprēķinu veikšanai</w:t>
            </w:r>
            <w:r w:rsidR="005862C8" w:rsidRPr="00401BBD">
              <w:rPr>
                <w:rFonts w:ascii="Aptos" w:eastAsiaTheme="minorHAnsi" w:hAnsi="Aptos"/>
                <w:color w:val="130BB5"/>
                <w:sz w:val="24"/>
              </w:rPr>
              <w:t>.</w:t>
            </w:r>
          </w:p>
          <w:p w14:paraId="2B623784" w14:textId="618A30DA" w:rsidR="00FB2435" w:rsidRPr="00401BBD" w:rsidRDefault="00FB2435" w:rsidP="00FB2435">
            <w:pPr>
              <w:pStyle w:val="Bezatstarpm"/>
              <w:spacing w:before="60" w:after="60"/>
              <w:jc w:val="right"/>
              <w:rPr>
                <w:rFonts w:ascii="Aptos" w:eastAsiaTheme="minorHAnsi" w:hAnsi="Aptos"/>
                <w:color w:val="130BB5"/>
                <w:sz w:val="24"/>
              </w:rPr>
            </w:pPr>
            <w:r w:rsidRPr="00401BBD">
              <w:rPr>
                <w:rFonts w:ascii="Aptos" w:hAnsi="Aptos"/>
                <w:i/>
                <w:iCs/>
                <w:color w:val="130BB5"/>
                <w:sz w:val="24"/>
              </w:rPr>
              <w:t>(23.05.2025.)</w:t>
            </w:r>
          </w:p>
        </w:tc>
      </w:tr>
      <w:tr w:rsidR="00493BA0" w:rsidRPr="00401BBD" w14:paraId="6309344E" w14:textId="77777777" w:rsidTr="008901ED">
        <w:trPr>
          <w:trHeight w:val="465"/>
        </w:trPr>
        <w:tc>
          <w:tcPr>
            <w:tcW w:w="993" w:type="dxa"/>
          </w:tcPr>
          <w:p w14:paraId="02CBA476" w14:textId="77777777" w:rsidR="00493BA0" w:rsidRPr="00401BBD" w:rsidRDefault="00493BA0"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284A5E20" w14:textId="1D40192B" w:rsidR="000453A9" w:rsidRPr="00401BBD" w:rsidRDefault="007D5C1C" w:rsidP="000453A9">
            <w:pPr>
              <w:pStyle w:val="Bezatstarpm"/>
              <w:spacing w:before="60" w:after="60"/>
              <w:jc w:val="both"/>
              <w:rPr>
                <w:rFonts w:ascii="Aptos" w:hAnsi="Aptos"/>
                <w:i/>
                <w:sz w:val="24"/>
              </w:rPr>
            </w:pPr>
            <w:r w:rsidRPr="00401BBD">
              <w:rPr>
                <w:rFonts w:ascii="Aptos" w:hAnsi="Aptos"/>
                <w:i/>
                <w:sz w:val="24"/>
              </w:rPr>
              <w:t xml:space="preserve">Projekta iesnieguma </w:t>
            </w:r>
            <w:r w:rsidR="000453A9" w:rsidRPr="00401BBD">
              <w:rPr>
                <w:rFonts w:ascii="Aptos" w:hAnsi="Aptos"/>
                <w:i/>
                <w:sz w:val="24"/>
              </w:rPr>
              <w:t>2.</w:t>
            </w:r>
            <w:r w:rsidRPr="00401BBD">
              <w:rPr>
                <w:rFonts w:ascii="Aptos" w:hAnsi="Aptos"/>
                <w:i/>
                <w:sz w:val="24"/>
              </w:rPr>
              <w:t> </w:t>
            </w:r>
            <w:r w:rsidR="000453A9" w:rsidRPr="00401BBD">
              <w:rPr>
                <w:rFonts w:ascii="Aptos" w:hAnsi="Aptos"/>
                <w:i/>
                <w:sz w:val="24"/>
              </w:rPr>
              <w:t>pielikumā 5.</w:t>
            </w:r>
            <w:r w:rsidRPr="00401BBD">
              <w:rPr>
                <w:rFonts w:ascii="Aptos" w:hAnsi="Aptos"/>
                <w:i/>
                <w:sz w:val="24"/>
              </w:rPr>
              <w:t> </w:t>
            </w:r>
            <w:r w:rsidR="000453A9" w:rsidRPr="00401BBD">
              <w:rPr>
                <w:rFonts w:ascii="Aptos" w:hAnsi="Aptos"/>
                <w:i/>
                <w:sz w:val="24"/>
              </w:rPr>
              <w:t>kolonna "Projekta īstenošanas Natura 2000 piegulošās teritorijas kadastra numuri (9 cipari) vai zemes vienības apzīmējums (12 cipari) un platība (ha) katrā"</w:t>
            </w:r>
          </w:p>
          <w:p w14:paraId="4809AC98" w14:textId="7B083741" w:rsidR="000453A9" w:rsidRPr="00401BBD" w:rsidRDefault="000453A9" w:rsidP="000453A9">
            <w:pPr>
              <w:pStyle w:val="Bezatstarpm"/>
              <w:spacing w:before="60" w:after="60"/>
              <w:jc w:val="both"/>
              <w:rPr>
                <w:rFonts w:ascii="Aptos" w:hAnsi="Aptos"/>
                <w:i/>
                <w:sz w:val="24"/>
              </w:rPr>
            </w:pPr>
            <w:r w:rsidRPr="00401BBD">
              <w:rPr>
                <w:rFonts w:ascii="Aptos" w:hAnsi="Aptos"/>
                <w:i/>
                <w:sz w:val="24"/>
              </w:rPr>
              <w:t>Vai</w:t>
            </w:r>
            <w:r w:rsidR="00361815" w:rsidRPr="00401BBD">
              <w:rPr>
                <w:rFonts w:ascii="Aptos" w:hAnsi="Aptos"/>
                <w:i/>
                <w:sz w:val="24"/>
              </w:rPr>
              <w:t xml:space="preserve"> šī</w:t>
            </w:r>
            <w:r w:rsidRPr="00401BBD">
              <w:rPr>
                <w:rFonts w:ascii="Aptos" w:hAnsi="Aptos"/>
                <w:i/>
                <w:sz w:val="24"/>
              </w:rPr>
              <w:t xml:space="preserve"> kolonna jāaizpilda gadījumā, ja tiek ietekmēta piegulošā teritorija, vai ja darbība notiek piegulošajā teritorijā.</w:t>
            </w:r>
          </w:p>
          <w:p w14:paraId="59710481" w14:textId="045A4963" w:rsidR="00493BA0" w:rsidRPr="00401BBD" w:rsidRDefault="00361815" w:rsidP="00436771">
            <w:pPr>
              <w:pStyle w:val="Bezatstarpm"/>
              <w:spacing w:before="60" w:after="60"/>
              <w:jc w:val="both"/>
              <w:rPr>
                <w:rFonts w:ascii="Aptos" w:eastAsiaTheme="minorHAnsi" w:hAnsi="Aptos"/>
                <w:i/>
                <w:color w:val="auto"/>
                <w:sz w:val="24"/>
              </w:rPr>
            </w:pPr>
            <w:r w:rsidRPr="00401BBD">
              <w:rPr>
                <w:rFonts w:ascii="Aptos" w:hAnsi="Aptos"/>
                <w:i/>
                <w:iCs/>
                <w:sz w:val="24"/>
              </w:rPr>
              <w:t>(e-pasts)</w:t>
            </w:r>
          </w:p>
        </w:tc>
        <w:tc>
          <w:tcPr>
            <w:tcW w:w="8788" w:type="dxa"/>
          </w:tcPr>
          <w:p w14:paraId="366C38B8" w14:textId="26332756" w:rsidR="008660B3" w:rsidRPr="00401BBD" w:rsidRDefault="007B60F9" w:rsidP="00883B69">
            <w:pPr>
              <w:pStyle w:val="Sarakstarindkopa"/>
              <w:spacing w:after="120" w:line="240" w:lineRule="auto"/>
              <w:ind w:left="0"/>
              <w:contextualSpacing w:val="0"/>
              <w:jc w:val="both"/>
              <w:rPr>
                <w:rFonts w:cs="Times New Roman"/>
                <w:color w:val="130BB5"/>
                <w:sz w:val="24"/>
                <w:szCs w:val="24"/>
              </w:rPr>
            </w:pPr>
            <w:r w:rsidRPr="00401BBD">
              <w:rPr>
                <w:rFonts w:cs="Times New Roman"/>
                <w:color w:val="130BB5"/>
                <w:sz w:val="24"/>
                <w:szCs w:val="24"/>
              </w:rPr>
              <w:t xml:space="preserve">Projekta iesnieguma </w:t>
            </w:r>
            <w:r w:rsidR="008660B3" w:rsidRPr="00401BBD">
              <w:rPr>
                <w:rFonts w:cs="Times New Roman"/>
                <w:color w:val="130BB5"/>
                <w:sz w:val="24"/>
                <w:szCs w:val="24"/>
              </w:rPr>
              <w:t>2.</w:t>
            </w:r>
            <w:r w:rsidRPr="00401BBD">
              <w:rPr>
                <w:rFonts w:cs="Times New Roman"/>
                <w:color w:val="130BB5"/>
                <w:sz w:val="24"/>
                <w:szCs w:val="24"/>
              </w:rPr>
              <w:t> </w:t>
            </w:r>
            <w:r w:rsidR="008660B3" w:rsidRPr="00401BBD">
              <w:rPr>
                <w:rFonts w:cs="Times New Roman"/>
                <w:color w:val="130BB5"/>
                <w:sz w:val="24"/>
                <w:szCs w:val="24"/>
              </w:rPr>
              <w:t>pielikumā</w:t>
            </w:r>
            <w:r w:rsidR="004B5235" w:rsidRPr="00401BBD">
              <w:rPr>
                <w:rFonts w:cs="Times New Roman"/>
                <w:color w:val="130BB5"/>
                <w:sz w:val="24"/>
                <w:szCs w:val="24"/>
              </w:rPr>
              <w:t xml:space="preserve"> </w:t>
            </w:r>
            <w:r w:rsidRPr="00401BBD">
              <w:rPr>
                <w:rFonts w:cs="Times New Roman"/>
                <w:color w:val="130BB5"/>
                <w:sz w:val="24"/>
                <w:szCs w:val="24"/>
              </w:rPr>
              <w:t>“Ieguldījumu teritorijas – iznākuma rādītāja vērtību “</w:t>
            </w:r>
            <w:r w:rsidRPr="00401BBD">
              <w:rPr>
                <w:rFonts w:cs="Times New Roman"/>
                <w:i/>
                <w:iCs/>
                <w:color w:val="130BB5"/>
                <w:sz w:val="24"/>
                <w:szCs w:val="24"/>
              </w:rPr>
              <w:t>Natura 2000</w:t>
            </w:r>
            <w:r w:rsidRPr="00401BBD">
              <w:rPr>
                <w:rFonts w:cs="Times New Roman"/>
                <w:color w:val="130BB5"/>
                <w:sz w:val="24"/>
                <w:szCs w:val="24"/>
              </w:rPr>
              <w:t xml:space="preserve"> teritorijas, kur plānots veikt darbības”</w:t>
            </w:r>
            <w:r w:rsidR="008660B3" w:rsidRPr="00401BBD">
              <w:rPr>
                <w:rFonts w:cs="Times New Roman"/>
                <w:color w:val="130BB5"/>
                <w:sz w:val="24"/>
                <w:szCs w:val="24"/>
              </w:rPr>
              <w:t xml:space="preserve"> 5.</w:t>
            </w:r>
            <w:r w:rsidR="009B0AEC" w:rsidRPr="00401BBD">
              <w:rPr>
                <w:rFonts w:cs="Times New Roman"/>
                <w:color w:val="130BB5"/>
                <w:sz w:val="24"/>
                <w:szCs w:val="24"/>
              </w:rPr>
              <w:t> </w:t>
            </w:r>
            <w:r w:rsidR="008660B3" w:rsidRPr="00401BBD">
              <w:rPr>
                <w:rFonts w:cs="Times New Roman"/>
                <w:color w:val="130BB5"/>
                <w:sz w:val="24"/>
                <w:szCs w:val="24"/>
              </w:rPr>
              <w:t xml:space="preserve">kolonna "Projekta īstenošanas </w:t>
            </w:r>
            <w:r w:rsidR="008660B3" w:rsidRPr="00401BBD">
              <w:rPr>
                <w:rFonts w:cs="Times New Roman"/>
                <w:i/>
                <w:iCs/>
                <w:color w:val="130BB5"/>
                <w:sz w:val="24"/>
                <w:szCs w:val="24"/>
              </w:rPr>
              <w:t xml:space="preserve">Natura 2000 </w:t>
            </w:r>
            <w:r w:rsidR="008660B3" w:rsidRPr="00401BBD">
              <w:rPr>
                <w:rFonts w:cs="Times New Roman"/>
                <w:color w:val="130BB5"/>
                <w:sz w:val="24"/>
                <w:szCs w:val="24"/>
              </w:rPr>
              <w:t>piegulošās teritorijas kadastra numuri (9 cipari) vai zemes vienības apzīmējums (12 cipari) un platība (ha) katrā"</w:t>
            </w:r>
            <w:r w:rsidR="00200BCE" w:rsidRPr="00401BBD">
              <w:rPr>
                <w:rFonts w:cs="Times New Roman"/>
                <w:color w:val="130BB5"/>
                <w:sz w:val="24"/>
                <w:szCs w:val="24"/>
              </w:rPr>
              <w:t xml:space="preserve"> </w:t>
            </w:r>
            <w:r w:rsidR="008660B3" w:rsidRPr="00401BBD">
              <w:rPr>
                <w:rFonts w:cs="Times New Roman"/>
                <w:color w:val="130BB5"/>
                <w:sz w:val="24"/>
                <w:szCs w:val="24"/>
              </w:rPr>
              <w:t>jāaizpilda tad, ja projekta</w:t>
            </w:r>
            <w:r w:rsidR="004B5235" w:rsidRPr="00401BBD">
              <w:rPr>
                <w:rFonts w:cs="Times New Roman"/>
                <w:color w:val="130BB5"/>
                <w:sz w:val="24"/>
                <w:szCs w:val="24"/>
              </w:rPr>
              <w:t xml:space="preserve"> </w:t>
            </w:r>
            <w:r w:rsidR="008660B3" w:rsidRPr="00401BBD">
              <w:rPr>
                <w:rFonts w:cs="Times New Roman"/>
                <w:b/>
                <w:bCs/>
                <w:color w:val="130BB5"/>
                <w:sz w:val="24"/>
                <w:szCs w:val="24"/>
              </w:rPr>
              <w:t>darbības faktiskā īstenošana notiek piegulošajā teritorijā</w:t>
            </w:r>
            <w:r w:rsidR="008660B3" w:rsidRPr="00401BBD">
              <w:rPr>
                <w:rFonts w:cs="Times New Roman"/>
                <w:color w:val="130BB5"/>
                <w:sz w:val="24"/>
                <w:szCs w:val="24"/>
              </w:rPr>
              <w:t>, nevis, ja tā tiek tikai netieši ietekmēta.</w:t>
            </w:r>
          </w:p>
          <w:p w14:paraId="70C8B253" w14:textId="246D4FA0" w:rsidR="008660B3" w:rsidRPr="00401BBD" w:rsidRDefault="008660B3" w:rsidP="00883B69">
            <w:pPr>
              <w:pStyle w:val="Sarakstarindkopa"/>
              <w:spacing w:after="120" w:line="240" w:lineRule="auto"/>
              <w:ind w:left="0"/>
              <w:contextualSpacing w:val="0"/>
              <w:jc w:val="both"/>
              <w:rPr>
                <w:rFonts w:cs="Times New Roman"/>
                <w:color w:val="130BB5"/>
                <w:sz w:val="24"/>
                <w:szCs w:val="24"/>
              </w:rPr>
            </w:pPr>
            <w:r w:rsidRPr="00401BBD">
              <w:rPr>
                <w:rFonts w:cs="Times New Roman"/>
                <w:color w:val="130BB5"/>
                <w:sz w:val="24"/>
                <w:szCs w:val="24"/>
              </w:rPr>
              <w:t>Nolikuma</w:t>
            </w:r>
            <w:r w:rsidR="007B60F9" w:rsidRPr="00401BBD">
              <w:rPr>
                <w:rFonts w:cs="Times New Roman"/>
                <w:color w:val="130BB5"/>
                <w:sz w:val="24"/>
                <w:szCs w:val="24"/>
              </w:rPr>
              <w:t xml:space="preserve"> </w:t>
            </w:r>
            <w:hyperlink r:id="rId33" w:tooltip="Sākotnējais URL: https://www.cfla.gov.lv/lv/media/19586/download?attachment. Noklikšķiniet vai pieskarieties, ja uzticaties šai saitei." w:history="1">
              <w:r w:rsidRPr="00401BBD">
                <w:rPr>
                  <w:rStyle w:val="Hipersaite"/>
                  <w:rFonts w:cs="Times New Roman"/>
                  <w:sz w:val="24"/>
                  <w:szCs w:val="24"/>
                </w:rPr>
                <w:t>1. pielikumā</w:t>
              </w:r>
            </w:hyperlink>
            <w:r w:rsidR="007B60F9" w:rsidRPr="00401BBD">
              <w:rPr>
                <w:rFonts w:cs="Times New Roman"/>
                <w:color w:val="130BB5"/>
                <w:sz w:val="24"/>
                <w:szCs w:val="24"/>
              </w:rPr>
              <w:t xml:space="preserve"> </w:t>
            </w:r>
            <w:r w:rsidRPr="00401BBD">
              <w:rPr>
                <w:rFonts w:cs="Times New Roman"/>
                <w:color w:val="130BB5"/>
                <w:sz w:val="24"/>
                <w:szCs w:val="24"/>
              </w:rPr>
              <w:t>(projekta iesnieguma aizpildīšanas metodika) ir norādīts, ka “Ieguldījumu teritorijas</w:t>
            </w:r>
            <w:r w:rsidR="009B0AEC" w:rsidRPr="00401BBD">
              <w:rPr>
                <w:rFonts w:cs="Times New Roman"/>
                <w:color w:val="130BB5"/>
                <w:sz w:val="24"/>
                <w:szCs w:val="24"/>
              </w:rPr>
              <w:t xml:space="preserve"> </w:t>
            </w:r>
            <w:r w:rsidRPr="00401BBD">
              <w:rPr>
                <w:rFonts w:cs="Times New Roman"/>
                <w:color w:val="130BB5"/>
                <w:sz w:val="24"/>
                <w:szCs w:val="24"/>
              </w:rPr>
              <w:t>– iznākuma rādītāja vērtību “Natura 2000 teritorijas, kur plānots veikt darbības” (nolikuma 2. pielikumā)</w:t>
            </w:r>
            <w:r w:rsidR="007B60F9" w:rsidRPr="00401BBD">
              <w:rPr>
                <w:rFonts w:cs="Times New Roman"/>
                <w:color w:val="130BB5"/>
                <w:sz w:val="24"/>
                <w:szCs w:val="24"/>
              </w:rPr>
              <w:t xml:space="preserve"> </w:t>
            </w:r>
            <w:r w:rsidRPr="00401BBD">
              <w:rPr>
                <w:rFonts w:cs="Times New Roman"/>
                <w:color w:val="130BB5"/>
                <w:sz w:val="24"/>
                <w:szCs w:val="24"/>
              </w:rPr>
              <w:t xml:space="preserve">jānorāda </w:t>
            </w:r>
            <w:r w:rsidRPr="00401BBD">
              <w:rPr>
                <w:rFonts w:cs="Times New Roman"/>
                <w:b/>
                <w:bCs/>
                <w:color w:val="130BB5"/>
                <w:sz w:val="24"/>
                <w:szCs w:val="24"/>
              </w:rPr>
              <w:t>konkrēti</w:t>
            </w:r>
            <w:r w:rsidR="007B60F9" w:rsidRPr="00401BBD">
              <w:rPr>
                <w:rFonts w:cs="Times New Roman"/>
                <w:color w:val="130BB5"/>
                <w:sz w:val="24"/>
                <w:szCs w:val="24"/>
              </w:rPr>
              <w:t xml:space="preserve"> </w:t>
            </w:r>
            <w:r w:rsidRPr="00401BBD">
              <w:rPr>
                <w:rFonts w:cs="Times New Roman"/>
                <w:b/>
                <w:bCs/>
                <w:color w:val="130BB5"/>
                <w:sz w:val="24"/>
                <w:szCs w:val="24"/>
              </w:rPr>
              <w:t>zemes vienību apzīmējumi un platības</w:t>
            </w:r>
            <w:r w:rsidRPr="00401BBD">
              <w:rPr>
                <w:rFonts w:cs="Times New Roman"/>
                <w:color w:val="130BB5"/>
                <w:sz w:val="24"/>
                <w:szCs w:val="24"/>
              </w:rPr>
              <w:t>, kurās</w:t>
            </w:r>
            <w:r w:rsidR="007B60F9" w:rsidRPr="00401BBD">
              <w:rPr>
                <w:rFonts w:cs="Times New Roman"/>
                <w:color w:val="130BB5"/>
                <w:sz w:val="24"/>
                <w:szCs w:val="24"/>
              </w:rPr>
              <w:t xml:space="preserve"> </w:t>
            </w:r>
            <w:r w:rsidRPr="00401BBD">
              <w:rPr>
                <w:rFonts w:cs="Times New Roman"/>
                <w:b/>
                <w:bCs/>
                <w:color w:val="130BB5"/>
                <w:sz w:val="24"/>
                <w:szCs w:val="24"/>
              </w:rPr>
              <w:t>notiek projekta darbības</w:t>
            </w:r>
            <w:r w:rsidRPr="00401BBD">
              <w:rPr>
                <w:rFonts w:cs="Times New Roman"/>
                <w:color w:val="130BB5"/>
                <w:sz w:val="24"/>
                <w:szCs w:val="24"/>
              </w:rPr>
              <w:t xml:space="preserve">. </w:t>
            </w:r>
            <w:r w:rsidRPr="00401BBD">
              <w:rPr>
                <w:rFonts w:cs="Times New Roman"/>
                <w:b/>
                <w:bCs/>
                <w:color w:val="130BB5"/>
                <w:sz w:val="24"/>
                <w:szCs w:val="24"/>
              </w:rPr>
              <w:t>Ja darbība</w:t>
            </w:r>
            <w:r w:rsidR="007B60F9" w:rsidRPr="00401BBD">
              <w:rPr>
                <w:rFonts w:cs="Times New Roman"/>
                <w:color w:val="130BB5"/>
                <w:sz w:val="24"/>
                <w:szCs w:val="24"/>
              </w:rPr>
              <w:t xml:space="preserve"> </w:t>
            </w:r>
            <w:r w:rsidRPr="00401BBD">
              <w:rPr>
                <w:rFonts w:cs="Times New Roman"/>
                <w:b/>
                <w:bCs/>
                <w:color w:val="130BB5"/>
                <w:sz w:val="24"/>
                <w:szCs w:val="24"/>
              </w:rPr>
              <w:t>notiek</w:t>
            </w:r>
            <w:r w:rsidR="007B60F9" w:rsidRPr="00401BBD">
              <w:rPr>
                <w:rFonts w:cs="Times New Roman"/>
                <w:b/>
                <w:bCs/>
                <w:color w:val="130BB5"/>
                <w:sz w:val="24"/>
                <w:szCs w:val="24"/>
              </w:rPr>
              <w:t xml:space="preserve"> </w:t>
            </w:r>
            <w:r w:rsidRPr="00401BBD">
              <w:rPr>
                <w:rFonts w:cs="Times New Roman"/>
                <w:b/>
                <w:bCs/>
                <w:i/>
                <w:iCs/>
                <w:color w:val="130BB5"/>
                <w:sz w:val="24"/>
                <w:szCs w:val="24"/>
              </w:rPr>
              <w:t>Natura</w:t>
            </w:r>
            <w:r w:rsidR="007B60F9" w:rsidRPr="00401BBD">
              <w:rPr>
                <w:rFonts w:cs="Times New Roman"/>
                <w:b/>
                <w:bCs/>
                <w:i/>
                <w:iCs/>
                <w:color w:val="130BB5"/>
                <w:sz w:val="24"/>
                <w:szCs w:val="24"/>
              </w:rPr>
              <w:t> </w:t>
            </w:r>
            <w:r w:rsidRPr="00401BBD">
              <w:rPr>
                <w:rFonts w:cs="Times New Roman"/>
                <w:b/>
                <w:bCs/>
                <w:i/>
                <w:iCs/>
                <w:color w:val="130BB5"/>
                <w:sz w:val="24"/>
                <w:szCs w:val="24"/>
              </w:rPr>
              <w:t>2000</w:t>
            </w:r>
            <w:r w:rsidR="007B60F9" w:rsidRPr="00401BBD">
              <w:rPr>
                <w:rFonts w:cs="Times New Roman"/>
                <w:b/>
                <w:bCs/>
                <w:color w:val="130BB5"/>
                <w:sz w:val="24"/>
                <w:szCs w:val="24"/>
              </w:rPr>
              <w:t xml:space="preserve"> </w:t>
            </w:r>
            <w:r w:rsidRPr="00401BBD">
              <w:rPr>
                <w:rFonts w:cs="Times New Roman"/>
                <w:b/>
                <w:bCs/>
                <w:color w:val="130BB5"/>
                <w:sz w:val="24"/>
                <w:szCs w:val="24"/>
              </w:rPr>
              <w:t>teritorijai piegulošajā teritorijā</w:t>
            </w:r>
            <w:r w:rsidRPr="00401BBD">
              <w:rPr>
                <w:rFonts w:cs="Times New Roman"/>
                <w:color w:val="130BB5"/>
                <w:sz w:val="24"/>
                <w:szCs w:val="24"/>
              </w:rPr>
              <w:t>, tā tiek uzskatīta par projekta īstenošanas vietu, un attiecīgā informācija ir jānorāda.</w:t>
            </w:r>
          </w:p>
          <w:p w14:paraId="5E6DFEEE" w14:textId="2D3ED908" w:rsidR="008660B3" w:rsidRPr="00401BBD" w:rsidRDefault="008660B3" w:rsidP="00883B69">
            <w:pPr>
              <w:pStyle w:val="Sarakstarindkopa"/>
              <w:spacing w:after="120" w:line="240" w:lineRule="auto"/>
              <w:ind w:left="0"/>
              <w:contextualSpacing w:val="0"/>
              <w:jc w:val="both"/>
              <w:rPr>
                <w:rFonts w:cs="Times New Roman"/>
                <w:color w:val="130BB5"/>
                <w:sz w:val="24"/>
                <w:szCs w:val="24"/>
              </w:rPr>
            </w:pPr>
            <w:r w:rsidRPr="00401BBD">
              <w:rPr>
                <w:rFonts w:cs="Times New Roman"/>
                <w:color w:val="130BB5"/>
                <w:sz w:val="24"/>
                <w:szCs w:val="24"/>
              </w:rPr>
              <w:t>Ministru kabineta noteikumu</w:t>
            </w:r>
            <w:r w:rsidR="007B60F9" w:rsidRPr="00401BBD">
              <w:rPr>
                <w:rFonts w:cs="Times New Roman"/>
                <w:color w:val="130BB5"/>
                <w:sz w:val="24"/>
                <w:szCs w:val="24"/>
              </w:rPr>
              <w:t xml:space="preserve"> </w:t>
            </w:r>
            <w:hyperlink r:id="rId34" w:tooltip="Sākotnējais URL: https://likumi.lv/ta/id/358754-eiropas-savienibas-kohezijas-politikas-programmas-2021-2027-gadam-2-2-3-specifiska-atbalsta-merka-uzlabot-dabas-aizsardzibu. Noklikšķiniet vai pieskarieties, ja uzticaties šai saitei." w:history="1">
              <w:r w:rsidR="008F7EB4" w:rsidRPr="00401BBD">
                <w:rPr>
                  <w:rStyle w:val="Hipersaite"/>
                  <w:rFonts w:cs="Times New Roman"/>
                  <w:sz w:val="24"/>
                  <w:szCs w:val="24"/>
                </w:rPr>
                <w:t>Nr.</w:t>
              </w:r>
              <w:r w:rsidRPr="00401BBD">
                <w:rPr>
                  <w:rStyle w:val="Hipersaite"/>
                  <w:rFonts w:cs="Times New Roman"/>
                  <w:sz w:val="24"/>
                  <w:szCs w:val="24"/>
                </w:rPr>
                <w:t>107</w:t>
              </w:r>
            </w:hyperlink>
            <w:r w:rsidR="007B60F9" w:rsidRPr="00401BBD">
              <w:rPr>
                <w:rFonts w:cs="Times New Roman"/>
                <w:color w:val="130BB5"/>
                <w:sz w:val="24"/>
                <w:szCs w:val="24"/>
              </w:rPr>
              <w:t xml:space="preserve"> </w:t>
            </w:r>
            <w:hyperlink r:id="rId35" w:tooltip="Sākotnējais URL: https://tapportals.mk.gov.lv/annotation/bd391c31-9aab-436f-b294-274cdafc8b32. Noklikšķiniet vai pieskarieties, ja uzticaties šai saitei." w:history="1">
              <w:r w:rsidRPr="00401BBD">
                <w:rPr>
                  <w:rStyle w:val="Hipersaite"/>
                  <w:rFonts w:cs="Times New Roman"/>
                  <w:sz w:val="24"/>
                  <w:szCs w:val="24"/>
                </w:rPr>
                <w:t>anotācijā</w:t>
              </w:r>
            </w:hyperlink>
            <w:r w:rsidR="007B60F9" w:rsidRPr="00401BBD">
              <w:rPr>
                <w:rFonts w:cs="Times New Roman"/>
                <w:color w:val="130BB5"/>
                <w:sz w:val="24"/>
                <w:szCs w:val="24"/>
              </w:rPr>
              <w:t xml:space="preserve"> </w:t>
            </w:r>
            <w:r w:rsidRPr="00401BBD">
              <w:rPr>
                <w:rFonts w:cs="Times New Roman"/>
                <w:color w:val="130BB5"/>
                <w:sz w:val="24"/>
                <w:szCs w:val="24"/>
              </w:rPr>
              <w:t>ir skaidrots:</w:t>
            </w:r>
            <w:r w:rsidR="007B60F9" w:rsidRPr="00401BBD">
              <w:rPr>
                <w:rFonts w:cs="Times New Roman"/>
                <w:color w:val="130BB5"/>
                <w:sz w:val="24"/>
                <w:szCs w:val="24"/>
              </w:rPr>
              <w:t xml:space="preserve"> </w:t>
            </w:r>
            <w:r w:rsidR="00450C76" w:rsidRPr="00401BBD">
              <w:rPr>
                <w:rFonts w:cs="Times New Roman"/>
                <w:i/>
                <w:iCs/>
                <w:color w:val="538135" w:themeColor="accent6" w:themeShade="BF"/>
                <w:sz w:val="24"/>
                <w:szCs w:val="24"/>
              </w:rPr>
              <w:t>Ar piegulošu teritoriju saprot teritoriju, kas robežojas ar Natura 2000 teritoriju un tajā var tikt īstenotas darbības</w:t>
            </w:r>
            <w:r w:rsidR="00450C76" w:rsidRPr="00401BBD">
              <w:rPr>
                <w:rFonts w:cs="Times New Roman"/>
                <w:b/>
                <w:bCs/>
                <w:i/>
                <w:iCs/>
                <w:color w:val="538135" w:themeColor="accent6" w:themeShade="BF"/>
                <w:sz w:val="24"/>
                <w:szCs w:val="24"/>
              </w:rPr>
              <w:t> </w:t>
            </w:r>
            <w:r w:rsidR="00450C76" w:rsidRPr="00401BBD">
              <w:rPr>
                <w:rFonts w:cs="Times New Roman"/>
                <w:i/>
                <w:iCs/>
                <w:color w:val="538135" w:themeColor="accent6" w:themeShade="BF"/>
                <w:sz w:val="24"/>
                <w:szCs w:val="24"/>
              </w:rPr>
              <w:t>Natura 2000 teritorijas aizsardzības mērķa sasniegšanai</w:t>
            </w:r>
            <w:r w:rsidRPr="00401BBD">
              <w:rPr>
                <w:rFonts w:cs="Times New Roman"/>
                <w:color w:val="538135" w:themeColor="accent6" w:themeShade="BF"/>
                <w:sz w:val="24"/>
                <w:szCs w:val="24"/>
              </w:rPr>
              <w:t>.</w:t>
            </w:r>
          </w:p>
          <w:p w14:paraId="3CD9D624" w14:textId="15712166" w:rsidR="008660B3" w:rsidRPr="00401BBD" w:rsidRDefault="008660B3" w:rsidP="007F5A6B">
            <w:pPr>
              <w:pStyle w:val="Sarakstarindkopa"/>
              <w:spacing w:after="120" w:line="240" w:lineRule="auto"/>
              <w:ind w:left="0"/>
              <w:contextualSpacing w:val="0"/>
              <w:jc w:val="both"/>
              <w:rPr>
                <w:rFonts w:cs="Times New Roman"/>
                <w:color w:val="130BB5"/>
                <w:sz w:val="24"/>
                <w:szCs w:val="24"/>
              </w:rPr>
            </w:pPr>
            <w:r w:rsidRPr="00401BBD">
              <w:rPr>
                <w:rFonts w:cs="Times New Roman"/>
                <w:color w:val="130BB5"/>
                <w:sz w:val="24"/>
                <w:szCs w:val="24"/>
              </w:rPr>
              <w:t>Ja piegulošā teritorija tiek</w:t>
            </w:r>
            <w:r w:rsidR="007B60F9" w:rsidRPr="00401BBD">
              <w:rPr>
                <w:rFonts w:cs="Times New Roman"/>
                <w:color w:val="130BB5"/>
                <w:sz w:val="24"/>
                <w:szCs w:val="24"/>
              </w:rPr>
              <w:t xml:space="preserve"> </w:t>
            </w:r>
            <w:r w:rsidRPr="00401BBD">
              <w:rPr>
                <w:rFonts w:cs="Times New Roman"/>
                <w:b/>
                <w:bCs/>
                <w:color w:val="130BB5"/>
                <w:sz w:val="24"/>
                <w:szCs w:val="24"/>
              </w:rPr>
              <w:t>tikai ietekmēta</w:t>
            </w:r>
            <w:r w:rsidRPr="00401BBD">
              <w:rPr>
                <w:rFonts w:cs="Times New Roman"/>
                <w:color w:val="130BB5"/>
                <w:sz w:val="24"/>
                <w:szCs w:val="24"/>
              </w:rPr>
              <w:t>, bet tajā</w:t>
            </w:r>
            <w:r w:rsidR="007B60F9" w:rsidRPr="00401BBD">
              <w:rPr>
                <w:rFonts w:cs="Times New Roman"/>
                <w:color w:val="130BB5"/>
                <w:sz w:val="24"/>
                <w:szCs w:val="24"/>
              </w:rPr>
              <w:t xml:space="preserve"> </w:t>
            </w:r>
            <w:r w:rsidRPr="00401BBD">
              <w:rPr>
                <w:rFonts w:cs="Times New Roman"/>
                <w:b/>
                <w:bCs/>
                <w:color w:val="130BB5"/>
                <w:sz w:val="24"/>
                <w:szCs w:val="24"/>
              </w:rPr>
              <w:t>nenotiek tiešas darbības</w:t>
            </w:r>
            <w:r w:rsidRPr="00401BBD">
              <w:rPr>
                <w:rFonts w:cs="Times New Roman"/>
                <w:color w:val="130BB5"/>
                <w:sz w:val="24"/>
                <w:szCs w:val="24"/>
              </w:rPr>
              <w:t>, tad šī kolonna nav jāaizpilda, jo tā nav projekta īstenošanas vieta.</w:t>
            </w:r>
          </w:p>
          <w:p w14:paraId="5FC6A733" w14:textId="1E684F38" w:rsidR="00493BA0" w:rsidRPr="00401BBD" w:rsidRDefault="007B60F9" w:rsidP="00883B69">
            <w:pPr>
              <w:pStyle w:val="Sarakstarindkopa"/>
              <w:spacing w:after="120" w:line="240" w:lineRule="auto"/>
              <w:ind w:left="0"/>
              <w:contextualSpacing w:val="0"/>
              <w:jc w:val="right"/>
              <w:rPr>
                <w:rFonts w:cs="Times New Roman"/>
                <w:color w:val="130BB5"/>
                <w:sz w:val="24"/>
                <w:szCs w:val="24"/>
              </w:rPr>
            </w:pPr>
            <w:r w:rsidRPr="00401BBD">
              <w:rPr>
                <w:rFonts w:cs="Times New Roman"/>
                <w:i/>
                <w:iCs/>
                <w:color w:val="538135" w:themeColor="accent6" w:themeShade="BF"/>
                <w:sz w:val="24"/>
                <w:szCs w:val="24"/>
              </w:rPr>
              <w:t>(</w:t>
            </w:r>
            <w:r w:rsidR="00C50A22" w:rsidRPr="00401BBD">
              <w:rPr>
                <w:rFonts w:cs="Times New Roman"/>
                <w:i/>
                <w:iCs/>
                <w:color w:val="538135" w:themeColor="accent6" w:themeShade="BF"/>
                <w:sz w:val="24"/>
                <w:szCs w:val="24"/>
              </w:rPr>
              <w:t>precizēts 04.08</w:t>
            </w:r>
            <w:r w:rsidRPr="00401BBD">
              <w:rPr>
                <w:rFonts w:cs="Times New Roman"/>
                <w:i/>
                <w:iCs/>
                <w:color w:val="538135" w:themeColor="accent6" w:themeShade="BF"/>
                <w:sz w:val="24"/>
                <w:szCs w:val="24"/>
              </w:rPr>
              <w:t>.2025.)</w:t>
            </w:r>
          </w:p>
        </w:tc>
      </w:tr>
      <w:tr w:rsidR="004216DF" w:rsidRPr="00401BBD" w14:paraId="46AB8C1C" w14:textId="77777777" w:rsidTr="008901ED">
        <w:trPr>
          <w:trHeight w:val="465"/>
        </w:trPr>
        <w:tc>
          <w:tcPr>
            <w:tcW w:w="993" w:type="dxa"/>
          </w:tcPr>
          <w:p w14:paraId="10C633B9" w14:textId="77777777" w:rsidR="004216DF" w:rsidRPr="00401BBD" w:rsidRDefault="004216DF"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1EBAFAA7" w14:textId="53512863" w:rsidR="004216DF" w:rsidRPr="00401BBD" w:rsidRDefault="00426D83" w:rsidP="000453A9">
            <w:pPr>
              <w:pStyle w:val="Bezatstarpm"/>
              <w:spacing w:before="60" w:after="60"/>
              <w:jc w:val="both"/>
              <w:rPr>
                <w:rFonts w:ascii="Aptos" w:hAnsi="Aptos"/>
                <w:i/>
                <w:sz w:val="24"/>
              </w:rPr>
            </w:pPr>
            <w:r w:rsidRPr="00401BBD">
              <w:rPr>
                <w:rFonts w:ascii="Aptos" w:hAnsi="Aptos"/>
                <w:i/>
                <w:sz w:val="24"/>
              </w:rPr>
              <w:t xml:space="preserve">Kādi dokumenti jāiesniedz DAP, </w:t>
            </w:r>
            <w:r w:rsidR="0011080E" w:rsidRPr="00401BBD">
              <w:rPr>
                <w:rFonts w:ascii="Aptos" w:hAnsi="Aptos"/>
                <w:i/>
                <w:sz w:val="24"/>
              </w:rPr>
              <w:t xml:space="preserve">sākotnējā </w:t>
            </w:r>
            <w:r w:rsidR="00696E5E" w:rsidRPr="00401BBD">
              <w:rPr>
                <w:rFonts w:ascii="Aptos" w:hAnsi="Aptos"/>
                <w:i/>
                <w:sz w:val="24"/>
              </w:rPr>
              <w:t xml:space="preserve">atzinuma par aizsardzības un atjaunošanas pasākumu īstenošanas platību projekta </w:t>
            </w:r>
            <w:r w:rsidR="00696E5E" w:rsidRPr="00401BBD">
              <w:rPr>
                <w:rFonts w:ascii="Aptos" w:hAnsi="Aptos"/>
                <w:i/>
                <w:iCs/>
                <w:sz w:val="24"/>
              </w:rPr>
              <w:t>Natura 2000</w:t>
            </w:r>
            <w:r w:rsidR="00696E5E" w:rsidRPr="00401BBD">
              <w:rPr>
                <w:rFonts w:ascii="Aptos" w:hAnsi="Aptos"/>
                <w:i/>
                <w:sz w:val="24"/>
              </w:rPr>
              <w:t xml:space="preserve"> teritorijā saņemšanai.</w:t>
            </w:r>
          </w:p>
        </w:tc>
        <w:tc>
          <w:tcPr>
            <w:tcW w:w="8788" w:type="dxa"/>
          </w:tcPr>
          <w:p w14:paraId="0CABC813" w14:textId="0902C453" w:rsidR="00027787" w:rsidRPr="00401BBD" w:rsidRDefault="004E110F" w:rsidP="00027787">
            <w:pPr>
              <w:tabs>
                <w:tab w:val="left" w:pos="284"/>
              </w:tabs>
              <w:spacing w:after="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S</w:t>
            </w:r>
            <w:r w:rsidR="00963DCF" w:rsidRPr="00401BBD">
              <w:rPr>
                <w:rFonts w:cs="Times New Roman"/>
                <w:color w:val="130BB5"/>
                <w:sz w:val="24"/>
                <w:szCs w:val="24"/>
                <w:shd w:val="clear" w:color="auto" w:fill="FFFFFF" w:themeFill="background1"/>
              </w:rPr>
              <w:t xml:space="preserve">katīt jautājuma Nr. </w:t>
            </w:r>
            <w:r w:rsidR="004F077D" w:rsidRPr="00401BBD">
              <w:rPr>
                <w:rFonts w:cs="Times New Roman"/>
                <w:color w:val="130BB5"/>
                <w:sz w:val="24"/>
                <w:szCs w:val="24"/>
                <w:shd w:val="clear" w:color="auto" w:fill="FFFFFF" w:themeFill="background1"/>
              </w:rPr>
              <w:fldChar w:fldCharType="begin"/>
            </w:r>
            <w:r w:rsidR="004F077D" w:rsidRPr="00401BBD">
              <w:rPr>
                <w:rFonts w:cs="Times New Roman"/>
                <w:color w:val="130BB5"/>
                <w:sz w:val="24"/>
                <w:szCs w:val="24"/>
                <w:shd w:val="clear" w:color="auto" w:fill="FFFFFF" w:themeFill="background1"/>
              </w:rPr>
              <w:instrText xml:space="preserve"> REF _Ref204006091 \r \h </w:instrText>
            </w:r>
            <w:r w:rsidR="00C0044C" w:rsidRPr="00401BBD">
              <w:rPr>
                <w:rFonts w:cs="Times New Roman"/>
                <w:color w:val="130BB5"/>
                <w:sz w:val="24"/>
                <w:szCs w:val="24"/>
                <w:shd w:val="clear" w:color="auto" w:fill="FFFFFF" w:themeFill="background1"/>
              </w:rPr>
              <w:instrText xml:space="preserve"> \* MERGEFORMAT </w:instrText>
            </w:r>
            <w:r w:rsidR="004F077D" w:rsidRPr="00401BBD">
              <w:rPr>
                <w:rFonts w:cs="Times New Roman"/>
                <w:color w:val="130BB5"/>
                <w:sz w:val="24"/>
                <w:szCs w:val="24"/>
                <w:shd w:val="clear" w:color="auto" w:fill="FFFFFF" w:themeFill="background1"/>
              </w:rPr>
            </w:r>
            <w:r w:rsidR="004F077D" w:rsidRPr="00401BBD">
              <w:rPr>
                <w:rFonts w:cs="Times New Roman"/>
                <w:color w:val="130BB5"/>
                <w:sz w:val="24"/>
                <w:szCs w:val="24"/>
                <w:shd w:val="clear" w:color="auto" w:fill="FFFFFF" w:themeFill="background1"/>
              </w:rPr>
              <w:fldChar w:fldCharType="separate"/>
            </w:r>
            <w:r w:rsidR="004F077D" w:rsidRPr="00401BBD">
              <w:rPr>
                <w:rFonts w:cs="Times New Roman"/>
                <w:i/>
                <w:iCs/>
                <w:color w:val="130BB5"/>
                <w:sz w:val="24"/>
                <w:szCs w:val="24"/>
                <w:shd w:val="clear" w:color="auto" w:fill="FFFFFF" w:themeFill="background1"/>
              </w:rPr>
              <w:t>1.3</w:t>
            </w:r>
            <w:r w:rsidR="004F077D" w:rsidRPr="00401BBD">
              <w:rPr>
                <w:rFonts w:cs="Times New Roman"/>
                <w:color w:val="130BB5"/>
                <w:sz w:val="24"/>
                <w:szCs w:val="24"/>
                <w:shd w:val="clear" w:color="auto" w:fill="FFFFFF" w:themeFill="background1"/>
              </w:rPr>
              <w:fldChar w:fldCharType="end"/>
            </w:r>
            <w:r w:rsidR="004F077D" w:rsidRPr="00401BBD">
              <w:rPr>
                <w:rFonts w:cs="Times New Roman"/>
                <w:color w:val="130BB5"/>
                <w:sz w:val="24"/>
                <w:szCs w:val="24"/>
                <w:shd w:val="clear" w:color="auto" w:fill="FFFFFF" w:themeFill="background1"/>
              </w:rPr>
              <w:t xml:space="preserve"> </w:t>
            </w:r>
            <w:r w:rsidR="00963DCF" w:rsidRPr="00401BBD">
              <w:rPr>
                <w:rFonts w:cs="Times New Roman"/>
                <w:color w:val="130BB5"/>
                <w:sz w:val="24"/>
                <w:szCs w:val="24"/>
                <w:shd w:val="clear" w:color="auto" w:fill="FFFFFF" w:themeFill="background1"/>
              </w:rPr>
              <w:t>atbildi.</w:t>
            </w:r>
          </w:p>
          <w:p w14:paraId="062EA639" w14:textId="754B2D7B" w:rsidR="004216DF" w:rsidRPr="00401BBD" w:rsidRDefault="00963DCF" w:rsidP="00963DCF">
            <w:pPr>
              <w:pStyle w:val="Sarakstarindkopa"/>
              <w:spacing w:after="120" w:line="240" w:lineRule="auto"/>
              <w:ind w:left="0"/>
              <w:contextualSpacing w:val="0"/>
              <w:jc w:val="right"/>
              <w:rPr>
                <w:rFonts w:cs="Times New Roman"/>
                <w:color w:val="130BB5"/>
                <w:sz w:val="24"/>
                <w:szCs w:val="24"/>
              </w:rPr>
            </w:pPr>
            <w:r w:rsidRPr="00401BBD">
              <w:rPr>
                <w:rFonts w:cs="Times New Roman"/>
                <w:i/>
                <w:iCs/>
                <w:color w:val="130BB5"/>
                <w:sz w:val="24"/>
                <w:szCs w:val="24"/>
              </w:rPr>
              <w:t>(21.07.2025.)</w:t>
            </w:r>
          </w:p>
        </w:tc>
      </w:tr>
      <w:tr w:rsidR="00015626" w:rsidRPr="00401BBD" w14:paraId="63708C38" w14:textId="77777777" w:rsidTr="008901ED">
        <w:trPr>
          <w:trHeight w:val="465"/>
        </w:trPr>
        <w:tc>
          <w:tcPr>
            <w:tcW w:w="993" w:type="dxa"/>
          </w:tcPr>
          <w:p w14:paraId="4BF0BA69" w14:textId="77777777" w:rsidR="00015626" w:rsidRPr="00401BBD" w:rsidRDefault="00015626"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409C0BF0" w14:textId="3BA4D621" w:rsidR="00015626" w:rsidRPr="00401BBD" w:rsidRDefault="002653A4" w:rsidP="00A32EC9">
            <w:pPr>
              <w:pStyle w:val="Bezatstarpm"/>
              <w:spacing w:before="60" w:after="60"/>
              <w:jc w:val="both"/>
              <w:rPr>
                <w:rFonts w:ascii="Aptos" w:hAnsi="Aptos"/>
                <w:i/>
                <w:sz w:val="24"/>
              </w:rPr>
            </w:pPr>
            <w:r w:rsidRPr="00401BBD">
              <w:rPr>
                <w:rFonts w:ascii="Aptos" w:hAnsi="Aptos"/>
                <w:i/>
                <w:sz w:val="24"/>
              </w:rPr>
              <w:t>Vai pietiek, ja projekta darbību nodrošināšanai ar sadarbības partneri tiek iesniegts šobrīd spēkā esošs</w:t>
            </w:r>
            <w:r w:rsidRPr="00401BBD">
              <w:rPr>
                <w:rFonts w:ascii="Aptos" w:hAnsi="Aptos"/>
                <w:i/>
                <w:iCs/>
                <w:sz w:val="24"/>
              </w:rPr>
              <w:t xml:space="preserve"> </w:t>
            </w:r>
            <w:r w:rsidR="00DD3D65" w:rsidRPr="00401BBD">
              <w:rPr>
                <w:rFonts w:ascii="Aptos" w:hAnsi="Aptos"/>
                <w:i/>
                <w:iCs/>
                <w:sz w:val="24"/>
              </w:rPr>
              <w:t>deleģēšanas līgums,</w:t>
            </w:r>
            <w:r w:rsidR="00A32EC9" w:rsidRPr="00401BBD">
              <w:rPr>
                <w:rFonts w:ascii="Aptos" w:hAnsi="Aptos"/>
                <w:i/>
                <w:iCs/>
                <w:sz w:val="24"/>
              </w:rPr>
              <w:t xml:space="preserve"> </w:t>
            </w:r>
            <w:r w:rsidRPr="00401BBD">
              <w:rPr>
                <w:rFonts w:ascii="Aptos" w:hAnsi="Aptos"/>
                <w:i/>
                <w:sz w:val="24"/>
              </w:rPr>
              <w:t xml:space="preserve">nevis papildus šim gatavots sadarbības līgums tieši par projekta iesniegšanu un tā aktivitāšu realizēšanu? Projektā iekļautās teritorijas ietilpst līgumā minētajās un paredzētās aktivitātes ir saskaņā ar pašvaldības mērķiem, iekļautas </w:t>
            </w:r>
            <w:r w:rsidR="00DD3D65" w:rsidRPr="00401BBD">
              <w:rPr>
                <w:rFonts w:ascii="Aptos" w:hAnsi="Aptos"/>
                <w:i/>
                <w:sz w:val="24"/>
              </w:rPr>
              <w:t>SIA</w:t>
            </w:r>
            <w:r w:rsidRPr="00401BBD">
              <w:rPr>
                <w:rFonts w:ascii="Aptos" w:hAnsi="Aptos"/>
                <w:i/>
                <w:sz w:val="24"/>
              </w:rPr>
              <w:t xml:space="preserve"> stratēģijā, tajā skaitā par mērķiem biotopu kvalitātes uzlabošanā un ir saskaņā ar valstī spēkā esošo kārtību - dabas aizsardzības plānu</w:t>
            </w:r>
            <w:r w:rsidR="00DD3D65" w:rsidRPr="00401BBD">
              <w:rPr>
                <w:rFonts w:ascii="Aptos" w:hAnsi="Aptos"/>
                <w:i/>
                <w:sz w:val="24"/>
              </w:rPr>
              <w:t>.</w:t>
            </w:r>
          </w:p>
          <w:p w14:paraId="6D2C383E" w14:textId="7828998D" w:rsidR="00DD3D65" w:rsidRPr="00401BBD" w:rsidRDefault="00A32EC9" w:rsidP="00A32EC9">
            <w:pPr>
              <w:pStyle w:val="Bezatstarpm"/>
              <w:spacing w:before="60" w:after="60"/>
              <w:jc w:val="both"/>
              <w:rPr>
                <w:rFonts w:ascii="Aptos" w:hAnsi="Aptos"/>
                <w:i/>
                <w:sz w:val="24"/>
              </w:rPr>
            </w:pPr>
            <w:r w:rsidRPr="00401BBD">
              <w:rPr>
                <w:rFonts w:ascii="Aptos" w:hAnsi="Aptos"/>
                <w:i/>
                <w:sz w:val="24"/>
              </w:rPr>
              <w:t>(e-pasts)</w:t>
            </w:r>
          </w:p>
        </w:tc>
        <w:tc>
          <w:tcPr>
            <w:tcW w:w="8788" w:type="dxa"/>
          </w:tcPr>
          <w:p w14:paraId="298581DD" w14:textId="17F04E2E" w:rsidR="00774FDC" w:rsidRPr="00401BBD" w:rsidRDefault="00A32EC9" w:rsidP="003266C9">
            <w:pPr>
              <w:tabs>
                <w:tab w:val="left" w:pos="284"/>
              </w:tabs>
              <w:spacing w:before="60" w:after="6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 xml:space="preserve">SAMP </w:t>
            </w:r>
            <w:hyperlink r:id="rId36" w:anchor="p46&amp;pd=1" w:tooltip="https://likumi.lv/ta/id/358754-eiropas-savienibas-kohezijas-politikas-programmas-2021-2027-gadam-2-2-3-specifiska-atbalsta-merka-uzlabot-dabas-aizsardzibu#p46&amp;pd=1" w:history="1">
              <w:r w:rsidRPr="00401BBD">
                <w:rPr>
                  <w:rStyle w:val="Hipersaite"/>
                  <w:rFonts w:cs="Times New Roman"/>
                  <w:sz w:val="24"/>
                  <w:szCs w:val="24"/>
                  <w:shd w:val="clear" w:color="auto" w:fill="FFFFFF" w:themeFill="background1"/>
                </w:rPr>
                <w:t>MK noteikumu 107</w:t>
              </w:r>
            </w:hyperlink>
            <w:r w:rsidRPr="00401BBD">
              <w:rPr>
                <w:rFonts w:cs="Times New Roman"/>
                <w:color w:val="130BB5"/>
                <w:sz w:val="24"/>
                <w:szCs w:val="24"/>
                <w:shd w:val="clear" w:color="auto" w:fill="FFFFFF" w:themeFill="background1"/>
              </w:rPr>
              <w:t>  21.</w:t>
            </w:r>
            <w:r w:rsidR="000D0B9D" w:rsidRPr="00401BBD">
              <w:rPr>
                <w:rFonts w:cs="Times New Roman"/>
                <w:color w:val="130BB5"/>
                <w:sz w:val="24"/>
                <w:szCs w:val="24"/>
                <w:shd w:val="clear" w:color="auto" w:fill="FFFFFF" w:themeFill="background1"/>
              </w:rPr>
              <w:t>1</w:t>
            </w:r>
            <w:r w:rsidRPr="00401BBD">
              <w:rPr>
                <w:rFonts w:cs="Times New Roman"/>
                <w:color w:val="130BB5"/>
                <w:sz w:val="24"/>
                <w:szCs w:val="24"/>
                <w:shd w:val="clear" w:color="auto" w:fill="FFFFFF" w:themeFill="background1"/>
              </w:rPr>
              <w:t>. apakšpunktā</w:t>
            </w:r>
            <w:r w:rsidR="00035163" w:rsidRPr="00401BBD">
              <w:rPr>
                <w:rFonts w:cs="Times New Roman"/>
                <w:color w:val="130BB5"/>
                <w:sz w:val="24"/>
                <w:szCs w:val="24"/>
                <w:shd w:val="clear" w:color="auto" w:fill="FFFFFF" w:themeFill="background1"/>
              </w:rPr>
              <w:t xml:space="preserve"> un SAMP MK </w:t>
            </w:r>
            <w:r w:rsidR="003D0CE2" w:rsidRPr="00401BBD">
              <w:rPr>
                <w:rFonts w:cs="Times New Roman"/>
                <w:color w:val="130BB5"/>
                <w:sz w:val="24"/>
                <w:szCs w:val="24"/>
                <w:shd w:val="clear" w:color="auto" w:fill="FFFFFF" w:themeFill="background1"/>
              </w:rPr>
              <w:t>noteikumu</w:t>
            </w:r>
            <w:r w:rsidR="00035163" w:rsidRPr="00401BBD">
              <w:rPr>
                <w:rFonts w:cs="Times New Roman"/>
                <w:color w:val="130BB5"/>
                <w:sz w:val="24"/>
                <w:szCs w:val="24"/>
                <w:shd w:val="clear" w:color="auto" w:fill="FFFFFF" w:themeFill="background1"/>
              </w:rPr>
              <w:t xml:space="preserve"> </w:t>
            </w:r>
            <w:hyperlink r:id="rId37" w:history="1">
              <w:r w:rsidR="00035163" w:rsidRPr="00401BBD">
                <w:rPr>
                  <w:rStyle w:val="Hipersaite"/>
                  <w:rFonts w:cs="Times New Roman"/>
                  <w:sz w:val="24"/>
                  <w:szCs w:val="24"/>
                  <w:shd w:val="clear" w:color="auto" w:fill="FFFFFF" w:themeFill="background1"/>
                </w:rPr>
                <w:t>anotācijā</w:t>
              </w:r>
            </w:hyperlink>
            <w:r w:rsidR="00035163" w:rsidRPr="00401BBD">
              <w:rPr>
                <w:rFonts w:cs="Times New Roman"/>
                <w:color w:val="130BB5"/>
                <w:sz w:val="24"/>
                <w:szCs w:val="24"/>
                <w:shd w:val="clear" w:color="auto" w:fill="FFFFFF" w:themeFill="background1"/>
              </w:rPr>
              <w:t xml:space="preserve"> norādīts, ka</w:t>
            </w:r>
            <w:r w:rsidR="001A29BA" w:rsidRPr="00401BBD">
              <w:rPr>
                <w:rFonts w:cs="Times New Roman"/>
                <w:color w:val="130BB5"/>
                <w:sz w:val="24"/>
                <w:szCs w:val="24"/>
                <w:shd w:val="clear" w:color="auto" w:fill="FFFFFF" w:themeFill="background1"/>
              </w:rPr>
              <w:t xml:space="preserve"> p</w:t>
            </w:r>
            <w:r w:rsidR="003D0CE2" w:rsidRPr="00401BBD">
              <w:rPr>
                <w:rFonts w:cs="Times New Roman"/>
                <w:color w:val="130BB5"/>
                <w:sz w:val="24"/>
                <w:szCs w:val="24"/>
                <w:shd w:val="clear" w:color="auto" w:fill="FFFFFF" w:themeFill="background1"/>
              </w:rPr>
              <w:t xml:space="preserve">rojekta darbību sekmīgai izpildei </w:t>
            </w:r>
            <w:r w:rsidR="003301F4" w:rsidRPr="00401BBD">
              <w:rPr>
                <w:rFonts w:cs="Times New Roman"/>
                <w:color w:val="130BB5"/>
                <w:sz w:val="24"/>
                <w:szCs w:val="24"/>
                <w:shd w:val="clear" w:color="auto" w:fill="FFFFFF" w:themeFill="background1"/>
              </w:rPr>
              <w:t>P</w:t>
            </w:r>
            <w:r w:rsidR="003D0CE2" w:rsidRPr="00401BBD">
              <w:rPr>
                <w:rFonts w:cs="Times New Roman"/>
                <w:color w:val="130BB5"/>
                <w:sz w:val="24"/>
                <w:szCs w:val="24"/>
                <w:shd w:val="clear" w:color="auto" w:fill="FFFFFF" w:themeFill="background1"/>
              </w:rPr>
              <w:t>asākuma ceturtajā kārtā finansējuma saņēmējs var piesaistīt vienu vai vairākus sadarbības partnerus, kuru īpašumā, valdījumā vai turējumā atrodas</w:t>
            </w:r>
            <w:r w:rsidR="003266C9" w:rsidRPr="00401BBD">
              <w:rPr>
                <w:rFonts w:cs="Times New Roman"/>
                <w:color w:val="130BB5"/>
                <w:sz w:val="24"/>
                <w:szCs w:val="24"/>
                <w:shd w:val="clear" w:color="auto" w:fill="FFFFFF" w:themeFill="background1"/>
              </w:rPr>
              <w:t xml:space="preserve"> </w:t>
            </w:r>
            <w:r w:rsidR="003D0CE2" w:rsidRPr="00401BBD">
              <w:rPr>
                <w:rFonts w:cs="Times New Roman"/>
                <w:i/>
                <w:iCs/>
                <w:color w:val="130BB5"/>
                <w:sz w:val="24"/>
                <w:szCs w:val="24"/>
                <w:shd w:val="clear" w:color="auto" w:fill="FFFFFF" w:themeFill="background1"/>
              </w:rPr>
              <w:t>Natura</w:t>
            </w:r>
            <w:r w:rsidR="003266C9" w:rsidRPr="00401BBD">
              <w:rPr>
                <w:rFonts w:cs="Times New Roman"/>
                <w:i/>
                <w:iCs/>
                <w:color w:val="130BB5"/>
                <w:sz w:val="24"/>
                <w:szCs w:val="24"/>
                <w:shd w:val="clear" w:color="auto" w:fill="FFFFFF" w:themeFill="background1"/>
              </w:rPr>
              <w:t> </w:t>
            </w:r>
            <w:r w:rsidR="003D0CE2" w:rsidRPr="00401BBD">
              <w:rPr>
                <w:rFonts w:cs="Times New Roman"/>
                <w:i/>
                <w:iCs/>
                <w:color w:val="130BB5"/>
                <w:sz w:val="24"/>
                <w:szCs w:val="24"/>
                <w:shd w:val="clear" w:color="auto" w:fill="FFFFFF" w:themeFill="background1"/>
              </w:rPr>
              <w:t>2000</w:t>
            </w:r>
            <w:r w:rsidR="003266C9" w:rsidRPr="00401BBD">
              <w:rPr>
                <w:rFonts w:cs="Times New Roman"/>
                <w:color w:val="130BB5"/>
                <w:sz w:val="24"/>
                <w:szCs w:val="24"/>
                <w:shd w:val="clear" w:color="auto" w:fill="FFFFFF" w:themeFill="background1"/>
              </w:rPr>
              <w:t xml:space="preserve"> </w:t>
            </w:r>
            <w:r w:rsidR="003D0CE2" w:rsidRPr="00401BBD">
              <w:rPr>
                <w:rFonts w:cs="Times New Roman"/>
                <w:color w:val="130BB5"/>
                <w:sz w:val="24"/>
                <w:szCs w:val="24"/>
                <w:shd w:val="clear" w:color="auto" w:fill="FFFFFF" w:themeFill="background1"/>
              </w:rPr>
              <w:t>vai tai pieguloša teritorija:</w:t>
            </w:r>
          </w:p>
          <w:p w14:paraId="1731F734" w14:textId="77777777" w:rsidR="003266C9" w:rsidRPr="00401BBD" w:rsidRDefault="003D0CE2" w:rsidP="009B540D">
            <w:pPr>
              <w:pStyle w:val="Sarakstarindkopa"/>
              <w:numPr>
                <w:ilvl w:val="0"/>
                <w:numId w:val="17"/>
              </w:numPr>
              <w:spacing w:before="60" w:after="60" w:line="240" w:lineRule="auto"/>
              <w:ind w:left="381"/>
              <w:contextualSpacing w:val="0"/>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citas pašvaldības vai to iestādes, kuru uzdevumos ietilpst šo teritoriju apsaimniekošana, pārvaldība vai aizsardzība.</w:t>
            </w:r>
          </w:p>
          <w:p w14:paraId="10F06092" w14:textId="3F3F7817" w:rsidR="003266C9" w:rsidRPr="00401BBD" w:rsidRDefault="003D0CE2" w:rsidP="009B540D">
            <w:pPr>
              <w:pStyle w:val="Sarakstarindkopa"/>
              <w:numPr>
                <w:ilvl w:val="0"/>
                <w:numId w:val="17"/>
              </w:numPr>
              <w:spacing w:before="60" w:after="60" w:line="240" w:lineRule="auto"/>
              <w:ind w:left="381"/>
              <w:contextualSpacing w:val="0"/>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valsts vai pašvaldību kapitālsabiedrības, kurām deleģētajos valsts pārvaldes uzdevumos ietilpst </w:t>
            </w:r>
            <w:r w:rsidRPr="00401BBD">
              <w:rPr>
                <w:rFonts w:cs="Times New Roman"/>
                <w:i/>
                <w:iCs/>
                <w:color w:val="130BB5"/>
                <w:sz w:val="24"/>
                <w:szCs w:val="24"/>
                <w:shd w:val="clear" w:color="auto" w:fill="FFFFFF" w:themeFill="background1"/>
              </w:rPr>
              <w:t>Natura 2000</w:t>
            </w:r>
            <w:r w:rsidRPr="00401BBD">
              <w:rPr>
                <w:rFonts w:cs="Times New Roman"/>
                <w:color w:val="130BB5"/>
                <w:sz w:val="24"/>
                <w:szCs w:val="24"/>
                <w:shd w:val="clear" w:color="auto" w:fill="FFFFFF" w:themeFill="background1"/>
              </w:rPr>
              <w:t> vai tai piegulošu īpašumu apsaimniekošana, pārvaldība vai aizsardzība;</w:t>
            </w:r>
          </w:p>
          <w:p w14:paraId="7469F264" w14:textId="7FBC611E" w:rsidR="003D0CE2" w:rsidRPr="00401BBD" w:rsidRDefault="003D0CE2" w:rsidP="009B540D">
            <w:pPr>
              <w:pStyle w:val="Sarakstarindkopa"/>
              <w:numPr>
                <w:ilvl w:val="0"/>
                <w:numId w:val="17"/>
              </w:numPr>
              <w:spacing w:before="60" w:after="60" w:line="240" w:lineRule="auto"/>
              <w:ind w:left="381"/>
              <w:contextualSpacing w:val="0"/>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juridiskas un fiziskas personas, kuru īpašumā, turējumā vai valdījumā ir nekustamais īpašums, kas atrodas</w:t>
            </w:r>
            <w:r w:rsidR="003266C9" w:rsidRPr="00401BBD">
              <w:rPr>
                <w:rFonts w:cs="Times New Roman"/>
                <w:color w:val="130BB5"/>
                <w:sz w:val="24"/>
                <w:szCs w:val="24"/>
                <w:shd w:val="clear" w:color="auto" w:fill="FFFFFF" w:themeFill="background1"/>
              </w:rPr>
              <w:t xml:space="preserve"> </w:t>
            </w:r>
            <w:r w:rsidRPr="00401BBD">
              <w:rPr>
                <w:rFonts w:cs="Times New Roman"/>
                <w:i/>
                <w:iCs/>
                <w:color w:val="130BB5"/>
                <w:sz w:val="24"/>
                <w:szCs w:val="24"/>
                <w:shd w:val="clear" w:color="auto" w:fill="FFFFFF" w:themeFill="background1"/>
              </w:rPr>
              <w:t>Natura</w:t>
            </w:r>
            <w:r w:rsidR="003266C9" w:rsidRPr="00401BBD">
              <w:rPr>
                <w:rFonts w:cs="Times New Roman"/>
                <w:i/>
                <w:iCs/>
                <w:color w:val="130BB5"/>
                <w:sz w:val="24"/>
                <w:szCs w:val="24"/>
                <w:shd w:val="clear" w:color="auto" w:fill="FFFFFF" w:themeFill="background1"/>
              </w:rPr>
              <w:t> </w:t>
            </w:r>
            <w:r w:rsidRPr="00401BBD">
              <w:rPr>
                <w:rFonts w:cs="Times New Roman"/>
                <w:i/>
                <w:iCs/>
                <w:color w:val="130BB5"/>
                <w:sz w:val="24"/>
                <w:szCs w:val="24"/>
                <w:shd w:val="clear" w:color="auto" w:fill="FFFFFF" w:themeFill="background1"/>
              </w:rPr>
              <w:t>2000</w:t>
            </w:r>
            <w:r w:rsidR="003266C9" w:rsidRPr="00401BBD">
              <w:rPr>
                <w:rFonts w:cs="Times New Roman"/>
                <w:color w:val="130BB5"/>
                <w:sz w:val="24"/>
                <w:szCs w:val="24"/>
                <w:shd w:val="clear" w:color="auto" w:fill="FFFFFF" w:themeFill="background1"/>
              </w:rPr>
              <w:t xml:space="preserve"> </w:t>
            </w:r>
            <w:r w:rsidRPr="00401BBD">
              <w:rPr>
                <w:rFonts w:cs="Times New Roman"/>
                <w:color w:val="130BB5"/>
                <w:sz w:val="24"/>
                <w:szCs w:val="24"/>
                <w:shd w:val="clear" w:color="auto" w:fill="FFFFFF" w:themeFill="background1"/>
              </w:rPr>
              <w:t>teritorijā vai tai piegulošā teritorijā, tostarp nodibinājumi un biedrības, kas ir juridiskas personas.</w:t>
            </w:r>
          </w:p>
          <w:p w14:paraId="1A7EE4FB" w14:textId="72E6A87F" w:rsidR="00A32EC9" w:rsidRPr="00401BBD" w:rsidRDefault="00A32EC9" w:rsidP="00A32EC9">
            <w:pPr>
              <w:tabs>
                <w:tab w:val="left" w:pos="284"/>
              </w:tabs>
              <w:spacing w:before="60" w:after="6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 xml:space="preserve">Savukārt SAMP MK noteikumu 107 21. punkts nosaka, ka projekta iesniedzējs </w:t>
            </w:r>
            <w:r w:rsidR="004D7F5C" w:rsidRPr="00401BBD">
              <w:rPr>
                <w:rFonts w:cs="Times New Roman"/>
                <w:color w:val="130BB5"/>
                <w:sz w:val="24"/>
                <w:szCs w:val="24"/>
                <w:shd w:val="clear" w:color="auto" w:fill="FFFFFF" w:themeFill="background1"/>
              </w:rPr>
              <w:t>Pasākumā</w:t>
            </w:r>
            <w:r w:rsidRPr="00401BBD">
              <w:rPr>
                <w:rFonts w:cs="Times New Roman"/>
                <w:color w:val="130BB5"/>
                <w:sz w:val="24"/>
                <w:szCs w:val="24"/>
                <w:shd w:val="clear" w:color="auto" w:fill="FFFFFF" w:themeFill="background1"/>
              </w:rPr>
              <w:t xml:space="preserve"> var piesaistīt sadarbības partnerus, </w:t>
            </w:r>
            <w:r w:rsidRPr="00401BBD">
              <w:rPr>
                <w:rFonts w:cs="Times New Roman"/>
                <w:b/>
                <w:bCs/>
                <w:i/>
                <w:iCs/>
                <w:color w:val="130BB5"/>
                <w:sz w:val="24"/>
                <w:szCs w:val="24"/>
                <w:shd w:val="clear" w:color="auto" w:fill="FFFFFF" w:themeFill="background1"/>
              </w:rPr>
              <w:t>slēdzot rakstisku sadarbības līgumu par pušu pienākumiem, tiesībām un atbildību projekta mērķa un rādītāju sasniegšanā</w:t>
            </w:r>
            <w:r w:rsidRPr="00401BBD">
              <w:rPr>
                <w:rFonts w:cs="Times New Roman"/>
                <w:color w:val="130BB5"/>
                <w:sz w:val="24"/>
                <w:szCs w:val="24"/>
                <w:shd w:val="clear" w:color="auto" w:fill="FFFFFF" w:themeFill="background1"/>
              </w:rPr>
              <w:t>.</w:t>
            </w:r>
          </w:p>
          <w:p w14:paraId="11233380" w14:textId="7C94B6B2" w:rsidR="00A32EC9" w:rsidRPr="00401BBD" w:rsidRDefault="00761FEE" w:rsidP="00A32EC9">
            <w:pPr>
              <w:tabs>
                <w:tab w:val="left" w:pos="284"/>
              </w:tabs>
              <w:spacing w:before="60" w:after="60" w:line="240" w:lineRule="auto"/>
              <w:jc w:val="both"/>
              <w:outlineLvl w:val="3"/>
              <w:rPr>
                <w:rFonts w:cs="Times New Roman"/>
                <w:color w:val="130BB5"/>
                <w:sz w:val="24"/>
                <w:szCs w:val="24"/>
                <w:shd w:val="clear" w:color="auto" w:fill="FFFFFF" w:themeFill="background1"/>
              </w:rPr>
            </w:pPr>
            <w:hyperlink r:id="rId38" w:tooltip="https://www.cfla.gov.lv/lv/media/19592/download?attachment" w:history="1">
              <w:r w:rsidRPr="00401BBD">
                <w:rPr>
                  <w:rStyle w:val="Hipersaite"/>
                  <w:rFonts w:cs="Times New Roman"/>
                  <w:sz w:val="24"/>
                  <w:szCs w:val="24"/>
                  <w:shd w:val="clear" w:color="auto" w:fill="FFFFFF" w:themeFill="background1"/>
                </w:rPr>
                <w:t>Nolikuma</w:t>
              </w:r>
            </w:hyperlink>
            <w:r w:rsidR="009A41C6" w:rsidRPr="00401BBD">
              <w:rPr>
                <w:rFonts w:cs="Times New Roman"/>
                <w:color w:val="130BB5"/>
                <w:sz w:val="24"/>
                <w:szCs w:val="24"/>
                <w:shd w:val="clear" w:color="auto" w:fill="FFFFFF" w:themeFill="background1"/>
              </w:rPr>
              <w:t xml:space="preserve"> </w:t>
            </w:r>
            <w:r w:rsidR="00A32EC9" w:rsidRPr="00401BBD">
              <w:rPr>
                <w:rFonts w:cs="Times New Roman"/>
                <w:color w:val="130BB5"/>
                <w:sz w:val="24"/>
                <w:szCs w:val="24"/>
                <w:shd w:val="clear" w:color="auto" w:fill="FFFFFF" w:themeFill="background1"/>
              </w:rPr>
              <w:t>10. punktā noteikts kādi dokumenti jāpievieno projekta iesniegumam, tai skaitā 10. 11. apakšpunktā minēts, ja projektā tiek piesaistīts sadarbības partneris</w:t>
            </w:r>
            <w:r w:rsidR="009D00D0" w:rsidRPr="00401BBD">
              <w:rPr>
                <w:rFonts w:cs="Times New Roman"/>
                <w:color w:val="130BB5"/>
                <w:sz w:val="24"/>
                <w:szCs w:val="24"/>
                <w:shd w:val="clear" w:color="auto" w:fill="FFFFFF" w:themeFill="background1"/>
              </w:rPr>
              <w:t> –</w:t>
            </w:r>
            <w:r w:rsidR="00E66225" w:rsidRPr="00401BBD">
              <w:rPr>
                <w:rFonts w:cs="Times New Roman"/>
                <w:b/>
                <w:bCs/>
                <w:color w:val="130BB5"/>
                <w:sz w:val="24"/>
                <w:szCs w:val="24"/>
                <w:shd w:val="clear" w:color="auto" w:fill="FFFFFF" w:themeFill="background1"/>
              </w:rPr>
              <w:t> </w:t>
            </w:r>
            <w:r w:rsidR="00A32EC9" w:rsidRPr="00401BBD">
              <w:rPr>
                <w:rFonts w:cs="Times New Roman"/>
                <w:b/>
                <w:bCs/>
                <w:color w:val="130BB5"/>
                <w:sz w:val="24"/>
                <w:szCs w:val="24"/>
                <w:shd w:val="clear" w:color="auto" w:fill="FFFFFF" w:themeFill="background1"/>
              </w:rPr>
              <w:t xml:space="preserve">līgums </w:t>
            </w:r>
            <w:r w:rsidR="00A32EC9" w:rsidRPr="00401BBD">
              <w:rPr>
                <w:rFonts w:cs="Times New Roman"/>
                <w:b/>
                <w:bCs/>
                <w:color w:val="130BB5"/>
                <w:sz w:val="24"/>
                <w:szCs w:val="24"/>
                <w:u w:val="single"/>
                <w:shd w:val="clear" w:color="auto" w:fill="FFFFFF" w:themeFill="background1"/>
              </w:rPr>
              <w:t>par savstarpējo sadarbību projekta īstenošanas laikā</w:t>
            </w:r>
            <w:r w:rsidR="00A32EC9" w:rsidRPr="00401BBD">
              <w:rPr>
                <w:rFonts w:cs="Times New Roman"/>
                <w:color w:val="130BB5"/>
                <w:sz w:val="24"/>
                <w:szCs w:val="24"/>
                <w:shd w:val="clear" w:color="auto" w:fill="FFFFFF" w:themeFill="background1"/>
              </w:rPr>
              <w:t xml:space="preserve">, ievērojot Ministru kabineta 2023. gada 13. jūlija </w:t>
            </w:r>
            <w:hyperlink r:id="rId39" w:tooltip="https://likumi.lv/ta/id/343827" w:history="1">
              <w:r w:rsidR="00A32EC9" w:rsidRPr="00401BBD">
                <w:rPr>
                  <w:rStyle w:val="Hipersaite"/>
                  <w:rFonts w:cs="Times New Roman"/>
                  <w:sz w:val="24"/>
                  <w:szCs w:val="24"/>
                  <w:shd w:val="clear" w:color="auto" w:fill="FFFFFF" w:themeFill="background1"/>
                </w:rPr>
                <w:t>noteikumos Nr. 408</w:t>
              </w:r>
            </w:hyperlink>
            <w:r w:rsidR="00A32EC9" w:rsidRPr="00401BBD">
              <w:rPr>
                <w:rFonts w:cs="Times New Roman"/>
                <w:color w:val="130BB5"/>
                <w:sz w:val="24"/>
                <w:szCs w:val="24"/>
                <w:shd w:val="clear" w:color="auto" w:fill="FFFFFF" w:themeFill="background1"/>
              </w:rPr>
              <w:t> “Kārtība, kādā Eiropas Savienības fondu vadībā iesaistītās institūcijas nodrošina šo fondu ieviešanu 2021.– 2027. gada plānošanas periodā” noteiktās minimālās prasības par informāciju, kas finansējuma saņēmējam jāiekļauj sadarbības līgumā.</w:t>
            </w:r>
          </w:p>
          <w:p w14:paraId="0E7B5F77" w14:textId="35FB105A" w:rsidR="00A32EC9" w:rsidRPr="00401BBD" w:rsidRDefault="00A32EC9" w:rsidP="00A32EC9">
            <w:pPr>
              <w:tabs>
                <w:tab w:val="left" w:pos="284"/>
              </w:tabs>
              <w:spacing w:before="60" w:after="6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Tātad</w:t>
            </w:r>
            <w:r w:rsidR="00A30E66" w:rsidRPr="00401BBD">
              <w:rPr>
                <w:rFonts w:cs="Times New Roman"/>
                <w:color w:val="130BB5"/>
                <w:sz w:val="24"/>
                <w:szCs w:val="24"/>
                <w:shd w:val="clear" w:color="auto" w:fill="FFFFFF" w:themeFill="background1"/>
              </w:rPr>
              <w:t xml:space="preserve">, ja </w:t>
            </w:r>
            <w:r w:rsidR="008261C0" w:rsidRPr="00401BBD">
              <w:rPr>
                <w:rFonts w:cs="Times New Roman"/>
                <w:color w:val="130BB5"/>
                <w:sz w:val="24"/>
                <w:szCs w:val="24"/>
                <w:shd w:val="clear" w:color="auto" w:fill="FFFFFF" w:themeFill="background1"/>
              </w:rPr>
              <w:t>k</w:t>
            </w:r>
            <w:r w:rsidR="00A30E66" w:rsidRPr="00401BBD">
              <w:rPr>
                <w:rFonts w:cs="Times New Roman"/>
                <w:color w:val="130BB5"/>
                <w:sz w:val="24"/>
                <w:szCs w:val="24"/>
                <w:shd w:val="clear" w:color="auto" w:fill="FFFFFF" w:themeFill="background1"/>
              </w:rPr>
              <w:t>ā sadarbības partneris tiek piesai</w:t>
            </w:r>
            <w:r w:rsidR="008261C0" w:rsidRPr="00401BBD">
              <w:rPr>
                <w:rFonts w:cs="Times New Roman"/>
                <w:color w:val="130BB5"/>
                <w:sz w:val="24"/>
                <w:szCs w:val="24"/>
                <w:shd w:val="clear" w:color="auto" w:fill="FFFFFF" w:themeFill="background1"/>
              </w:rPr>
              <w:t>stīta valsts vai pašvaldību kapitālsabiedrība,</w:t>
            </w:r>
            <w:r w:rsidRPr="00401BBD">
              <w:rPr>
                <w:rFonts w:cs="Times New Roman"/>
                <w:color w:val="130BB5"/>
                <w:sz w:val="24"/>
                <w:szCs w:val="24"/>
                <w:shd w:val="clear" w:color="auto" w:fill="FFFFFF" w:themeFill="background1"/>
              </w:rPr>
              <w:t xml:space="preserve"> projekta iesniegumam jāpievieno gan deleģēšanas</w:t>
            </w:r>
            <w:r w:rsidR="00C744A0" w:rsidRPr="00401BBD">
              <w:rPr>
                <w:rFonts w:cs="Times New Roman"/>
                <w:color w:val="130BB5"/>
                <w:sz w:val="24"/>
                <w:szCs w:val="24"/>
                <w:shd w:val="clear" w:color="auto" w:fill="FFFFFF" w:themeFill="background1"/>
              </w:rPr>
              <w:t xml:space="preserve"> līgums, </w:t>
            </w:r>
            <w:r w:rsidR="004D7F5C" w:rsidRPr="00401BBD">
              <w:rPr>
                <w:rFonts w:cs="Times New Roman"/>
                <w:color w:val="130BB5"/>
                <w:sz w:val="24"/>
                <w:szCs w:val="24"/>
                <w:shd w:val="clear" w:color="auto" w:fill="FFFFFF" w:themeFill="background1"/>
              </w:rPr>
              <w:t>kurā definēti</w:t>
            </w:r>
            <w:r w:rsidR="00C744A0" w:rsidRPr="00401BBD">
              <w:rPr>
                <w:rFonts w:cs="Times New Roman"/>
                <w:color w:val="130BB5"/>
                <w:sz w:val="24"/>
                <w:szCs w:val="24"/>
                <w:shd w:val="clear" w:color="auto" w:fill="FFFFFF" w:themeFill="background1"/>
              </w:rPr>
              <w:t xml:space="preserve"> piesaistītā sadarbības partner</w:t>
            </w:r>
            <w:r w:rsidR="00A30E66" w:rsidRPr="00401BBD">
              <w:rPr>
                <w:rFonts w:cs="Times New Roman"/>
                <w:color w:val="130BB5"/>
                <w:sz w:val="24"/>
                <w:szCs w:val="24"/>
                <w:shd w:val="clear" w:color="auto" w:fill="FFFFFF" w:themeFill="background1"/>
              </w:rPr>
              <w:t>a</w:t>
            </w:r>
            <w:r w:rsidRPr="00401BBD">
              <w:rPr>
                <w:rFonts w:cs="Times New Roman"/>
                <w:color w:val="130BB5"/>
                <w:sz w:val="24"/>
                <w:szCs w:val="24"/>
                <w:shd w:val="clear" w:color="auto" w:fill="FFFFFF" w:themeFill="background1"/>
              </w:rPr>
              <w:t xml:space="preserve"> </w:t>
            </w:r>
            <w:r w:rsidR="005603C2" w:rsidRPr="00401BBD">
              <w:rPr>
                <w:rFonts w:cs="Times New Roman"/>
                <w:color w:val="130BB5"/>
                <w:sz w:val="24"/>
                <w:szCs w:val="24"/>
                <w:shd w:val="clear" w:color="auto" w:fill="FFFFFF" w:themeFill="background1"/>
              </w:rPr>
              <w:t>valsts pārvaldes uzdevum</w:t>
            </w:r>
            <w:r w:rsidR="004D7F5C" w:rsidRPr="00401BBD">
              <w:rPr>
                <w:rFonts w:cs="Times New Roman"/>
                <w:color w:val="130BB5"/>
                <w:sz w:val="24"/>
                <w:szCs w:val="24"/>
                <w:shd w:val="clear" w:color="auto" w:fill="FFFFFF" w:themeFill="background1"/>
              </w:rPr>
              <w:t>i</w:t>
            </w:r>
            <w:r w:rsidRPr="00401BBD">
              <w:rPr>
                <w:rFonts w:cs="Times New Roman"/>
                <w:color w:val="130BB5"/>
                <w:sz w:val="24"/>
                <w:szCs w:val="24"/>
                <w:shd w:val="clear" w:color="auto" w:fill="FFFFFF" w:themeFill="background1"/>
              </w:rPr>
              <w:t xml:space="preserve">, gan projekta iesniedzēja un sadarbības partnera sadarbības </w:t>
            </w:r>
            <w:r w:rsidR="00EA062D" w:rsidRPr="00401BBD">
              <w:rPr>
                <w:rFonts w:cs="Times New Roman"/>
                <w:color w:val="130BB5"/>
                <w:sz w:val="24"/>
                <w:szCs w:val="24"/>
                <w:shd w:val="clear" w:color="auto" w:fill="FFFFFF" w:themeFill="background1"/>
              </w:rPr>
              <w:t>līgums par savstarpējo sadarbību projekta īstenošanas laikā</w:t>
            </w:r>
            <w:r w:rsidRPr="00401BBD">
              <w:rPr>
                <w:rFonts w:cs="Times New Roman"/>
                <w:color w:val="130BB5"/>
                <w:sz w:val="24"/>
                <w:szCs w:val="24"/>
                <w:shd w:val="clear" w:color="auto" w:fill="FFFFFF" w:themeFill="background1"/>
              </w:rPr>
              <w:t xml:space="preserve"> .</w:t>
            </w:r>
          </w:p>
          <w:p w14:paraId="2E0A00EB" w14:textId="3DB9E101" w:rsidR="00A32EC9" w:rsidRPr="00401BBD" w:rsidRDefault="00A32EC9" w:rsidP="00A32EC9">
            <w:pPr>
              <w:tabs>
                <w:tab w:val="left" w:pos="284"/>
              </w:tabs>
              <w:spacing w:before="60" w:after="60" w:line="240" w:lineRule="auto"/>
              <w:jc w:val="both"/>
              <w:outlineLvl w:val="3"/>
              <w:rPr>
                <w:rFonts w:cs="Times New Roman"/>
                <w:color w:val="130BB5"/>
                <w:sz w:val="24"/>
                <w:szCs w:val="24"/>
                <w:shd w:val="clear" w:color="auto" w:fill="FFFFFF" w:themeFill="background1"/>
              </w:rPr>
            </w:pPr>
            <w:r w:rsidRPr="00401BBD">
              <w:rPr>
                <w:rFonts w:cs="Times New Roman"/>
                <w:color w:val="130BB5"/>
                <w:sz w:val="24"/>
                <w:szCs w:val="24"/>
                <w:shd w:val="clear" w:color="auto" w:fill="FFFFFF" w:themeFill="background1"/>
              </w:rPr>
              <w:t xml:space="preserve">Kā arī vēršam uzmanību, ja tiek piesaistīts sadarbības partneris, jāiesniedz arī </w:t>
            </w:r>
            <w:r w:rsidR="00FB6975" w:rsidRPr="00401BBD">
              <w:rPr>
                <w:rFonts w:cs="Times New Roman"/>
                <w:color w:val="130BB5"/>
                <w:sz w:val="24"/>
                <w:szCs w:val="24"/>
                <w:shd w:val="clear" w:color="auto" w:fill="FFFFFF" w:themeFill="background1"/>
              </w:rPr>
              <w:t>N</w:t>
            </w:r>
            <w:r w:rsidRPr="00401BBD">
              <w:rPr>
                <w:rFonts w:cs="Times New Roman"/>
                <w:color w:val="130BB5"/>
                <w:sz w:val="24"/>
                <w:szCs w:val="24"/>
                <w:shd w:val="clear" w:color="auto" w:fill="FFFFFF" w:themeFill="background1"/>
              </w:rPr>
              <w:t>olikuma 10.12., 10.13., 10.14., 10.15. un 10.16. punktos minētie obligātie pielikumi.</w:t>
            </w:r>
          </w:p>
          <w:p w14:paraId="54768F9E" w14:textId="7CDD4C49" w:rsidR="00015626" w:rsidRPr="00401BBD" w:rsidRDefault="00E66225" w:rsidP="00DF0A78">
            <w:pPr>
              <w:tabs>
                <w:tab w:val="left" w:pos="284"/>
              </w:tabs>
              <w:spacing w:before="60" w:after="60" w:line="240" w:lineRule="auto"/>
              <w:jc w:val="right"/>
              <w:outlineLvl w:val="3"/>
              <w:rPr>
                <w:rFonts w:cs="Times New Roman"/>
                <w:i/>
                <w:iCs/>
                <w:color w:val="130BB5"/>
                <w:sz w:val="24"/>
                <w:szCs w:val="24"/>
                <w:shd w:val="clear" w:color="auto" w:fill="FFFFFF" w:themeFill="background1"/>
              </w:rPr>
            </w:pPr>
            <w:r w:rsidRPr="00401BBD">
              <w:rPr>
                <w:rFonts w:cs="Times New Roman"/>
                <w:i/>
                <w:iCs/>
                <w:color w:val="130BB5"/>
                <w:sz w:val="24"/>
                <w:szCs w:val="24"/>
                <w:shd w:val="clear" w:color="auto" w:fill="FFFFFF" w:themeFill="background1"/>
              </w:rPr>
              <w:t>(13.08.2025</w:t>
            </w:r>
            <w:r w:rsidR="00DF0A78" w:rsidRPr="00401BBD">
              <w:rPr>
                <w:rFonts w:cs="Times New Roman"/>
                <w:i/>
                <w:iCs/>
                <w:color w:val="130BB5"/>
                <w:sz w:val="24"/>
                <w:szCs w:val="24"/>
                <w:shd w:val="clear" w:color="auto" w:fill="FFFFFF" w:themeFill="background1"/>
              </w:rPr>
              <w:t>.)</w:t>
            </w:r>
          </w:p>
        </w:tc>
      </w:tr>
      <w:tr w:rsidR="00353C31" w:rsidRPr="00401BBD" w14:paraId="58D8C8AD" w14:textId="77777777" w:rsidTr="008901ED">
        <w:trPr>
          <w:trHeight w:val="465"/>
        </w:trPr>
        <w:tc>
          <w:tcPr>
            <w:tcW w:w="993" w:type="dxa"/>
          </w:tcPr>
          <w:p w14:paraId="62E2FDAE" w14:textId="77777777" w:rsidR="00353C31" w:rsidRPr="00401BBD" w:rsidRDefault="00353C31"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243CA0F6" w14:textId="3FC61422" w:rsidR="00B47FAE" w:rsidRPr="00B47FAE" w:rsidRDefault="00B47FAE" w:rsidP="00B47FAE">
            <w:pPr>
              <w:pStyle w:val="Bezatstarpm"/>
              <w:spacing w:before="60" w:after="60"/>
              <w:jc w:val="both"/>
              <w:rPr>
                <w:i/>
                <w:sz w:val="24"/>
              </w:rPr>
            </w:pPr>
            <w:r w:rsidRPr="00B47FAE">
              <w:rPr>
                <w:i/>
                <w:sz w:val="24"/>
              </w:rPr>
              <w:t xml:space="preserve">Kā atspoguļot finanšu izklāstu starp </w:t>
            </w:r>
            <w:r>
              <w:rPr>
                <w:i/>
                <w:sz w:val="24"/>
              </w:rPr>
              <w:t xml:space="preserve">projekta iesniedzēju – pašvaldību un </w:t>
            </w:r>
            <w:r w:rsidRPr="00B47FAE">
              <w:rPr>
                <w:i/>
                <w:sz w:val="24"/>
              </w:rPr>
              <w:t>sadarbības partneri?</w:t>
            </w:r>
          </w:p>
          <w:p w14:paraId="392ADC7F" w14:textId="1ADBE03E" w:rsidR="00353C31" w:rsidRPr="00401BBD" w:rsidRDefault="00B47FAE" w:rsidP="00A32EC9">
            <w:pPr>
              <w:pStyle w:val="Bezatstarpm"/>
              <w:spacing w:before="60" w:after="60"/>
              <w:jc w:val="both"/>
              <w:rPr>
                <w:rFonts w:ascii="Aptos" w:hAnsi="Aptos"/>
                <w:i/>
                <w:sz w:val="24"/>
              </w:rPr>
            </w:pPr>
            <w:r>
              <w:rPr>
                <w:rFonts w:ascii="Aptos" w:hAnsi="Aptos"/>
                <w:i/>
                <w:sz w:val="24"/>
              </w:rPr>
              <w:t>(e-pasts)</w:t>
            </w:r>
          </w:p>
        </w:tc>
        <w:tc>
          <w:tcPr>
            <w:tcW w:w="8788" w:type="dxa"/>
          </w:tcPr>
          <w:p w14:paraId="4A0C10D2" w14:textId="25862B16" w:rsidR="00DE4911" w:rsidRPr="00DE4911" w:rsidRDefault="00DE4911" w:rsidP="002375C9">
            <w:pPr>
              <w:spacing w:after="60" w:line="240" w:lineRule="auto"/>
              <w:jc w:val="both"/>
              <w:rPr>
                <w:rFonts w:cs="Times New Roman"/>
                <w:color w:val="130BB5"/>
                <w:sz w:val="24"/>
                <w:szCs w:val="24"/>
                <w:shd w:val="clear" w:color="auto" w:fill="FFFFFF" w:themeFill="background1"/>
              </w:rPr>
            </w:pPr>
            <w:hyperlink r:id="rId40" w:history="1">
              <w:r w:rsidRPr="00DE4911">
                <w:rPr>
                  <w:rFonts w:cs="Times New Roman"/>
                  <w:color w:val="130BB5"/>
                  <w:sz w:val="24"/>
                  <w:szCs w:val="24"/>
                  <w:shd w:val="clear" w:color="auto" w:fill="FFFFFF" w:themeFill="background1"/>
                </w:rPr>
                <w:t>SAMP MK noteikumu</w:t>
              </w:r>
            </w:hyperlink>
            <w:r w:rsidRPr="00DE4911">
              <w:rPr>
                <w:rFonts w:cs="Times New Roman"/>
                <w:color w:val="130BB5"/>
                <w:sz w:val="24"/>
                <w:szCs w:val="24"/>
                <w:shd w:val="clear" w:color="auto" w:fill="FFFFFF" w:themeFill="background1"/>
              </w:rPr>
              <w:t xml:space="preserve"> 17. punktā noteikts, ka </w:t>
            </w:r>
            <w:r w:rsidR="00863BDD">
              <w:rPr>
                <w:rFonts w:cs="Times New Roman"/>
                <w:color w:val="130BB5"/>
                <w:sz w:val="24"/>
                <w:szCs w:val="24"/>
                <w:shd w:val="clear" w:color="auto" w:fill="FFFFFF" w:themeFill="background1"/>
              </w:rPr>
              <w:t>P</w:t>
            </w:r>
            <w:r w:rsidRPr="00DE4911">
              <w:rPr>
                <w:rFonts w:cs="Times New Roman"/>
                <w:color w:val="130BB5"/>
                <w:sz w:val="24"/>
                <w:szCs w:val="24"/>
                <w:shd w:val="clear" w:color="auto" w:fill="FFFFFF" w:themeFill="background1"/>
              </w:rPr>
              <w:t xml:space="preserve">asākuma maksimālais attiecināmais </w:t>
            </w:r>
            <w:r w:rsidR="008F0933">
              <w:rPr>
                <w:rFonts w:cs="Times New Roman"/>
                <w:color w:val="130BB5"/>
                <w:sz w:val="24"/>
                <w:szCs w:val="24"/>
                <w:shd w:val="clear" w:color="auto" w:fill="FFFFFF" w:themeFill="background1"/>
              </w:rPr>
              <w:t>ERAF</w:t>
            </w:r>
            <w:r w:rsidRPr="00DE4911">
              <w:rPr>
                <w:rFonts w:cs="Times New Roman"/>
                <w:color w:val="130BB5"/>
                <w:sz w:val="24"/>
                <w:szCs w:val="24"/>
                <w:shd w:val="clear" w:color="auto" w:fill="FFFFFF" w:themeFill="background1"/>
              </w:rPr>
              <w:t xml:space="preserve"> finansējuma apmērs nepārsniedz 85 procentus no projekta kopējām attiecināmajām izmaksām, vienlaikus ievērojot šo noteikumu</w:t>
            </w:r>
            <w:r w:rsidR="008F0933">
              <w:rPr>
                <w:rFonts w:cs="Times New Roman"/>
                <w:color w:val="130BB5"/>
                <w:sz w:val="24"/>
                <w:szCs w:val="24"/>
                <w:shd w:val="clear" w:color="auto" w:fill="FFFFFF" w:themeFill="background1"/>
              </w:rPr>
              <w:t xml:space="preserve"> </w:t>
            </w:r>
            <w:hyperlink r:id="rId41" w:anchor="p52" w:tgtFrame="_blank" w:history="1">
              <w:r w:rsidRPr="00DE4911">
                <w:rPr>
                  <w:rFonts w:cs="Times New Roman"/>
                  <w:color w:val="130BB5"/>
                  <w:sz w:val="24"/>
                  <w:szCs w:val="24"/>
                  <w:shd w:val="clear" w:color="auto" w:fill="FFFFFF" w:themeFill="background1"/>
                </w:rPr>
                <w:t>52.</w:t>
              </w:r>
              <w:r w:rsidR="008F0933">
                <w:rPr>
                  <w:rFonts w:cs="Times New Roman"/>
                  <w:color w:val="130BB5"/>
                  <w:sz w:val="24"/>
                  <w:szCs w:val="24"/>
                  <w:shd w:val="clear" w:color="auto" w:fill="FFFFFF" w:themeFill="background1"/>
                </w:rPr>
                <w:t> </w:t>
              </w:r>
              <w:r w:rsidRPr="00DE4911">
                <w:rPr>
                  <w:rFonts w:cs="Times New Roman"/>
                  <w:color w:val="130BB5"/>
                  <w:sz w:val="24"/>
                  <w:szCs w:val="24"/>
                  <w:shd w:val="clear" w:color="auto" w:fill="FFFFFF" w:themeFill="background1"/>
                </w:rPr>
                <w:t>punkta</w:t>
              </w:r>
            </w:hyperlink>
            <w:r w:rsidRPr="00DE4911">
              <w:rPr>
                <w:rFonts w:cs="Times New Roman"/>
                <w:color w:val="130BB5"/>
                <w:sz w:val="24"/>
                <w:szCs w:val="24"/>
                <w:shd w:val="clear" w:color="auto" w:fill="FFFFFF" w:themeFill="background1"/>
              </w:rPr>
              <w:t> nosacījumus. Valsts budžeta līdzfinansējums nepārsniedz 15 procentus, bet pašvaldību budžeta vai privātais līdzfinansējums ir vismaz 15 procenti no projekta kopējām attiecināmām izmaksām.</w:t>
            </w:r>
          </w:p>
          <w:p w14:paraId="4BEE32FD" w14:textId="77777777" w:rsidR="00DE4911" w:rsidRPr="00DE4911" w:rsidRDefault="00DE4911" w:rsidP="002375C9">
            <w:pPr>
              <w:spacing w:after="60" w:line="240" w:lineRule="auto"/>
              <w:jc w:val="both"/>
              <w:rPr>
                <w:rFonts w:cs="Times New Roman"/>
                <w:color w:val="130BB5"/>
                <w:sz w:val="24"/>
                <w:szCs w:val="24"/>
                <w:shd w:val="clear" w:color="auto" w:fill="FFFFFF" w:themeFill="background1"/>
              </w:rPr>
            </w:pPr>
            <w:r w:rsidRPr="00DE4911">
              <w:rPr>
                <w:rFonts w:cs="Times New Roman"/>
                <w:color w:val="130BB5"/>
                <w:sz w:val="24"/>
                <w:szCs w:val="24"/>
                <w:shd w:val="clear" w:color="auto" w:fill="FFFFFF" w:themeFill="background1"/>
              </w:rPr>
              <w:t xml:space="preserve">Saskaņā ar Nolikuma </w:t>
            </w:r>
            <w:hyperlink r:id="rId42" w:history="1">
              <w:r w:rsidRPr="00DE4911">
                <w:rPr>
                  <w:color w:val="130BB5"/>
                  <w:sz w:val="24"/>
                  <w:szCs w:val="24"/>
                  <w:shd w:val="clear" w:color="auto" w:fill="FFFFFF" w:themeFill="background1"/>
                </w:rPr>
                <w:t>10. pielikuma</w:t>
              </w:r>
            </w:hyperlink>
            <w:r w:rsidRPr="00DE4911">
              <w:rPr>
                <w:rFonts w:cs="Times New Roman"/>
                <w:color w:val="130BB5"/>
                <w:sz w:val="24"/>
                <w:szCs w:val="24"/>
                <w:shd w:val="clear" w:color="auto" w:fill="FFFFFF" w:themeFill="background1"/>
              </w:rPr>
              <w:t xml:space="preserve"> “Projektu iesniegumu vērtēšanas kritēriji un to piemērošanas metodika” kritēriju Nr. 1.7. projekta iesniegumā tiek vērtēts, vai projekta iesniedzējam un projekta sadarbības partnerim ir pietiekama īstenošanas un finanšu kapacitāte projekta īstenošanai, t.i., tiks vērtēts, vai ir norādīti un pamatoti finansējuma avoti projektā plānotā projekta iesniedzēja līdzfinansējuma nodrošināšanai (piemēram, finansējuma pieejamību apliecinoši dokumenti, aizdevuma līgums, pašvaldības lēmums par projekta finansēšanu u.tml.), kā arī sniegts pamatojums par projekta iesniedzēja vai sadarbības partneru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t.i. projekta iesniegumam ir pievienots pašvaldības domes lēmums par līdzfinansējuma piešķiršanu projekta īstenošanai.</w:t>
            </w:r>
          </w:p>
          <w:p w14:paraId="0C26E091" w14:textId="77777777" w:rsidR="00DE4911" w:rsidRPr="00DE4911" w:rsidRDefault="00DE4911" w:rsidP="002375C9">
            <w:pPr>
              <w:spacing w:before="120" w:after="60" w:line="240" w:lineRule="auto"/>
              <w:jc w:val="both"/>
              <w:rPr>
                <w:rFonts w:cs="Times New Roman"/>
                <w:color w:val="130BB5"/>
                <w:sz w:val="24"/>
                <w:szCs w:val="24"/>
                <w:shd w:val="clear" w:color="auto" w:fill="FFFFFF" w:themeFill="background1"/>
              </w:rPr>
            </w:pPr>
            <w:r w:rsidRPr="00DE4911">
              <w:rPr>
                <w:rFonts w:cs="Times New Roman"/>
                <w:color w:val="130BB5"/>
                <w:sz w:val="24"/>
                <w:szCs w:val="24"/>
                <w:shd w:val="clear" w:color="auto" w:fill="FFFFFF" w:themeFill="background1"/>
              </w:rPr>
              <w:t xml:space="preserve">Nolikuma </w:t>
            </w:r>
            <w:hyperlink r:id="rId43" w:history="1">
              <w:r w:rsidRPr="00DE4911">
                <w:rPr>
                  <w:rFonts w:cs="Times New Roman"/>
                  <w:color w:val="130BB5"/>
                  <w:sz w:val="24"/>
                  <w:szCs w:val="24"/>
                  <w:shd w:val="clear" w:color="auto" w:fill="FFFFFF" w:themeFill="background1"/>
                </w:rPr>
                <w:t>1. pielikuma</w:t>
              </w:r>
            </w:hyperlink>
            <w:r w:rsidRPr="00DE4911">
              <w:rPr>
                <w:rFonts w:cs="Times New Roman"/>
                <w:color w:val="130BB5"/>
                <w:sz w:val="24"/>
                <w:szCs w:val="24"/>
                <w:shd w:val="clear" w:color="auto" w:fill="FFFFFF" w:themeFill="background1"/>
              </w:rPr>
              <w:t xml:space="preserve"> “Projekta iesnieguma aizpildīšanas metodika” sadaļā “Projekta finansiālā kapacitāte” skaidrots, kā aizpildīt šo projekta iesnieguma sadaļu, tostarp:</w:t>
            </w:r>
          </w:p>
          <w:p w14:paraId="4A81C72F" w14:textId="77777777" w:rsidR="00DE4911" w:rsidRPr="00DE4911" w:rsidRDefault="00DE4911" w:rsidP="002375C9">
            <w:pPr>
              <w:pStyle w:val="Sarakstarindkopa"/>
              <w:numPr>
                <w:ilvl w:val="0"/>
                <w:numId w:val="18"/>
              </w:numPr>
              <w:spacing w:before="120" w:after="60" w:line="240" w:lineRule="auto"/>
              <w:contextualSpacing w:val="0"/>
              <w:jc w:val="both"/>
              <w:rPr>
                <w:rFonts w:cs="Times New Roman"/>
                <w:color w:val="130BB5"/>
                <w:sz w:val="24"/>
                <w:szCs w:val="24"/>
                <w:shd w:val="clear" w:color="auto" w:fill="FFFFFF" w:themeFill="background1"/>
              </w:rPr>
            </w:pPr>
            <w:r w:rsidRPr="00DE4911">
              <w:rPr>
                <w:rFonts w:cs="Times New Roman"/>
                <w:color w:val="130BB5"/>
                <w:sz w:val="24"/>
                <w:szCs w:val="24"/>
                <w:shd w:val="clear" w:color="auto" w:fill="FFFFFF" w:themeFill="background1"/>
              </w:rPr>
              <w:t>pamato projekta iesniedzēja un sadarbības partnera (ja tāds ir paredzēts) pieejamību norādītajiem finansējuma avotiem projekta īstenošanas laikā un nepārtrauktas finanšu plūsmas nodrošināšanu projekta ieviešanai tā plānotajā apjomā un termiņā;</w:t>
            </w:r>
          </w:p>
          <w:p w14:paraId="6FC32BDD" w14:textId="77777777" w:rsidR="00DE4911" w:rsidRPr="00DE4911" w:rsidRDefault="00DE4911" w:rsidP="002375C9">
            <w:pPr>
              <w:pStyle w:val="Sarakstarindkopa"/>
              <w:numPr>
                <w:ilvl w:val="0"/>
                <w:numId w:val="18"/>
              </w:numPr>
              <w:spacing w:after="60" w:line="240" w:lineRule="auto"/>
              <w:contextualSpacing w:val="0"/>
              <w:jc w:val="both"/>
              <w:rPr>
                <w:rFonts w:cs="Times New Roman"/>
                <w:color w:val="130BB5"/>
                <w:sz w:val="24"/>
                <w:szCs w:val="24"/>
                <w:shd w:val="clear" w:color="auto" w:fill="FFFFFF" w:themeFill="background1"/>
              </w:rPr>
            </w:pPr>
            <w:r w:rsidRPr="00DE4911">
              <w:rPr>
                <w:rFonts w:cs="Times New Roman"/>
                <w:color w:val="130BB5"/>
                <w:sz w:val="24"/>
                <w:szCs w:val="24"/>
                <w:shd w:val="clear" w:color="auto" w:fill="FFFFFF" w:themeFill="background1"/>
              </w:rPr>
              <w:t>projekta iesnieguma pielikumā pievieno pamatojošos dokumentus, kas apliecina projekta iesniedzēja un sadarbības partnera (ja tāds ir paredzēts) spēju nodrošināt nepieciešamo līdzfinansējumu (skatīt Projektu portāla sadaļā “Pielikumi”).</w:t>
            </w:r>
          </w:p>
          <w:p w14:paraId="634824CF" w14:textId="4C050818" w:rsidR="00DE4911" w:rsidRPr="00030D6A" w:rsidRDefault="00E01F71" w:rsidP="00030D6A">
            <w:pPr>
              <w:spacing w:after="60" w:line="240" w:lineRule="auto"/>
              <w:jc w:val="both"/>
              <w:rPr>
                <w:rFonts w:cs="Times New Roman"/>
                <w:color w:val="130BB5"/>
                <w:sz w:val="24"/>
                <w:szCs w:val="24"/>
                <w:shd w:val="clear" w:color="auto" w:fill="FFFFFF" w:themeFill="background1"/>
              </w:rPr>
            </w:pPr>
            <w:r>
              <w:rPr>
                <w:rFonts w:cs="Times New Roman"/>
                <w:color w:val="130BB5"/>
                <w:sz w:val="24"/>
                <w:szCs w:val="24"/>
                <w:shd w:val="clear" w:color="auto" w:fill="FFFFFF" w:themeFill="background1"/>
              </w:rPr>
              <w:t>Piemēram, g</w:t>
            </w:r>
            <w:r w:rsidR="00DE4911" w:rsidRPr="00DE4911">
              <w:rPr>
                <w:rFonts w:cs="Times New Roman"/>
                <w:color w:val="130BB5"/>
                <w:sz w:val="24"/>
                <w:szCs w:val="24"/>
                <w:shd w:val="clear" w:color="auto" w:fill="FFFFFF" w:themeFill="background1"/>
              </w:rPr>
              <w:t>adījumā</w:t>
            </w:r>
            <w:r w:rsidR="002375C9">
              <w:rPr>
                <w:rFonts w:cs="Times New Roman"/>
                <w:color w:val="130BB5"/>
                <w:sz w:val="24"/>
                <w:szCs w:val="24"/>
                <w:shd w:val="clear" w:color="auto" w:fill="FFFFFF" w:themeFill="background1"/>
              </w:rPr>
              <w:t>, ja</w:t>
            </w:r>
            <w:r w:rsidR="00DE4911" w:rsidRPr="00DE4911">
              <w:rPr>
                <w:rFonts w:cs="Times New Roman"/>
                <w:color w:val="130BB5"/>
                <w:sz w:val="24"/>
                <w:szCs w:val="24"/>
                <w:shd w:val="clear" w:color="auto" w:fill="FFFFFF" w:themeFill="background1"/>
              </w:rPr>
              <w:t xml:space="preserve"> </w:t>
            </w:r>
            <w:r w:rsidR="00DE4911" w:rsidRPr="00E01F71">
              <w:rPr>
                <w:rFonts w:cs="Times New Roman"/>
                <w:color w:val="130BB5"/>
                <w:sz w:val="24"/>
                <w:szCs w:val="24"/>
                <w:u w:val="single"/>
                <w:shd w:val="clear" w:color="auto" w:fill="FFFFFF" w:themeFill="background1"/>
              </w:rPr>
              <w:t xml:space="preserve">sadarbības partneris ir  </w:t>
            </w:r>
            <w:r w:rsidR="002375C9" w:rsidRPr="00E01F71">
              <w:rPr>
                <w:rFonts w:cs="Times New Roman"/>
                <w:color w:val="130BB5"/>
                <w:sz w:val="24"/>
                <w:szCs w:val="24"/>
                <w:u w:val="single"/>
                <w:shd w:val="clear" w:color="auto" w:fill="FFFFFF" w:themeFill="background1"/>
              </w:rPr>
              <w:t>citas</w:t>
            </w:r>
            <w:r w:rsidR="00DE4911" w:rsidRPr="00E01F71">
              <w:rPr>
                <w:rFonts w:cs="Times New Roman"/>
                <w:color w:val="130BB5"/>
                <w:sz w:val="24"/>
                <w:szCs w:val="24"/>
                <w:u w:val="single"/>
                <w:shd w:val="clear" w:color="auto" w:fill="FFFFFF" w:themeFill="background1"/>
              </w:rPr>
              <w:t xml:space="preserve"> pašvaldības</w:t>
            </w:r>
            <w:r w:rsidR="00DE4911" w:rsidRPr="00DE4911">
              <w:rPr>
                <w:rFonts w:cs="Times New Roman"/>
                <w:color w:val="130BB5"/>
                <w:sz w:val="24"/>
                <w:szCs w:val="24"/>
                <w:shd w:val="clear" w:color="auto" w:fill="FFFFFF" w:themeFill="background1"/>
              </w:rPr>
              <w:t xml:space="preserve"> kapitālsabiedrība</w:t>
            </w:r>
            <w:r w:rsidR="002375C9">
              <w:rPr>
                <w:rFonts w:cs="Times New Roman"/>
                <w:color w:val="130BB5"/>
                <w:sz w:val="24"/>
                <w:szCs w:val="24"/>
                <w:shd w:val="clear" w:color="auto" w:fill="FFFFFF" w:themeFill="background1"/>
              </w:rPr>
              <w:t>,</w:t>
            </w:r>
            <w:r w:rsidR="00DE4911" w:rsidRPr="00DE4911">
              <w:rPr>
                <w:rFonts w:cs="Times New Roman"/>
                <w:color w:val="130BB5"/>
                <w:sz w:val="24"/>
                <w:szCs w:val="24"/>
                <w:shd w:val="clear" w:color="auto" w:fill="FFFFFF" w:themeFill="background1"/>
              </w:rPr>
              <w:t xml:space="preserve"> ir jāiesniedz divi pamatojoši dokumenti, kas apliecina projekta iesniedzēja un sadarbības partnera spēju nodrošināt nepieciešamo līdzfinansējumu</w:t>
            </w:r>
            <w:r w:rsidR="002D5FDE">
              <w:rPr>
                <w:rFonts w:cs="Times New Roman"/>
                <w:color w:val="130BB5"/>
                <w:sz w:val="24"/>
                <w:szCs w:val="24"/>
                <w:shd w:val="clear" w:color="auto" w:fill="FFFFFF" w:themeFill="background1"/>
              </w:rPr>
              <w:t xml:space="preserve">, </w:t>
            </w:r>
            <w:r w:rsidR="0018388A">
              <w:rPr>
                <w:rFonts w:cs="Times New Roman"/>
                <w:color w:val="130BB5"/>
                <w:sz w:val="24"/>
                <w:szCs w:val="24"/>
                <w:shd w:val="clear" w:color="auto" w:fill="FFFFFF" w:themeFill="background1"/>
              </w:rPr>
              <w:t>t.i.</w:t>
            </w:r>
            <w:r w:rsidR="002D5FDE">
              <w:rPr>
                <w:rFonts w:cs="Times New Roman"/>
                <w:color w:val="130BB5"/>
                <w:sz w:val="24"/>
                <w:szCs w:val="24"/>
                <w:shd w:val="clear" w:color="auto" w:fill="FFFFFF" w:themeFill="background1"/>
              </w:rPr>
              <w:t xml:space="preserve">, </w:t>
            </w:r>
            <w:r w:rsidR="00CB76BC">
              <w:rPr>
                <w:rFonts w:cs="Times New Roman"/>
                <w:color w:val="130BB5"/>
                <w:sz w:val="24"/>
                <w:szCs w:val="24"/>
                <w:shd w:val="clear" w:color="auto" w:fill="FFFFFF" w:themeFill="background1"/>
              </w:rPr>
              <w:t xml:space="preserve">projekta iesniedzēja pašvaldības </w:t>
            </w:r>
            <w:r w:rsidR="00CB76BC" w:rsidRPr="00DE4911">
              <w:rPr>
                <w:rFonts w:cs="Times New Roman"/>
                <w:color w:val="130BB5"/>
                <w:sz w:val="24"/>
                <w:szCs w:val="24"/>
                <w:shd w:val="clear" w:color="auto" w:fill="FFFFFF" w:themeFill="background1"/>
              </w:rPr>
              <w:t>domes lēmums par līdzfinansējuma piešķiršanu projekta īstenošanai par savu daļu</w:t>
            </w:r>
            <w:r w:rsidR="00CB76BC">
              <w:rPr>
                <w:rFonts w:cs="Times New Roman"/>
                <w:color w:val="130BB5"/>
                <w:sz w:val="24"/>
                <w:szCs w:val="24"/>
                <w:shd w:val="clear" w:color="auto" w:fill="FFFFFF" w:themeFill="background1"/>
              </w:rPr>
              <w:t xml:space="preserve"> un sadarbības partnera</w:t>
            </w:r>
            <w:r w:rsidR="00030D6A">
              <w:rPr>
                <w:rFonts w:cs="Times New Roman"/>
                <w:color w:val="130BB5"/>
                <w:sz w:val="24"/>
                <w:szCs w:val="24"/>
                <w:shd w:val="clear" w:color="auto" w:fill="FFFFFF" w:themeFill="background1"/>
              </w:rPr>
              <w:t xml:space="preserve"> </w:t>
            </w:r>
            <w:r w:rsidR="00DE4911" w:rsidRPr="00030D6A">
              <w:rPr>
                <w:rFonts w:cs="Times New Roman"/>
                <w:color w:val="130BB5"/>
                <w:sz w:val="24"/>
                <w:szCs w:val="24"/>
                <w:shd w:val="clear" w:color="auto" w:fill="FFFFFF" w:themeFill="background1"/>
              </w:rPr>
              <w:t>dalībnieku sapulces protokols vai līdzvērtīgs dokuments, kas apliecina sadarbības partnera spēju nodrošināt nepieciešamo līdzfinansējumu</w:t>
            </w:r>
            <w:r w:rsidR="00030D6A">
              <w:rPr>
                <w:rFonts w:cs="Times New Roman"/>
                <w:color w:val="130BB5"/>
                <w:sz w:val="24"/>
                <w:szCs w:val="24"/>
                <w:shd w:val="clear" w:color="auto" w:fill="FFFFFF" w:themeFill="background1"/>
              </w:rPr>
              <w:t xml:space="preserve"> savai</w:t>
            </w:r>
            <w:r w:rsidR="00FE0238">
              <w:rPr>
                <w:rFonts w:cs="Times New Roman"/>
                <w:color w:val="130BB5"/>
                <w:sz w:val="24"/>
                <w:szCs w:val="24"/>
                <w:shd w:val="clear" w:color="auto" w:fill="FFFFFF" w:themeFill="background1"/>
              </w:rPr>
              <w:t xml:space="preserve"> daļai</w:t>
            </w:r>
            <w:r w:rsidR="00DE4911" w:rsidRPr="00030D6A">
              <w:rPr>
                <w:rFonts w:cs="Times New Roman"/>
                <w:color w:val="130BB5"/>
                <w:sz w:val="24"/>
                <w:szCs w:val="24"/>
                <w:shd w:val="clear" w:color="auto" w:fill="FFFFFF" w:themeFill="background1"/>
              </w:rPr>
              <w:t>.</w:t>
            </w:r>
          </w:p>
          <w:p w14:paraId="3C59B746" w14:textId="44A54FA5" w:rsidR="00353C31" w:rsidRPr="00DE4911" w:rsidRDefault="00DE4911" w:rsidP="002375C9">
            <w:pPr>
              <w:tabs>
                <w:tab w:val="left" w:pos="284"/>
              </w:tabs>
              <w:spacing w:before="60" w:after="60" w:line="240" w:lineRule="auto"/>
              <w:jc w:val="right"/>
              <w:outlineLvl w:val="3"/>
              <w:rPr>
                <w:rFonts w:cs="Times New Roman"/>
                <w:i/>
                <w:iCs/>
                <w:color w:val="130BB5"/>
                <w:sz w:val="24"/>
                <w:szCs w:val="24"/>
                <w:shd w:val="clear" w:color="auto" w:fill="FFFFFF" w:themeFill="background1"/>
              </w:rPr>
            </w:pPr>
            <w:r w:rsidRPr="00DE4911">
              <w:rPr>
                <w:rFonts w:cs="Times New Roman"/>
                <w:i/>
                <w:iCs/>
                <w:color w:val="130BB5"/>
                <w:sz w:val="24"/>
                <w:szCs w:val="24"/>
                <w:shd w:val="clear" w:color="auto" w:fill="FFFFFF" w:themeFill="background1"/>
              </w:rPr>
              <w:t>(20.08.2025.)</w:t>
            </w:r>
          </w:p>
        </w:tc>
      </w:tr>
      <w:tr w:rsidR="00AD2AFD" w:rsidRPr="00401BBD" w14:paraId="0CC896D6" w14:textId="77777777" w:rsidTr="008901ED">
        <w:trPr>
          <w:trHeight w:val="465"/>
        </w:trPr>
        <w:tc>
          <w:tcPr>
            <w:tcW w:w="993" w:type="dxa"/>
          </w:tcPr>
          <w:p w14:paraId="0CBBCAA3" w14:textId="77777777" w:rsidR="00AD2AFD" w:rsidRPr="00401BBD" w:rsidRDefault="00AD2AFD" w:rsidP="009B540D">
            <w:pPr>
              <w:pStyle w:val="Vienkrsteksts"/>
              <w:numPr>
                <w:ilvl w:val="1"/>
                <w:numId w:val="2"/>
              </w:numPr>
              <w:spacing w:before="0"/>
              <w:ind w:hanging="612"/>
              <w:contextualSpacing/>
              <w:jc w:val="left"/>
              <w:rPr>
                <w:rFonts w:ascii="Aptos" w:hAnsi="Aptos" w:cs="Times New Roman"/>
                <w:lang w:val="lv-LV"/>
              </w:rPr>
            </w:pPr>
          </w:p>
        </w:tc>
        <w:tc>
          <w:tcPr>
            <w:tcW w:w="5184" w:type="dxa"/>
          </w:tcPr>
          <w:p w14:paraId="7199BB93" w14:textId="1704318A" w:rsidR="001F3926" w:rsidRDefault="001F3926" w:rsidP="001F3926">
            <w:pPr>
              <w:pStyle w:val="Bezatstarpm"/>
              <w:spacing w:before="60" w:after="60"/>
              <w:jc w:val="both"/>
              <w:rPr>
                <w:i/>
                <w:sz w:val="24"/>
              </w:rPr>
            </w:pPr>
            <w:r>
              <w:rPr>
                <w:i/>
                <w:sz w:val="24"/>
              </w:rPr>
              <w:t>P</w:t>
            </w:r>
            <w:r w:rsidRPr="001F3926">
              <w:rPr>
                <w:i/>
                <w:sz w:val="24"/>
              </w:rPr>
              <w:t>rojekta ietvar</w:t>
            </w:r>
            <w:r w:rsidR="00B65498">
              <w:rPr>
                <w:i/>
                <w:sz w:val="24"/>
              </w:rPr>
              <w:t>os</w:t>
            </w:r>
            <w:r w:rsidRPr="001F3926">
              <w:rPr>
                <w:i/>
                <w:sz w:val="24"/>
              </w:rPr>
              <w:t xml:space="preserve"> plānota infrastruktūras izveide. Teritorija, kurā tiek plānotas </w:t>
            </w:r>
            <w:r w:rsidR="00B6350B">
              <w:rPr>
                <w:i/>
                <w:sz w:val="24"/>
              </w:rPr>
              <w:t xml:space="preserve">šīs </w:t>
            </w:r>
            <w:r w:rsidRPr="001F3926">
              <w:rPr>
                <w:i/>
                <w:sz w:val="24"/>
              </w:rPr>
              <w:t>darbības atrodas vairāku īpašnieku īpašumā, tai skaitā arī fizisku personu.</w:t>
            </w:r>
            <w:r w:rsidR="007D51BB">
              <w:rPr>
                <w:i/>
                <w:sz w:val="24"/>
              </w:rPr>
              <w:t xml:space="preserve"> Zemes īpašnieki – fiziskās personas nevēlas piedalīties projektā kā sadarbības partneri.</w:t>
            </w:r>
            <w:r w:rsidRPr="001F3926">
              <w:rPr>
                <w:i/>
                <w:sz w:val="24"/>
              </w:rPr>
              <w:t xml:space="preserve"> Pašvaldībai ir noslēgta </w:t>
            </w:r>
            <w:r w:rsidR="007D51BB">
              <w:rPr>
                <w:i/>
                <w:sz w:val="24"/>
              </w:rPr>
              <w:t>V</w:t>
            </w:r>
            <w:r w:rsidRPr="001F3926">
              <w:rPr>
                <w:i/>
                <w:sz w:val="24"/>
              </w:rPr>
              <w:t xml:space="preserve">ienošanās ar šīm fiziskām personām par sadarbību apsaimniekošanas </w:t>
            </w:r>
            <w:r w:rsidR="00F54C8F">
              <w:rPr>
                <w:i/>
                <w:sz w:val="24"/>
              </w:rPr>
              <w:t xml:space="preserve">pasākumu </w:t>
            </w:r>
            <w:r w:rsidRPr="001F3926">
              <w:rPr>
                <w:i/>
                <w:sz w:val="24"/>
              </w:rPr>
              <w:t>īstenošanai</w:t>
            </w:r>
            <w:r w:rsidR="00F54C8F">
              <w:rPr>
                <w:i/>
                <w:sz w:val="24"/>
              </w:rPr>
              <w:t xml:space="preserve">. </w:t>
            </w:r>
            <w:r w:rsidRPr="001F3926">
              <w:rPr>
                <w:i/>
                <w:sz w:val="24"/>
              </w:rPr>
              <w:t xml:space="preserve">Vienošanās ir </w:t>
            </w:r>
            <w:r w:rsidR="00F54C8F">
              <w:rPr>
                <w:i/>
                <w:sz w:val="24"/>
              </w:rPr>
              <w:t>terminēta</w:t>
            </w:r>
            <w:r w:rsidRPr="001F3926">
              <w:rPr>
                <w:i/>
                <w:sz w:val="24"/>
              </w:rPr>
              <w:t xml:space="preserve"> </w:t>
            </w:r>
            <w:r w:rsidR="00F54C8F">
              <w:rPr>
                <w:i/>
                <w:sz w:val="24"/>
              </w:rPr>
              <w:t>un</w:t>
            </w:r>
            <w:r w:rsidRPr="001F3926">
              <w:rPr>
                <w:i/>
                <w:sz w:val="24"/>
              </w:rPr>
              <w:t xml:space="preserve"> </w:t>
            </w:r>
            <w:r w:rsidR="00F54C8F">
              <w:rPr>
                <w:i/>
                <w:sz w:val="24"/>
              </w:rPr>
              <w:t>tajā</w:t>
            </w:r>
            <w:r w:rsidRPr="001F3926">
              <w:rPr>
                <w:i/>
                <w:sz w:val="24"/>
              </w:rPr>
              <w:t xml:space="preserve"> ir punkts, ja neviena no pusēm neceļ iebildumus – līguma termiņš</w:t>
            </w:r>
            <w:r w:rsidR="00F54C8F">
              <w:rPr>
                <w:i/>
                <w:sz w:val="24"/>
              </w:rPr>
              <w:t xml:space="preserve"> tiek</w:t>
            </w:r>
            <w:r w:rsidRPr="001F3926">
              <w:rPr>
                <w:i/>
                <w:sz w:val="24"/>
              </w:rPr>
              <w:t xml:space="preserve"> pagarinā</w:t>
            </w:r>
            <w:r w:rsidR="00F54C8F">
              <w:rPr>
                <w:i/>
                <w:sz w:val="24"/>
              </w:rPr>
              <w:t>t</w:t>
            </w:r>
            <w:r w:rsidRPr="001F3926">
              <w:rPr>
                <w:i/>
                <w:sz w:val="24"/>
              </w:rPr>
              <w:t>s</w:t>
            </w:r>
            <w:r w:rsidR="00F54C8F">
              <w:rPr>
                <w:i/>
                <w:sz w:val="24"/>
              </w:rPr>
              <w:t xml:space="preserve">. Vai ar šādu Vienošanos pietiek, lai </w:t>
            </w:r>
            <w:r w:rsidR="00D80CA7" w:rsidRPr="00B65498">
              <w:rPr>
                <w:i/>
                <w:sz w:val="24"/>
              </w:rPr>
              <w:t xml:space="preserve">Nolikuma </w:t>
            </w:r>
            <w:hyperlink r:id="rId44" w:history="1">
              <w:r w:rsidR="00D80CA7" w:rsidRPr="00B65498">
                <w:rPr>
                  <w:i/>
                  <w:sz w:val="24"/>
                </w:rPr>
                <w:t>10. pielikuma</w:t>
              </w:r>
            </w:hyperlink>
            <w:r w:rsidR="00D80CA7" w:rsidRPr="00B65498">
              <w:rPr>
                <w:i/>
                <w:sz w:val="24"/>
              </w:rPr>
              <w:t xml:space="preserve"> “Projektu iesniegumu vērtēšanas kritēriji un to piemērošanas metodika” kritērij</w:t>
            </w:r>
            <w:r w:rsidR="00B65498">
              <w:rPr>
                <w:i/>
                <w:sz w:val="24"/>
              </w:rPr>
              <w:t>ā</w:t>
            </w:r>
            <w:r w:rsidR="00D80CA7" w:rsidRPr="00B65498">
              <w:rPr>
                <w:i/>
                <w:sz w:val="24"/>
              </w:rPr>
              <w:t xml:space="preserve"> Nr. </w:t>
            </w:r>
            <w:r w:rsidR="00B65498">
              <w:rPr>
                <w:i/>
                <w:sz w:val="24"/>
              </w:rPr>
              <w:t>3.4</w:t>
            </w:r>
            <w:r w:rsidR="00D80CA7" w:rsidRPr="00B65498">
              <w:rPr>
                <w:i/>
                <w:sz w:val="24"/>
              </w:rPr>
              <w:t>.</w:t>
            </w:r>
            <w:r w:rsidR="00B65498">
              <w:rPr>
                <w:i/>
                <w:sz w:val="24"/>
              </w:rPr>
              <w:t xml:space="preserve"> saņemtu pozitīvu vērtējumu?</w:t>
            </w:r>
            <w:r w:rsidR="007D51BB">
              <w:rPr>
                <w:i/>
                <w:sz w:val="24"/>
              </w:rPr>
              <w:t xml:space="preserve"> </w:t>
            </w:r>
          </w:p>
          <w:p w14:paraId="1B5986D0" w14:textId="6D7747E3" w:rsidR="00AD2AFD" w:rsidRPr="00B47FAE" w:rsidRDefault="00B65498" w:rsidP="00B47FAE">
            <w:pPr>
              <w:pStyle w:val="Bezatstarpm"/>
              <w:spacing w:before="60" w:after="60"/>
              <w:jc w:val="both"/>
              <w:rPr>
                <w:i/>
                <w:sz w:val="24"/>
              </w:rPr>
            </w:pPr>
            <w:r>
              <w:rPr>
                <w:i/>
                <w:sz w:val="24"/>
              </w:rPr>
              <w:t>(e-pasts)</w:t>
            </w:r>
          </w:p>
        </w:tc>
        <w:tc>
          <w:tcPr>
            <w:tcW w:w="8788" w:type="dxa"/>
          </w:tcPr>
          <w:p w14:paraId="3D0E88DD" w14:textId="6E227209" w:rsidR="008359A7" w:rsidRPr="00780C0C" w:rsidRDefault="008359A7" w:rsidP="00CF576B">
            <w:pPr>
              <w:spacing w:after="60" w:line="240" w:lineRule="auto"/>
              <w:jc w:val="both"/>
              <w:rPr>
                <w:rFonts w:cs="Times New Roman"/>
                <w:color w:val="130BB5"/>
                <w:sz w:val="24"/>
                <w:szCs w:val="24"/>
              </w:rPr>
            </w:pPr>
            <w:r w:rsidRPr="00780C0C">
              <w:rPr>
                <w:rFonts w:cs="Times New Roman"/>
                <w:color w:val="130BB5"/>
                <w:sz w:val="24"/>
                <w:szCs w:val="24"/>
              </w:rPr>
              <w:t xml:space="preserve">Pamatojoties </w:t>
            </w:r>
            <w:r>
              <w:rPr>
                <w:rFonts w:cs="Times New Roman"/>
                <w:color w:val="130BB5"/>
                <w:sz w:val="24"/>
                <w:szCs w:val="24"/>
              </w:rPr>
              <w:t xml:space="preserve">uz </w:t>
            </w:r>
            <w:r w:rsidRPr="008359A7">
              <w:rPr>
                <w:rFonts w:cs="Times New Roman"/>
                <w:color w:val="130BB5"/>
                <w:sz w:val="24"/>
                <w:szCs w:val="24"/>
              </w:rPr>
              <w:t>SAMP MK noteikum</w:t>
            </w:r>
            <w:r w:rsidR="00377DE3">
              <w:rPr>
                <w:rFonts w:cs="Times New Roman"/>
                <w:color w:val="130BB5"/>
                <w:sz w:val="24"/>
                <w:szCs w:val="24"/>
              </w:rPr>
              <w:t xml:space="preserve">u </w:t>
            </w:r>
            <w:r w:rsidRPr="00780C0C">
              <w:rPr>
                <w:rFonts w:cs="Times New Roman"/>
                <w:color w:val="130BB5"/>
                <w:sz w:val="24"/>
                <w:szCs w:val="24"/>
              </w:rPr>
              <w:t>46.10.</w:t>
            </w:r>
            <w:r w:rsidR="007052B9">
              <w:rPr>
                <w:rFonts w:cs="Times New Roman"/>
                <w:color w:val="130BB5"/>
                <w:sz w:val="24"/>
                <w:szCs w:val="24"/>
              </w:rPr>
              <w:t> </w:t>
            </w:r>
            <w:r w:rsidRPr="00780C0C">
              <w:rPr>
                <w:rFonts w:cs="Times New Roman"/>
                <w:color w:val="130BB5"/>
                <w:sz w:val="24"/>
                <w:szCs w:val="24"/>
              </w:rPr>
              <w:t xml:space="preserve">apakšpunktā </w:t>
            </w:r>
            <w:r w:rsidR="007052B9">
              <w:rPr>
                <w:rFonts w:cs="Times New Roman"/>
                <w:color w:val="130BB5"/>
                <w:sz w:val="24"/>
                <w:szCs w:val="24"/>
              </w:rPr>
              <w:t>noteikto</w:t>
            </w:r>
            <w:r w:rsidRPr="00780C0C">
              <w:rPr>
                <w:rFonts w:cs="Times New Roman"/>
                <w:color w:val="130BB5"/>
                <w:sz w:val="24"/>
                <w:szCs w:val="24"/>
              </w:rPr>
              <w:t xml:space="preserve">, gadījumā, ja projektā paredzēts īstenot darbības nekustamajā īpašumā, kas nav pašvaldības īpašumā vai valdījumā, bet ir noslēgta </w:t>
            </w:r>
            <w:r w:rsidR="007D75CE">
              <w:rPr>
                <w:rFonts w:cs="Times New Roman"/>
                <w:color w:val="130BB5"/>
                <w:sz w:val="24"/>
                <w:szCs w:val="24"/>
              </w:rPr>
              <w:t>V</w:t>
            </w:r>
            <w:r w:rsidRPr="00780C0C">
              <w:rPr>
                <w:rFonts w:cs="Times New Roman"/>
                <w:color w:val="130BB5"/>
                <w:sz w:val="24"/>
                <w:szCs w:val="24"/>
              </w:rPr>
              <w:t xml:space="preserve">ienošanās par zemes gabala izmantošanu infrastruktūras izbūvei, kas pielīdzināma turējumam, šī </w:t>
            </w:r>
            <w:r w:rsidR="00CF576B">
              <w:rPr>
                <w:rFonts w:cs="Times New Roman"/>
                <w:b/>
                <w:bCs/>
                <w:color w:val="130BB5"/>
                <w:sz w:val="24"/>
                <w:szCs w:val="24"/>
              </w:rPr>
              <w:t>V</w:t>
            </w:r>
            <w:r w:rsidRPr="00780C0C">
              <w:rPr>
                <w:rFonts w:cs="Times New Roman"/>
                <w:b/>
                <w:bCs/>
                <w:color w:val="130BB5"/>
                <w:sz w:val="24"/>
                <w:szCs w:val="24"/>
              </w:rPr>
              <w:t xml:space="preserve">ienošanās  ir jānostiprina </w:t>
            </w:r>
            <w:r w:rsidR="008726C2">
              <w:rPr>
                <w:rFonts w:cs="Times New Roman"/>
                <w:b/>
                <w:bCs/>
                <w:color w:val="130BB5"/>
                <w:sz w:val="24"/>
                <w:szCs w:val="24"/>
              </w:rPr>
              <w:t>Z</w:t>
            </w:r>
            <w:r w:rsidRPr="00780C0C">
              <w:rPr>
                <w:rFonts w:cs="Times New Roman"/>
                <w:b/>
                <w:bCs/>
                <w:color w:val="130BB5"/>
                <w:sz w:val="24"/>
                <w:szCs w:val="24"/>
              </w:rPr>
              <w:t>emesgrāmatā vai arī jāsaņem apbūves tiesības uz attiecīgo nekustamo īpašumu, kurā plānotas projekta darbības.</w:t>
            </w:r>
          </w:p>
          <w:p w14:paraId="71A5569B" w14:textId="12B5C249" w:rsidR="008359A7" w:rsidRDefault="008359A7" w:rsidP="00CF576B">
            <w:pPr>
              <w:spacing w:after="60" w:line="240" w:lineRule="auto"/>
              <w:jc w:val="both"/>
              <w:rPr>
                <w:rFonts w:cs="Times New Roman"/>
                <w:color w:val="130BB5"/>
                <w:sz w:val="24"/>
                <w:szCs w:val="24"/>
              </w:rPr>
            </w:pPr>
            <w:r w:rsidRPr="00780C0C">
              <w:rPr>
                <w:rFonts w:cs="Times New Roman"/>
                <w:color w:val="130BB5"/>
                <w:sz w:val="24"/>
                <w:szCs w:val="24"/>
              </w:rPr>
              <w:t xml:space="preserve">Vienlaikus </w:t>
            </w:r>
            <w:r w:rsidR="00CF576B">
              <w:rPr>
                <w:rFonts w:cs="Times New Roman"/>
                <w:color w:val="130BB5"/>
                <w:sz w:val="24"/>
                <w:szCs w:val="24"/>
              </w:rPr>
              <w:t>V</w:t>
            </w:r>
            <w:r w:rsidRPr="00780C0C">
              <w:rPr>
                <w:rFonts w:cs="Times New Roman"/>
                <w:color w:val="130BB5"/>
                <w:sz w:val="24"/>
                <w:szCs w:val="24"/>
              </w:rPr>
              <w:t>ienošanās  noteiktajam termiņam un zemesgrāmatā reģistrētajām tiesībām ir jābūt ne īsākam kā projekta dzīves cikls</w:t>
            </w:r>
            <w:r w:rsidRPr="008359A7">
              <w:rPr>
                <w:rFonts w:cs="Times New Roman"/>
                <w:color w:val="130BB5"/>
                <w:sz w:val="24"/>
                <w:szCs w:val="24"/>
              </w:rPr>
              <w:t>, kas aptver laiku no projekta darbību uzsākšanas un vismaz 10 gadus pēc projekta noslēguma maksājuma veikšanas (SAMP MK noteikumu 23.3.2. apakšpunkts).</w:t>
            </w:r>
          </w:p>
          <w:p w14:paraId="6E4D11B7" w14:textId="67C3B784" w:rsidR="00132DA5" w:rsidRPr="00780C0C" w:rsidRDefault="00377DE3" w:rsidP="00377DE3">
            <w:pPr>
              <w:spacing w:after="60" w:line="240" w:lineRule="auto"/>
              <w:jc w:val="right"/>
              <w:rPr>
                <w:rFonts w:cs="Times New Roman"/>
                <w:i/>
                <w:iCs/>
                <w:color w:val="130BB5"/>
                <w:sz w:val="24"/>
                <w:szCs w:val="24"/>
              </w:rPr>
            </w:pPr>
            <w:r w:rsidRPr="00377DE3">
              <w:rPr>
                <w:rFonts w:cs="Times New Roman"/>
                <w:i/>
                <w:iCs/>
                <w:color w:val="130BB5"/>
                <w:sz w:val="24"/>
                <w:szCs w:val="24"/>
              </w:rPr>
              <w:t>(15.09.2025.)</w:t>
            </w:r>
          </w:p>
          <w:p w14:paraId="5495AADC" w14:textId="77777777" w:rsidR="00AD2AFD" w:rsidRPr="008359A7" w:rsidRDefault="00AD2AFD" w:rsidP="002375C9">
            <w:pPr>
              <w:spacing w:after="60" w:line="240" w:lineRule="auto"/>
              <w:jc w:val="both"/>
              <w:rPr>
                <w:sz w:val="24"/>
                <w:szCs w:val="24"/>
              </w:rPr>
            </w:pPr>
          </w:p>
        </w:tc>
      </w:tr>
      <w:tr w:rsidR="00436771" w:rsidRPr="00401BBD" w14:paraId="72DCA8D8" w14:textId="77777777" w:rsidTr="609C1750">
        <w:trPr>
          <w:trHeight w:val="274"/>
        </w:trPr>
        <w:tc>
          <w:tcPr>
            <w:tcW w:w="14965" w:type="dxa"/>
            <w:gridSpan w:val="3"/>
            <w:shd w:val="clear" w:color="auto" w:fill="BFBFBF" w:themeFill="background1" w:themeFillShade="BF"/>
          </w:tcPr>
          <w:p w14:paraId="1E4C5EC7" w14:textId="429AE7A9" w:rsidR="00436771" w:rsidRPr="00401BBD" w:rsidRDefault="00436771" w:rsidP="009B540D">
            <w:pPr>
              <w:pStyle w:val="Virsraksts1"/>
              <w:numPr>
                <w:ilvl w:val="0"/>
                <w:numId w:val="1"/>
              </w:numPr>
              <w:jc w:val="left"/>
              <w:rPr>
                <w:rFonts w:ascii="Aptos" w:hAnsi="Aptos" w:cs="Times New Roman"/>
                <w:sz w:val="24"/>
                <w:szCs w:val="24"/>
              </w:rPr>
            </w:pPr>
            <w:bookmarkStart w:id="4" w:name="_Toc198900746"/>
            <w:r w:rsidRPr="00401BBD">
              <w:rPr>
                <w:rFonts w:ascii="Aptos" w:hAnsi="Aptos" w:cs="Times New Roman"/>
                <w:sz w:val="24"/>
                <w:szCs w:val="24"/>
              </w:rPr>
              <w:t>Vērtēšana un lēmumu pieņemšana</w:t>
            </w:r>
            <w:bookmarkEnd w:id="4"/>
          </w:p>
        </w:tc>
      </w:tr>
      <w:tr w:rsidR="00436771" w:rsidRPr="00401BBD" w14:paraId="6E7E6807" w14:textId="77777777" w:rsidTr="008901ED">
        <w:trPr>
          <w:trHeight w:val="465"/>
        </w:trPr>
        <w:tc>
          <w:tcPr>
            <w:tcW w:w="993" w:type="dxa"/>
          </w:tcPr>
          <w:p w14:paraId="16465B49" w14:textId="1A5AC66D" w:rsidR="00436771" w:rsidRPr="00401BBD" w:rsidRDefault="00436771" w:rsidP="009B540D">
            <w:pPr>
              <w:pStyle w:val="Vienkrsteksts"/>
              <w:numPr>
                <w:ilvl w:val="1"/>
                <w:numId w:val="1"/>
              </w:numPr>
              <w:spacing w:before="0"/>
              <w:contextualSpacing/>
              <w:jc w:val="left"/>
              <w:rPr>
                <w:rFonts w:ascii="Aptos" w:hAnsi="Aptos" w:cs="Times New Roman"/>
                <w:lang w:val="lv-LV"/>
              </w:rPr>
            </w:pPr>
          </w:p>
        </w:tc>
        <w:tc>
          <w:tcPr>
            <w:tcW w:w="5184" w:type="dxa"/>
          </w:tcPr>
          <w:p w14:paraId="450BFA89" w14:textId="2AADBAE8" w:rsidR="00436771" w:rsidRPr="00401BBD" w:rsidRDefault="00436771" w:rsidP="00B60ABB">
            <w:pPr>
              <w:spacing w:before="60" w:after="60" w:line="240" w:lineRule="auto"/>
              <w:jc w:val="both"/>
              <w:rPr>
                <w:rFonts w:cs="Times New Roman"/>
                <w:i/>
                <w:iCs/>
                <w:sz w:val="24"/>
                <w:szCs w:val="24"/>
              </w:rPr>
            </w:pPr>
            <w:r w:rsidRPr="00401BBD">
              <w:rPr>
                <w:rFonts w:cs="Times New Roman"/>
                <w:i/>
                <w:iCs/>
                <w:sz w:val="24"/>
                <w:szCs w:val="24"/>
              </w:rPr>
              <w:t>Kādos gadījumos tiek piemērots komercdarbības atbalsts?</w:t>
            </w:r>
          </w:p>
          <w:p w14:paraId="2428B9E4" w14:textId="77972A50" w:rsidR="00436771" w:rsidRPr="00401BBD" w:rsidRDefault="00436771" w:rsidP="00436771">
            <w:pPr>
              <w:spacing w:before="60" w:after="60"/>
              <w:jc w:val="both"/>
              <w:rPr>
                <w:rFonts w:cs="Times New Roman"/>
              </w:rPr>
            </w:pPr>
            <w:r w:rsidRPr="00401BBD">
              <w:rPr>
                <w:rFonts w:cs="Times New Roman"/>
                <w:i/>
                <w:iCs/>
                <w:sz w:val="24"/>
                <w:szCs w:val="24"/>
              </w:rPr>
              <w:t>(jautājums uzdots vebinārā)</w:t>
            </w:r>
          </w:p>
        </w:tc>
        <w:tc>
          <w:tcPr>
            <w:tcW w:w="8788" w:type="dxa"/>
          </w:tcPr>
          <w:p w14:paraId="1175D2AB" w14:textId="1D61F45C" w:rsidR="008B44BD" w:rsidRPr="00401BBD" w:rsidRDefault="008B44BD" w:rsidP="008B44BD">
            <w:pPr>
              <w:shd w:val="clear" w:color="auto" w:fill="FFFFFF"/>
              <w:spacing w:before="120" w:after="120" w:line="240" w:lineRule="auto"/>
              <w:jc w:val="both"/>
              <w:textAlignment w:val="baseline"/>
              <w:rPr>
                <w:rFonts w:cs="Times New Roman"/>
                <w:color w:val="538135" w:themeColor="accent6" w:themeShade="BF"/>
                <w:sz w:val="24"/>
                <w:szCs w:val="24"/>
              </w:rPr>
            </w:pPr>
            <w:r w:rsidRPr="00401BBD">
              <w:rPr>
                <w:rFonts w:cs="Times New Roman"/>
                <w:color w:val="538135" w:themeColor="accent6" w:themeShade="BF"/>
                <w:sz w:val="24"/>
                <w:szCs w:val="24"/>
              </w:rPr>
              <w:t>SAMP MK noteikumu 21.  punktā noteikts, ka Projekta iesniedzējs ceturtās atlases kārtas ietvaros var piesaistīt sadarbības partnerus, slēdzot rakstisku sadarbības līgumu par pušu pienākumiem, tiesībām un atbildību projekta mērķa un rādītāju sasniegšanā:</w:t>
            </w:r>
          </w:p>
          <w:p w14:paraId="52F7D591" w14:textId="00873BBC" w:rsidR="002967EF" w:rsidRPr="00401BBD" w:rsidRDefault="002967EF" w:rsidP="009B540D">
            <w:pPr>
              <w:pStyle w:val="Sarakstarindkopa"/>
              <w:numPr>
                <w:ilvl w:val="0"/>
                <w:numId w:val="16"/>
              </w:numPr>
              <w:shd w:val="clear" w:color="auto" w:fill="FFFFFF"/>
              <w:spacing w:before="120" w:after="120" w:line="240" w:lineRule="auto"/>
              <w:ind w:left="381"/>
              <w:jc w:val="both"/>
              <w:textAlignment w:val="baseline"/>
              <w:rPr>
                <w:rFonts w:cs="Times New Roman"/>
                <w:color w:val="538135" w:themeColor="accent6" w:themeShade="BF"/>
                <w:sz w:val="24"/>
                <w:szCs w:val="24"/>
              </w:rPr>
            </w:pPr>
            <w:r w:rsidRPr="00401BBD">
              <w:rPr>
                <w:rFonts w:cs="Times New Roman"/>
                <w:b/>
                <w:bCs/>
                <w:color w:val="538135" w:themeColor="accent6" w:themeShade="BF"/>
                <w:sz w:val="24"/>
                <w:szCs w:val="24"/>
              </w:rPr>
              <w:t>citu pašvaldību vai tās iestādi</w:t>
            </w:r>
            <w:r w:rsidRPr="00401BBD">
              <w:rPr>
                <w:rFonts w:cs="Times New Roman"/>
                <w:color w:val="538135" w:themeColor="accent6" w:themeShade="BF"/>
                <w:sz w:val="24"/>
                <w:szCs w:val="24"/>
              </w:rPr>
              <w:t>, kuras īpašumā, turējumā vai valdījumā atrodas nekustamais īpašums </w:t>
            </w:r>
            <w:r w:rsidRPr="00401BBD">
              <w:rPr>
                <w:rFonts w:cs="Times New Roman"/>
                <w:i/>
                <w:iCs/>
                <w:color w:val="538135" w:themeColor="accent6" w:themeShade="BF"/>
                <w:sz w:val="24"/>
                <w:szCs w:val="24"/>
              </w:rPr>
              <w:t>Natura 2000</w:t>
            </w:r>
            <w:r w:rsidRPr="00401BBD">
              <w:rPr>
                <w:rFonts w:cs="Times New Roman"/>
                <w:color w:val="538135" w:themeColor="accent6" w:themeShade="BF"/>
                <w:sz w:val="24"/>
                <w:szCs w:val="24"/>
              </w:rPr>
              <w:t> teritorijā vai tai piegulošā teritorijā un kuras uzdevumos ietilpst </w:t>
            </w:r>
            <w:r w:rsidRPr="00401BBD">
              <w:rPr>
                <w:rFonts w:cs="Times New Roman"/>
                <w:i/>
                <w:iCs/>
                <w:color w:val="538135" w:themeColor="accent6" w:themeShade="BF"/>
                <w:sz w:val="24"/>
                <w:szCs w:val="24"/>
              </w:rPr>
              <w:t>Natura 2000</w:t>
            </w:r>
            <w:r w:rsidRPr="00401BBD">
              <w:rPr>
                <w:rFonts w:cs="Times New Roman"/>
                <w:color w:val="538135" w:themeColor="accent6" w:themeShade="BF"/>
                <w:sz w:val="24"/>
                <w:szCs w:val="24"/>
              </w:rPr>
              <w:t> teritoriju apsaimniekošana, pārvaldība vai aizsardzība</w:t>
            </w:r>
            <w:r w:rsidR="00B45949" w:rsidRPr="00401BBD">
              <w:rPr>
                <w:rFonts w:cs="Times New Roman"/>
                <w:color w:val="538135" w:themeColor="accent6" w:themeShade="BF"/>
                <w:sz w:val="24"/>
                <w:szCs w:val="24"/>
              </w:rPr>
              <w:t xml:space="preserve">, </w:t>
            </w:r>
            <w:r w:rsidR="00B45949" w:rsidRPr="00401BBD">
              <w:rPr>
                <w:rFonts w:cs="Times New Roman"/>
                <w:b/>
                <w:bCs/>
                <w:color w:val="538135" w:themeColor="accent6" w:themeShade="BF"/>
                <w:sz w:val="24"/>
                <w:szCs w:val="24"/>
              </w:rPr>
              <w:t>netiek piemērots komercdarbības regulējums;</w:t>
            </w:r>
          </w:p>
          <w:p w14:paraId="27E0A6DA" w14:textId="4E6FA3E6" w:rsidR="00C26D6B" w:rsidRPr="00401BBD" w:rsidRDefault="00C26D6B" w:rsidP="009B540D">
            <w:pPr>
              <w:numPr>
                <w:ilvl w:val="0"/>
                <w:numId w:val="16"/>
              </w:numPr>
              <w:shd w:val="clear" w:color="auto" w:fill="FFFFFF"/>
              <w:spacing w:before="120" w:after="120" w:line="240" w:lineRule="auto"/>
              <w:ind w:left="381"/>
              <w:jc w:val="both"/>
              <w:textAlignment w:val="baseline"/>
              <w:rPr>
                <w:rFonts w:cs="Times New Roman"/>
                <w:color w:val="538135" w:themeColor="accent6" w:themeShade="BF"/>
                <w:sz w:val="24"/>
                <w:szCs w:val="24"/>
              </w:rPr>
            </w:pPr>
            <w:r w:rsidRPr="00401BBD">
              <w:rPr>
                <w:rFonts w:cs="Times New Roman"/>
                <w:b/>
                <w:bCs/>
                <w:color w:val="538135" w:themeColor="accent6" w:themeShade="BF"/>
                <w:sz w:val="24"/>
                <w:szCs w:val="24"/>
              </w:rPr>
              <w:t>valsts vai pašvaldības kapitālsabiedrības</w:t>
            </w:r>
            <w:r w:rsidRPr="00401BBD">
              <w:rPr>
                <w:rFonts w:cs="Times New Roman"/>
                <w:color w:val="538135" w:themeColor="accent6" w:themeShade="BF"/>
                <w:sz w:val="24"/>
                <w:szCs w:val="24"/>
              </w:rPr>
              <w:t>, kurām deleģētajos valsts pārvaldes uzdevumos ietilpst</w:t>
            </w:r>
            <w:r w:rsidR="001451DB" w:rsidRPr="00401BBD">
              <w:rPr>
                <w:rFonts w:cs="Times New Roman"/>
                <w:color w:val="538135" w:themeColor="accent6" w:themeShade="BF"/>
                <w:sz w:val="24"/>
                <w:szCs w:val="24"/>
              </w:rPr>
              <w:t xml:space="preserve"> </w:t>
            </w:r>
            <w:r w:rsidRPr="00401BBD">
              <w:rPr>
                <w:rFonts w:cs="Times New Roman"/>
                <w:i/>
                <w:iCs/>
                <w:color w:val="538135" w:themeColor="accent6" w:themeShade="BF"/>
                <w:sz w:val="24"/>
                <w:szCs w:val="24"/>
              </w:rPr>
              <w:t>Natura 2000</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 xml:space="preserve">vai tai piegulošu īpašumu apsaimniekošana, pārvaldība vai aizsardzība, </w:t>
            </w:r>
            <w:r w:rsidRPr="00401BBD">
              <w:rPr>
                <w:rFonts w:cs="Times New Roman"/>
                <w:b/>
                <w:bCs/>
                <w:color w:val="538135" w:themeColor="accent6" w:themeShade="BF"/>
                <w:sz w:val="24"/>
                <w:szCs w:val="24"/>
              </w:rPr>
              <w:t>netiek piemērots komercdarbības regulējums</w:t>
            </w:r>
            <w:r w:rsidRPr="00401BBD">
              <w:rPr>
                <w:rFonts w:cs="Times New Roman"/>
                <w:color w:val="538135" w:themeColor="accent6" w:themeShade="BF"/>
                <w:sz w:val="24"/>
                <w:szCs w:val="24"/>
              </w:rPr>
              <w:t xml:space="preserve">, t.i., nav jāvērtē GNU un MVU atbilstība, kā arī drīkst īstenot visas SAMP MK noteikumu 33. punktā minētās atbalstāmās darbības, atbilstoši spēka esošajam teritorijas dabas aizsardzības plānam un sadarbības partnerim netiek piemērots valsts atbalsts jeb komercdarbības atbalsts </w:t>
            </w:r>
            <w:r w:rsidRPr="00401BBD">
              <w:rPr>
                <w:rFonts w:cs="Times New Roman"/>
                <w:b/>
                <w:bCs/>
                <w:color w:val="538135" w:themeColor="accent6" w:themeShade="BF"/>
                <w:sz w:val="24"/>
                <w:szCs w:val="24"/>
              </w:rPr>
              <w:t>ar nosacījumu, ka</w:t>
            </w:r>
            <w:r w:rsidR="001451DB" w:rsidRPr="00401BBD">
              <w:rPr>
                <w:rFonts w:cs="Times New Roman"/>
                <w:b/>
                <w:bCs/>
                <w:color w:val="538135" w:themeColor="accent6" w:themeShade="BF"/>
                <w:sz w:val="24"/>
                <w:szCs w:val="24"/>
              </w:rPr>
              <w:t xml:space="preserve"> </w:t>
            </w:r>
            <w:r w:rsidRPr="00401BBD">
              <w:rPr>
                <w:rFonts w:cs="Times New Roman"/>
                <w:b/>
                <w:bCs/>
                <w:color w:val="538135" w:themeColor="accent6" w:themeShade="BF"/>
                <w:sz w:val="24"/>
                <w:szCs w:val="24"/>
              </w:rPr>
              <w:t>šajās projekta īstenošanas teritorijās</w:t>
            </w:r>
            <w:r w:rsidR="001451DB" w:rsidRPr="00401BBD">
              <w:rPr>
                <w:rFonts w:cs="Times New Roman"/>
                <w:b/>
                <w:bCs/>
                <w:color w:val="538135" w:themeColor="accent6" w:themeShade="BF"/>
                <w:sz w:val="24"/>
                <w:szCs w:val="24"/>
              </w:rPr>
              <w:t xml:space="preserve"> </w:t>
            </w:r>
            <w:r w:rsidRPr="00401BBD">
              <w:rPr>
                <w:rFonts w:cs="Times New Roman"/>
                <w:b/>
                <w:bCs/>
                <w:color w:val="538135" w:themeColor="accent6" w:themeShade="BF"/>
                <w:sz w:val="24"/>
                <w:szCs w:val="24"/>
              </w:rPr>
              <w:t>netiek gūti ienākumi</w:t>
            </w:r>
            <w:r w:rsidRPr="00401BBD">
              <w:rPr>
                <w:rFonts w:cs="Times New Roman"/>
                <w:color w:val="538135" w:themeColor="accent6" w:themeShade="BF"/>
                <w:sz w:val="24"/>
                <w:szCs w:val="24"/>
              </w:rPr>
              <w:t xml:space="preserve">, </w:t>
            </w:r>
            <w:r w:rsidRPr="00401BBD">
              <w:rPr>
                <w:rFonts w:cs="Times New Roman"/>
                <w:b/>
                <w:bCs/>
                <w:color w:val="538135" w:themeColor="accent6" w:themeShade="BF"/>
                <w:sz w:val="24"/>
                <w:szCs w:val="24"/>
              </w:rPr>
              <w:t>kas ir lielāki kā 50 %</w:t>
            </w:r>
            <w:r w:rsidR="001451DB" w:rsidRPr="00401BBD">
              <w:rPr>
                <w:rFonts w:cs="Times New Roman"/>
                <w:b/>
                <w:bCs/>
                <w:color w:val="538135" w:themeColor="accent6" w:themeShade="BF"/>
                <w:sz w:val="24"/>
                <w:szCs w:val="24"/>
              </w:rPr>
              <w:t xml:space="preserve"> </w:t>
            </w:r>
            <w:r w:rsidRPr="00401BBD">
              <w:rPr>
                <w:rFonts w:cs="Times New Roman"/>
                <w:b/>
                <w:bCs/>
                <w:color w:val="538135" w:themeColor="accent6" w:themeShade="BF"/>
                <w:sz w:val="24"/>
                <w:szCs w:val="24"/>
              </w:rPr>
              <w:t>no ikgadējām uzturēšanas izmaksām</w:t>
            </w:r>
            <w:r w:rsidR="00B45949" w:rsidRPr="00401BBD">
              <w:rPr>
                <w:rFonts w:cs="Times New Roman"/>
                <w:color w:val="538135" w:themeColor="accent6" w:themeShade="BF"/>
                <w:sz w:val="24"/>
                <w:szCs w:val="24"/>
              </w:rPr>
              <w:t>;</w:t>
            </w:r>
          </w:p>
          <w:p w14:paraId="20B09708" w14:textId="2CA4D02C" w:rsidR="00436771" w:rsidRPr="00401BBD" w:rsidRDefault="00C26D6B" w:rsidP="009B540D">
            <w:pPr>
              <w:numPr>
                <w:ilvl w:val="0"/>
                <w:numId w:val="16"/>
              </w:numPr>
              <w:shd w:val="clear" w:color="auto" w:fill="FFFFFF"/>
              <w:spacing w:before="120" w:after="120" w:line="240" w:lineRule="auto"/>
              <w:ind w:left="381"/>
              <w:jc w:val="both"/>
              <w:rPr>
                <w:rFonts w:cs="Times New Roman"/>
                <w:b/>
                <w:bCs/>
                <w:color w:val="538135" w:themeColor="accent6" w:themeShade="BF"/>
                <w:sz w:val="24"/>
                <w:szCs w:val="24"/>
              </w:rPr>
            </w:pPr>
            <w:r w:rsidRPr="00401BBD">
              <w:rPr>
                <w:rFonts w:cs="Times New Roman"/>
                <w:b/>
                <w:bCs/>
                <w:color w:val="538135" w:themeColor="accent6" w:themeShade="BF"/>
                <w:sz w:val="24"/>
                <w:szCs w:val="24"/>
              </w:rPr>
              <w:t>juridiskas vai fiziskas personas</w:t>
            </w:r>
            <w:r w:rsidRPr="00401BBD">
              <w:rPr>
                <w:rFonts w:cs="Times New Roman"/>
                <w:color w:val="538135" w:themeColor="accent6" w:themeShade="BF"/>
                <w:sz w:val="24"/>
                <w:szCs w:val="24"/>
              </w:rPr>
              <w:t>, kuru īpašumā, turējumā vai valdījumā ir nekustamais īpašums, kas atrodas</w:t>
            </w:r>
            <w:r w:rsidR="001451DB" w:rsidRPr="00401BBD">
              <w:rPr>
                <w:rFonts w:cs="Times New Roman"/>
                <w:color w:val="538135" w:themeColor="accent6" w:themeShade="BF"/>
                <w:sz w:val="24"/>
                <w:szCs w:val="24"/>
              </w:rPr>
              <w:t xml:space="preserve"> </w:t>
            </w:r>
            <w:r w:rsidRPr="00401BBD">
              <w:rPr>
                <w:rFonts w:cs="Times New Roman"/>
                <w:i/>
                <w:iCs/>
                <w:color w:val="538135" w:themeColor="accent6" w:themeShade="BF"/>
                <w:sz w:val="24"/>
                <w:szCs w:val="24"/>
              </w:rPr>
              <w:t>Natura 2000</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teritorijā vai tai piegulošā teritorijā, tostarp nodibinājumi un biedrības, un kas ir</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 xml:space="preserve">saimnieciskās darbības veicēji projekta īstenošanas teritorijās, kurām </w:t>
            </w:r>
            <w:r w:rsidRPr="00401BBD">
              <w:rPr>
                <w:rFonts w:cs="Times New Roman"/>
                <w:b/>
                <w:bCs/>
                <w:color w:val="538135" w:themeColor="accent6" w:themeShade="BF"/>
                <w:sz w:val="24"/>
                <w:szCs w:val="24"/>
              </w:rPr>
              <w:t>nav Pārvaldes deleģēti uzdevumi</w:t>
            </w:r>
            <w:r w:rsidRPr="00401BBD">
              <w:rPr>
                <w:rFonts w:cs="Times New Roman"/>
                <w:color w:val="538135" w:themeColor="accent6" w:themeShade="BF"/>
                <w:sz w:val="24"/>
                <w:szCs w:val="24"/>
              </w:rPr>
              <w:t xml:space="preserve"> – šādā gadījumā sadarbības partnerim </w:t>
            </w:r>
            <w:r w:rsidRPr="00401BBD">
              <w:rPr>
                <w:rFonts w:cs="Times New Roman"/>
                <w:b/>
                <w:bCs/>
                <w:color w:val="538135" w:themeColor="accent6" w:themeShade="BF"/>
                <w:sz w:val="24"/>
                <w:szCs w:val="24"/>
              </w:rPr>
              <w:t>tiek piemēroti komercdarbības atbalsta nosacījumi</w:t>
            </w:r>
            <w:r w:rsidRPr="00401BBD">
              <w:rPr>
                <w:rFonts w:cs="Times New Roman"/>
                <w:color w:val="538135" w:themeColor="accent6" w:themeShade="BF"/>
                <w:sz w:val="24"/>
                <w:szCs w:val="24"/>
              </w:rPr>
              <w:t xml:space="preserve"> atbilstoši SAMP MK noteikumu 41. punktā un V nodaļā minētajiem nosacījumiem, kā arī projektu iesniegumu vērtēšanas komisijai ir jāvērtē sadarbības partnera GNU un MVU atbilstība, un drīkst īstenot tikai SAMP MK noteikumu</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33.1.</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un 33.5. apakšpunktā uzskaitītās darbības, t.i., darbības biotopu un sugu dzīvotņu atjaunošanas un labvēlīga aizsardzības stāvokļa saglabāšanai</w:t>
            </w:r>
            <w:r w:rsidR="001451DB" w:rsidRPr="00401BBD">
              <w:rPr>
                <w:rFonts w:cs="Times New Roman"/>
                <w:color w:val="538135" w:themeColor="accent6" w:themeShade="BF"/>
                <w:sz w:val="24"/>
                <w:szCs w:val="24"/>
              </w:rPr>
              <w:t xml:space="preserve"> </w:t>
            </w:r>
            <w:r w:rsidRPr="00401BBD">
              <w:rPr>
                <w:rFonts w:cs="Times New Roman"/>
                <w:color w:val="538135" w:themeColor="accent6" w:themeShade="BF"/>
                <w:sz w:val="24"/>
                <w:szCs w:val="24"/>
              </w:rPr>
              <w:t xml:space="preserve">izmantojot “zilās” un “zaļās infrastruktūras” elementus un atjaunot degradētas ekosistēmas, kā arī projekta iesniegumam jāpievieno </w:t>
            </w:r>
            <w:r w:rsidR="00FB6975" w:rsidRPr="00401BBD">
              <w:rPr>
                <w:rFonts w:cs="Times New Roman"/>
                <w:color w:val="538135" w:themeColor="accent6" w:themeShade="BF"/>
                <w:sz w:val="24"/>
                <w:szCs w:val="24"/>
              </w:rPr>
              <w:t>N</w:t>
            </w:r>
            <w:r w:rsidRPr="00401BBD">
              <w:rPr>
                <w:rFonts w:cs="Times New Roman"/>
                <w:color w:val="538135" w:themeColor="accent6" w:themeShade="BF"/>
                <w:sz w:val="24"/>
                <w:szCs w:val="24"/>
              </w:rPr>
              <w:t>olikuma 4. pielikums “Finanšu analīze” un 9. pielikums “Sadarbības partnera apliecinājums par projektā paredzētām darbībām”. Piemērojot komercdarbības atbalsta regulējumu projekta dzīves ciklā sadarbības partnera – fiziskas un juridiskas personas -</w:t>
            </w:r>
            <w:r w:rsidR="001451DB" w:rsidRPr="00401BBD">
              <w:rPr>
                <w:rFonts w:cs="Times New Roman"/>
                <w:color w:val="538135" w:themeColor="accent6" w:themeShade="BF"/>
                <w:sz w:val="24"/>
                <w:szCs w:val="24"/>
              </w:rPr>
              <w:t xml:space="preserve"> </w:t>
            </w:r>
            <w:r w:rsidRPr="00401BBD">
              <w:rPr>
                <w:rFonts w:cs="Times New Roman"/>
                <w:b/>
                <w:bCs/>
                <w:color w:val="538135" w:themeColor="accent6" w:themeShade="BF"/>
                <w:sz w:val="24"/>
                <w:szCs w:val="24"/>
              </w:rPr>
              <w:t xml:space="preserve">ieņēmumi projekta īstenošanas teritorijā nav ierobežoti, tas ir </w:t>
            </w:r>
            <w:r w:rsidR="00433476" w:rsidRPr="00401BBD">
              <w:rPr>
                <w:rFonts w:cs="Times New Roman"/>
                <w:b/>
                <w:bCs/>
                <w:color w:val="538135" w:themeColor="accent6" w:themeShade="BF"/>
                <w:sz w:val="24"/>
                <w:szCs w:val="24"/>
              </w:rPr>
              <w:t>–</w:t>
            </w:r>
            <w:r w:rsidRPr="00401BBD">
              <w:rPr>
                <w:rFonts w:cs="Times New Roman"/>
                <w:b/>
                <w:bCs/>
                <w:color w:val="538135" w:themeColor="accent6" w:themeShade="BF"/>
                <w:sz w:val="24"/>
                <w:szCs w:val="24"/>
              </w:rPr>
              <w:t xml:space="preserve"> tie var</w:t>
            </w:r>
            <w:r w:rsidR="001451DB" w:rsidRPr="00401BBD">
              <w:rPr>
                <w:rFonts w:cs="Times New Roman"/>
                <w:b/>
                <w:bCs/>
                <w:color w:val="538135" w:themeColor="accent6" w:themeShade="BF"/>
                <w:sz w:val="24"/>
                <w:szCs w:val="24"/>
              </w:rPr>
              <w:t xml:space="preserve"> </w:t>
            </w:r>
            <w:r w:rsidRPr="00401BBD">
              <w:rPr>
                <w:rFonts w:cs="Times New Roman"/>
                <w:b/>
                <w:bCs/>
                <w:color w:val="538135" w:themeColor="accent6" w:themeShade="BF"/>
                <w:sz w:val="24"/>
                <w:szCs w:val="24"/>
              </w:rPr>
              <w:t>būt lielāki kā 50 % no ikgadējās infrastruktūras uzturēšanas izmaksām.</w:t>
            </w:r>
          </w:p>
          <w:p w14:paraId="49702669" w14:textId="3A187272" w:rsidR="00436771" w:rsidRPr="00401BBD" w:rsidRDefault="00436771" w:rsidP="00436771">
            <w:pPr>
              <w:spacing w:before="60" w:after="60" w:line="240" w:lineRule="auto"/>
              <w:jc w:val="right"/>
              <w:rPr>
                <w:rFonts w:eastAsia="Times New Roman" w:cs="Times New Roman"/>
              </w:rPr>
            </w:pPr>
            <w:r w:rsidRPr="00401BBD">
              <w:rPr>
                <w:rFonts w:cs="Times New Roman"/>
                <w:i/>
                <w:iCs/>
                <w:color w:val="538135" w:themeColor="accent6" w:themeShade="BF"/>
                <w:sz w:val="24"/>
                <w:szCs w:val="24"/>
              </w:rPr>
              <w:t>(</w:t>
            </w:r>
            <w:r w:rsidR="00C26D6B" w:rsidRPr="00401BBD">
              <w:rPr>
                <w:rFonts w:cs="Times New Roman"/>
                <w:i/>
                <w:iCs/>
                <w:color w:val="538135" w:themeColor="accent6" w:themeShade="BF"/>
                <w:sz w:val="24"/>
                <w:szCs w:val="24"/>
              </w:rPr>
              <w:t>precizēts 04.08</w:t>
            </w:r>
            <w:r w:rsidRPr="00401BBD">
              <w:rPr>
                <w:rFonts w:cs="Times New Roman"/>
                <w:i/>
                <w:iCs/>
                <w:color w:val="538135" w:themeColor="accent6" w:themeShade="BF"/>
                <w:sz w:val="24"/>
                <w:szCs w:val="24"/>
              </w:rPr>
              <w:t>.2025.)</w:t>
            </w:r>
          </w:p>
        </w:tc>
      </w:tr>
      <w:tr w:rsidR="00436771" w:rsidRPr="00401BBD" w14:paraId="2EC06FD5" w14:textId="77777777" w:rsidTr="609C1750">
        <w:trPr>
          <w:trHeight w:val="274"/>
        </w:trPr>
        <w:tc>
          <w:tcPr>
            <w:tcW w:w="14965" w:type="dxa"/>
            <w:gridSpan w:val="3"/>
            <w:shd w:val="clear" w:color="auto" w:fill="BFBFBF" w:themeFill="background1" w:themeFillShade="BF"/>
          </w:tcPr>
          <w:p w14:paraId="0269C53D" w14:textId="12DC5E9E" w:rsidR="00436771" w:rsidRPr="00401BBD" w:rsidRDefault="00436771" w:rsidP="009B540D">
            <w:pPr>
              <w:pStyle w:val="Virsraksts1"/>
              <w:numPr>
                <w:ilvl w:val="0"/>
                <w:numId w:val="1"/>
              </w:numPr>
              <w:jc w:val="left"/>
              <w:rPr>
                <w:rFonts w:ascii="Aptos" w:hAnsi="Aptos" w:cs="Times New Roman"/>
                <w:sz w:val="24"/>
                <w:szCs w:val="24"/>
              </w:rPr>
            </w:pPr>
            <w:bookmarkStart w:id="5" w:name="_Toc198900747"/>
            <w:r w:rsidRPr="00401BBD">
              <w:rPr>
                <w:rFonts w:ascii="Aptos" w:hAnsi="Aptos" w:cs="Times New Roman"/>
                <w:sz w:val="24"/>
                <w:szCs w:val="24"/>
              </w:rPr>
              <w:t>Īstenošanas nosacījumi</w:t>
            </w:r>
            <w:bookmarkEnd w:id="5"/>
          </w:p>
        </w:tc>
      </w:tr>
      <w:tr w:rsidR="00436771" w:rsidRPr="00401BBD" w14:paraId="1E2510A2" w14:textId="77777777" w:rsidTr="008901ED">
        <w:trPr>
          <w:trHeight w:val="465"/>
        </w:trPr>
        <w:tc>
          <w:tcPr>
            <w:tcW w:w="993" w:type="dxa"/>
          </w:tcPr>
          <w:p w14:paraId="278EFA7A" w14:textId="3BB14EB7" w:rsidR="00436771" w:rsidRPr="00401BBD" w:rsidRDefault="00436771" w:rsidP="009B540D">
            <w:pPr>
              <w:pStyle w:val="Vienkrsteksts"/>
              <w:numPr>
                <w:ilvl w:val="1"/>
                <w:numId w:val="1"/>
              </w:numPr>
              <w:spacing w:before="0"/>
              <w:contextualSpacing/>
              <w:jc w:val="left"/>
              <w:rPr>
                <w:rFonts w:ascii="Aptos" w:eastAsia="Times New Roman" w:hAnsi="Aptos" w:cs="Times New Roman"/>
                <w:lang w:val="lv-LV" w:eastAsia="lv-LV"/>
              </w:rPr>
            </w:pPr>
          </w:p>
        </w:tc>
        <w:tc>
          <w:tcPr>
            <w:tcW w:w="5184" w:type="dxa"/>
          </w:tcPr>
          <w:p w14:paraId="6BC41510" w14:textId="77777777"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Vienā projektā labvēlīgi ietekmētajai platībai jābūt vismaz 100</w:t>
            </w:r>
            <w:r w:rsidRPr="00401BBD">
              <w:rPr>
                <w:rFonts w:ascii="Arial" w:hAnsi="Arial" w:cs="Arial"/>
                <w:i/>
                <w:iCs/>
                <w:sz w:val="24"/>
                <w:szCs w:val="24"/>
                <w:lang w:val="lv-LV"/>
              </w:rPr>
              <w:t> </w:t>
            </w:r>
            <w:r w:rsidRPr="00401BBD">
              <w:rPr>
                <w:rFonts w:ascii="Aptos" w:hAnsi="Aptos" w:cs="Times New Roman"/>
                <w:i/>
                <w:iCs/>
                <w:sz w:val="24"/>
                <w:szCs w:val="24"/>
                <w:lang w:val="lv-LV"/>
              </w:rPr>
              <w:t>ha?</w:t>
            </w:r>
          </w:p>
          <w:p w14:paraId="332BD85D" w14:textId="0625E008" w:rsidR="00436771" w:rsidRPr="00401BBD" w:rsidRDefault="00436771" w:rsidP="00436771">
            <w:pPr>
              <w:pStyle w:val="Vienkrsteksts"/>
              <w:spacing w:before="60" w:after="60"/>
              <w:rPr>
                <w:rFonts w:ascii="Aptos" w:eastAsia="Times New Roman" w:hAnsi="Aptos" w:cs="Times New Roman"/>
                <w:lang w:val="lv-LV" w:eastAsia="lv-LV"/>
              </w:rPr>
            </w:pPr>
            <w:r w:rsidRPr="00401BBD">
              <w:rPr>
                <w:rFonts w:ascii="Aptos" w:hAnsi="Aptos" w:cs="Times New Roman"/>
                <w:i/>
                <w:iCs/>
                <w:sz w:val="24"/>
                <w:szCs w:val="24"/>
                <w:lang w:val="lv-LV"/>
              </w:rPr>
              <w:t>(jautājums uzdots vebinārā)</w:t>
            </w:r>
          </w:p>
        </w:tc>
        <w:tc>
          <w:tcPr>
            <w:tcW w:w="8788" w:type="dxa"/>
          </w:tcPr>
          <w:p w14:paraId="2C0DCA61" w14:textId="77777777" w:rsidR="00436771" w:rsidRPr="00401BBD" w:rsidRDefault="00436771" w:rsidP="00436771">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Pasākumā ir noteikti divi rādītāji:</w:t>
            </w:r>
          </w:p>
          <w:p w14:paraId="130E142E" w14:textId="3FDDC84C" w:rsidR="00436771" w:rsidRPr="00401BBD" w:rsidRDefault="00436771" w:rsidP="009B540D">
            <w:pPr>
              <w:pStyle w:val="Sarakstarindkopa"/>
              <w:numPr>
                <w:ilvl w:val="0"/>
                <w:numId w:val="11"/>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iznākuma (</w:t>
            </w:r>
            <w:r w:rsidRPr="00401BBD">
              <w:rPr>
                <w:rFonts w:cs="Times New Roman"/>
                <w:i/>
                <w:iCs/>
                <w:color w:val="130BB5"/>
                <w:sz w:val="24"/>
                <w:szCs w:val="24"/>
              </w:rPr>
              <w:t>Natura 2000</w:t>
            </w:r>
            <w:r w:rsidRPr="00401BBD">
              <w:rPr>
                <w:rFonts w:cs="Times New Roman"/>
                <w:color w:val="130BB5"/>
                <w:sz w:val="24"/>
                <w:szCs w:val="24"/>
              </w:rPr>
              <w:t xml:space="preserve"> teritoriju platība, uz kuru attiecas aizsardzības un atjaunošanas pasākumi), kam nav noteikta minimālā sasniedzamā vērtība;</w:t>
            </w:r>
          </w:p>
          <w:p w14:paraId="03AFE7CC" w14:textId="534D0692" w:rsidR="00436771" w:rsidRPr="00401BBD" w:rsidRDefault="00436771" w:rsidP="009B540D">
            <w:pPr>
              <w:pStyle w:val="Sarakstarindkopa"/>
              <w:numPr>
                <w:ilvl w:val="0"/>
                <w:numId w:val="11"/>
              </w:numPr>
              <w:spacing w:before="60" w:after="60" w:line="240" w:lineRule="auto"/>
              <w:ind w:left="382"/>
              <w:contextualSpacing w:val="0"/>
              <w:jc w:val="both"/>
              <w:outlineLvl w:val="3"/>
              <w:rPr>
                <w:rFonts w:cs="Times New Roman"/>
                <w:color w:val="130BB5"/>
                <w:sz w:val="24"/>
                <w:szCs w:val="24"/>
              </w:rPr>
            </w:pPr>
            <w:r w:rsidRPr="00401BBD">
              <w:rPr>
                <w:rFonts w:cs="Times New Roman"/>
                <w:color w:val="130BB5"/>
                <w:sz w:val="24"/>
                <w:szCs w:val="24"/>
              </w:rPr>
              <w:t>rezultāta (</w:t>
            </w:r>
            <w:r w:rsidR="001237FB" w:rsidRPr="00401BBD">
              <w:rPr>
                <w:rFonts w:cs="Times New Roman"/>
                <w:color w:val="130BB5"/>
                <w:sz w:val="24"/>
                <w:szCs w:val="24"/>
              </w:rPr>
              <w:t>a</w:t>
            </w:r>
            <w:r w:rsidRPr="00401BBD">
              <w:rPr>
                <w:rFonts w:cs="Times New Roman"/>
                <w:color w:val="130BB5"/>
                <w:sz w:val="24"/>
                <w:szCs w:val="24"/>
              </w:rPr>
              <w:t>tjaunotas degradētas ekosistēmas), kam noteikta minimāli sasniedzamā vērtīb</w:t>
            </w:r>
            <w:r w:rsidR="00EC4FA5" w:rsidRPr="00401BBD">
              <w:rPr>
                <w:rFonts w:cs="Times New Roman"/>
                <w:color w:val="130BB5"/>
                <w:sz w:val="24"/>
                <w:szCs w:val="24"/>
              </w:rPr>
              <w:t xml:space="preserve">a </w:t>
            </w:r>
            <w:r w:rsidRPr="00401BBD">
              <w:rPr>
                <w:rFonts w:cs="Times New Roman"/>
                <w:color w:val="130BB5"/>
                <w:sz w:val="24"/>
                <w:szCs w:val="24"/>
              </w:rPr>
              <w:t>–100 ha.</w:t>
            </w:r>
          </w:p>
          <w:p w14:paraId="34182A8C" w14:textId="0E5C39E1" w:rsidR="00436771" w:rsidRPr="00401BBD" w:rsidRDefault="00436771" w:rsidP="00436771">
            <w:pPr>
              <w:pStyle w:val="Sarakstarindkopa"/>
              <w:tabs>
                <w:tab w:val="left" w:pos="284"/>
              </w:tabs>
              <w:spacing w:before="60" w:after="60" w:line="240" w:lineRule="auto"/>
              <w:ind w:left="714"/>
              <w:contextualSpacing w:val="0"/>
              <w:jc w:val="right"/>
              <w:outlineLvl w:val="3"/>
              <w:rPr>
                <w:rFonts w:cs="Times New Roman"/>
                <w:color w:val="130BB5"/>
                <w:sz w:val="24"/>
                <w:szCs w:val="24"/>
              </w:rPr>
            </w:pPr>
            <w:r w:rsidRPr="00401BBD">
              <w:rPr>
                <w:rFonts w:cs="Times New Roman"/>
                <w:i/>
                <w:iCs/>
                <w:color w:val="130BB5"/>
                <w:sz w:val="24"/>
                <w:szCs w:val="24"/>
              </w:rPr>
              <w:t>(23.04.2025.)</w:t>
            </w:r>
          </w:p>
        </w:tc>
      </w:tr>
      <w:tr w:rsidR="00436771" w:rsidRPr="00401BBD" w14:paraId="2459375D" w14:textId="77777777" w:rsidTr="008901ED">
        <w:trPr>
          <w:trHeight w:val="465"/>
        </w:trPr>
        <w:tc>
          <w:tcPr>
            <w:tcW w:w="993" w:type="dxa"/>
          </w:tcPr>
          <w:p w14:paraId="5A3382CD" w14:textId="15C5B3E5" w:rsidR="00436771" w:rsidRPr="00401BBD" w:rsidRDefault="00436771" w:rsidP="009B540D">
            <w:pPr>
              <w:pStyle w:val="Vienkrsteksts"/>
              <w:numPr>
                <w:ilvl w:val="1"/>
                <w:numId w:val="1"/>
              </w:numPr>
              <w:spacing w:before="0"/>
              <w:contextualSpacing/>
              <w:jc w:val="left"/>
              <w:rPr>
                <w:rFonts w:ascii="Aptos" w:eastAsia="Times New Roman" w:hAnsi="Aptos" w:cs="Times New Roman"/>
                <w:lang w:val="lv-LV" w:eastAsia="lv-LV"/>
              </w:rPr>
            </w:pPr>
          </w:p>
        </w:tc>
        <w:tc>
          <w:tcPr>
            <w:tcW w:w="5184" w:type="dxa"/>
          </w:tcPr>
          <w:p w14:paraId="7AADB5E0" w14:textId="76938B8C"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Ja iesniegums būs par divām Natura 2000 teritorijām, vai min. rezultāta rādītājs</w:t>
            </w:r>
            <w:r w:rsidR="004E0F2E" w:rsidRPr="00401BBD">
              <w:rPr>
                <w:rFonts w:ascii="Aptos" w:hAnsi="Aptos" w:cs="Times New Roman"/>
                <w:i/>
                <w:iCs/>
                <w:sz w:val="24"/>
                <w:szCs w:val="24"/>
                <w:lang w:val="lv-LV"/>
              </w:rPr>
              <w:t xml:space="preserve"> </w:t>
            </w:r>
            <w:r w:rsidRPr="00401BBD">
              <w:rPr>
                <w:rFonts w:ascii="Aptos" w:hAnsi="Aptos" w:cs="Times New Roman"/>
                <w:i/>
                <w:iCs/>
                <w:sz w:val="24"/>
                <w:szCs w:val="24"/>
                <w:lang w:val="lv-LV"/>
              </w:rPr>
              <w:t>– 100 ha var tikt sasniegts summējot platības no divām teritorijām? Vai var būt, ka vienā teritorijā, piem., ir 10 ha otrā 90 ha?</w:t>
            </w:r>
          </w:p>
          <w:p w14:paraId="052DD622" w14:textId="752752A6"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(jautājums uzdots vebinārā)</w:t>
            </w:r>
          </w:p>
        </w:tc>
        <w:tc>
          <w:tcPr>
            <w:tcW w:w="8788" w:type="dxa"/>
          </w:tcPr>
          <w:p w14:paraId="33C48B97" w14:textId="3AD08FA3" w:rsidR="00436771" w:rsidRPr="00401BBD" w:rsidRDefault="00436771" w:rsidP="00436771">
            <w:pPr>
              <w:tabs>
                <w:tab w:val="left" w:pos="284"/>
              </w:tabs>
              <w:spacing w:before="60" w:after="60" w:line="240" w:lineRule="auto"/>
              <w:jc w:val="both"/>
              <w:outlineLvl w:val="3"/>
              <w:rPr>
                <w:rFonts w:cs="Times New Roman"/>
                <w:color w:val="130BB5"/>
                <w:sz w:val="24"/>
                <w:szCs w:val="24"/>
              </w:rPr>
            </w:pPr>
            <w:r w:rsidRPr="00401BBD">
              <w:rPr>
                <w:rFonts w:cs="Times New Roman"/>
                <w:color w:val="130BB5"/>
                <w:sz w:val="24"/>
                <w:szCs w:val="24"/>
              </w:rPr>
              <w:t xml:space="preserve">Vienā projekta iesniegumā minimālā rezultāta rādītāja (atjaunotas degradētas ekosistēmas) sasniedzamā vērtība 100 ha. Vienā projektā var iekļaut darbības vairākās </w:t>
            </w:r>
            <w:r w:rsidRPr="00401BBD">
              <w:rPr>
                <w:rFonts w:cs="Times New Roman"/>
                <w:i/>
                <w:color w:val="130BB5"/>
                <w:sz w:val="24"/>
                <w:szCs w:val="24"/>
              </w:rPr>
              <w:t>Natura 2000</w:t>
            </w:r>
            <w:r w:rsidRPr="00401BBD">
              <w:rPr>
                <w:rFonts w:cs="Times New Roman"/>
                <w:color w:val="130BB5"/>
                <w:sz w:val="24"/>
                <w:szCs w:val="24"/>
              </w:rPr>
              <w:t xml:space="preserve"> teritorijās</w:t>
            </w:r>
            <w:r w:rsidR="004E0F2E" w:rsidRPr="00401BBD">
              <w:rPr>
                <w:rFonts w:cs="Times New Roman"/>
                <w:color w:val="130BB5"/>
                <w:sz w:val="24"/>
                <w:szCs w:val="24"/>
              </w:rPr>
              <w:t xml:space="preserve"> </w:t>
            </w:r>
            <w:r w:rsidRPr="00401BBD">
              <w:rPr>
                <w:rFonts w:cs="Times New Roman"/>
                <w:color w:val="130BB5"/>
                <w:sz w:val="24"/>
                <w:szCs w:val="24"/>
              </w:rPr>
              <w:t xml:space="preserve">– sekojoši rezultāta rādītāja vērtība var veidoties no ieguldījumiem dažādās </w:t>
            </w:r>
            <w:r w:rsidRPr="00401BBD">
              <w:rPr>
                <w:rFonts w:cs="Times New Roman"/>
                <w:i/>
                <w:color w:val="130BB5"/>
                <w:sz w:val="24"/>
                <w:szCs w:val="24"/>
              </w:rPr>
              <w:t xml:space="preserve">Natura 2000 </w:t>
            </w:r>
            <w:r w:rsidRPr="00401BBD">
              <w:rPr>
                <w:rFonts w:cs="Times New Roman"/>
                <w:color w:val="130BB5"/>
                <w:sz w:val="24"/>
                <w:szCs w:val="24"/>
              </w:rPr>
              <w:t>arī viena projekta ietvaros.</w:t>
            </w:r>
          </w:p>
          <w:p w14:paraId="4A7C79CB" w14:textId="162BFC2C" w:rsidR="00436771" w:rsidRPr="00401BBD" w:rsidRDefault="00436771" w:rsidP="00436771">
            <w:pPr>
              <w:tabs>
                <w:tab w:val="left" w:pos="284"/>
              </w:tabs>
              <w:spacing w:before="60" w:after="60" w:line="240" w:lineRule="auto"/>
              <w:jc w:val="right"/>
              <w:outlineLvl w:val="3"/>
              <w:rPr>
                <w:rFonts w:cs="Times New Roman"/>
                <w:color w:val="130BB5"/>
                <w:sz w:val="24"/>
                <w:szCs w:val="24"/>
              </w:rPr>
            </w:pPr>
            <w:r w:rsidRPr="00401BBD">
              <w:rPr>
                <w:rFonts w:cs="Times New Roman"/>
                <w:i/>
                <w:iCs/>
                <w:color w:val="130BB5"/>
                <w:sz w:val="24"/>
                <w:szCs w:val="24"/>
              </w:rPr>
              <w:t>(23.04.2025.)</w:t>
            </w:r>
          </w:p>
        </w:tc>
      </w:tr>
      <w:tr w:rsidR="00436771" w:rsidRPr="00401BBD" w14:paraId="21BE6AE9" w14:textId="77777777" w:rsidTr="008901ED">
        <w:trPr>
          <w:trHeight w:val="465"/>
        </w:trPr>
        <w:tc>
          <w:tcPr>
            <w:tcW w:w="993" w:type="dxa"/>
          </w:tcPr>
          <w:p w14:paraId="4DE89247" w14:textId="77777777" w:rsidR="00436771" w:rsidRPr="00401BBD" w:rsidRDefault="00436771" w:rsidP="009B540D">
            <w:pPr>
              <w:pStyle w:val="Vienkrsteksts"/>
              <w:numPr>
                <w:ilvl w:val="1"/>
                <w:numId w:val="1"/>
              </w:numPr>
              <w:spacing w:before="0"/>
              <w:contextualSpacing/>
              <w:jc w:val="left"/>
              <w:rPr>
                <w:rFonts w:ascii="Aptos" w:eastAsia="Times New Roman" w:hAnsi="Aptos" w:cs="Times New Roman"/>
                <w:lang w:val="lv-LV" w:eastAsia="lv-LV"/>
              </w:rPr>
            </w:pPr>
          </w:p>
        </w:tc>
        <w:tc>
          <w:tcPr>
            <w:tcW w:w="5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1491" w14:textId="7B6C33B1"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sz w:val="24"/>
                <w:szCs w:val="24"/>
                <w:lang w:val="lv-LV"/>
              </w:rPr>
              <w:t>Projektu īstenošanas (infrastruktūras būvniecības) vietas ir Natura</w:t>
            </w:r>
            <w:r w:rsidRPr="00401BBD">
              <w:rPr>
                <w:rFonts w:ascii="Aptos" w:hAnsi="Aptos" w:cs="Times New Roman"/>
                <w:i/>
                <w:iCs/>
                <w:sz w:val="24"/>
                <w:szCs w:val="24"/>
                <w:lang w:val="lv-LV"/>
              </w:rPr>
              <w:t> </w:t>
            </w:r>
            <w:r w:rsidRPr="00401BBD">
              <w:rPr>
                <w:rFonts w:ascii="Aptos" w:hAnsi="Aptos" w:cs="Times New Roman"/>
                <w:i/>
                <w:sz w:val="24"/>
                <w:szCs w:val="24"/>
                <w:lang w:val="lv-LV"/>
              </w:rPr>
              <w:t>2000  un tām piegulošas teritorijas? Cik lielas var būt Natura</w:t>
            </w:r>
            <w:r w:rsidRPr="00401BBD">
              <w:rPr>
                <w:rFonts w:ascii="Aptos" w:hAnsi="Aptos" w:cs="Times New Roman"/>
                <w:i/>
                <w:iCs/>
                <w:sz w:val="24"/>
                <w:szCs w:val="24"/>
                <w:lang w:val="lv-LV"/>
              </w:rPr>
              <w:t> </w:t>
            </w:r>
            <w:r w:rsidRPr="00401BBD">
              <w:rPr>
                <w:rFonts w:ascii="Aptos" w:hAnsi="Aptos" w:cs="Times New Roman"/>
                <w:i/>
                <w:sz w:val="24"/>
                <w:szCs w:val="24"/>
                <w:lang w:val="lv-LV"/>
              </w:rPr>
              <w:t>2000 (ezeri) pieguļošās teritorijas (ezera piekrastes)? Pieguļošās teritorijas nosakāmas pēc kadastra robežām vai citiem rādītājiem?</w:t>
            </w:r>
          </w:p>
          <w:p w14:paraId="6E4080E3" w14:textId="36D1B9CC" w:rsidR="00436771" w:rsidRPr="00401BBD" w:rsidRDefault="00436771" w:rsidP="00436771">
            <w:pPr>
              <w:pStyle w:val="Vienkrsteksts"/>
              <w:spacing w:before="60" w:after="60"/>
              <w:rPr>
                <w:rFonts w:ascii="Aptos" w:hAnsi="Aptos" w:cs="Times New Roman"/>
                <w:i/>
                <w:iCs/>
                <w:sz w:val="24"/>
                <w:szCs w:val="24"/>
                <w:lang w:val="lv-LV"/>
              </w:rPr>
            </w:pPr>
            <w:r w:rsidRPr="00401BBD">
              <w:rPr>
                <w:rFonts w:ascii="Aptos" w:hAnsi="Aptos" w:cs="Times New Roman"/>
                <w:i/>
                <w:iCs/>
                <w:sz w:val="24"/>
                <w:szCs w:val="24"/>
                <w:lang w:val="lv-LV"/>
              </w:rPr>
              <w:t>(jautājums uzdots vebinārā)</w:t>
            </w:r>
          </w:p>
        </w:tc>
        <w:tc>
          <w:tcPr>
            <w:tcW w:w="8788" w:type="dxa"/>
            <w:tcBorders>
              <w:top w:val="single" w:sz="4" w:space="0" w:color="000000" w:themeColor="text1"/>
              <w:left w:val="nil"/>
              <w:bottom w:val="single" w:sz="4" w:space="0" w:color="000000" w:themeColor="text1"/>
              <w:right w:val="single" w:sz="4" w:space="0" w:color="000000" w:themeColor="text1"/>
            </w:tcBorders>
          </w:tcPr>
          <w:p w14:paraId="4E2CF3B9" w14:textId="4D01E98D" w:rsidR="00436771" w:rsidRPr="00401BBD" w:rsidRDefault="00436771" w:rsidP="00436771">
            <w:pPr>
              <w:tabs>
                <w:tab w:val="left" w:pos="284"/>
              </w:tabs>
              <w:spacing w:after="0" w:line="240" w:lineRule="auto"/>
              <w:jc w:val="both"/>
              <w:outlineLvl w:val="3"/>
              <w:rPr>
                <w:rFonts w:cs="Times New Roman"/>
                <w:i/>
                <w:iCs/>
                <w:color w:val="130BB5"/>
                <w:sz w:val="24"/>
                <w:szCs w:val="24"/>
              </w:rPr>
            </w:pPr>
            <w:r w:rsidRPr="00401BBD">
              <w:rPr>
                <w:rFonts w:cs="Times New Roman"/>
                <w:color w:val="130BB5"/>
                <w:sz w:val="24"/>
                <w:szCs w:val="24"/>
              </w:rPr>
              <w:t xml:space="preserve">Ar piegulošu teritoriju saprot teritoriju, kas robežojas (atrodas cieši blakus) ar </w:t>
            </w:r>
            <w:r w:rsidRPr="00401BBD">
              <w:rPr>
                <w:rFonts w:cs="Times New Roman"/>
                <w:i/>
                <w:color w:val="130BB5"/>
                <w:sz w:val="24"/>
                <w:szCs w:val="24"/>
              </w:rPr>
              <w:t>Natura 2000</w:t>
            </w:r>
            <w:r w:rsidRPr="00401BBD">
              <w:rPr>
                <w:rFonts w:cs="Times New Roman"/>
                <w:color w:val="130BB5"/>
                <w:sz w:val="24"/>
                <w:szCs w:val="24"/>
              </w:rPr>
              <w:t xml:space="preserve"> teritoriju un tajā var tikt īstenotas darbības </w:t>
            </w:r>
            <w:r w:rsidRPr="00401BBD">
              <w:rPr>
                <w:rFonts w:cs="Times New Roman"/>
                <w:i/>
                <w:color w:val="130BB5"/>
                <w:sz w:val="24"/>
                <w:szCs w:val="24"/>
              </w:rPr>
              <w:t>Natura 2000</w:t>
            </w:r>
            <w:r w:rsidRPr="00401BBD">
              <w:rPr>
                <w:rFonts w:cs="Times New Roman"/>
                <w:color w:val="130BB5"/>
                <w:sz w:val="24"/>
                <w:szCs w:val="24"/>
              </w:rPr>
              <w:t xml:space="preserve"> teritorijas aizsardzības mērķa sasniegšanai.</w:t>
            </w:r>
          </w:p>
          <w:p w14:paraId="3B9D6F2A" w14:textId="61D547B6" w:rsidR="00436771" w:rsidRPr="00401BBD" w:rsidRDefault="00436771" w:rsidP="00436771">
            <w:pPr>
              <w:tabs>
                <w:tab w:val="left" w:pos="284"/>
              </w:tabs>
              <w:spacing w:after="0" w:line="240" w:lineRule="auto"/>
              <w:jc w:val="right"/>
              <w:outlineLvl w:val="3"/>
              <w:rPr>
                <w:rFonts w:cs="Times New Roman"/>
                <w:color w:val="130BB5"/>
                <w:sz w:val="24"/>
                <w:szCs w:val="24"/>
              </w:rPr>
            </w:pPr>
            <w:r w:rsidRPr="00401BBD">
              <w:rPr>
                <w:rFonts w:cs="Times New Roman"/>
                <w:i/>
                <w:iCs/>
                <w:color w:val="130BB5"/>
                <w:sz w:val="24"/>
                <w:szCs w:val="24"/>
              </w:rPr>
              <w:t>(23.04.2025.)</w:t>
            </w:r>
          </w:p>
        </w:tc>
      </w:tr>
      <w:tr w:rsidR="001A75B9" w:rsidRPr="00401BBD" w14:paraId="6F14D739" w14:textId="77777777" w:rsidTr="008901ED">
        <w:trPr>
          <w:trHeight w:val="465"/>
        </w:trPr>
        <w:tc>
          <w:tcPr>
            <w:tcW w:w="993" w:type="dxa"/>
          </w:tcPr>
          <w:p w14:paraId="1DDC954F" w14:textId="77777777" w:rsidR="001A75B9" w:rsidRPr="00401BBD" w:rsidRDefault="001A75B9" w:rsidP="009B540D">
            <w:pPr>
              <w:pStyle w:val="Vienkrsteksts"/>
              <w:numPr>
                <w:ilvl w:val="1"/>
                <w:numId w:val="1"/>
              </w:numPr>
              <w:spacing w:before="0"/>
              <w:contextualSpacing/>
              <w:jc w:val="left"/>
              <w:rPr>
                <w:rFonts w:ascii="Aptos" w:eastAsia="Times New Roman" w:hAnsi="Aptos" w:cs="Times New Roman"/>
                <w:lang w:val="lv-LV" w:eastAsia="lv-LV"/>
              </w:rPr>
            </w:pPr>
          </w:p>
        </w:tc>
        <w:tc>
          <w:tcPr>
            <w:tcW w:w="5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BEE53" w14:textId="6A340132" w:rsidR="00506693" w:rsidRPr="00506693" w:rsidRDefault="00506693" w:rsidP="00506693">
            <w:pPr>
              <w:pStyle w:val="Vienkrsteksts"/>
              <w:spacing w:before="60" w:after="60"/>
              <w:rPr>
                <w:rFonts w:ascii="Aptos" w:hAnsi="Aptos" w:cs="Times New Roman"/>
                <w:i/>
                <w:sz w:val="24"/>
                <w:szCs w:val="24"/>
                <w:lang w:val="lv-LV"/>
              </w:rPr>
            </w:pPr>
            <w:r>
              <w:rPr>
                <w:rFonts w:ascii="Aptos" w:hAnsi="Aptos" w:cs="Times New Roman"/>
                <w:i/>
                <w:sz w:val="24"/>
                <w:szCs w:val="24"/>
                <w:lang w:val="lv-LV"/>
              </w:rPr>
              <w:t>P</w:t>
            </w:r>
            <w:r w:rsidRPr="00506693">
              <w:rPr>
                <w:rFonts w:ascii="Aptos" w:hAnsi="Aptos" w:cs="Times New Roman"/>
                <w:i/>
                <w:sz w:val="24"/>
                <w:szCs w:val="24"/>
                <w:lang w:val="lv-LV"/>
              </w:rPr>
              <w:t>rojektā paredzēts realizēt</w:t>
            </w:r>
            <w:r w:rsidR="00975149">
              <w:rPr>
                <w:rFonts w:ascii="Aptos" w:hAnsi="Aptos" w:cs="Times New Roman"/>
                <w:i/>
                <w:sz w:val="24"/>
                <w:szCs w:val="24"/>
                <w:lang w:val="lv-LV"/>
              </w:rPr>
              <w:t xml:space="preserve"> </w:t>
            </w:r>
            <w:r>
              <w:rPr>
                <w:rFonts w:ascii="Aptos" w:hAnsi="Aptos" w:cs="Times New Roman"/>
                <w:i/>
                <w:sz w:val="24"/>
                <w:szCs w:val="24"/>
                <w:lang w:val="lv-LV"/>
              </w:rPr>
              <w:t>SAMP MK</w:t>
            </w:r>
            <w:r w:rsidR="00975149">
              <w:rPr>
                <w:rFonts w:ascii="Aptos" w:hAnsi="Aptos" w:cs="Times New Roman"/>
                <w:i/>
                <w:sz w:val="24"/>
                <w:szCs w:val="24"/>
                <w:lang w:val="lv-LV"/>
              </w:rPr>
              <w:t xml:space="preserve"> noteikumu</w:t>
            </w:r>
            <w:r w:rsidRPr="00506693">
              <w:rPr>
                <w:rFonts w:ascii="Aptos" w:hAnsi="Aptos" w:cs="Times New Roman"/>
                <w:i/>
                <w:sz w:val="24"/>
                <w:szCs w:val="24"/>
                <w:lang w:val="lv-LV"/>
              </w:rPr>
              <w:t xml:space="preserve"> 33.7. biotopu un sugu dzīvotņu apsaimniekošanas pasākumu īstenošanai nepieciešamās infrastruktūras izveide vai atjaunošana, piemēram, pastāvīgo ganību aploku izveide, žoga iegāde un uzstādīšana, tostarp apsaimniekošanas pasākumu īstenošanai nepieciešamās piekļuves infrastruktūras (piemēram ceļu, caurteku, brauktuvju) izbūve un atjaunošana;</w:t>
            </w:r>
          </w:p>
          <w:p w14:paraId="00A17E0F" w14:textId="4326A3D5" w:rsidR="001A75B9" w:rsidRDefault="00975149" w:rsidP="00506693">
            <w:pPr>
              <w:pStyle w:val="Vienkrsteksts"/>
              <w:spacing w:before="60" w:after="60"/>
              <w:rPr>
                <w:rFonts w:ascii="Aptos" w:hAnsi="Aptos" w:cs="Times New Roman"/>
                <w:i/>
                <w:sz w:val="24"/>
                <w:szCs w:val="24"/>
                <w:lang w:val="lv-LV"/>
              </w:rPr>
            </w:pPr>
            <w:r>
              <w:rPr>
                <w:rFonts w:ascii="Aptos" w:hAnsi="Aptos" w:cs="Times New Roman"/>
                <w:i/>
                <w:sz w:val="24"/>
                <w:szCs w:val="24"/>
                <w:lang w:val="lv-LV"/>
              </w:rPr>
              <w:t>P</w:t>
            </w:r>
            <w:r w:rsidR="00506693" w:rsidRPr="00506693">
              <w:rPr>
                <w:rFonts w:ascii="Aptos" w:hAnsi="Aptos" w:cs="Times New Roman"/>
                <w:i/>
                <w:sz w:val="24"/>
                <w:szCs w:val="24"/>
                <w:lang w:val="lv-LV"/>
              </w:rPr>
              <w:t xml:space="preserve">lānots ganību aploks un </w:t>
            </w:r>
            <w:r>
              <w:rPr>
                <w:rFonts w:ascii="Aptos" w:hAnsi="Aptos" w:cs="Times New Roman"/>
                <w:i/>
                <w:sz w:val="24"/>
                <w:szCs w:val="24"/>
                <w:lang w:val="lv-LV"/>
              </w:rPr>
              <w:t>vēlamies</w:t>
            </w:r>
            <w:r w:rsidR="00506693" w:rsidRPr="00506693">
              <w:rPr>
                <w:rFonts w:ascii="Aptos" w:hAnsi="Aptos" w:cs="Times New Roman"/>
                <w:i/>
                <w:sz w:val="24"/>
                <w:szCs w:val="24"/>
                <w:lang w:val="lv-LV"/>
              </w:rPr>
              <w:t xml:space="preserve"> precizēt vai šāda veida infrastruktūras izveide arī paredz, ka nepieciešams nodrošināt izveidotās infrastruktūras un atjaunoto teritoriju uzturēšanu visā projekta dzīves ciklā, kas aptver laiku no projekta darbību uzsākšanas vismaz 10 gadus pēc projekta noslēguma maksājuma veikšanas?</w:t>
            </w:r>
          </w:p>
          <w:p w14:paraId="3258B571" w14:textId="3B72EE24" w:rsidR="00634E17" w:rsidRPr="00401BBD" w:rsidRDefault="00634E17" w:rsidP="00506693">
            <w:pPr>
              <w:pStyle w:val="Vienkrsteksts"/>
              <w:spacing w:before="60" w:after="60"/>
              <w:rPr>
                <w:rFonts w:ascii="Aptos" w:hAnsi="Aptos" w:cs="Times New Roman"/>
                <w:i/>
                <w:sz w:val="24"/>
                <w:szCs w:val="24"/>
                <w:lang w:val="lv-LV"/>
              </w:rPr>
            </w:pPr>
            <w:r>
              <w:rPr>
                <w:rFonts w:ascii="Aptos" w:hAnsi="Aptos" w:cs="Times New Roman"/>
                <w:i/>
                <w:sz w:val="24"/>
                <w:szCs w:val="24"/>
                <w:lang w:val="lv-LV"/>
              </w:rPr>
              <w:t>(e-pasts)</w:t>
            </w:r>
          </w:p>
        </w:tc>
        <w:tc>
          <w:tcPr>
            <w:tcW w:w="8788" w:type="dxa"/>
            <w:tcBorders>
              <w:top w:val="single" w:sz="4" w:space="0" w:color="000000" w:themeColor="text1"/>
              <w:left w:val="nil"/>
              <w:bottom w:val="single" w:sz="4" w:space="0" w:color="000000" w:themeColor="text1"/>
              <w:right w:val="single" w:sz="4" w:space="0" w:color="000000" w:themeColor="text1"/>
            </w:tcBorders>
          </w:tcPr>
          <w:p w14:paraId="5AFED98F" w14:textId="3F877D37" w:rsidR="00A77A27" w:rsidRPr="00A77A27" w:rsidRDefault="00A77A27" w:rsidP="00A77A27">
            <w:pPr>
              <w:tabs>
                <w:tab w:val="left" w:pos="284"/>
              </w:tabs>
              <w:spacing w:after="0" w:line="240" w:lineRule="auto"/>
              <w:jc w:val="both"/>
              <w:outlineLvl w:val="3"/>
              <w:rPr>
                <w:rFonts w:cs="Times New Roman"/>
                <w:color w:val="130BB5"/>
                <w:sz w:val="24"/>
                <w:szCs w:val="24"/>
              </w:rPr>
            </w:pPr>
            <w:r w:rsidRPr="00A77A27">
              <w:rPr>
                <w:rFonts w:cs="Times New Roman"/>
                <w:color w:val="130BB5"/>
                <w:sz w:val="24"/>
                <w:szCs w:val="24"/>
              </w:rPr>
              <w:t>SAMP MK noteikumu 23.3.2. apakšpunktā noteikts, ka Projekta iesniedzējs un sadarbības partneris (ja attiecināms) nodrošina projekta ietvaros no jauna izveidotās infrastruktūras un atjaunoto teritoriju uzturēšanu visā projekta dzīves ciklā vismaz 10 gadus pēc projekta noslēguma maksājuma veikšanas, ja projektā paredzēta infrastruktūras ierīkošana.</w:t>
            </w:r>
          </w:p>
          <w:p w14:paraId="7DED32E4" w14:textId="71D9F944" w:rsidR="00A77A27" w:rsidRPr="00A77A27" w:rsidRDefault="00A77A27" w:rsidP="00A77A27">
            <w:pPr>
              <w:tabs>
                <w:tab w:val="left" w:pos="284"/>
              </w:tabs>
              <w:spacing w:after="0" w:line="240" w:lineRule="auto"/>
              <w:jc w:val="both"/>
              <w:outlineLvl w:val="3"/>
              <w:rPr>
                <w:rFonts w:cs="Times New Roman"/>
                <w:color w:val="130BB5"/>
                <w:sz w:val="24"/>
                <w:szCs w:val="24"/>
              </w:rPr>
            </w:pPr>
            <w:r w:rsidRPr="00A77A27">
              <w:rPr>
                <w:rFonts w:cs="Times New Roman"/>
                <w:color w:val="130BB5"/>
                <w:sz w:val="24"/>
                <w:szCs w:val="24"/>
              </w:rPr>
              <w:t xml:space="preserve">SAMP MK Noteikumu anotācijā skaidrots </w:t>
            </w:r>
            <w:r>
              <w:rPr>
                <w:rFonts w:cs="Times New Roman"/>
                <w:color w:val="130BB5"/>
                <w:sz w:val="24"/>
                <w:szCs w:val="24"/>
              </w:rPr>
              <w:t>–</w:t>
            </w:r>
            <w:r w:rsidR="00772361">
              <w:rPr>
                <w:rFonts w:cs="Times New Roman"/>
                <w:color w:val="130BB5"/>
                <w:sz w:val="24"/>
                <w:szCs w:val="24"/>
              </w:rPr>
              <w:t xml:space="preserve"> </w:t>
            </w:r>
            <w:r w:rsidRPr="00A77A27">
              <w:rPr>
                <w:rFonts w:cs="Times New Roman"/>
                <w:color w:val="130BB5"/>
                <w:sz w:val="24"/>
                <w:szCs w:val="24"/>
              </w:rPr>
              <w:t xml:space="preserve">atbalstāma darbība </w:t>
            </w:r>
            <w:r w:rsidR="00772361">
              <w:rPr>
                <w:rFonts w:cs="Times New Roman"/>
                <w:color w:val="130BB5"/>
                <w:sz w:val="24"/>
                <w:szCs w:val="24"/>
              </w:rPr>
              <w:t>–</w:t>
            </w:r>
            <w:r w:rsidRPr="00A77A27">
              <w:rPr>
                <w:rFonts w:cs="Times New Roman"/>
                <w:color w:val="130BB5"/>
                <w:sz w:val="24"/>
                <w:szCs w:val="24"/>
              </w:rPr>
              <w:t xml:space="preserve"> infrastruktūras izbūve, kas nepieciešama apsaimniekošanas pasākumu īstenošanai, piemēram, ja tiek izmantoti ganāmpulki zālāju apsaimniekošanā, var tikt izbūvēti aploki un sētas, lai varētu īstenot noganīšanu, u.c.</w:t>
            </w:r>
          </w:p>
          <w:p w14:paraId="1282CBA1" w14:textId="3261ED51" w:rsidR="001A75B9" w:rsidRDefault="001E4316" w:rsidP="00A77A27">
            <w:pPr>
              <w:tabs>
                <w:tab w:val="left" w:pos="284"/>
              </w:tabs>
              <w:spacing w:after="0" w:line="240" w:lineRule="auto"/>
              <w:jc w:val="both"/>
              <w:outlineLvl w:val="3"/>
              <w:rPr>
                <w:rFonts w:cs="Times New Roman"/>
                <w:color w:val="130BB5"/>
                <w:sz w:val="24"/>
                <w:szCs w:val="24"/>
              </w:rPr>
            </w:pPr>
            <w:r>
              <w:rPr>
                <w:rFonts w:cs="Times New Roman"/>
                <w:color w:val="130BB5"/>
                <w:sz w:val="24"/>
                <w:szCs w:val="24"/>
              </w:rPr>
              <w:t>Pamatojoties uz augstākminēto</w:t>
            </w:r>
            <w:r w:rsidR="007B4B73">
              <w:rPr>
                <w:rFonts w:cs="Times New Roman"/>
                <w:color w:val="130BB5"/>
                <w:sz w:val="24"/>
                <w:szCs w:val="24"/>
              </w:rPr>
              <w:t xml:space="preserve"> –</w:t>
            </w:r>
            <w:r w:rsidR="00A77A27" w:rsidRPr="00A77A27">
              <w:rPr>
                <w:rFonts w:cs="Times New Roman"/>
                <w:color w:val="130BB5"/>
                <w:sz w:val="24"/>
                <w:szCs w:val="24"/>
              </w:rPr>
              <w:t xml:space="preserve"> ganību aploka izveide ir infrastruktūras izbūve un tā</w:t>
            </w:r>
            <w:r w:rsidR="000614DC">
              <w:rPr>
                <w:rFonts w:cs="Times New Roman"/>
                <w:color w:val="130BB5"/>
                <w:sz w:val="24"/>
                <w:szCs w:val="24"/>
              </w:rPr>
              <w:t>s</w:t>
            </w:r>
            <w:r w:rsidR="00A77A27" w:rsidRPr="00A77A27">
              <w:rPr>
                <w:rFonts w:cs="Times New Roman"/>
                <w:color w:val="130BB5"/>
                <w:sz w:val="24"/>
                <w:szCs w:val="24"/>
              </w:rPr>
              <w:t xml:space="preserve"> uzturēšana ir jānodrošina vismaz 10 gadus pēc projekta noslēguma maksājuma veikšanas.</w:t>
            </w:r>
          </w:p>
          <w:p w14:paraId="10357D4E" w14:textId="22FB4703" w:rsidR="00772361" w:rsidRPr="00C02B0A" w:rsidRDefault="00C02B0A" w:rsidP="00C02B0A">
            <w:pPr>
              <w:tabs>
                <w:tab w:val="left" w:pos="284"/>
              </w:tabs>
              <w:spacing w:after="0" w:line="240" w:lineRule="auto"/>
              <w:jc w:val="right"/>
              <w:outlineLvl w:val="3"/>
              <w:rPr>
                <w:rFonts w:cs="Times New Roman"/>
                <w:i/>
                <w:iCs/>
                <w:color w:val="130BB5"/>
                <w:sz w:val="24"/>
                <w:szCs w:val="24"/>
              </w:rPr>
            </w:pPr>
            <w:r w:rsidRPr="00C02B0A">
              <w:rPr>
                <w:rFonts w:cs="Times New Roman"/>
                <w:i/>
                <w:iCs/>
                <w:color w:val="130BB5"/>
                <w:sz w:val="24"/>
                <w:szCs w:val="24"/>
              </w:rPr>
              <w:t>(29.08.2025.)</w:t>
            </w:r>
          </w:p>
        </w:tc>
      </w:tr>
    </w:tbl>
    <w:p w14:paraId="4B9727B2" w14:textId="77777777" w:rsidR="00722F17" w:rsidRPr="00C332B3" w:rsidRDefault="00722F17" w:rsidP="0000675F">
      <w:pPr>
        <w:spacing w:after="0" w:line="264" w:lineRule="auto"/>
        <w:contextualSpacing/>
        <w:jc w:val="both"/>
        <w:rPr>
          <w:rFonts w:cs="Times New Roman"/>
        </w:rPr>
      </w:pPr>
    </w:p>
    <w:sectPr w:rsidR="00722F17" w:rsidRPr="00C332B3" w:rsidSect="00BB4DC0">
      <w:headerReference w:type="default" r:id="rId45"/>
      <w:footerReference w:type="default" r:id="rId46"/>
      <w:headerReference w:type="first" r:id="rId47"/>
      <w:footerReference w:type="first" r:id="rId48"/>
      <w:pgSz w:w="16838" w:h="11906" w:orient="landscape"/>
      <w:pgMar w:top="720" w:right="536" w:bottom="1134" w:left="720" w:header="0" w:footer="1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A76" w14:textId="77777777" w:rsidR="001646E4" w:rsidRPr="00401BBD" w:rsidRDefault="001646E4" w:rsidP="00F40189">
      <w:pPr>
        <w:spacing w:after="0" w:line="240" w:lineRule="auto"/>
      </w:pPr>
      <w:r w:rsidRPr="00401BBD">
        <w:separator/>
      </w:r>
    </w:p>
  </w:endnote>
  <w:endnote w:type="continuationSeparator" w:id="0">
    <w:p w14:paraId="587FA488" w14:textId="77777777" w:rsidR="001646E4" w:rsidRPr="00401BBD" w:rsidRDefault="001646E4" w:rsidP="00F40189">
      <w:pPr>
        <w:spacing w:after="0" w:line="240" w:lineRule="auto"/>
      </w:pPr>
      <w:r w:rsidRPr="00401BBD">
        <w:continuationSeparator/>
      </w:r>
    </w:p>
  </w:endnote>
  <w:endnote w:type="continuationNotice" w:id="1">
    <w:p w14:paraId="7C051539" w14:textId="77777777" w:rsidR="001646E4" w:rsidRPr="00401BBD" w:rsidRDefault="00164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albaum Display SemiBold">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sdtContent>
      <w:p w14:paraId="2DDECA4E" w14:textId="26BA78EE" w:rsidR="009272E7" w:rsidRPr="00401BBD" w:rsidRDefault="009272E7">
        <w:pPr>
          <w:pStyle w:val="Kjene"/>
          <w:jc w:val="center"/>
        </w:pPr>
        <w:r w:rsidRPr="00401BBD">
          <w:rPr>
            <w:rFonts w:cs="Times New Roman"/>
          </w:rPr>
          <w:fldChar w:fldCharType="begin"/>
        </w:r>
        <w:r w:rsidRPr="00401BBD">
          <w:rPr>
            <w:rFonts w:cs="Times New Roman"/>
          </w:rPr>
          <w:instrText xml:space="preserve"> PAGE   \* MERGEFORMAT </w:instrText>
        </w:r>
        <w:r w:rsidRPr="00401BBD">
          <w:rPr>
            <w:rFonts w:cs="Times New Roman"/>
          </w:rPr>
          <w:fldChar w:fldCharType="separate"/>
        </w:r>
        <w:r w:rsidRPr="00401BBD">
          <w:rPr>
            <w:rFonts w:cs="Times New Roman"/>
          </w:rPr>
          <w:t>2</w:t>
        </w:r>
        <w:r w:rsidRPr="00401BBD">
          <w:rPr>
            <w:rFonts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A36C" w14:textId="47986351" w:rsidR="00817B96" w:rsidRPr="00401BBD" w:rsidRDefault="00817B96" w:rsidP="00892721">
    <w:pPr>
      <w:pStyle w:val="Kjene"/>
      <w:jc w:val="right"/>
      <w:rPr>
        <w:sz w:val="20"/>
        <w:szCs w:val="20"/>
      </w:rPr>
    </w:pPr>
    <w:r w:rsidRPr="00401BBD">
      <w:rPr>
        <w:color w:val="0000CC"/>
        <w:sz w:val="20"/>
        <w:szCs w:val="20"/>
      </w:rPr>
      <w:t>Atjaunots</w:t>
    </w:r>
    <w:r w:rsidR="00675971" w:rsidRPr="00401BBD">
      <w:rPr>
        <w:color w:val="0000CC"/>
        <w:sz w:val="20"/>
        <w:szCs w:val="20"/>
      </w:rPr>
      <w:t xml:space="preserve"> </w:t>
    </w:r>
    <w:r w:rsidR="000C3D70">
      <w:rPr>
        <w:color w:val="0000CC"/>
        <w:sz w:val="20"/>
        <w:szCs w:val="20"/>
      </w:rPr>
      <w:t>15.09</w:t>
    </w:r>
    <w:r w:rsidR="00892721" w:rsidRPr="00401BBD">
      <w:rPr>
        <w:color w:val="0000CC"/>
        <w:sz w:val="20"/>
        <w:szCs w:val="20"/>
      </w:rPr>
      <w:t>.2025</w:t>
    </w:r>
    <w:r w:rsidR="00892721" w:rsidRPr="00401BB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2D3E" w14:textId="77777777" w:rsidR="001646E4" w:rsidRPr="00401BBD" w:rsidRDefault="001646E4" w:rsidP="00F40189">
      <w:pPr>
        <w:spacing w:after="0" w:line="240" w:lineRule="auto"/>
      </w:pPr>
      <w:r w:rsidRPr="00401BBD">
        <w:separator/>
      </w:r>
    </w:p>
  </w:footnote>
  <w:footnote w:type="continuationSeparator" w:id="0">
    <w:p w14:paraId="024C571E" w14:textId="77777777" w:rsidR="001646E4" w:rsidRPr="00401BBD" w:rsidRDefault="001646E4" w:rsidP="00F40189">
      <w:pPr>
        <w:spacing w:after="0" w:line="240" w:lineRule="auto"/>
      </w:pPr>
      <w:r w:rsidRPr="00401BBD">
        <w:continuationSeparator/>
      </w:r>
    </w:p>
  </w:footnote>
  <w:footnote w:type="continuationNotice" w:id="1">
    <w:p w14:paraId="12EB96CA" w14:textId="77777777" w:rsidR="001646E4" w:rsidRPr="00401BBD" w:rsidRDefault="00164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401BBD"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401BBD" w:rsidRDefault="00B50AEE" w:rsidP="00B50AEE">
    <w:pPr>
      <w:pStyle w:val="Galvene"/>
      <w:jc w:val="center"/>
    </w:pPr>
    <w:r w:rsidRPr="00401BBD">
      <w:rPr>
        <w:noProof/>
      </w:rPr>
      <w:drawing>
        <wp:inline distT="0" distB="0" distL="0" distR="0" wp14:anchorId="0F898F76" wp14:editId="2B5160F5">
          <wp:extent cx="2428875" cy="1673514"/>
          <wp:effectExtent l="0" t="0" r="0" b="3175"/>
          <wp:docPr id="1122914871"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9E2"/>
    <w:multiLevelType w:val="hybridMultilevel"/>
    <w:tmpl w:val="358EE5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252651"/>
    <w:multiLevelType w:val="hybridMultilevel"/>
    <w:tmpl w:val="710C5EEA"/>
    <w:lvl w:ilvl="0" w:tplc="7758CFEA">
      <w:start w:val="1"/>
      <w:numFmt w:val="bullet"/>
      <w:lvlText w:val="-"/>
      <w:lvlJc w:val="left"/>
      <w:pPr>
        <w:ind w:left="780" w:hanging="360"/>
      </w:pPr>
      <w:rPr>
        <w:rFonts w:ascii="Walbaum Display SemiBold" w:hAnsi="Walbaum Display SemiBold"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6EB6180"/>
    <w:multiLevelType w:val="hybridMultilevel"/>
    <w:tmpl w:val="7722E3AC"/>
    <w:lvl w:ilvl="0" w:tplc="EE2EF4F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F967BF"/>
    <w:multiLevelType w:val="hybridMultilevel"/>
    <w:tmpl w:val="B8ECA84E"/>
    <w:lvl w:ilvl="0" w:tplc="0426000F">
      <w:start w:val="1"/>
      <w:numFmt w:val="decimal"/>
      <w:lvlText w:val="%1."/>
      <w:lvlJc w:val="left"/>
      <w:pPr>
        <w:ind w:left="741" w:hanging="360"/>
      </w:p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4" w15:restartNumberingAfterBreak="0">
    <w:nsid w:val="25DE7BE0"/>
    <w:multiLevelType w:val="multilevel"/>
    <w:tmpl w:val="21BA5A26"/>
    <w:lvl w:ilvl="0">
      <w:start w:val="3"/>
      <w:numFmt w:val="decimal"/>
      <w:lvlText w:val="%1."/>
      <w:lvlJc w:val="left"/>
      <w:pPr>
        <w:ind w:left="720" w:hanging="360"/>
      </w:pPr>
      <w:rPr>
        <w:rFonts w:hint="default"/>
        <w:b/>
        <w:bCs/>
        <w:i w:val="0"/>
        <w:iCs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F80078"/>
    <w:multiLevelType w:val="multilevel"/>
    <w:tmpl w:val="516AA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5E10"/>
    <w:multiLevelType w:val="multilevel"/>
    <w:tmpl w:val="0426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004ECC"/>
    <w:multiLevelType w:val="hybridMultilevel"/>
    <w:tmpl w:val="19C4E728"/>
    <w:lvl w:ilvl="0" w:tplc="FFFFFFFF">
      <w:start w:val="2"/>
      <w:numFmt w:val="bullet"/>
      <w:lvlText w:val="•"/>
      <w:lvlJc w:val="left"/>
      <w:pPr>
        <w:ind w:left="720" w:hanging="360"/>
      </w:pPr>
      <w:rPr>
        <w:rFonts w:ascii="Times New Roman" w:eastAsiaTheme="minorHAnsi" w:hAnsi="Times New Roman" w:cs="Times New Roman" w:hint="default"/>
      </w:rPr>
    </w:lvl>
    <w:lvl w:ilvl="1" w:tplc="EE2EF4F0">
      <w:start w:val="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695AC3"/>
    <w:multiLevelType w:val="hybridMultilevel"/>
    <w:tmpl w:val="5E66FB5C"/>
    <w:lvl w:ilvl="0" w:tplc="04F0E0DE">
      <w:start w:val="2020"/>
      <w:numFmt w:val="bullet"/>
      <w:lvlText w:val="-"/>
      <w:lvlJc w:val="left"/>
      <w:pPr>
        <w:ind w:left="720" w:hanging="360"/>
      </w:pPr>
      <w:rPr>
        <w:rFonts w:ascii="Franklin Gothic Book" w:eastAsia="Times New Roman" w:hAnsi="Franklin Gothic Book" w:cs="Times New Roman" w:hint="default"/>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2335A3"/>
    <w:multiLevelType w:val="hybridMultilevel"/>
    <w:tmpl w:val="7FD235B8"/>
    <w:lvl w:ilvl="0" w:tplc="FFFFFFFF">
      <w:start w:val="2"/>
      <w:numFmt w:val="bullet"/>
      <w:lvlText w:val="•"/>
      <w:lvlJc w:val="left"/>
      <w:pPr>
        <w:ind w:left="720" w:hanging="360"/>
      </w:pPr>
      <w:rPr>
        <w:rFonts w:ascii="Times New Roman" w:eastAsiaTheme="minorHAnsi" w:hAnsi="Times New Roman" w:cs="Times New Roman" w:hint="default"/>
      </w:rPr>
    </w:lvl>
    <w:lvl w:ilvl="1" w:tplc="7758CFEA">
      <w:start w:val="1"/>
      <w:numFmt w:val="bullet"/>
      <w:lvlText w:val="-"/>
      <w:lvlJc w:val="left"/>
      <w:pPr>
        <w:ind w:left="720" w:hanging="360"/>
      </w:pPr>
      <w:rPr>
        <w:rFonts w:ascii="Walbaum Display SemiBold" w:hAnsi="Walbaum Display Semi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3431C2"/>
    <w:multiLevelType w:val="hybridMultilevel"/>
    <w:tmpl w:val="ADF64210"/>
    <w:lvl w:ilvl="0" w:tplc="EE2EF4F0">
      <w:start w:val="2"/>
      <w:numFmt w:val="bullet"/>
      <w:lvlText w:val="•"/>
      <w:lvlJc w:val="left"/>
      <w:pPr>
        <w:ind w:left="780" w:hanging="360"/>
      </w:pPr>
      <w:rPr>
        <w:rFonts w:ascii="Times New Roman" w:eastAsiaTheme="minorHAnsi" w:hAnsi="Times New Roman" w:cs="Times New Roman"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57080FE2"/>
    <w:multiLevelType w:val="hybridMultilevel"/>
    <w:tmpl w:val="B6DEF764"/>
    <w:lvl w:ilvl="0" w:tplc="FFFFFFFF">
      <w:start w:val="2"/>
      <w:numFmt w:val="bullet"/>
      <w:lvlText w:val="•"/>
      <w:lvlJc w:val="left"/>
      <w:pPr>
        <w:ind w:left="720" w:hanging="360"/>
      </w:pPr>
      <w:rPr>
        <w:rFonts w:ascii="Times New Roman" w:eastAsiaTheme="minorHAnsi" w:hAnsi="Times New Roman" w:cs="Times New Roman" w:hint="default"/>
      </w:rPr>
    </w:lvl>
    <w:lvl w:ilvl="1" w:tplc="EE2EF4F0">
      <w:start w:val="2"/>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B494A"/>
    <w:multiLevelType w:val="multilevel"/>
    <w:tmpl w:val="9F1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22139"/>
    <w:multiLevelType w:val="hybridMultilevel"/>
    <w:tmpl w:val="5ABC50C6"/>
    <w:lvl w:ilvl="0" w:tplc="7758CFEA">
      <w:start w:val="1"/>
      <w:numFmt w:val="bullet"/>
      <w:lvlText w:val="-"/>
      <w:lvlJc w:val="left"/>
      <w:pPr>
        <w:ind w:left="720" w:hanging="360"/>
      </w:pPr>
      <w:rPr>
        <w:rFonts w:ascii="Walbaum Display SemiBold" w:hAnsi="Walbaum Display SemiBold"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0D7BE4"/>
    <w:multiLevelType w:val="hybridMultilevel"/>
    <w:tmpl w:val="80188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CE28FF"/>
    <w:multiLevelType w:val="hybridMultilevel"/>
    <w:tmpl w:val="73C24F7C"/>
    <w:lvl w:ilvl="0" w:tplc="04260001">
      <w:start w:val="1"/>
      <w:numFmt w:val="bullet"/>
      <w:lvlText w:val=""/>
      <w:lvlJc w:val="left"/>
      <w:pPr>
        <w:ind w:left="360" w:hanging="360"/>
      </w:pPr>
      <w:rPr>
        <w:rFonts w:ascii="Symbol" w:hAnsi="Symbol" w:hint="default"/>
      </w:rPr>
    </w:lvl>
    <w:lvl w:ilvl="1" w:tplc="04260017">
      <w:start w:val="1"/>
      <w:numFmt w:val="lowerLetter"/>
      <w:lvlText w:val="%2)"/>
      <w:lvlJc w:val="left"/>
      <w:pPr>
        <w:ind w:left="720" w:hanging="360"/>
      </w:pPr>
    </w:lvl>
    <w:lvl w:ilvl="2" w:tplc="04260001">
      <w:start w:val="1"/>
      <w:numFmt w:val="bullet"/>
      <w:lvlText w:val=""/>
      <w:lvlJc w:val="left"/>
      <w:pPr>
        <w:ind w:left="1980" w:hanging="360"/>
      </w:pPr>
      <w:rPr>
        <w:rFonts w:ascii="Symbol" w:hAnsi="Symbol" w:hint="default"/>
      </w:rPr>
    </w:lvl>
    <w:lvl w:ilvl="3" w:tplc="04260001">
      <w:start w:val="1"/>
      <w:numFmt w:val="bullet"/>
      <w:lvlText w:val=""/>
      <w:lvlJc w:val="left"/>
      <w:pPr>
        <w:ind w:left="2520" w:hanging="360"/>
      </w:pPr>
      <w:rPr>
        <w:rFonts w:ascii="Symbol" w:hAnsi="Symbol" w:hint="default"/>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6FCB1AF9"/>
    <w:multiLevelType w:val="hybridMultilevel"/>
    <w:tmpl w:val="CFB018F0"/>
    <w:lvl w:ilvl="0" w:tplc="7758CFEA">
      <w:start w:val="1"/>
      <w:numFmt w:val="bullet"/>
      <w:lvlText w:val="-"/>
      <w:lvlJc w:val="left"/>
      <w:pPr>
        <w:ind w:left="780" w:hanging="360"/>
      </w:pPr>
      <w:rPr>
        <w:rFonts w:ascii="Walbaum Display SemiBold" w:hAnsi="Walbaum Display SemiBold"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7B79115A"/>
    <w:multiLevelType w:val="hybridMultilevel"/>
    <w:tmpl w:val="8F42392A"/>
    <w:lvl w:ilvl="0" w:tplc="EE2EF4F0">
      <w:start w:val="2"/>
      <w:numFmt w:val="bullet"/>
      <w:lvlText w:val="•"/>
      <w:lvlJc w:val="left"/>
      <w:pPr>
        <w:ind w:left="720" w:hanging="360"/>
      </w:pPr>
      <w:rPr>
        <w:rFonts w:ascii="Times New Roman" w:eastAsiaTheme="minorHAnsi" w:hAnsi="Times New Roman" w:cs="Times New Roman" w:hint="default"/>
      </w:rPr>
    </w:lvl>
    <w:lvl w:ilvl="1" w:tplc="7758CFEA">
      <w:start w:val="1"/>
      <w:numFmt w:val="bullet"/>
      <w:lvlText w:val="-"/>
      <w:lvlJc w:val="left"/>
      <w:pPr>
        <w:ind w:left="144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8981843">
    <w:abstractNumId w:val="6"/>
  </w:num>
  <w:num w:numId="2" w16cid:durableId="1776636330">
    <w:abstractNumId w:val="4"/>
  </w:num>
  <w:num w:numId="3" w16cid:durableId="1793397690">
    <w:abstractNumId w:val="16"/>
  </w:num>
  <w:num w:numId="4" w16cid:durableId="1479685533">
    <w:abstractNumId w:val="1"/>
  </w:num>
  <w:num w:numId="5" w16cid:durableId="490097924">
    <w:abstractNumId w:val="14"/>
  </w:num>
  <w:num w:numId="6" w16cid:durableId="794831680">
    <w:abstractNumId w:val="17"/>
  </w:num>
  <w:num w:numId="7" w16cid:durableId="102192239">
    <w:abstractNumId w:val="11"/>
  </w:num>
  <w:num w:numId="8" w16cid:durableId="607354855">
    <w:abstractNumId w:val="7"/>
  </w:num>
  <w:num w:numId="9" w16cid:durableId="1679697615">
    <w:abstractNumId w:val="2"/>
  </w:num>
  <w:num w:numId="10" w16cid:durableId="1705520362">
    <w:abstractNumId w:val="9"/>
  </w:num>
  <w:num w:numId="11" w16cid:durableId="207961083">
    <w:abstractNumId w:val="10"/>
  </w:num>
  <w:num w:numId="12" w16cid:durableId="968440338">
    <w:abstractNumId w:val="5"/>
  </w:num>
  <w:num w:numId="13" w16cid:durableId="1242905399">
    <w:abstractNumId w:val="15"/>
  </w:num>
  <w:num w:numId="14" w16cid:durableId="279649645">
    <w:abstractNumId w:val="0"/>
  </w:num>
  <w:num w:numId="15" w16cid:durableId="1511988086">
    <w:abstractNumId w:val="12"/>
  </w:num>
  <w:num w:numId="16" w16cid:durableId="1821995109">
    <w:abstractNumId w:val="3"/>
  </w:num>
  <w:num w:numId="17" w16cid:durableId="163470607">
    <w:abstractNumId w:val="8"/>
  </w:num>
  <w:num w:numId="18" w16cid:durableId="93428954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13F6"/>
    <w:rsid w:val="000015EF"/>
    <w:rsid w:val="0000255B"/>
    <w:rsid w:val="00002FF4"/>
    <w:rsid w:val="00003E16"/>
    <w:rsid w:val="000053AE"/>
    <w:rsid w:val="000060C8"/>
    <w:rsid w:val="0000628E"/>
    <w:rsid w:val="000062C1"/>
    <w:rsid w:val="0000675F"/>
    <w:rsid w:val="0000704F"/>
    <w:rsid w:val="0000725F"/>
    <w:rsid w:val="00007340"/>
    <w:rsid w:val="00007420"/>
    <w:rsid w:val="00007471"/>
    <w:rsid w:val="00007B6C"/>
    <w:rsid w:val="0001120D"/>
    <w:rsid w:val="0001220D"/>
    <w:rsid w:val="000125A8"/>
    <w:rsid w:val="00012FF0"/>
    <w:rsid w:val="00013176"/>
    <w:rsid w:val="00014165"/>
    <w:rsid w:val="00014379"/>
    <w:rsid w:val="0001451F"/>
    <w:rsid w:val="00014769"/>
    <w:rsid w:val="00015626"/>
    <w:rsid w:val="0001611A"/>
    <w:rsid w:val="00016179"/>
    <w:rsid w:val="00016956"/>
    <w:rsid w:val="00016B8E"/>
    <w:rsid w:val="0001751C"/>
    <w:rsid w:val="00017F3E"/>
    <w:rsid w:val="00021812"/>
    <w:rsid w:val="00022088"/>
    <w:rsid w:val="000259B6"/>
    <w:rsid w:val="0002660A"/>
    <w:rsid w:val="00027081"/>
    <w:rsid w:val="0002734B"/>
    <w:rsid w:val="00027787"/>
    <w:rsid w:val="00030C1C"/>
    <w:rsid w:val="00030D29"/>
    <w:rsid w:val="00030D6A"/>
    <w:rsid w:val="000311EE"/>
    <w:rsid w:val="00032165"/>
    <w:rsid w:val="00032CE7"/>
    <w:rsid w:val="00033288"/>
    <w:rsid w:val="00034120"/>
    <w:rsid w:val="000342F9"/>
    <w:rsid w:val="0003436B"/>
    <w:rsid w:val="00034E9A"/>
    <w:rsid w:val="00035163"/>
    <w:rsid w:val="000366E9"/>
    <w:rsid w:val="000370B3"/>
    <w:rsid w:val="00037571"/>
    <w:rsid w:val="00040437"/>
    <w:rsid w:val="000404C5"/>
    <w:rsid w:val="00041223"/>
    <w:rsid w:val="000417BD"/>
    <w:rsid w:val="00042DBE"/>
    <w:rsid w:val="000437B1"/>
    <w:rsid w:val="00043CCD"/>
    <w:rsid w:val="00045081"/>
    <w:rsid w:val="00045289"/>
    <w:rsid w:val="000453A9"/>
    <w:rsid w:val="00045504"/>
    <w:rsid w:val="00045663"/>
    <w:rsid w:val="00046117"/>
    <w:rsid w:val="000462E9"/>
    <w:rsid w:val="00046A19"/>
    <w:rsid w:val="0004701C"/>
    <w:rsid w:val="0005096F"/>
    <w:rsid w:val="00051826"/>
    <w:rsid w:val="0005250A"/>
    <w:rsid w:val="000536C4"/>
    <w:rsid w:val="000538C5"/>
    <w:rsid w:val="000542C4"/>
    <w:rsid w:val="00054588"/>
    <w:rsid w:val="0005496A"/>
    <w:rsid w:val="00054E84"/>
    <w:rsid w:val="000555E6"/>
    <w:rsid w:val="000572E2"/>
    <w:rsid w:val="000575D4"/>
    <w:rsid w:val="00057E65"/>
    <w:rsid w:val="00060459"/>
    <w:rsid w:val="000614DC"/>
    <w:rsid w:val="000628A7"/>
    <w:rsid w:val="00064446"/>
    <w:rsid w:val="000649F7"/>
    <w:rsid w:val="00064A68"/>
    <w:rsid w:val="00066091"/>
    <w:rsid w:val="000668A4"/>
    <w:rsid w:val="000675D8"/>
    <w:rsid w:val="000677AE"/>
    <w:rsid w:val="00067F2E"/>
    <w:rsid w:val="00070592"/>
    <w:rsid w:val="00070778"/>
    <w:rsid w:val="00073CAB"/>
    <w:rsid w:val="000740EF"/>
    <w:rsid w:val="00074516"/>
    <w:rsid w:val="0007452D"/>
    <w:rsid w:val="00074B23"/>
    <w:rsid w:val="00074FCD"/>
    <w:rsid w:val="000754B8"/>
    <w:rsid w:val="0007714C"/>
    <w:rsid w:val="000778F9"/>
    <w:rsid w:val="00080323"/>
    <w:rsid w:val="000823EC"/>
    <w:rsid w:val="000831C9"/>
    <w:rsid w:val="000844DB"/>
    <w:rsid w:val="000847BB"/>
    <w:rsid w:val="0008481D"/>
    <w:rsid w:val="00084989"/>
    <w:rsid w:val="00084E06"/>
    <w:rsid w:val="000852C1"/>
    <w:rsid w:val="000869E9"/>
    <w:rsid w:val="00086C4F"/>
    <w:rsid w:val="00086FB5"/>
    <w:rsid w:val="00087128"/>
    <w:rsid w:val="0008720C"/>
    <w:rsid w:val="00087A77"/>
    <w:rsid w:val="0009036E"/>
    <w:rsid w:val="00090598"/>
    <w:rsid w:val="000912F8"/>
    <w:rsid w:val="000916B3"/>
    <w:rsid w:val="00091BBF"/>
    <w:rsid w:val="0009242A"/>
    <w:rsid w:val="000926E7"/>
    <w:rsid w:val="00092708"/>
    <w:rsid w:val="00092CF8"/>
    <w:rsid w:val="00094BE6"/>
    <w:rsid w:val="000957F5"/>
    <w:rsid w:val="00096186"/>
    <w:rsid w:val="000962D2"/>
    <w:rsid w:val="00096819"/>
    <w:rsid w:val="00096D3B"/>
    <w:rsid w:val="0009700A"/>
    <w:rsid w:val="000A0135"/>
    <w:rsid w:val="000A0964"/>
    <w:rsid w:val="000A0C53"/>
    <w:rsid w:val="000A0E2A"/>
    <w:rsid w:val="000A16B0"/>
    <w:rsid w:val="000A2FEC"/>
    <w:rsid w:val="000A3150"/>
    <w:rsid w:val="000A317E"/>
    <w:rsid w:val="000A3B3D"/>
    <w:rsid w:val="000A4474"/>
    <w:rsid w:val="000A515F"/>
    <w:rsid w:val="000A544C"/>
    <w:rsid w:val="000A55F5"/>
    <w:rsid w:val="000A6089"/>
    <w:rsid w:val="000A69B8"/>
    <w:rsid w:val="000A6C01"/>
    <w:rsid w:val="000A6E4D"/>
    <w:rsid w:val="000A7046"/>
    <w:rsid w:val="000A714F"/>
    <w:rsid w:val="000A7482"/>
    <w:rsid w:val="000B02EB"/>
    <w:rsid w:val="000B0F93"/>
    <w:rsid w:val="000B1274"/>
    <w:rsid w:val="000B251A"/>
    <w:rsid w:val="000B3F06"/>
    <w:rsid w:val="000B3F84"/>
    <w:rsid w:val="000B459E"/>
    <w:rsid w:val="000B577E"/>
    <w:rsid w:val="000B580E"/>
    <w:rsid w:val="000B61D5"/>
    <w:rsid w:val="000C03A4"/>
    <w:rsid w:val="000C0606"/>
    <w:rsid w:val="000C0954"/>
    <w:rsid w:val="000C1806"/>
    <w:rsid w:val="000C1A4A"/>
    <w:rsid w:val="000C1C61"/>
    <w:rsid w:val="000C221F"/>
    <w:rsid w:val="000C2CAA"/>
    <w:rsid w:val="000C3D70"/>
    <w:rsid w:val="000C3D7A"/>
    <w:rsid w:val="000C4496"/>
    <w:rsid w:val="000C471D"/>
    <w:rsid w:val="000C5181"/>
    <w:rsid w:val="000C5BD6"/>
    <w:rsid w:val="000C7588"/>
    <w:rsid w:val="000C75AB"/>
    <w:rsid w:val="000C7EAB"/>
    <w:rsid w:val="000D03D1"/>
    <w:rsid w:val="000D0700"/>
    <w:rsid w:val="000D0922"/>
    <w:rsid w:val="000D0B9D"/>
    <w:rsid w:val="000D1121"/>
    <w:rsid w:val="000D1B05"/>
    <w:rsid w:val="000D2822"/>
    <w:rsid w:val="000D3F45"/>
    <w:rsid w:val="000D45A8"/>
    <w:rsid w:val="000D4636"/>
    <w:rsid w:val="000D6C1E"/>
    <w:rsid w:val="000D7004"/>
    <w:rsid w:val="000D7023"/>
    <w:rsid w:val="000D7A58"/>
    <w:rsid w:val="000E0AAC"/>
    <w:rsid w:val="000E1919"/>
    <w:rsid w:val="000E1AA0"/>
    <w:rsid w:val="000E1C69"/>
    <w:rsid w:val="000E1DAB"/>
    <w:rsid w:val="000E4E5F"/>
    <w:rsid w:val="000E4FBB"/>
    <w:rsid w:val="000E5BB6"/>
    <w:rsid w:val="000E61CB"/>
    <w:rsid w:val="000E6AF2"/>
    <w:rsid w:val="000E6FDA"/>
    <w:rsid w:val="000E72DD"/>
    <w:rsid w:val="000EB3B5"/>
    <w:rsid w:val="000F130A"/>
    <w:rsid w:val="000F252B"/>
    <w:rsid w:val="000F417E"/>
    <w:rsid w:val="000F4E3B"/>
    <w:rsid w:val="000F4F1B"/>
    <w:rsid w:val="000F65E5"/>
    <w:rsid w:val="000F66CB"/>
    <w:rsid w:val="001007C4"/>
    <w:rsid w:val="001018CF"/>
    <w:rsid w:val="00101FBD"/>
    <w:rsid w:val="00102464"/>
    <w:rsid w:val="001025F5"/>
    <w:rsid w:val="00102C65"/>
    <w:rsid w:val="001037E5"/>
    <w:rsid w:val="00104066"/>
    <w:rsid w:val="00104EFD"/>
    <w:rsid w:val="001054D4"/>
    <w:rsid w:val="001055CC"/>
    <w:rsid w:val="001059B6"/>
    <w:rsid w:val="00105D85"/>
    <w:rsid w:val="00106697"/>
    <w:rsid w:val="00106F71"/>
    <w:rsid w:val="0010753A"/>
    <w:rsid w:val="0011034A"/>
    <w:rsid w:val="0011080E"/>
    <w:rsid w:val="0011141F"/>
    <w:rsid w:val="00111616"/>
    <w:rsid w:val="00111B1F"/>
    <w:rsid w:val="00112A43"/>
    <w:rsid w:val="00112BBC"/>
    <w:rsid w:val="00113BAF"/>
    <w:rsid w:val="00115B23"/>
    <w:rsid w:val="00115E8A"/>
    <w:rsid w:val="00116464"/>
    <w:rsid w:val="001169C3"/>
    <w:rsid w:val="00116D6F"/>
    <w:rsid w:val="00117034"/>
    <w:rsid w:val="001173A6"/>
    <w:rsid w:val="001201A2"/>
    <w:rsid w:val="00120639"/>
    <w:rsid w:val="001209DA"/>
    <w:rsid w:val="00122010"/>
    <w:rsid w:val="001227F4"/>
    <w:rsid w:val="00122FD7"/>
    <w:rsid w:val="001233A7"/>
    <w:rsid w:val="001237FB"/>
    <w:rsid w:val="00124660"/>
    <w:rsid w:val="00124CE6"/>
    <w:rsid w:val="0012683F"/>
    <w:rsid w:val="00127044"/>
    <w:rsid w:val="00130B00"/>
    <w:rsid w:val="0013117C"/>
    <w:rsid w:val="0013123F"/>
    <w:rsid w:val="0013169C"/>
    <w:rsid w:val="00131919"/>
    <w:rsid w:val="00132421"/>
    <w:rsid w:val="00132DA5"/>
    <w:rsid w:val="00132F64"/>
    <w:rsid w:val="00134C0B"/>
    <w:rsid w:val="00134F2A"/>
    <w:rsid w:val="00135473"/>
    <w:rsid w:val="001354AB"/>
    <w:rsid w:val="00136047"/>
    <w:rsid w:val="00136F18"/>
    <w:rsid w:val="00137F1E"/>
    <w:rsid w:val="00140366"/>
    <w:rsid w:val="00140BF6"/>
    <w:rsid w:val="00141646"/>
    <w:rsid w:val="00141859"/>
    <w:rsid w:val="00141BA3"/>
    <w:rsid w:val="00141E78"/>
    <w:rsid w:val="00142A52"/>
    <w:rsid w:val="00142D88"/>
    <w:rsid w:val="00142DC7"/>
    <w:rsid w:val="001437BC"/>
    <w:rsid w:val="001437E6"/>
    <w:rsid w:val="00144850"/>
    <w:rsid w:val="0014498E"/>
    <w:rsid w:val="00144E65"/>
    <w:rsid w:val="001451DB"/>
    <w:rsid w:val="001463F7"/>
    <w:rsid w:val="001465E0"/>
    <w:rsid w:val="001468F0"/>
    <w:rsid w:val="00146B3E"/>
    <w:rsid w:val="00146B5F"/>
    <w:rsid w:val="00147106"/>
    <w:rsid w:val="001472D3"/>
    <w:rsid w:val="00147319"/>
    <w:rsid w:val="00147C4C"/>
    <w:rsid w:val="00147CB0"/>
    <w:rsid w:val="00147D18"/>
    <w:rsid w:val="00147DD8"/>
    <w:rsid w:val="00151FEF"/>
    <w:rsid w:val="00152A1C"/>
    <w:rsid w:val="0015312D"/>
    <w:rsid w:val="0015354E"/>
    <w:rsid w:val="00153C3C"/>
    <w:rsid w:val="00153E1F"/>
    <w:rsid w:val="00155558"/>
    <w:rsid w:val="001555E2"/>
    <w:rsid w:val="001603B9"/>
    <w:rsid w:val="001607B1"/>
    <w:rsid w:val="001609AE"/>
    <w:rsid w:val="00160E64"/>
    <w:rsid w:val="00161DAB"/>
    <w:rsid w:val="0016271C"/>
    <w:rsid w:val="001628D4"/>
    <w:rsid w:val="00162A3A"/>
    <w:rsid w:val="001632CE"/>
    <w:rsid w:val="0016383C"/>
    <w:rsid w:val="00163AC5"/>
    <w:rsid w:val="001646A5"/>
    <w:rsid w:val="001646E4"/>
    <w:rsid w:val="001649FB"/>
    <w:rsid w:val="00165303"/>
    <w:rsid w:val="00165E39"/>
    <w:rsid w:val="00166531"/>
    <w:rsid w:val="00166F44"/>
    <w:rsid w:val="001677C0"/>
    <w:rsid w:val="0016799B"/>
    <w:rsid w:val="001721B9"/>
    <w:rsid w:val="001726E8"/>
    <w:rsid w:val="0017284A"/>
    <w:rsid w:val="00172C1E"/>
    <w:rsid w:val="00172CFE"/>
    <w:rsid w:val="001738C2"/>
    <w:rsid w:val="00174DC9"/>
    <w:rsid w:val="00175320"/>
    <w:rsid w:val="00175761"/>
    <w:rsid w:val="001757A8"/>
    <w:rsid w:val="00175D25"/>
    <w:rsid w:val="00176112"/>
    <w:rsid w:val="0017628F"/>
    <w:rsid w:val="00176FBE"/>
    <w:rsid w:val="00177E1C"/>
    <w:rsid w:val="00180DB4"/>
    <w:rsid w:val="00181E1D"/>
    <w:rsid w:val="00181F35"/>
    <w:rsid w:val="00182373"/>
    <w:rsid w:val="0018388A"/>
    <w:rsid w:val="001847F8"/>
    <w:rsid w:val="00184AD0"/>
    <w:rsid w:val="00185156"/>
    <w:rsid w:val="001857E6"/>
    <w:rsid w:val="00186097"/>
    <w:rsid w:val="00186124"/>
    <w:rsid w:val="001861F3"/>
    <w:rsid w:val="00186295"/>
    <w:rsid w:val="001863F0"/>
    <w:rsid w:val="00186C3C"/>
    <w:rsid w:val="00190911"/>
    <w:rsid w:val="0019095F"/>
    <w:rsid w:val="001915B1"/>
    <w:rsid w:val="001916A8"/>
    <w:rsid w:val="00191B15"/>
    <w:rsid w:val="00193053"/>
    <w:rsid w:val="00194378"/>
    <w:rsid w:val="001943E8"/>
    <w:rsid w:val="00194C4B"/>
    <w:rsid w:val="00196720"/>
    <w:rsid w:val="00196B92"/>
    <w:rsid w:val="001A0589"/>
    <w:rsid w:val="001A0FDF"/>
    <w:rsid w:val="001A10C0"/>
    <w:rsid w:val="001A1E23"/>
    <w:rsid w:val="001A1E52"/>
    <w:rsid w:val="001A2084"/>
    <w:rsid w:val="001A29BA"/>
    <w:rsid w:val="001A29C9"/>
    <w:rsid w:val="001A2E41"/>
    <w:rsid w:val="001A4A52"/>
    <w:rsid w:val="001A4D56"/>
    <w:rsid w:val="001A5808"/>
    <w:rsid w:val="001A58B5"/>
    <w:rsid w:val="001A59D7"/>
    <w:rsid w:val="001A5B52"/>
    <w:rsid w:val="001A60B8"/>
    <w:rsid w:val="001A759D"/>
    <w:rsid w:val="001A75B9"/>
    <w:rsid w:val="001A7C37"/>
    <w:rsid w:val="001B0077"/>
    <w:rsid w:val="001B08C1"/>
    <w:rsid w:val="001B0B2D"/>
    <w:rsid w:val="001B1116"/>
    <w:rsid w:val="001B16A2"/>
    <w:rsid w:val="001B2367"/>
    <w:rsid w:val="001B24B6"/>
    <w:rsid w:val="001B3BCA"/>
    <w:rsid w:val="001B4325"/>
    <w:rsid w:val="001B45A6"/>
    <w:rsid w:val="001B5481"/>
    <w:rsid w:val="001B6467"/>
    <w:rsid w:val="001B78B3"/>
    <w:rsid w:val="001B7A09"/>
    <w:rsid w:val="001C1A25"/>
    <w:rsid w:val="001C1CED"/>
    <w:rsid w:val="001C1FBB"/>
    <w:rsid w:val="001C22CB"/>
    <w:rsid w:val="001C3367"/>
    <w:rsid w:val="001C3368"/>
    <w:rsid w:val="001C3B83"/>
    <w:rsid w:val="001C3ED0"/>
    <w:rsid w:val="001C4351"/>
    <w:rsid w:val="001C4898"/>
    <w:rsid w:val="001C6531"/>
    <w:rsid w:val="001C6621"/>
    <w:rsid w:val="001C6D11"/>
    <w:rsid w:val="001C6F54"/>
    <w:rsid w:val="001D092B"/>
    <w:rsid w:val="001D1362"/>
    <w:rsid w:val="001D206E"/>
    <w:rsid w:val="001D26AB"/>
    <w:rsid w:val="001D2C7F"/>
    <w:rsid w:val="001D3453"/>
    <w:rsid w:val="001D3AF3"/>
    <w:rsid w:val="001D3E0D"/>
    <w:rsid w:val="001D3F05"/>
    <w:rsid w:val="001D4665"/>
    <w:rsid w:val="001D54FC"/>
    <w:rsid w:val="001D57AB"/>
    <w:rsid w:val="001D77E5"/>
    <w:rsid w:val="001E0210"/>
    <w:rsid w:val="001E0897"/>
    <w:rsid w:val="001E0FDE"/>
    <w:rsid w:val="001E1DBF"/>
    <w:rsid w:val="001E1EBD"/>
    <w:rsid w:val="001E2911"/>
    <w:rsid w:val="001E2B9F"/>
    <w:rsid w:val="001E2C04"/>
    <w:rsid w:val="001E2F51"/>
    <w:rsid w:val="001E4316"/>
    <w:rsid w:val="001E47D2"/>
    <w:rsid w:val="001E6038"/>
    <w:rsid w:val="001E64E9"/>
    <w:rsid w:val="001E67C3"/>
    <w:rsid w:val="001F0B5C"/>
    <w:rsid w:val="001F0BBE"/>
    <w:rsid w:val="001F15DB"/>
    <w:rsid w:val="001F2561"/>
    <w:rsid w:val="001F2D1F"/>
    <w:rsid w:val="001F3213"/>
    <w:rsid w:val="001F3926"/>
    <w:rsid w:val="001F3E41"/>
    <w:rsid w:val="001F48BA"/>
    <w:rsid w:val="001F5235"/>
    <w:rsid w:val="001F5332"/>
    <w:rsid w:val="001F60B0"/>
    <w:rsid w:val="001F6A34"/>
    <w:rsid w:val="001F71D8"/>
    <w:rsid w:val="001F7276"/>
    <w:rsid w:val="001F7294"/>
    <w:rsid w:val="001F770C"/>
    <w:rsid w:val="00200978"/>
    <w:rsid w:val="00200BCE"/>
    <w:rsid w:val="002018D6"/>
    <w:rsid w:val="00201BB4"/>
    <w:rsid w:val="0020255F"/>
    <w:rsid w:val="00202B47"/>
    <w:rsid w:val="00203554"/>
    <w:rsid w:val="00204102"/>
    <w:rsid w:val="002042C7"/>
    <w:rsid w:val="002045AB"/>
    <w:rsid w:val="00206493"/>
    <w:rsid w:val="002078F8"/>
    <w:rsid w:val="0021199C"/>
    <w:rsid w:val="00212315"/>
    <w:rsid w:val="002125BE"/>
    <w:rsid w:val="00212A7F"/>
    <w:rsid w:val="00212EAA"/>
    <w:rsid w:val="00213CD1"/>
    <w:rsid w:val="00213DCD"/>
    <w:rsid w:val="00214A2D"/>
    <w:rsid w:val="00215D66"/>
    <w:rsid w:val="00216534"/>
    <w:rsid w:val="00216954"/>
    <w:rsid w:val="00217605"/>
    <w:rsid w:val="002176DF"/>
    <w:rsid w:val="002177B4"/>
    <w:rsid w:val="0021784F"/>
    <w:rsid w:val="002205DB"/>
    <w:rsid w:val="00220E79"/>
    <w:rsid w:val="0022195A"/>
    <w:rsid w:val="00221A78"/>
    <w:rsid w:val="00221BF0"/>
    <w:rsid w:val="0022211B"/>
    <w:rsid w:val="00222A0D"/>
    <w:rsid w:val="00222D89"/>
    <w:rsid w:val="0022445C"/>
    <w:rsid w:val="0022482C"/>
    <w:rsid w:val="002249DC"/>
    <w:rsid w:val="00224F17"/>
    <w:rsid w:val="002251E3"/>
    <w:rsid w:val="002253BD"/>
    <w:rsid w:val="002257FC"/>
    <w:rsid w:val="00226079"/>
    <w:rsid w:val="002273BC"/>
    <w:rsid w:val="0022785D"/>
    <w:rsid w:val="002300EC"/>
    <w:rsid w:val="002307BB"/>
    <w:rsid w:val="00231351"/>
    <w:rsid w:val="002322C8"/>
    <w:rsid w:val="00232F5C"/>
    <w:rsid w:val="0023354A"/>
    <w:rsid w:val="00233554"/>
    <w:rsid w:val="00233EBA"/>
    <w:rsid w:val="00234A67"/>
    <w:rsid w:val="00237389"/>
    <w:rsid w:val="002374D8"/>
    <w:rsid w:val="002375C9"/>
    <w:rsid w:val="00237726"/>
    <w:rsid w:val="00237B30"/>
    <w:rsid w:val="00237B59"/>
    <w:rsid w:val="00237ECA"/>
    <w:rsid w:val="00240BA2"/>
    <w:rsid w:val="00240D06"/>
    <w:rsid w:val="00240EEF"/>
    <w:rsid w:val="00241CD6"/>
    <w:rsid w:val="00241F24"/>
    <w:rsid w:val="00241FF0"/>
    <w:rsid w:val="00242002"/>
    <w:rsid w:val="00243FE7"/>
    <w:rsid w:val="002448FF"/>
    <w:rsid w:val="002453A6"/>
    <w:rsid w:val="00245CB6"/>
    <w:rsid w:val="00246BD9"/>
    <w:rsid w:val="00246E84"/>
    <w:rsid w:val="00247515"/>
    <w:rsid w:val="002501DE"/>
    <w:rsid w:val="002506B8"/>
    <w:rsid w:val="00251051"/>
    <w:rsid w:val="00251361"/>
    <w:rsid w:val="0025147A"/>
    <w:rsid w:val="00251985"/>
    <w:rsid w:val="002531B5"/>
    <w:rsid w:val="00253B87"/>
    <w:rsid w:val="00253D02"/>
    <w:rsid w:val="00254120"/>
    <w:rsid w:val="0025436A"/>
    <w:rsid w:val="002550EF"/>
    <w:rsid w:val="00255213"/>
    <w:rsid w:val="0025526F"/>
    <w:rsid w:val="0025576C"/>
    <w:rsid w:val="00256E69"/>
    <w:rsid w:val="002573AE"/>
    <w:rsid w:val="002574AC"/>
    <w:rsid w:val="00257515"/>
    <w:rsid w:val="002576A4"/>
    <w:rsid w:val="002602DA"/>
    <w:rsid w:val="00260953"/>
    <w:rsid w:val="0026236C"/>
    <w:rsid w:val="00262714"/>
    <w:rsid w:val="00262BED"/>
    <w:rsid w:val="00262CE6"/>
    <w:rsid w:val="00264596"/>
    <w:rsid w:val="002653A4"/>
    <w:rsid w:val="002677C9"/>
    <w:rsid w:val="00270567"/>
    <w:rsid w:val="00270889"/>
    <w:rsid w:val="002714D9"/>
    <w:rsid w:val="002716A5"/>
    <w:rsid w:val="002716B4"/>
    <w:rsid w:val="0027183E"/>
    <w:rsid w:val="002719C9"/>
    <w:rsid w:val="00271A8C"/>
    <w:rsid w:val="0027200D"/>
    <w:rsid w:val="00272126"/>
    <w:rsid w:val="0027277E"/>
    <w:rsid w:val="00275669"/>
    <w:rsid w:val="00275EF3"/>
    <w:rsid w:val="002767FD"/>
    <w:rsid w:val="00276CC4"/>
    <w:rsid w:val="00276E85"/>
    <w:rsid w:val="00277E40"/>
    <w:rsid w:val="002800A0"/>
    <w:rsid w:val="00280C60"/>
    <w:rsid w:val="00282558"/>
    <w:rsid w:val="00282822"/>
    <w:rsid w:val="00282F83"/>
    <w:rsid w:val="002842F7"/>
    <w:rsid w:val="0028435D"/>
    <w:rsid w:val="002844BD"/>
    <w:rsid w:val="00284B54"/>
    <w:rsid w:val="0028589F"/>
    <w:rsid w:val="00286471"/>
    <w:rsid w:val="00287FA4"/>
    <w:rsid w:val="002905BE"/>
    <w:rsid w:val="002907AA"/>
    <w:rsid w:val="00291024"/>
    <w:rsid w:val="00291A7C"/>
    <w:rsid w:val="00292560"/>
    <w:rsid w:val="00292C26"/>
    <w:rsid w:val="00293387"/>
    <w:rsid w:val="0029396E"/>
    <w:rsid w:val="00295C38"/>
    <w:rsid w:val="002967EF"/>
    <w:rsid w:val="00296C80"/>
    <w:rsid w:val="00297F0E"/>
    <w:rsid w:val="002A1711"/>
    <w:rsid w:val="002A1748"/>
    <w:rsid w:val="002A1F0E"/>
    <w:rsid w:val="002A2D77"/>
    <w:rsid w:val="002A35D2"/>
    <w:rsid w:val="002A44BE"/>
    <w:rsid w:val="002A4E18"/>
    <w:rsid w:val="002A56B3"/>
    <w:rsid w:val="002AC341"/>
    <w:rsid w:val="002B06E7"/>
    <w:rsid w:val="002B104A"/>
    <w:rsid w:val="002B4CE1"/>
    <w:rsid w:val="002B544C"/>
    <w:rsid w:val="002B546E"/>
    <w:rsid w:val="002B5D26"/>
    <w:rsid w:val="002B67EA"/>
    <w:rsid w:val="002B6911"/>
    <w:rsid w:val="002B751C"/>
    <w:rsid w:val="002C0311"/>
    <w:rsid w:val="002C0479"/>
    <w:rsid w:val="002C08C9"/>
    <w:rsid w:val="002C0F61"/>
    <w:rsid w:val="002C1203"/>
    <w:rsid w:val="002C1406"/>
    <w:rsid w:val="002C15C0"/>
    <w:rsid w:val="002C339B"/>
    <w:rsid w:val="002C36A4"/>
    <w:rsid w:val="002C3C02"/>
    <w:rsid w:val="002C4538"/>
    <w:rsid w:val="002C531C"/>
    <w:rsid w:val="002C56BF"/>
    <w:rsid w:val="002C67BF"/>
    <w:rsid w:val="002C6A1A"/>
    <w:rsid w:val="002C7CF5"/>
    <w:rsid w:val="002D0746"/>
    <w:rsid w:val="002D0CCE"/>
    <w:rsid w:val="002D3D75"/>
    <w:rsid w:val="002D4A5A"/>
    <w:rsid w:val="002D4D55"/>
    <w:rsid w:val="002D5271"/>
    <w:rsid w:val="002D5A56"/>
    <w:rsid w:val="002D5FDE"/>
    <w:rsid w:val="002D60ED"/>
    <w:rsid w:val="002D635D"/>
    <w:rsid w:val="002D67E3"/>
    <w:rsid w:val="002D6E5A"/>
    <w:rsid w:val="002D71EB"/>
    <w:rsid w:val="002D7C93"/>
    <w:rsid w:val="002D7EC3"/>
    <w:rsid w:val="002E0C79"/>
    <w:rsid w:val="002E15C2"/>
    <w:rsid w:val="002E19B0"/>
    <w:rsid w:val="002E1E83"/>
    <w:rsid w:val="002E1E86"/>
    <w:rsid w:val="002E1FF6"/>
    <w:rsid w:val="002E30DD"/>
    <w:rsid w:val="002E48BD"/>
    <w:rsid w:val="002E54F0"/>
    <w:rsid w:val="002E7E2F"/>
    <w:rsid w:val="002F0AE6"/>
    <w:rsid w:val="002F0FDF"/>
    <w:rsid w:val="002F3A1E"/>
    <w:rsid w:val="002F3DD1"/>
    <w:rsid w:val="002F3FE4"/>
    <w:rsid w:val="002F46FF"/>
    <w:rsid w:val="002F48AF"/>
    <w:rsid w:val="002F4DBB"/>
    <w:rsid w:val="002F4F30"/>
    <w:rsid w:val="002F5B4B"/>
    <w:rsid w:val="002F5EDF"/>
    <w:rsid w:val="002F6B74"/>
    <w:rsid w:val="002F6CAE"/>
    <w:rsid w:val="002F746B"/>
    <w:rsid w:val="002F76B6"/>
    <w:rsid w:val="002F7C7E"/>
    <w:rsid w:val="002F7F36"/>
    <w:rsid w:val="003003B5"/>
    <w:rsid w:val="00300CC5"/>
    <w:rsid w:val="0030241A"/>
    <w:rsid w:val="00302687"/>
    <w:rsid w:val="003026C9"/>
    <w:rsid w:val="00304867"/>
    <w:rsid w:val="00304FB5"/>
    <w:rsid w:val="0030534C"/>
    <w:rsid w:val="003055F8"/>
    <w:rsid w:val="00306819"/>
    <w:rsid w:val="00307446"/>
    <w:rsid w:val="003076D2"/>
    <w:rsid w:val="0030791B"/>
    <w:rsid w:val="003104F6"/>
    <w:rsid w:val="00311233"/>
    <w:rsid w:val="003112C5"/>
    <w:rsid w:val="00312102"/>
    <w:rsid w:val="00313BD6"/>
    <w:rsid w:val="00314C82"/>
    <w:rsid w:val="0031516F"/>
    <w:rsid w:val="00315384"/>
    <w:rsid w:val="00315AD5"/>
    <w:rsid w:val="003168FE"/>
    <w:rsid w:val="003169D6"/>
    <w:rsid w:val="00317070"/>
    <w:rsid w:val="00317372"/>
    <w:rsid w:val="003176C5"/>
    <w:rsid w:val="003208F1"/>
    <w:rsid w:val="003209DF"/>
    <w:rsid w:val="0032197B"/>
    <w:rsid w:val="0032264F"/>
    <w:rsid w:val="00323E81"/>
    <w:rsid w:val="00324064"/>
    <w:rsid w:val="00324BE0"/>
    <w:rsid w:val="003257BE"/>
    <w:rsid w:val="003266C9"/>
    <w:rsid w:val="003267A5"/>
    <w:rsid w:val="003273EA"/>
    <w:rsid w:val="003301F4"/>
    <w:rsid w:val="003305C6"/>
    <w:rsid w:val="00330AD4"/>
    <w:rsid w:val="00330E01"/>
    <w:rsid w:val="00332A4A"/>
    <w:rsid w:val="003335FD"/>
    <w:rsid w:val="003338E2"/>
    <w:rsid w:val="00333FFD"/>
    <w:rsid w:val="00334BD0"/>
    <w:rsid w:val="00335A3C"/>
    <w:rsid w:val="00335D0F"/>
    <w:rsid w:val="00337491"/>
    <w:rsid w:val="00337DB0"/>
    <w:rsid w:val="00340297"/>
    <w:rsid w:val="003409E5"/>
    <w:rsid w:val="00340B1B"/>
    <w:rsid w:val="00340F17"/>
    <w:rsid w:val="00341AFC"/>
    <w:rsid w:val="00341D05"/>
    <w:rsid w:val="0034243A"/>
    <w:rsid w:val="003426A3"/>
    <w:rsid w:val="00342CE2"/>
    <w:rsid w:val="003436EA"/>
    <w:rsid w:val="00344A72"/>
    <w:rsid w:val="00344BF6"/>
    <w:rsid w:val="003477F7"/>
    <w:rsid w:val="00347E37"/>
    <w:rsid w:val="00347ED7"/>
    <w:rsid w:val="0035065A"/>
    <w:rsid w:val="00351503"/>
    <w:rsid w:val="00351645"/>
    <w:rsid w:val="003519BB"/>
    <w:rsid w:val="00351E60"/>
    <w:rsid w:val="00352D32"/>
    <w:rsid w:val="00353135"/>
    <w:rsid w:val="003533D7"/>
    <w:rsid w:val="00353C31"/>
    <w:rsid w:val="00355E6F"/>
    <w:rsid w:val="003569CC"/>
    <w:rsid w:val="00360462"/>
    <w:rsid w:val="00360764"/>
    <w:rsid w:val="00360B8A"/>
    <w:rsid w:val="00361142"/>
    <w:rsid w:val="003612A6"/>
    <w:rsid w:val="003613B2"/>
    <w:rsid w:val="00361815"/>
    <w:rsid w:val="00362070"/>
    <w:rsid w:val="00362A81"/>
    <w:rsid w:val="003635BF"/>
    <w:rsid w:val="003636DC"/>
    <w:rsid w:val="00363FF8"/>
    <w:rsid w:val="00364C16"/>
    <w:rsid w:val="00364D02"/>
    <w:rsid w:val="003655FF"/>
    <w:rsid w:val="003669C5"/>
    <w:rsid w:val="00367BD8"/>
    <w:rsid w:val="00367F21"/>
    <w:rsid w:val="003706A7"/>
    <w:rsid w:val="00371A44"/>
    <w:rsid w:val="00372E8E"/>
    <w:rsid w:val="003733F1"/>
    <w:rsid w:val="00373FFF"/>
    <w:rsid w:val="0037444A"/>
    <w:rsid w:val="003745AE"/>
    <w:rsid w:val="00377042"/>
    <w:rsid w:val="0037708B"/>
    <w:rsid w:val="00377575"/>
    <w:rsid w:val="0037796F"/>
    <w:rsid w:val="00377DE3"/>
    <w:rsid w:val="003807FD"/>
    <w:rsid w:val="00381408"/>
    <w:rsid w:val="00381766"/>
    <w:rsid w:val="0038227A"/>
    <w:rsid w:val="00382BF3"/>
    <w:rsid w:val="00382CD0"/>
    <w:rsid w:val="003830B0"/>
    <w:rsid w:val="0038395A"/>
    <w:rsid w:val="003843FE"/>
    <w:rsid w:val="003849EF"/>
    <w:rsid w:val="00384BEC"/>
    <w:rsid w:val="00385995"/>
    <w:rsid w:val="00385CBB"/>
    <w:rsid w:val="00386089"/>
    <w:rsid w:val="00386147"/>
    <w:rsid w:val="00386365"/>
    <w:rsid w:val="003865CC"/>
    <w:rsid w:val="003867E4"/>
    <w:rsid w:val="0038782C"/>
    <w:rsid w:val="00391072"/>
    <w:rsid w:val="003932E0"/>
    <w:rsid w:val="00394B9B"/>
    <w:rsid w:val="00395FBC"/>
    <w:rsid w:val="0039622E"/>
    <w:rsid w:val="00396938"/>
    <w:rsid w:val="00396FB9"/>
    <w:rsid w:val="003979F7"/>
    <w:rsid w:val="003A06D7"/>
    <w:rsid w:val="003A0AE7"/>
    <w:rsid w:val="003A1606"/>
    <w:rsid w:val="003A2726"/>
    <w:rsid w:val="003A2CCB"/>
    <w:rsid w:val="003A349C"/>
    <w:rsid w:val="003A407B"/>
    <w:rsid w:val="003A4088"/>
    <w:rsid w:val="003A40FF"/>
    <w:rsid w:val="003A54DE"/>
    <w:rsid w:val="003A5D02"/>
    <w:rsid w:val="003A6366"/>
    <w:rsid w:val="003B0290"/>
    <w:rsid w:val="003B0FEC"/>
    <w:rsid w:val="003B1197"/>
    <w:rsid w:val="003B11A7"/>
    <w:rsid w:val="003B2C0C"/>
    <w:rsid w:val="003B3468"/>
    <w:rsid w:val="003B49E0"/>
    <w:rsid w:val="003B5C35"/>
    <w:rsid w:val="003B684A"/>
    <w:rsid w:val="003B6990"/>
    <w:rsid w:val="003B6BA5"/>
    <w:rsid w:val="003B7DFC"/>
    <w:rsid w:val="003C1F35"/>
    <w:rsid w:val="003C2093"/>
    <w:rsid w:val="003C2908"/>
    <w:rsid w:val="003C2B9C"/>
    <w:rsid w:val="003C2F44"/>
    <w:rsid w:val="003C358F"/>
    <w:rsid w:val="003C4EC2"/>
    <w:rsid w:val="003C5122"/>
    <w:rsid w:val="003C512D"/>
    <w:rsid w:val="003C52DA"/>
    <w:rsid w:val="003C52FA"/>
    <w:rsid w:val="003C5304"/>
    <w:rsid w:val="003C6554"/>
    <w:rsid w:val="003C70D4"/>
    <w:rsid w:val="003C7DED"/>
    <w:rsid w:val="003D0C95"/>
    <w:rsid w:val="003D0CE2"/>
    <w:rsid w:val="003D1418"/>
    <w:rsid w:val="003D15FE"/>
    <w:rsid w:val="003D1E9F"/>
    <w:rsid w:val="003D26E1"/>
    <w:rsid w:val="003D33DC"/>
    <w:rsid w:val="003D39F8"/>
    <w:rsid w:val="003D3ECF"/>
    <w:rsid w:val="003D4D91"/>
    <w:rsid w:val="003D5F02"/>
    <w:rsid w:val="003D609D"/>
    <w:rsid w:val="003D62E7"/>
    <w:rsid w:val="003D64D6"/>
    <w:rsid w:val="003D67AA"/>
    <w:rsid w:val="003D7DA4"/>
    <w:rsid w:val="003E00AD"/>
    <w:rsid w:val="003E049E"/>
    <w:rsid w:val="003E0CAB"/>
    <w:rsid w:val="003E0EE4"/>
    <w:rsid w:val="003E1883"/>
    <w:rsid w:val="003E1B80"/>
    <w:rsid w:val="003E1E2C"/>
    <w:rsid w:val="003E30B5"/>
    <w:rsid w:val="003E36C8"/>
    <w:rsid w:val="003E41DC"/>
    <w:rsid w:val="003E4F84"/>
    <w:rsid w:val="003E53EF"/>
    <w:rsid w:val="003E5E5E"/>
    <w:rsid w:val="003E7B45"/>
    <w:rsid w:val="003F12AF"/>
    <w:rsid w:val="003F1D2E"/>
    <w:rsid w:val="003F2AD6"/>
    <w:rsid w:val="003F3CDF"/>
    <w:rsid w:val="003F4B72"/>
    <w:rsid w:val="003F4BBB"/>
    <w:rsid w:val="003F57F3"/>
    <w:rsid w:val="003F5CF0"/>
    <w:rsid w:val="003F6ADD"/>
    <w:rsid w:val="003F712A"/>
    <w:rsid w:val="003F71E1"/>
    <w:rsid w:val="00400187"/>
    <w:rsid w:val="00400333"/>
    <w:rsid w:val="00400C41"/>
    <w:rsid w:val="004014D1"/>
    <w:rsid w:val="00401BBD"/>
    <w:rsid w:val="00401C97"/>
    <w:rsid w:val="00401D52"/>
    <w:rsid w:val="004036F4"/>
    <w:rsid w:val="00403FD5"/>
    <w:rsid w:val="0040433D"/>
    <w:rsid w:val="004046DE"/>
    <w:rsid w:val="00404904"/>
    <w:rsid w:val="00404912"/>
    <w:rsid w:val="00405167"/>
    <w:rsid w:val="0040549F"/>
    <w:rsid w:val="00405BED"/>
    <w:rsid w:val="004066F0"/>
    <w:rsid w:val="00406B71"/>
    <w:rsid w:val="00407976"/>
    <w:rsid w:val="004105EC"/>
    <w:rsid w:val="00411BE1"/>
    <w:rsid w:val="004138A3"/>
    <w:rsid w:val="00413B24"/>
    <w:rsid w:val="004150C5"/>
    <w:rsid w:val="00417112"/>
    <w:rsid w:val="00420428"/>
    <w:rsid w:val="00420734"/>
    <w:rsid w:val="00420BD3"/>
    <w:rsid w:val="004216DF"/>
    <w:rsid w:val="00421979"/>
    <w:rsid w:val="00422836"/>
    <w:rsid w:val="004236A3"/>
    <w:rsid w:val="00424A9F"/>
    <w:rsid w:val="00424E71"/>
    <w:rsid w:val="00425723"/>
    <w:rsid w:val="00426262"/>
    <w:rsid w:val="004264B8"/>
    <w:rsid w:val="00426D83"/>
    <w:rsid w:val="00426F3C"/>
    <w:rsid w:val="004271C4"/>
    <w:rsid w:val="00430199"/>
    <w:rsid w:val="004303A5"/>
    <w:rsid w:val="004305E2"/>
    <w:rsid w:val="00430797"/>
    <w:rsid w:val="004307E2"/>
    <w:rsid w:val="00430DEC"/>
    <w:rsid w:val="00431AD9"/>
    <w:rsid w:val="00432ED1"/>
    <w:rsid w:val="00432EFC"/>
    <w:rsid w:val="004331CF"/>
    <w:rsid w:val="00433379"/>
    <w:rsid w:val="004333D2"/>
    <w:rsid w:val="00433476"/>
    <w:rsid w:val="0043407C"/>
    <w:rsid w:val="00434A81"/>
    <w:rsid w:val="00434B4A"/>
    <w:rsid w:val="00434CE2"/>
    <w:rsid w:val="0043515F"/>
    <w:rsid w:val="00435939"/>
    <w:rsid w:val="00435D03"/>
    <w:rsid w:val="00435D45"/>
    <w:rsid w:val="00436771"/>
    <w:rsid w:val="00436DB4"/>
    <w:rsid w:val="004375A8"/>
    <w:rsid w:val="00437E71"/>
    <w:rsid w:val="004405C3"/>
    <w:rsid w:val="004407E6"/>
    <w:rsid w:val="004423B9"/>
    <w:rsid w:val="00442A15"/>
    <w:rsid w:val="00442D44"/>
    <w:rsid w:val="00443336"/>
    <w:rsid w:val="004439C7"/>
    <w:rsid w:val="00444070"/>
    <w:rsid w:val="0044436B"/>
    <w:rsid w:val="00445B9E"/>
    <w:rsid w:val="004463C8"/>
    <w:rsid w:val="004464B6"/>
    <w:rsid w:val="00446C81"/>
    <w:rsid w:val="00446FD5"/>
    <w:rsid w:val="0044745B"/>
    <w:rsid w:val="00450C76"/>
    <w:rsid w:val="00450E11"/>
    <w:rsid w:val="00451ABF"/>
    <w:rsid w:val="0045347A"/>
    <w:rsid w:val="004542B9"/>
    <w:rsid w:val="00455126"/>
    <w:rsid w:val="00455652"/>
    <w:rsid w:val="0045584E"/>
    <w:rsid w:val="00456813"/>
    <w:rsid w:val="00456C5D"/>
    <w:rsid w:val="00460F1D"/>
    <w:rsid w:val="00460FBF"/>
    <w:rsid w:val="00461EFF"/>
    <w:rsid w:val="00462301"/>
    <w:rsid w:val="0046263C"/>
    <w:rsid w:val="00462BE3"/>
    <w:rsid w:val="00463A81"/>
    <w:rsid w:val="00464261"/>
    <w:rsid w:val="00464760"/>
    <w:rsid w:val="00466581"/>
    <w:rsid w:val="00466769"/>
    <w:rsid w:val="00466D26"/>
    <w:rsid w:val="00467095"/>
    <w:rsid w:val="00467C03"/>
    <w:rsid w:val="00470FCF"/>
    <w:rsid w:val="0047113A"/>
    <w:rsid w:val="004713F8"/>
    <w:rsid w:val="00471547"/>
    <w:rsid w:val="004729DC"/>
    <w:rsid w:val="00472C3F"/>
    <w:rsid w:val="004731BB"/>
    <w:rsid w:val="0047335E"/>
    <w:rsid w:val="00474C51"/>
    <w:rsid w:val="00475242"/>
    <w:rsid w:val="00476402"/>
    <w:rsid w:val="0047641E"/>
    <w:rsid w:val="00476C4B"/>
    <w:rsid w:val="00477041"/>
    <w:rsid w:val="004778AB"/>
    <w:rsid w:val="004800F6"/>
    <w:rsid w:val="004807C7"/>
    <w:rsid w:val="004835D0"/>
    <w:rsid w:val="00483860"/>
    <w:rsid w:val="00483AF8"/>
    <w:rsid w:val="0048446E"/>
    <w:rsid w:val="00484FA6"/>
    <w:rsid w:val="00485630"/>
    <w:rsid w:val="00485847"/>
    <w:rsid w:val="0048605B"/>
    <w:rsid w:val="00486273"/>
    <w:rsid w:val="00486651"/>
    <w:rsid w:val="00486A16"/>
    <w:rsid w:val="00486C9C"/>
    <w:rsid w:val="004876E4"/>
    <w:rsid w:val="00487BB0"/>
    <w:rsid w:val="0049041C"/>
    <w:rsid w:val="00490DB5"/>
    <w:rsid w:val="00490F1D"/>
    <w:rsid w:val="00493B20"/>
    <w:rsid w:val="00493BA0"/>
    <w:rsid w:val="004953EE"/>
    <w:rsid w:val="00495BA8"/>
    <w:rsid w:val="004962C4"/>
    <w:rsid w:val="004963B8"/>
    <w:rsid w:val="00497968"/>
    <w:rsid w:val="00497B37"/>
    <w:rsid w:val="00497BE6"/>
    <w:rsid w:val="00497C4A"/>
    <w:rsid w:val="00497FA0"/>
    <w:rsid w:val="004A08AA"/>
    <w:rsid w:val="004A11E4"/>
    <w:rsid w:val="004A1A43"/>
    <w:rsid w:val="004A229D"/>
    <w:rsid w:val="004A2333"/>
    <w:rsid w:val="004A2854"/>
    <w:rsid w:val="004A38BA"/>
    <w:rsid w:val="004A52ED"/>
    <w:rsid w:val="004A6493"/>
    <w:rsid w:val="004A65A2"/>
    <w:rsid w:val="004A6B18"/>
    <w:rsid w:val="004A6BD7"/>
    <w:rsid w:val="004A7CA6"/>
    <w:rsid w:val="004B06B8"/>
    <w:rsid w:val="004B0814"/>
    <w:rsid w:val="004B0EDA"/>
    <w:rsid w:val="004B0F75"/>
    <w:rsid w:val="004B15F8"/>
    <w:rsid w:val="004B1FBB"/>
    <w:rsid w:val="004B39F8"/>
    <w:rsid w:val="004B3DE0"/>
    <w:rsid w:val="004B5235"/>
    <w:rsid w:val="004B56EF"/>
    <w:rsid w:val="004B62FE"/>
    <w:rsid w:val="004B66C2"/>
    <w:rsid w:val="004B6A46"/>
    <w:rsid w:val="004B6EF2"/>
    <w:rsid w:val="004B7A0B"/>
    <w:rsid w:val="004C079F"/>
    <w:rsid w:val="004C0869"/>
    <w:rsid w:val="004C0AB1"/>
    <w:rsid w:val="004C0E4D"/>
    <w:rsid w:val="004C1427"/>
    <w:rsid w:val="004C23B4"/>
    <w:rsid w:val="004C27CB"/>
    <w:rsid w:val="004C41CB"/>
    <w:rsid w:val="004C4E8A"/>
    <w:rsid w:val="004C6B4E"/>
    <w:rsid w:val="004C7112"/>
    <w:rsid w:val="004C796D"/>
    <w:rsid w:val="004D1BA5"/>
    <w:rsid w:val="004D2127"/>
    <w:rsid w:val="004D2461"/>
    <w:rsid w:val="004D2DC0"/>
    <w:rsid w:val="004D2FD9"/>
    <w:rsid w:val="004D30A0"/>
    <w:rsid w:val="004D4964"/>
    <w:rsid w:val="004D4D77"/>
    <w:rsid w:val="004D4DDE"/>
    <w:rsid w:val="004D4E42"/>
    <w:rsid w:val="004D53E1"/>
    <w:rsid w:val="004D557C"/>
    <w:rsid w:val="004D6F72"/>
    <w:rsid w:val="004D7087"/>
    <w:rsid w:val="004D7542"/>
    <w:rsid w:val="004D7DBB"/>
    <w:rsid w:val="004D7F30"/>
    <w:rsid w:val="004D7F5C"/>
    <w:rsid w:val="004E0F2E"/>
    <w:rsid w:val="004E110F"/>
    <w:rsid w:val="004E1A9F"/>
    <w:rsid w:val="004E1B30"/>
    <w:rsid w:val="004E1B9B"/>
    <w:rsid w:val="004E279E"/>
    <w:rsid w:val="004E2B80"/>
    <w:rsid w:val="004E32E2"/>
    <w:rsid w:val="004E38BB"/>
    <w:rsid w:val="004E3F62"/>
    <w:rsid w:val="004E3F72"/>
    <w:rsid w:val="004E441E"/>
    <w:rsid w:val="004E502A"/>
    <w:rsid w:val="004E52F2"/>
    <w:rsid w:val="004E53D7"/>
    <w:rsid w:val="004E615C"/>
    <w:rsid w:val="004E624B"/>
    <w:rsid w:val="004E659C"/>
    <w:rsid w:val="004E6D42"/>
    <w:rsid w:val="004E6EF4"/>
    <w:rsid w:val="004E7007"/>
    <w:rsid w:val="004E7745"/>
    <w:rsid w:val="004F077D"/>
    <w:rsid w:val="004F0784"/>
    <w:rsid w:val="004F0A0D"/>
    <w:rsid w:val="004F1614"/>
    <w:rsid w:val="004F16DF"/>
    <w:rsid w:val="004F1E2D"/>
    <w:rsid w:val="004F2505"/>
    <w:rsid w:val="004F2AC2"/>
    <w:rsid w:val="004F40A5"/>
    <w:rsid w:val="004F43F4"/>
    <w:rsid w:val="004F4BE7"/>
    <w:rsid w:val="004F4DA9"/>
    <w:rsid w:val="004F4EF2"/>
    <w:rsid w:val="004F5103"/>
    <w:rsid w:val="004F623A"/>
    <w:rsid w:val="004F6322"/>
    <w:rsid w:val="004F6372"/>
    <w:rsid w:val="004F66C2"/>
    <w:rsid w:val="004F687B"/>
    <w:rsid w:val="00500CCF"/>
    <w:rsid w:val="00500DB6"/>
    <w:rsid w:val="005012CF"/>
    <w:rsid w:val="00501CD0"/>
    <w:rsid w:val="005022B8"/>
    <w:rsid w:val="00502731"/>
    <w:rsid w:val="005040E5"/>
    <w:rsid w:val="005044F8"/>
    <w:rsid w:val="00505361"/>
    <w:rsid w:val="00505788"/>
    <w:rsid w:val="00505FD6"/>
    <w:rsid w:val="00506693"/>
    <w:rsid w:val="00506A66"/>
    <w:rsid w:val="005077A1"/>
    <w:rsid w:val="0050795D"/>
    <w:rsid w:val="00507D91"/>
    <w:rsid w:val="005102D0"/>
    <w:rsid w:val="0051044F"/>
    <w:rsid w:val="0051123F"/>
    <w:rsid w:val="00511C37"/>
    <w:rsid w:val="00511EC8"/>
    <w:rsid w:val="005121C7"/>
    <w:rsid w:val="0051297B"/>
    <w:rsid w:val="0051337F"/>
    <w:rsid w:val="00513642"/>
    <w:rsid w:val="00513A9C"/>
    <w:rsid w:val="00513DED"/>
    <w:rsid w:val="005143BB"/>
    <w:rsid w:val="005144E4"/>
    <w:rsid w:val="00514946"/>
    <w:rsid w:val="00514D3F"/>
    <w:rsid w:val="005151A5"/>
    <w:rsid w:val="005151B7"/>
    <w:rsid w:val="0051586F"/>
    <w:rsid w:val="00515C9D"/>
    <w:rsid w:val="00516771"/>
    <w:rsid w:val="00516CAF"/>
    <w:rsid w:val="005173A8"/>
    <w:rsid w:val="00517B10"/>
    <w:rsid w:val="00520180"/>
    <w:rsid w:val="005205FF"/>
    <w:rsid w:val="00520A5F"/>
    <w:rsid w:val="00520EF7"/>
    <w:rsid w:val="00521B0A"/>
    <w:rsid w:val="00522F1F"/>
    <w:rsid w:val="00524658"/>
    <w:rsid w:val="00524A5C"/>
    <w:rsid w:val="0052520D"/>
    <w:rsid w:val="00525406"/>
    <w:rsid w:val="00525FD0"/>
    <w:rsid w:val="00527D6D"/>
    <w:rsid w:val="005307CC"/>
    <w:rsid w:val="00530ABF"/>
    <w:rsid w:val="00530DDD"/>
    <w:rsid w:val="00531CD0"/>
    <w:rsid w:val="00535011"/>
    <w:rsid w:val="00535529"/>
    <w:rsid w:val="00535643"/>
    <w:rsid w:val="00535853"/>
    <w:rsid w:val="00535D69"/>
    <w:rsid w:val="00536D9D"/>
    <w:rsid w:val="00537A66"/>
    <w:rsid w:val="005401DA"/>
    <w:rsid w:val="00540C4D"/>
    <w:rsid w:val="005422E5"/>
    <w:rsid w:val="005436CC"/>
    <w:rsid w:val="0054389D"/>
    <w:rsid w:val="00543E52"/>
    <w:rsid w:val="005440E1"/>
    <w:rsid w:val="0054420F"/>
    <w:rsid w:val="0054437D"/>
    <w:rsid w:val="00544C83"/>
    <w:rsid w:val="005457AB"/>
    <w:rsid w:val="00545B0D"/>
    <w:rsid w:val="00545D23"/>
    <w:rsid w:val="00546753"/>
    <w:rsid w:val="00546775"/>
    <w:rsid w:val="005479E5"/>
    <w:rsid w:val="0055084A"/>
    <w:rsid w:val="00551005"/>
    <w:rsid w:val="00551DD1"/>
    <w:rsid w:val="00551F9D"/>
    <w:rsid w:val="00552176"/>
    <w:rsid w:val="005524C9"/>
    <w:rsid w:val="005526E4"/>
    <w:rsid w:val="00552EC3"/>
    <w:rsid w:val="00553503"/>
    <w:rsid w:val="005538B5"/>
    <w:rsid w:val="005542C2"/>
    <w:rsid w:val="005550D2"/>
    <w:rsid w:val="005551E5"/>
    <w:rsid w:val="0055579F"/>
    <w:rsid w:val="00555D2D"/>
    <w:rsid w:val="00557DC0"/>
    <w:rsid w:val="005600FC"/>
    <w:rsid w:val="005603C2"/>
    <w:rsid w:val="00560B5F"/>
    <w:rsid w:val="005638CF"/>
    <w:rsid w:val="005639DA"/>
    <w:rsid w:val="005641F7"/>
    <w:rsid w:val="0056493C"/>
    <w:rsid w:val="00564FBE"/>
    <w:rsid w:val="00565B55"/>
    <w:rsid w:val="00566E54"/>
    <w:rsid w:val="005674F5"/>
    <w:rsid w:val="00570939"/>
    <w:rsid w:val="00570BF5"/>
    <w:rsid w:val="005710D9"/>
    <w:rsid w:val="0057287C"/>
    <w:rsid w:val="00573299"/>
    <w:rsid w:val="00573636"/>
    <w:rsid w:val="00573740"/>
    <w:rsid w:val="005752C5"/>
    <w:rsid w:val="00575990"/>
    <w:rsid w:val="00576C83"/>
    <w:rsid w:val="00577A42"/>
    <w:rsid w:val="00577BD6"/>
    <w:rsid w:val="005806E2"/>
    <w:rsid w:val="00580DE1"/>
    <w:rsid w:val="005818B5"/>
    <w:rsid w:val="00581E36"/>
    <w:rsid w:val="00582931"/>
    <w:rsid w:val="005830EB"/>
    <w:rsid w:val="0058338F"/>
    <w:rsid w:val="00584850"/>
    <w:rsid w:val="005854D5"/>
    <w:rsid w:val="005862C8"/>
    <w:rsid w:val="005862D6"/>
    <w:rsid w:val="00586A1D"/>
    <w:rsid w:val="00587493"/>
    <w:rsid w:val="005878B0"/>
    <w:rsid w:val="005878CB"/>
    <w:rsid w:val="00587FA1"/>
    <w:rsid w:val="00592109"/>
    <w:rsid w:val="00592926"/>
    <w:rsid w:val="00593267"/>
    <w:rsid w:val="00593DA2"/>
    <w:rsid w:val="0059404D"/>
    <w:rsid w:val="0059489B"/>
    <w:rsid w:val="00595620"/>
    <w:rsid w:val="00595AC1"/>
    <w:rsid w:val="005978C0"/>
    <w:rsid w:val="005A04E3"/>
    <w:rsid w:val="005A07D0"/>
    <w:rsid w:val="005A0A8C"/>
    <w:rsid w:val="005A0EA1"/>
    <w:rsid w:val="005A1706"/>
    <w:rsid w:val="005A2942"/>
    <w:rsid w:val="005A2AB6"/>
    <w:rsid w:val="005A2D22"/>
    <w:rsid w:val="005A3417"/>
    <w:rsid w:val="005A3CE2"/>
    <w:rsid w:val="005A4528"/>
    <w:rsid w:val="005A4829"/>
    <w:rsid w:val="005A4BE2"/>
    <w:rsid w:val="005A597D"/>
    <w:rsid w:val="005A69B7"/>
    <w:rsid w:val="005A6B51"/>
    <w:rsid w:val="005A7624"/>
    <w:rsid w:val="005B0C05"/>
    <w:rsid w:val="005B18E2"/>
    <w:rsid w:val="005B2115"/>
    <w:rsid w:val="005B2312"/>
    <w:rsid w:val="005B26A8"/>
    <w:rsid w:val="005B2D72"/>
    <w:rsid w:val="005B304F"/>
    <w:rsid w:val="005B3B98"/>
    <w:rsid w:val="005B406A"/>
    <w:rsid w:val="005B428D"/>
    <w:rsid w:val="005B55F4"/>
    <w:rsid w:val="005B5B04"/>
    <w:rsid w:val="005B67A2"/>
    <w:rsid w:val="005B7D10"/>
    <w:rsid w:val="005C01CB"/>
    <w:rsid w:val="005C22E9"/>
    <w:rsid w:val="005C2CE6"/>
    <w:rsid w:val="005C3229"/>
    <w:rsid w:val="005C3470"/>
    <w:rsid w:val="005C3699"/>
    <w:rsid w:val="005C439B"/>
    <w:rsid w:val="005C5C89"/>
    <w:rsid w:val="005C6B0A"/>
    <w:rsid w:val="005C6FA5"/>
    <w:rsid w:val="005C6FF8"/>
    <w:rsid w:val="005C718B"/>
    <w:rsid w:val="005C7BE9"/>
    <w:rsid w:val="005D0003"/>
    <w:rsid w:val="005D041D"/>
    <w:rsid w:val="005D07DE"/>
    <w:rsid w:val="005D1756"/>
    <w:rsid w:val="005D2984"/>
    <w:rsid w:val="005D3159"/>
    <w:rsid w:val="005D32FD"/>
    <w:rsid w:val="005D3D4F"/>
    <w:rsid w:val="005D456F"/>
    <w:rsid w:val="005D4EFA"/>
    <w:rsid w:val="005D51C3"/>
    <w:rsid w:val="005D6988"/>
    <w:rsid w:val="005D7742"/>
    <w:rsid w:val="005D7745"/>
    <w:rsid w:val="005D7C6E"/>
    <w:rsid w:val="005DAA94"/>
    <w:rsid w:val="005E00DF"/>
    <w:rsid w:val="005E051F"/>
    <w:rsid w:val="005E0912"/>
    <w:rsid w:val="005E098E"/>
    <w:rsid w:val="005E0C1F"/>
    <w:rsid w:val="005E21DD"/>
    <w:rsid w:val="005E4206"/>
    <w:rsid w:val="005E7092"/>
    <w:rsid w:val="005E7382"/>
    <w:rsid w:val="005E7D14"/>
    <w:rsid w:val="005F0469"/>
    <w:rsid w:val="005F0634"/>
    <w:rsid w:val="005F0675"/>
    <w:rsid w:val="005F2185"/>
    <w:rsid w:val="005F2F1A"/>
    <w:rsid w:val="005F30AD"/>
    <w:rsid w:val="005F40D9"/>
    <w:rsid w:val="005F41FB"/>
    <w:rsid w:val="005F43A0"/>
    <w:rsid w:val="005F43B7"/>
    <w:rsid w:val="005F4B10"/>
    <w:rsid w:val="005F4E83"/>
    <w:rsid w:val="005F50DB"/>
    <w:rsid w:val="005F515B"/>
    <w:rsid w:val="005F618E"/>
    <w:rsid w:val="005F70F6"/>
    <w:rsid w:val="005F7242"/>
    <w:rsid w:val="0060074F"/>
    <w:rsid w:val="006012CA"/>
    <w:rsid w:val="00601735"/>
    <w:rsid w:val="00601928"/>
    <w:rsid w:val="00603045"/>
    <w:rsid w:val="00603822"/>
    <w:rsid w:val="00603E9A"/>
    <w:rsid w:val="0060516A"/>
    <w:rsid w:val="00605406"/>
    <w:rsid w:val="00606108"/>
    <w:rsid w:val="0060767F"/>
    <w:rsid w:val="00610657"/>
    <w:rsid w:val="0061167C"/>
    <w:rsid w:val="00611938"/>
    <w:rsid w:val="00611DAF"/>
    <w:rsid w:val="00612D31"/>
    <w:rsid w:val="00613250"/>
    <w:rsid w:val="0061342E"/>
    <w:rsid w:val="00613491"/>
    <w:rsid w:val="00613FC7"/>
    <w:rsid w:val="00614B3E"/>
    <w:rsid w:val="00615761"/>
    <w:rsid w:val="00616EB5"/>
    <w:rsid w:val="006175FB"/>
    <w:rsid w:val="006178D9"/>
    <w:rsid w:val="00617D68"/>
    <w:rsid w:val="00617EF7"/>
    <w:rsid w:val="00621B9C"/>
    <w:rsid w:val="00621C35"/>
    <w:rsid w:val="00621C6C"/>
    <w:rsid w:val="006224F4"/>
    <w:rsid w:val="00622D25"/>
    <w:rsid w:val="00622D33"/>
    <w:rsid w:val="00622E0A"/>
    <w:rsid w:val="00623112"/>
    <w:rsid w:val="00623400"/>
    <w:rsid w:val="00624547"/>
    <w:rsid w:val="00624A07"/>
    <w:rsid w:val="00624CC9"/>
    <w:rsid w:val="00625C46"/>
    <w:rsid w:val="00626A0D"/>
    <w:rsid w:val="00627105"/>
    <w:rsid w:val="00630297"/>
    <w:rsid w:val="00632118"/>
    <w:rsid w:val="0063257F"/>
    <w:rsid w:val="006328B8"/>
    <w:rsid w:val="00632A22"/>
    <w:rsid w:val="006335D5"/>
    <w:rsid w:val="00633E8B"/>
    <w:rsid w:val="00634979"/>
    <w:rsid w:val="00634E17"/>
    <w:rsid w:val="00636D1B"/>
    <w:rsid w:val="00637618"/>
    <w:rsid w:val="00637AA8"/>
    <w:rsid w:val="00640DC4"/>
    <w:rsid w:val="00640E97"/>
    <w:rsid w:val="00640F7A"/>
    <w:rsid w:val="00642345"/>
    <w:rsid w:val="00642663"/>
    <w:rsid w:val="00642DE2"/>
    <w:rsid w:val="0064388B"/>
    <w:rsid w:val="00643A99"/>
    <w:rsid w:val="00643D0D"/>
    <w:rsid w:val="006466C6"/>
    <w:rsid w:val="00646B5C"/>
    <w:rsid w:val="00647114"/>
    <w:rsid w:val="00647268"/>
    <w:rsid w:val="00647598"/>
    <w:rsid w:val="00647A48"/>
    <w:rsid w:val="00647D95"/>
    <w:rsid w:val="00647FB2"/>
    <w:rsid w:val="00650FF9"/>
    <w:rsid w:val="00651750"/>
    <w:rsid w:val="00651A8E"/>
    <w:rsid w:val="006530C1"/>
    <w:rsid w:val="006531ED"/>
    <w:rsid w:val="00655A1A"/>
    <w:rsid w:val="00655D8A"/>
    <w:rsid w:val="00656A67"/>
    <w:rsid w:val="0065717E"/>
    <w:rsid w:val="006575F7"/>
    <w:rsid w:val="0065793C"/>
    <w:rsid w:val="00660340"/>
    <w:rsid w:val="0066060A"/>
    <w:rsid w:val="0066109D"/>
    <w:rsid w:val="00661D99"/>
    <w:rsid w:val="006623C3"/>
    <w:rsid w:val="006642C0"/>
    <w:rsid w:val="006643A7"/>
    <w:rsid w:val="00664C54"/>
    <w:rsid w:val="00665967"/>
    <w:rsid w:val="0066695A"/>
    <w:rsid w:val="00666FD7"/>
    <w:rsid w:val="006674F2"/>
    <w:rsid w:val="00667C26"/>
    <w:rsid w:val="00667DE8"/>
    <w:rsid w:val="006701D6"/>
    <w:rsid w:val="00670248"/>
    <w:rsid w:val="0067089D"/>
    <w:rsid w:val="00671112"/>
    <w:rsid w:val="006716B7"/>
    <w:rsid w:val="006716E9"/>
    <w:rsid w:val="00672461"/>
    <w:rsid w:val="0067287E"/>
    <w:rsid w:val="00672F2C"/>
    <w:rsid w:val="006732BC"/>
    <w:rsid w:val="00674406"/>
    <w:rsid w:val="00675971"/>
    <w:rsid w:val="00675CB7"/>
    <w:rsid w:val="00676253"/>
    <w:rsid w:val="006763DD"/>
    <w:rsid w:val="006764DE"/>
    <w:rsid w:val="00676622"/>
    <w:rsid w:val="006767BD"/>
    <w:rsid w:val="00677431"/>
    <w:rsid w:val="006806BF"/>
    <w:rsid w:val="00680ADF"/>
    <w:rsid w:val="00680D73"/>
    <w:rsid w:val="0068173B"/>
    <w:rsid w:val="00681AA6"/>
    <w:rsid w:val="00682D17"/>
    <w:rsid w:val="0068334E"/>
    <w:rsid w:val="006838F4"/>
    <w:rsid w:val="00684688"/>
    <w:rsid w:val="0068498B"/>
    <w:rsid w:val="00686887"/>
    <w:rsid w:val="006870AA"/>
    <w:rsid w:val="00690505"/>
    <w:rsid w:val="006914D9"/>
    <w:rsid w:val="00691AD5"/>
    <w:rsid w:val="006922FA"/>
    <w:rsid w:val="00692406"/>
    <w:rsid w:val="00693812"/>
    <w:rsid w:val="006940AA"/>
    <w:rsid w:val="00695B25"/>
    <w:rsid w:val="0069647D"/>
    <w:rsid w:val="0069654A"/>
    <w:rsid w:val="00696E5E"/>
    <w:rsid w:val="00697837"/>
    <w:rsid w:val="006A03B6"/>
    <w:rsid w:val="006A0A7E"/>
    <w:rsid w:val="006A0E8B"/>
    <w:rsid w:val="006A133C"/>
    <w:rsid w:val="006A13E9"/>
    <w:rsid w:val="006A17E4"/>
    <w:rsid w:val="006A2114"/>
    <w:rsid w:val="006A36B6"/>
    <w:rsid w:val="006A42F9"/>
    <w:rsid w:val="006A48BC"/>
    <w:rsid w:val="006A4A72"/>
    <w:rsid w:val="006A5BDD"/>
    <w:rsid w:val="006A6110"/>
    <w:rsid w:val="006A6AD0"/>
    <w:rsid w:val="006A732C"/>
    <w:rsid w:val="006B0430"/>
    <w:rsid w:val="006B0722"/>
    <w:rsid w:val="006B1E82"/>
    <w:rsid w:val="006B2990"/>
    <w:rsid w:val="006B2B06"/>
    <w:rsid w:val="006B2BD5"/>
    <w:rsid w:val="006B311A"/>
    <w:rsid w:val="006B40A2"/>
    <w:rsid w:val="006B4126"/>
    <w:rsid w:val="006B4544"/>
    <w:rsid w:val="006B45E9"/>
    <w:rsid w:val="006B5688"/>
    <w:rsid w:val="006B59A8"/>
    <w:rsid w:val="006B5CF1"/>
    <w:rsid w:val="006B60EF"/>
    <w:rsid w:val="006B6944"/>
    <w:rsid w:val="006B7CBD"/>
    <w:rsid w:val="006C0045"/>
    <w:rsid w:val="006C096A"/>
    <w:rsid w:val="006C1764"/>
    <w:rsid w:val="006C189D"/>
    <w:rsid w:val="006C2668"/>
    <w:rsid w:val="006C29D5"/>
    <w:rsid w:val="006C2F94"/>
    <w:rsid w:val="006C3525"/>
    <w:rsid w:val="006C35BF"/>
    <w:rsid w:val="006C3B18"/>
    <w:rsid w:val="006C584D"/>
    <w:rsid w:val="006C58EE"/>
    <w:rsid w:val="006C6611"/>
    <w:rsid w:val="006C6830"/>
    <w:rsid w:val="006C747F"/>
    <w:rsid w:val="006C7E47"/>
    <w:rsid w:val="006D002A"/>
    <w:rsid w:val="006D00BB"/>
    <w:rsid w:val="006D08E4"/>
    <w:rsid w:val="006D0D46"/>
    <w:rsid w:val="006D0FA6"/>
    <w:rsid w:val="006D144D"/>
    <w:rsid w:val="006D1CDC"/>
    <w:rsid w:val="006D3557"/>
    <w:rsid w:val="006D37D2"/>
    <w:rsid w:val="006D442C"/>
    <w:rsid w:val="006D46F3"/>
    <w:rsid w:val="006D48CF"/>
    <w:rsid w:val="006D5933"/>
    <w:rsid w:val="006D64C4"/>
    <w:rsid w:val="006D6DC2"/>
    <w:rsid w:val="006D7E2F"/>
    <w:rsid w:val="006E02ED"/>
    <w:rsid w:val="006E2645"/>
    <w:rsid w:val="006E26DC"/>
    <w:rsid w:val="006E27FA"/>
    <w:rsid w:val="006E3D4E"/>
    <w:rsid w:val="006E4392"/>
    <w:rsid w:val="006E52C9"/>
    <w:rsid w:val="006E5951"/>
    <w:rsid w:val="006E5B02"/>
    <w:rsid w:val="006E69BC"/>
    <w:rsid w:val="006E6BA0"/>
    <w:rsid w:val="006E6BC7"/>
    <w:rsid w:val="006E6E8D"/>
    <w:rsid w:val="006F2CD4"/>
    <w:rsid w:val="006F3079"/>
    <w:rsid w:val="006F31F8"/>
    <w:rsid w:val="006F3476"/>
    <w:rsid w:val="006F37E7"/>
    <w:rsid w:val="006F3FE4"/>
    <w:rsid w:val="006F425B"/>
    <w:rsid w:val="006F452B"/>
    <w:rsid w:val="006F5109"/>
    <w:rsid w:val="006F642E"/>
    <w:rsid w:val="006F64C8"/>
    <w:rsid w:val="006F6FA8"/>
    <w:rsid w:val="00701B52"/>
    <w:rsid w:val="00702015"/>
    <w:rsid w:val="0070299E"/>
    <w:rsid w:val="00702AB1"/>
    <w:rsid w:val="00703193"/>
    <w:rsid w:val="00703564"/>
    <w:rsid w:val="007036FD"/>
    <w:rsid w:val="007047D1"/>
    <w:rsid w:val="00704D0C"/>
    <w:rsid w:val="007052B9"/>
    <w:rsid w:val="00705B94"/>
    <w:rsid w:val="00705DE5"/>
    <w:rsid w:val="00705FD0"/>
    <w:rsid w:val="00706BC2"/>
    <w:rsid w:val="007079DD"/>
    <w:rsid w:val="00707BA9"/>
    <w:rsid w:val="007103AF"/>
    <w:rsid w:val="007103CE"/>
    <w:rsid w:val="007109C7"/>
    <w:rsid w:val="00710DA9"/>
    <w:rsid w:val="00710F98"/>
    <w:rsid w:val="007117CA"/>
    <w:rsid w:val="007118BC"/>
    <w:rsid w:val="00712AC4"/>
    <w:rsid w:val="00712CBA"/>
    <w:rsid w:val="007132B8"/>
    <w:rsid w:val="007136C5"/>
    <w:rsid w:val="00713F2E"/>
    <w:rsid w:val="00715228"/>
    <w:rsid w:val="0071525A"/>
    <w:rsid w:val="0071533B"/>
    <w:rsid w:val="0071565D"/>
    <w:rsid w:val="00715A99"/>
    <w:rsid w:val="0071610C"/>
    <w:rsid w:val="00716602"/>
    <w:rsid w:val="007167F6"/>
    <w:rsid w:val="007168A3"/>
    <w:rsid w:val="00717171"/>
    <w:rsid w:val="0071732F"/>
    <w:rsid w:val="007173C7"/>
    <w:rsid w:val="00717AC8"/>
    <w:rsid w:val="007214D4"/>
    <w:rsid w:val="00721A80"/>
    <w:rsid w:val="00722F17"/>
    <w:rsid w:val="0072333C"/>
    <w:rsid w:val="00723B20"/>
    <w:rsid w:val="00723D19"/>
    <w:rsid w:val="007258B5"/>
    <w:rsid w:val="00725BA2"/>
    <w:rsid w:val="007260AA"/>
    <w:rsid w:val="007260F0"/>
    <w:rsid w:val="00726221"/>
    <w:rsid w:val="00726818"/>
    <w:rsid w:val="00726931"/>
    <w:rsid w:val="007269DE"/>
    <w:rsid w:val="00726D65"/>
    <w:rsid w:val="00726EFC"/>
    <w:rsid w:val="007273B2"/>
    <w:rsid w:val="00727A87"/>
    <w:rsid w:val="00727B15"/>
    <w:rsid w:val="00727ECC"/>
    <w:rsid w:val="00731293"/>
    <w:rsid w:val="007315B7"/>
    <w:rsid w:val="00731B7D"/>
    <w:rsid w:val="00733349"/>
    <w:rsid w:val="00734727"/>
    <w:rsid w:val="00735214"/>
    <w:rsid w:val="007353BE"/>
    <w:rsid w:val="007364A6"/>
    <w:rsid w:val="00737174"/>
    <w:rsid w:val="007378E7"/>
    <w:rsid w:val="007403F2"/>
    <w:rsid w:val="0074132D"/>
    <w:rsid w:val="00742200"/>
    <w:rsid w:val="00742F27"/>
    <w:rsid w:val="007433A2"/>
    <w:rsid w:val="00743847"/>
    <w:rsid w:val="0074452F"/>
    <w:rsid w:val="00744728"/>
    <w:rsid w:val="00744C9F"/>
    <w:rsid w:val="007451B2"/>
    <w:rsid w:val="00746BCC"/>
    <w:rsid w:val="007475CC"/>
    <w:rsid w:val="00747762"/>
    <w:rsid w:val="0074789D"/>
    <w:rsid w:val="00747F82"/>
    <w:rsid w:val="007508F1"/>
    <w:rsid w:val="007521FC"/>
    <w:rsid w:val="007531DE"/>
    <w:rsid w:val="0075368C"/>
    <w:rsid w:val="007538B6"/>
    <w:rsid w:val="00753ABD"/>
    <w:rsid w:val="00754244"/>
    <w:rsid w:val="00754408"/>
    <w:rsid w:val="00754662"/>
    <w:rsid w:val="00755004"/>
    <w:rsid w:val="00755E08"/>
    <w:rsid w:val="00756199"/>
    <w:rsid w:val="007562D1"/>
    <w:rsid w:val="00756CEF"/>
    <w:rsid w:val="007576E4"/>
    <w:rsid w:val="007603A2"/>
    <w:rsid w:val="00760650"/>
    <w:rsid w:val="00760A87"/>
    <w:rsid w:val="007617CE"/>
    <w:rsid w:val="00761FEE"/>
    <w:rsid w:val="00763593"/>
    <w:rsid w:val="007638D3"/>
    <w:rsid w:val="007642F3"/>
    <w:rsid w:val="007643F1"/>
    <w:rsid w:val="0076496F"/>
    <w:rsid w:val="00764F7E"/>
    <w:rsid w:val="0076589E"/>
    <w:rsid w:val="0076642C"/>
    <w:rsid w:val="00766963"/>
    <w:rsid w:val="007672FB"/>
    <w:rsid w:val="00770AB7"/>
    <w:rsid w:val="00770DC1"/>
    <w:rsid w:val="00771BE5"/>
    <w:rsid w:val="00771D34"/>
    <w:rsid w:val="00772361"/>
    <w:rsid w:val="007728AA"/>
    <w:rsid w:val="0077390F"/>
    <w:rsid w:val="00773D79"/>
    <w:rsid w:val="00774FDC"/>
    <w:rsid w:val="007753C6"/>
    <w:rsid w:val="0077612D"/>
    <w:rsid w:val="007762BD"/>
    <w:rsid w:val="0077748E"/>
    <w:rsid w:val="007814D4"/>
    <w:rsid w:val="0078169F"/>
    <w:rsid w:val="00781C1C"/>
    <w:rsid w:val="0078344C"/>
    <w:rsid w:val="00783E5E"/>
    <w:rsid w:val="00784509"/>
    <w:rsid w:val="0078489F"/>
    <w:rsid w:val="00785810"/>
    <w:rsid w:val="00785BA0"/>
    <w:rsid w:val="00785BA3"/>
    <w:rsid w:val="00787E11"/>
    <w:rsid w:val="00787FC2"/>
    <w:rsid w:val="00790120"/>
    <w:rsid w:val="00791333"/>
    <w:rsid w:val="0079142A"/>
    <w:rsid w:val="00791E52"/>
    <w:rsid w:val="007927CF"/>
    <w:rsid w:val="00793531"/>
    <w:rsid w:val="007946C9"/>
    <w:rsid w:val="00794720"/>
    <w:rsid w:val="00796004"/>
    <w:rsid w:val="00796967"/>
    <w:rsid w:val="00796D8A"/>
    <w:rsid w:val="00796DC9"/>
    <w:rsid w:val="007971F2"/>
    <w:rsid w:val="00797C08"/>
    <w:rsid w:val="00797F13"/>
    <w:rsid w:val="007A0E51"/>
    <w:rsid w:val="007A14D6"/>
    <w:rsid w:val="007A187F"/>
    <w:rsid w:val="007A1A1D"/>
    <w:rsid w:val="007A22C4"/>
    <w:rsid w:val="007A2516"/>
    <w:rsid w:val="007A2569"/>
    <w:rsid w:val="007A26D0"/>
    <w:rsid w:val="007A30FE"/>
    <w:rsid w:val="007A4714"/>
    <w:rsid w:val="007A4C95"/>
    <w:rsid w:val="007A4F2B"/>
    <w:rsid w:val="007A56D0"/>
    <w:rsid w:val="007A5D75"/>
    <w:rsid w:val="007A66E9"/>
    <w:rsid w:val="007A6BC1"/>
    <w:rsid w:val="007A6D48"/>
    <w:rsid w:val="007A6F19"/>
    <w:rsid w:val="007A787B"/>
    <w:rsid w:val="007A7934"/>
    <w:rsid w:val="007A798F"/>
    <w:rsid w:val="007B00BF"/>
    <w:rsid w:val="007B0811"/>
    <w:rsid w:val="007B0DCF"/>
    <w:rsid w:val="007B13B9"/>
    <w:rsid w:val="007B1CF3"/>
    <w:rsid w:val="007B1EAB"/>
    <w:rsid w:val="007B2845"/>
    <w:rsid w:val="007B2BB7"/>
    <w:rsid w:val="007B3402"/>
    <w:rsid w:val="007B3638"/>
    <w:rsid w:val="007B3D88"/>
    <w:rsid w:val="007B4B73"/>
    <w:rsid w:val="007B56F6"/>
    <w:rsid w:val="007B5BC7"/>
    <w:rsid w:val="007B60F9"/>
    <w:rsid w:val="007B68BB"/>
    <w:rsid w:val="007B7680"/>
    <w:rsid w:val="007C3385"/>
    <w:rsid w:val="007C38CA"/>
    <w:rsid w:val="007C44CA"/>
    <w:rsid w:val="007C4642"/>
    <w:rsid w:val="007D0395"/>
    <w:rsid w:val="007D0A50"/>
    <w:rsid w:val="007D0A9E"/>
    <w:rsid w:val="007D0CC5"/>
    <w:rsid w:val="007D1165"/>
    <w:rsid w:val="007D12C4"/>
    <w:rsid w:val="007D159C"/>
    <w:rsid w:val="007D16D0"/>
    <w:rsid w:val="007D193D"/>
    <w:rsid w:val="007D293D"/>
    <w:rsid w:val="007D2A69"/>
    <w:rsid w:val="007D307C"/>
    <w:rsid w:val="007D360B"/>
    <w:rsid w:val="007D36E5"/>
    <w:rsid w:val="007D3B3E"/>
    <w:rsid w:val="007D3E59"/>
    <w:rsid w:val="007D3F0C"/>
    <w:rsid w:val="007D4235"/>
    <w:rsid w:val="007D42C0"/>
    <w:rsid w:val="007D51BB"/>
    <w:rsid w:val="007D5C1C"/>
    <w:rsid w:val="007D5DE1"/>
    <w:rsid w:val="007D5E32"/>
    <w:rsid w:val="007D5F4F"/>
    <w:rsid w:val="007D6D75"/>
    <w:rsid w:val="007D75CE"/>
    <w:rsid w:val="007E0FEA"/>
    <w:rsid w:val="007E1C81"/>
    <w:rsid w:val="007E3290"/>
    <w:rsid w:val="007E32AD"/>
    <w:rsid w:val="007E37CA"/>
    <w:rsid w:val="007E4026"/>
    <w:rsid w:val="007E4E40"/>
    <w:rsid w:val="007E4E97"/>
    <w:rsid w:val="007E599E"/>
    <w:rsid w:val="007E66F6"/>
    <w:rsid w:val="007E670B"/>
    <w:rsid w:val="007E7E9C"/>
    <w:rsid w:val="007F006F"/>
    <w:rsid w:val="007F06EB"/>
    <w:rsid w:val="007F0DFA"/>
    <w:rsid w:val="007F0EC7"/>
    <w:rsid w:val="007F1363"/>
    <w:rsid w:val="007F1C2B"/>
    <w:rsid w:val="007F22FC"/>
    <w:rsid w:val="007F3454"/>
    <w:rsid w:val="007F3566"/>
    <w:rsid w:val="007F3C16"/>
    <w:rsid w:val="007F4439"/>
    <w:rsid w:val="007F4487"/>
    <w:rsid w:val="007F4A60"/>
    <w:rsid w:val="007F5A6B"/>
    <w:rsid w:val="007F648C"/>
    <w:rsid w:val="007F684F"/>
    <w:rsid w:val="007F68C2"/>
    <w:rsid w:val="008006F4"/>
    <w:rsid w:val="0080197F"/>
    <w:rsid w:val="00802EC8"/>
    <w:rsid w:val="008031BB"/>
    <w:rsid w:val="00803663"/>
    <w:rsid w:val="008036FA"/>
    <w:rsid w:val="00804526"/>
    <w:rsid w:val="008045A4"/>
    <w:rsid w:val="008048E1"/>
    <w:rsid w:val="00804B35"/>
    <w:rsid w:val="00805EF8"/>
    <w:rsid w:val="008061D3"/>
    <w:rsid w:val="00806BC7"/>
    <w:rsid w:val="00806BD7"/>
    <w:rsid w:val="00807704"/>
    <w:rsid w:val="00807D8D"/>
    <w:rsid w:val="00812322"/>
    <w:rsid w:val="00812549"/>
    <w:rsid w:val="008137F7"/>
    <w:rsid w:val="00814304"/>
    <w:rsid w:val="00814C31"/>
    <w:rsid w:val="008161F8"/>
    <w:rsid w:val="00816B1E"/>
    <w:rsid w:val="00816BAE"/>
    <w:rsid w:val="00816FE7"/>
    <w:rsid w:val="00817B96"/>
    <w:rsid w:val="00820AE5"/>
    <w:rsid w:val="00820BB5"/>
    <w:rsid w:val="00820F18"/>
    <w:rsid w:val="00820F4C"/>
    <w:rsid w:val="00821403"/>
    <w:rsid w:val="008218FA"/>
    <w:rsid w:val="008219A5"/>
    <w:rsid w:val="00821B93"/>
    <w:rsid w:val="00822920"/>
    <w:rsid w:val="0082459E"/>
    <w:rsid w:val="00824DA0"/>
    <w:rsid w:val="0082569D"/>
    <w:rsid w:val="008261C0"/>
    <w:rsid w:val="008278CE"/>
    <w:rsid w:val="0083059E"/>
    <w:rsid w:val="00830769"/>
    <w:rsid w:val="00830A2D"/>
    <w:rsid w:val="00831002"/>
    <w:rsid w:val="00832070"/>
    <w:rsid w:val="00832486"/>
    <w:rsid w:val="008328C9"/>
    <w:rsid w:val="00833CF0"/>
    <w:rsid w:val="00833FB1"/>
    <w:rsid w:val="008346C0"/>
    <w:rsid w:val="008348D7"/>
    <w:rsid w:val="00834DC0"/>
    <w:rsid w:val="00835284"/>
    <w:rsid w:val="00835865"/>
    <w:rsid w:val="008359A7"/>
    <w:rsid w:val="008366AA"/>
    <w:rsid w:val="008372D4"/>
    <w:rsid w:val="008379A8"/>
    <w:rsid w:val="00837A46"/>
    <w:rsid w:val="00837F8E"/>
    <w:rsid w:val="00840154"/>
    <w:rsid w:val="00840D0E"/>
    <w:rsid w:val="008413E0"/>
    <w:rsid w:val="008419CF"/>
    <w:rsid w:val="00841C42"/>
    <w:rsid w:val="00841C8A"/>
    <w:rsid w:val="00841E7F"/>
    <w:rsid w:val="0084238D"/>
    <w:rsid w:val="00842E30"/>
    <w:rsid w:val="008439B2"/>
    <w:rsid w:val="00843D0B"/>
    <w:rsid w:val="00844126"/>
    <w:rsid w:val="008454F2"/>
    <w:rsid w:val="00845815"/>
    <w:rsid w:val="00845EAE"/>
    <w:rsid w:val="008460EA"/>
    <w:rsid w:val="0084780A"/>
    <w:rsid w:val="0084C955"/>
    <w:rsid w:val="00850B0C"/>
    <w:rsid w:val="008518E1"/>
    <w:rsid w:val="00851C8D"/>
    <w:rsid w:val="0085200F"/>
    <w:rsid w:val="008527D4"/>
    <w:rsid w:val="00852ADA"/>
    <w:rsid w:val="00852B47"/>
    <w:rsid w:val="00852D27"/>
    <w:rsid w:val="00854134"/>
    <w:rsid w:val="008542DE"/>
    <w:rsid w:val="00854960"/>
    <w:rsid w:val="00854B1F"/>
    <w:rsid w:val="00854C88"/>
    <w:rsid w:val="008550CB"/>
    <w:rsid w:val="0085515B"/>
    <w:rsid w:val="00855816"/>
    <w:rsid w:val="00856052"/>
    <w:rsid w:val="00856A67"/>
    <w:rsid w:val="00856CD5"/>
    <w:rsid w:val="0086015F"/>
    <w:rsid w:val="00860C59"/>
    <w:rsid w:val="00860ECA"/>
    <w:rsid w:val="008612D8"/>
    <w:rsid w:val="008628F1"/>
    <w:rsid w:val="0086309A"/>
    <w:rsid w:val="00863BDD"/>
    <w:rsid w:val="00863E4E"/>
    <w:rsid w:val="00864C43"/>
    <w:rsid w:val="00864C5C"/>
    <w:rsid w:val="0086585E"/>
    <w:rsid w:val="00865926"/>
    <w:rsid w:val="008660B3"/>
    <w:rsid w:val="008664D9"/>
    <w:rsid w:val="00867537"/>
    <w:rsid w:val="00870300"/>
    <w:rsid w:val="00870AEE"/>
    <w:rsid w:val="00870BCC"/>
    <w:rsid w:val="00871783"/>
    <w:rsid w:val="00871B69"/>
    <w:rsid w:val="008726C2"/>
    <w:rsid w:val="00874BC8"/>
    <w:rsid w:val="00875D5A"/>
    <w:rsid w:val="0087705C"/>
    <w:rsid w:val="0087763F"/>
    <w:rsid w:val="00877A9F"/>
    <w:rsid w:val="008815C3"/>
    <w:rsid w:val="0088211B"/>
    <w:rsid w:val="00883002"/>
    <w:rsid w:val="00883272"/>
    <w:rsid w:val="0088340A"/>
    <w:rsid w:val="00883B34"/>
    <w:rsid w:val="00883B69"/>
    <w:rsid w:val="00884906"/>
    <w:rsid w:val="00884DB0"/>
    <w:rsid w:val="0088526B"/>
    <w:rsid w:val="00885A08"/>
    <w:rsid w:val="00886423"/>
    <w:rsid w:val="008867E1"/>
    <w:rsid w:val="008875E9"/>
    <w:rsid w:val="00887D53"/>
    <w:rsid w:val="008901ED"/>
    <w:rsid w:val="008907E9"/>
    <w:rsid w:val="008912A1"/>
    <w:rsid w:val="008915FA"/>
    <w:rsid w:val="00892145"/>
    <w:rsid w:val="008921DA"/>
    <w:rsid w:val="00892206"/>
    <w:rsid w:val="00892721"/>
    <w:rsid w:val="00892FD1"/>
    <w:rsid w:val="00893A2D"/>
    <w:rsid w:val="00893B66"/>
    <w:rsid w:val="00893F65"/>
    <w:rsid w:val="008941B6"/>
    <w:rsid w:val="00894E71"/>
    <w:rsid w:val="008955EF"/>
    <w:rsid w:val="00895CB2"/>
    <w:rsid w:val="008972F5"/>
    <w:rsid w:val="0089767D"/>
    <w:rsid w:val="008A048C"/>
    <w:rsid w:val="008A1C3E"/>
    <w:rsid w:val="008A1CD4"/>
    <w:rsid w:val="008A3261"/>
    <w:rsid w:val="008A3C77"/>
    <w:rsid w:val="008A3D6E"/>
    <w:rsid w:val="008A3F37"/>
    <w:rsid w:val="008A4EA7"/>
    <w:rsid w:val="008A500D"/>
    <w:rsid w:val="008A511F"/>
    <w:rsid w:val="008A5F40"/>
    <w:rsid w:val="008A67F8"/>
    <w:rsid w:val="008A6C93"/>
    <w:rsid w:val="008A70B0"/>
    <w:rsid w:val="008A7188"/>
    <w:rsid w:val="008A7769"/>
    <w:rsid w:val="008A7E62"/>
    <w:rsid w:val="008B06C1"/>
    <w:rsid w:val="008B147E"/>
    <w:rsid w:val="008B1A8C"/>
    <w:rsid w:val="008B1D70"/>
    <w:rsid w:val="008B2D0E"/>
    <w:rsid w:val="008B362C"/>
    <w:rsid w:val="008B36AF"/>
    <w:rsid w:val="008B44BD"/>
    <w:rsid w:val="008B4665"/>
    <w:rsid w:val="008B4E50"/>
    <w:rsid w:val="008B5D61"/>
    <w:rsid w:val="008B6C12"/>
    <w:rsid w:val="008B7279"/>
    <w:rsid w:val="008B7801"/>
    <w:rsid w:val="008B7E49"/>
    <w:rsid w:val="008C0387"/>
    <w:rsid w:val="008C1ED0"/>
    <w:rsid w:val="008C3DFC"/>
    <w:rsid w:val="008C59F0"/>
    <w:rsid w:val="008D1B29"/>
    <w:rsid w:val="008D1D30"/>
    <w:rsid w:val="008D2C3A"/>
    <w:rsid w:val="008D3590"/>
    <w:rsid w:val="008D3AA0"/>
    <w:rsid w:val="008D3B53"/>
    <w:rsid w:val="008D55F1"/>
    <w:rsid w:val="008D595D"/>
    <w:rsid w:val="008D63FB"/>
    <w:rsid w:val="008D6825"/>
    <w:rsid w:val="008D7191"/>
    <w:rsid w:val="008D79AD"/>
    <w:rsid w:val="008D7A24"/>
    <w:rsid w:val="008E11F6"/>
    <w:rsid w:val="008E1262"/>
    <w:rsid w:val="008E1571"/>
    <w:rsid w:val="008E18E1"/>
    <w:rsid w:val="008E1C20"/>
    <w:rsid w:val="008E2092"/>
    <w:rsid w:val="008E344F"/>
    <w:rsid w:val="008E3D22"/>
    <w:rsid w:val="008E406D"/>
    <w:rsid w:val="008E426C"/>
    <w:rsid w:val="008E4E27"/>
    <w:rsid w:val="008E6025"/>
    <w:rsid w:val="008E6510"/>
    <w:rsid w:val="008E6CCE"/>
    <w:rsid w:val="008E6DF8"/>
    <w:rsid w:val="008E6EDF"/>
    <w:rsid w:val="008E74A1"/>
    <w:rsid w:val="008F0026"/>
    <w:rsid w:val="008F0933"/>
    <w:rsid w:val="008F0B6A"/>
    <w:rsid w:val="008F1E32"/>
    <w:rsid w:val="008F20A3"/>
    <w:rsid w:val="008F35F1"/>
    <w:rsid w:val="008F5202"/>
    <w:rsid w:val="008F56B5"/>
    <w:rsid w:val="008F604A"/>
    <w:rsid w:val="008F6745"/>
    <w:rsid w:val="008F6F2D"/>
    <w:rsid w:val="008F7170"/>
    <w:rsid w:val="008F7928"/>
    <w:rsid w:val="008F7EB4"/>
    <w:rsid w:val="008F7FE4"/>
    <w:rsid w:val="00900081"/>
    <w:rsid w:val="00901A44"/>
    <w:rsid w:val="009023B1"/>
    <w:rsid w:val="0090282A"/>
    <w:rsid w:val="00903E3C"/>
    <w:rsid w:val="009053B0"/>
    <w:rsid w:val="00907AD6"/>
    <w:rsid w:val="009100B1"/>
    <w:rsid w:val="009108B8"/>
    <w:rsid w:val="00910EE3"/>
    <w:rsid w:val="00911D9C"/>
    <w:rsid w:val="009120A0"/>
    <w:rsid w:val="0091386A"/>
    <w:rsid w:val="00913B0B"/>
    <w:rsid w:val="00913BAC"/>
    <w:rsid w:val="0091409E"/>
    <w:rsid w:val="00914A27"/>
    <w:rsid w:val="0091597A"/>
    <w:rsid w:val="00915B8A"/>
    <w:rsid w:val="00915EE0"/>
    <w:rsid w:val="00916971"/>
    <w:rsid w:val="00916B97"/>
    <w:rsid w:val="009174B7"/>
    <w:rsid w:val="00917B4F"/>
    <w:rsid w:val="00920C50"/>
    <w:rsid w:val="00922187"/>
    <w:rsid w:val="00922335"/>
    <w:rsid w:val="0092304D"/>
    <w:rsid w:val="00923320"/>
    <w:rsid w:val="0092413D"/>
    <w:rsid w:val="00924196"/>
    <w:rsid w:val="00924D01"/>
    <w:rsid w:val="0092508F"/>
    <w:rsid w:val="0092522D"/>
    <w:rsid w:val="0092560C"/>
    <w:rsid w:val="00925FCA"/>
    <w:rsid w:val="009272E7"/>
    <w:rsid w:val="00927956"/>
    <w:rsid w:val="0093031B"/>
    <w:rsid w:val="009309C1"/>
    <w:rsid w:val="00930A82"/>
    <w:rsid w:val="00931EFD"/>
    <w:rsid w:val="00932796"/>
    <w:rsid w:val="009327E1"/>
    <w:rsid w:val="00933470"/>
    <w:rsid w:val="009336D2"/>
    <w:rsid w:val="00933C25"/>
    <w:rsid w:val="009347DA"/>
    <w:rsid w:val="00934900"/>
    <w:rsid w:val="00936D1B"/>
    <w:rsid w:val="0093FE04"/>
    <w:rsid w:val="00941D0E"/>
    <w:rsid w:val="00942D44"/>
    <w:rsid w:val="00943B6B"/>
    <w:rsid w:val="009445B5"/>
    <w:rsid w:val="00944877"/>
    <w:rsid w:val="00944A9F"/>
    <w:rsid w:val="00945647"/>
    <w:rsid w:val="009459EF"/>
    <w:rsid w:val="009463BB"/>
    <w:rsid w:val="0094730C"/>
    <w:rsid w:val="00947A69"/>
    <w:rsid w:val="00947AF7"/>
    <w:rsid w:val="00947B42"/>
    <w:rsid w:val="00950016"/>
    <w:rsid w:val="00950857"/>
    <w:rsid w:val="009508C7"/>
    <w:rsid w:val="0095134C"/>
    <w:rsid w:val="00953251"/>
    <w:rsid w:val="009540A4"/>
    <w:rsid w:val="00954605"/>
    <w:rsid w:val="00954FF7"/>
    <w:rsid w:val="009550D3"/>
    <w:rsid w:val="009551F3"/>
    <w:rsid w:val="00955AA0"/>
    <w:rsid w:val="00956072"/>
    <w:rsid w:val="0095649C"/>
    <w:rsid w:val="00957009"/>
    <w:rsid w:val="009608C2"/>
    <w:rsid w:val="009610A0"/>
    <w:rsid w:val="00961199"/>
    <w:rsid w:val="009615AB"/>
    <w:rsid w:val="00962622"/>
    <w:rsid w:val="00963396"/>
    <w:rsid w:val="009637C2"/>
    <w:rsid w:val="00963DCF"/>
    <w:rsid w:val="0096426B"/>
    <w:rsid w:val="009647EB"/>
    <w:rsid w:val="00964AF4"/>
    <w:rsid w:val="00965B09"/>
    <w:rsid w:val="009662EC"/>
    <w:rsid w:val="0096659A"/>
    <w:rsid w:val="00966B55"/>
    <w:rsid w:val="009701AF"/>
    <w:rsid w:val="00971272"/>
    <w:rsid w:val="009721F1"/>
    <w:rsid w:val="009724EB"/>
    <w:rsid w:val="00972827"/>
    <w:rsid w:val="00972E90"/>
    <w:rsid w:val="00972F5C"/>
    <w:rsid w:val="00973BFD"/>
    <w:rsid w:val="0097401E"/>
    <w:rsid w:val="00974CD1"/>
    <w:rsid w:val="00975009"/>
    <w:rsid w:val="00975149"/>
    <w:rsid w:val="009758FF"/>
    <w:rsid w:val="00975C38"/>
    <w:rsid w:val="00976AD8"/>
    <w:rsid w:val="00977295"/>
    <w:rsid w:val="00977AB8"/>
    <w:rsid w:val="00977BE4"/>
    <w:rsid w:val="00980A5C"/>
    <w:rsid w:val="0098138B"/>
    <w:rsid w:val="00981E97"/>
    <w:rsid w:val="0098209B"/>
    <w:rsid w:val="0098247C"/>
    <w:rsid w:val="00982E4F"/>
    <w:rsid w:val="00983D46"/>
    <w:rsid w:val="00983F9D"/>
    <w:rsid w:val="00984DAD"/>
    <w:rsid w:val="00985A58"/>
    <w:rsid w:val="00987114"/>
    <w:rsid w:val="00987C05"/>
    <w:rsid w:val="00990157"/>
    <w:rsid w:val="00990644"/>
    <w:rsid w:val="0099103D"/>
    <w:rsid w:val="00992203"/>
    <w:rsid w:val="0099291C"/>
    <w:rsid w:val="009937F6"/>
    <w:rsid w:val="0099401C"/>
    <w:rsid w:val="0099409E"/>
    <w:rsid w:val="00994B95"/>
    <w:rsid w:val="00994DF1"/>
    <w:rsid w:val="009951C0"/>
    <w:rsid w:val="009954E1"/>
    <w:rsid w:val="00995E28"/>
    <w:rsid w:val="009961BF"/>
    <w:rsid w:val="00996B6D"/>
    <w:rsid w:val="00996FFB"/>
    <w:rsid w:val="009A0C68"/>
    <w:rsid w:val="009A0FBC"/>
    <w:rsid w:val="009A1038"/>
    <w:rsid w:val="009A2095"/>
    <w:rsid w:val="009A2350"/>
    <w:rsid w:val="009A2F74"/>
    <w:rsid w:val="009A3208"/>
    <w:rsid w:val="009A41C6"/>
    <w:rsid w:val="009A437A"/>
    <w:rsid w:val="009A4D8E"/>
    <w:rsid w:val="009A53B2"/>
    <w:rsid w:val="009A558F"/>
    <w:rsid w:val="009A5623"/>
    <w:rsid w:val="009A6435"/>
    <w:rsid w:val="009A6D6D"/>
    <w:rsid w:val="009A6E2D"/>
    <w:rsid w:val="009A706A"/>
    <w:rsid w:val="009A7852"/>
    <w:rsid w:val="009A78FE"/>
    <w:rsid w:val="009B075D"/>
    <w:rsid w:val="009B0A07"/>
    <w:rsid w:val="009B0AEC"/>
    <w:rsid w:val="009B0C51"/>
    <w:rsid w:val="009B108B"/>
    <w:rsid w:val="009B19C7"/>
    <w:rsid w:val="009B1FC8"/>
    <w:rsid w:val="009B2EF9"/>
    <w:rsid w:val="009B3663"/>
    <w:rsid w:val="009B3A6B"/>
    <w:rsid w:val="009B3C2B"/>
    <w:rsid w:val="009B3E3B"/>
    <w:rsid w:val="009B4826"/>
    <w:rsid w:val="009B540D"/>
    <w:rsid w:val="009B5670"/>
    <w:rsid w:val="009B5C39"/>
    <w:rsid w:val="009C025E"/>
    <w:rsid w:val="009C06D7"/>
    <w:rsid w:val="009C1714"/>
    <w:rsid w:val="009C2845"/>
    <w:rsid w:val="009C2C9C"/>
    <w:rsid w:val="009C42BE"/>
    <w:rsid w:val="009C59B3"/>
    <w:rsid w:val="009C629E"/>
    <w:rsid w:val="009C6FD3"/>
    <w:rsid w:val="009C7365"/>
    <w:rsid w:val="009C7C38"/>
    <w:rsid w:val="009C7FFB"/>
    <w:rsid w:val="009D00D0"/>
    <w:rsid w:val="009D014F"/>
    <w:rsid w:val="009D015B"/>
    <w:rsid w:val="009D03FD"/>
    <w:rsid w:val="009D1034"/>
    <w:rsid w:val="009D1CF4"/>
    <w:rsid w:val="009D216C"/>
    <w:rsid w:val="009D2482"/>
    <w:rsid w:val="009D328E"/>
    <w:rsid w:val="009D3433"/>
    <w:rsid w:val="009D35A8"/>
    <w:rsid w:val="009D3C26"/>
    <w:rsid w:val="009D3CC6"/>
    <w:rsid w:val="009D3E05"/>
    <w:rsid w:val="009D4691"/>
    <w:rsid w:val="009D47E5"/>
    <w:rsid w:val="009D51CF"/>
    <w:rsid w:val="009D59DF"/>
    <w:rsid w:val="009D5BFF"/>
    <w:rsid w:val="009D645D"/>
    <w:rsid w:val="009D7077"/>
    <w:rsid w:val="009D72DD"/>
    <w:rsid w:val="009E0453"/>
    <w:rsid w:val="009E0E12"/>
    <w:rsid w:val="009E0E80"/>
    <w:rsid w:val="009E1B5B"/>
    <w:rsid w:val="009E251D"/>
    <w:rsid w:val="009E272C"/>
    <w:rsid w:val="009E2771"/>
    <w:rsid w:val="009E40E5"/>
    <w:rsid w:val="009F05BF"/>
    <w:rsid w:val="009F08D3"/>
    <w:rsid w:val="009F0F52"/>
    <w:rsid w:val="009F1081"/>
    <w:rsid w:val="009F16EF"/>
    <w:rsid w:val="009F1C42"/>
    <w:rsid w:val="009F2829"/>
    <w:rsid w:val="009F4015"/>
    <w:rsid w:val="009F4DD8"/>
    <w:rsid w:val="009F5308"/>
    <w:rsid w:val="009F581F"/>
    <w:rsid w:val="009F5A9B"/>
    <w:rsid w:val="009F5B8B"/>
    <w:rsid w:val="009F5E29"/>
    <w:rsid w:val="00A0025B"/>
    <w:rsid w:val="00A01867"/>
    <w:rsid w:val="00A0299B"/>
    <w:rsid w:val="00A03357"/>
    <w:rsid w:val="00A0338F"/>
    <w:rsid w:val="00A034D6"/>
    <w:rsid w:val="00A03810"/>
    <w:rsid w:val="00A0416F"/>
    <w:rsid w:val="00A050DA"/>
    <w:rsid w:val="00A0623E"/>
    <w:rsid w:val="00A06942"/>
    <w:rsid w:val="00A0794C"/>
    <w:rsid w:val="00A07CA9"/>
    <w:rsid w:val="00A10083"/>
    <w:rsid w:val="00A1073F"/>
    <w:rsid w:val="00A11352"/>
    <w:rsid w:val="00A116E2"/>
    <w:rsid w:val="00A13387"/>
    <w:rsid w:val="00A14383"/>
    <w:rsid w:val="00A15093"/>
    <w:rsid w:val="00A1623A"/>
    <w:rsid w:val="00A16293"/>
    <w:rsid w:val="00A1663B"/>
    <w:rsid w:val="00A16D64"/>
    <w:rsid w:val="00A17F52"/>
    <w:rsid w:val="00A212CC"/>
    <w:rsid w:val="00A21E3E"/>
    <w:rsid w:val="00A22262"/>
    <w:rsid w:val="00A22502"/>
    <w:rsid w:val="00A257B0"/>
    <w:rsid w:val="00A2694B"/>
    <w:rsid w:val="00A306DB"/>
    <w:rsid w:val="00A30C20"/>
    <w:rsid w:val="00A30E66"/>
    <w:rsid w:val="00A312F0"/>
    <w:rsid w:val="00A32EC9"/>
    <w:rsid w:val="00A33491"/>
    <w:rsid w:val="00A34961"/>
    <w:rsid w:val="00A34D94"/>
    <w:rsid w:val="00A353CD"/>
    <w:rsid w:val="00A354DB"/>
    <w:rsid w:val="00A36E01"/>
    <w:rsid w:val="00A3793D"/>
    <w:rsid w:val="00A37C06"/>
    <w:rsid w:val="00A37E34"/>
    <w:rsid w:val="00A3EA41"/>
    <w:rsid w:val="00A403E9"/>
    <w:rsid w:val="00A40764"/>
    <w:rsid w:val="00A4081E"/>
    <w:rsid w:val="00A40A5B"/>
    <w:rsid w:val="00A40F7A"/>
    <w:rsid w:val="00A410BE"/>
    <w:rsid w:val="00A41B0D"/>
    <w:rsid w:val="00A41F86"/>
    <w:rsid w:val="00A42391"/>
    <w:rsid w:val="00A42BC9"/>
    <w:rsid w:val="00A430F4"/>
    <w:rsid w:val="00A464B2"/>
    <w:rsid w:val="00A466EC"/>
    <w:rsid w:val="00A473EE"/>
    <w:rsid w:val="00A47957"/>
    <w:rsid w:val="00A507A3"/>
    <w:rsid w:val="00A524A6"/>
    <w:rsid w:val="00A52C75"/>
    <w:rsid w:val="00A558AB"/>
    <w:rsid w:val="00A56BF3"/>
    <w:rsid w:val="00A579D7"/>
    <w:rsid w:val="00A601CB"/>
    <w:rsid w:val="00A61515"/>
    <w:rsid w:val="00A61D8D"/>
    <w:rsid w:val="00A63374"/>
    <w:rsid w:val="00A6397C"/>
    <w:rsid w:val="00A649D0"/>
    <w:rsid w:val="00A6556F"/>
    <w:rsid w:val="00A65682"/>
    <w:rsid w:val="00A65E26"/>
    <w:rsid w:val="00A662A7"/>
    <w:rsid w:val="00A677C3"/>
    <w:rsid w:val="00A67A53"/>
    <w:rsid w:val="00A70412"/>
    <w:rsid w:val="00A70F70"/>
    <w:rsid w:val="00A71C04"/>
    <w:rsid w:val="00A71DDD"/>
    <w:rsid w:val="00A74093"/>
    <w:rsid w:val="00A74E2A"/>
    <w:rsid w:val="00A74F4F"/>
    <w:rsid w:val="00A74FF1"/>
    <w:rsid w:val="00A75083"/>
    <w:rsid w:val="00A7577C"/>
    <w:rsid w:val="00A767AD"/>
    <w:rsid w:val="00A76D8E"/>
    <w:rsid w:val="00A77A27"/>
    <w:rsid w:val="00A80BFE"/>
    <w:rsid w:val="00A81014"/>
    <w:rsid w:val="00A815FF"/>
    <w:rsid w:val="00A8188D"/>
    <w:rsid w:val="00A82C24"/>
    <w:rsid w:val="00A835D6"/>
    <w:rsid w:val="00A83DDD"/>
    <w:rsid w:val="00A83EF8"/>
    <w:rsid w:val="00A844D3"/>
    <w:rsid w:val="00A84BE8"/>
    <w:rsid w:val="00A8537A"/>
    <w:rsid w:val="00A86C35"/>
    <w:rsid w:val="00A87346"/>
    <w:rsid w:val="00A90CDB"/>
    <w:rsid w:val="00A91B9C"/>
    <w:rsid w:val="00A94316"/>
    <w:rsid w:val="00A946C6"/>
    <w:rsid w:val="00A95026"/>
    <w:rsid w:val="00A95468"/>
    <w:rsid w:val="00A966AF"/>
    <w:rsid w:val="00A96800"/>
    <w:rsid w:val="00A96837"/>
    <w:rsid w:val="00A96D70"/>
    <w:rsid w:val="00A96EF4"/>
    <w:rsid w:val="00A97F98"/>
    <w:rsid w:val="00A9D9F0"/>
    <w:rsid w:val="00AA074E"/>
    <w:rsid w:val="00AA087F"/>
    <w:rsid w:val="00AA09F9"/>
    <w:rsid w:val="00AA19FF"/>
    <w:rsid w:val="00AA1FA7"/>
    <w:rsid w:val="00AA2E07"/>
    <w:rsid w:val="00AA2F74"/>
    <w:rsid w:val="00AA40F7"/>
    <w:rsid w:val="00AA425A"/>
    <w:rsid w:val="00AA593C"/>
    <w:rsid w:val="00AA5E4F"/>
    <w:rsid w:val="00AA6062"/>
    <w:rsid w:val="00AA702B"/>
    <w:rsid w:val="00AA7186"/>
    <w:rsid w:val="00AA7DE2"/>
    <w:rsid w:val="00AB04E8"/>
    <w:rsid w:val="00AB1335"/>
    <w:rsid w:val="00AB17D0"/>
    <w:rsid w:val="00AB1FF2"/>
    <w:rsid w:val="00AB2E31"/>
    <w:rsid w:val="00AB2E71"/>
    <w:rsid w:val="00AB3205"/>
    <w:rsid w:val="00AB3B15"/>
    <w:rsid w:val="00AB3B8C"/>
    <w:rsid w:val="00AB4390"/>
    <w:rsid w:val="00AB45BF"/>
    <w:rsid w:val="00AB4B42"/>
    <w:rsid w:val="00AB6177"/>
    <w:rsid w:val="00AB645A"/>
    <w:rsid w:val="00AC034D"/>
    <w:rsid w:val="00AC0820"/>
    <w:rsid w:val="00AC0A0C"/>
    <w:rsid w:val="00AC0FC8"/>
    <w:rsid w:val="00AC167E"/>
    <w:rsid w:val="00AC19F1"/>
    <w:rsid w:val="00AC1D3E"/>
    <w:rsid w:val="00AC2C04"/>
    <w:rsid w:val="00AC3F94"/>
    <w:rsid w:val="00AC5528"/>
    <w:rsid w:val="00AC64CA"/>
    <w:rsid w:val="00AC6F11"/>
    <w:rsid w:val="00AC6F8E"/>
    <w:rsid w:val="00AC6FE4"/>
    <w:rsid w:val="00AC7A35"/>
    <w:rsid w:val="00AD0563"/>
    <w:rsid w:val="00AD2AFD"/>
    <w:rsid w:val="00AD32E9"/>
    <w:rsid w:val="00AD367E"/>
    <w:rsid w:val="00AD36FD"/>
    <w:rsid w:val="00AD437C"/>
    <w:rsid w:val="00AD6387"/>
    <w:rsid w:val="00AD6755"/>
    <w:rsid w:val="00AD6A2F"/>
    <w:rsid w:val="00AE0AFE"/>
    <w:rsid w:val="00AE0B4F"/>
    <w:rsid w:val="00AE1470"/>
    <w:rsid w:val="00AE21E2"/>
    <w:rsid w:val="00AE2AB4"/>
    <w:rsid w:val="00AE2EF4"/>
    <w:rsid w:val="00AE3205"/>
    <w:rsid w:val="00AE378A"/>
    <w:rsid w:val="00AE4192"/>
    <w:rsid w:val="00AE476D"/>
    <w:rsid w:val="00AE4D4E"/>
    <w:rsid w:val="00AE63F3"/>
    <w:rsid w:val="00AE6789"/>
    <w:rsid w:val="00AE739A"/>
    <w:rsid w:val="00AE7949"/>
    <w:rsid w:val="00AF05C9"/>
    <w:rsid w:val="00AF0969"/>
    <w:rsid w:val="00AF20A0"/>
    <w:rsid w:val="00AF27A2"/>
    <w:rsid w:val="00AF34CF"/>
    <w:rsid w:val="00AF5008"/>
    <w:rsid w:val="00AF5244"/>
    <w:rsid w:val="00AF559F"/>
    <w:rsid w:val="00AF5743"/>
    <w:rsid w:val="00AF6293"/>
    <w:rsid w:val="00AF6BF9"/>
    <w:rsid w:val="00AF6CDF"/>
    <w:rsid w:val="00AF701E"/>
    <w:rsid w:val="00AF73A7"/>
    <w:rsid w:val="00AF7BA7"/>
    <w:rsid w:val="00AF7D8F"/>
    <w:rsid w:val="00B010B3"/>
    <w:rsid w:val="00B010C4"/>
    <w:rsid w:val="00B01A87"/>
    <w:rsid w:val="00B01C30"/>
    <w:rsid w:val="00B03595"/>
    <w:rsid w:val="00B0361D"/>
    <w:rsid w:val="00B03620"/>
    <w:rsid w:val="00B039C6"/>
    <w:rsid w:val="00B0472C"/>
    <w:rsid w:val="00B04DF6"/>
    <w:rsid w:val="00B05419"/>
    <w:rsid w:val="00B0672E"/>
    <w:rsid w:val="00B06882"/>
    <w:rsid w:val="00B06D08"/>
    <w:rsid w:val="00B079CC"/>
    <w:rsid w:val="00B07AEA"/>
    <w:rsid w:val="00B07EC1"/>
    <w:rsid w:val="00B101B3"/>
    <w:rsid w:val="00B11648"/>
    <w:rsid w:val="00B11C0F"/>
    <w:rsid w:val="00B1206F"/>
    <w:rsid w:val="00B13BDA"/>
    <w:rsid w:val="00B144F7"/>
    <w:rsid w:val="00B14761"/>
    <w:rsid w:val="00B14770"/>
    <w:rsid w:val="00B14BFE"/>
    <w:rsid w:val="00B14DF5"/>
    <w:rsid w:val="00B16D40"/>
    <w:rsid w:val="00B16EB9"/>
    <w:rsid w:val="00B201EB"/>
    <w:rsid w:val="00B204E6"/>
    <w:rsid w:val="00B20DD6"/>
    <w:rsid w:val="00B21106"/>
    <w:rsid w:val="00B21642"/>
    <w:rsid w:val="00B21C66"/>
    <w:rsid w:val="00B236F7"/>
    <w:rsid w:val="00B23A9F"/>
    <w:rsid w:val="00B2422F"/>
    <w:rsid w:val="00B2497C"/>
    <w:rsid w:val="00B24CB6"/>
    <w:rsid w:val="00B24F24"/>
    <w:rsid w:val="00B25A99"/>
    <w:rsid w:val="00B25FA7"/>
    <w:rsid w:val="00B271FE"/>
    <w:rsid w:val="00B307FE"/>
    <w:rsid w:val="00B30A1F"/>
    <w:rsid w:val="00B30E30"/>
    <w:rsid w:val="00B31226"/>
    <w:rsid w:val="00B319CA"/>
    <w:rsid w:val="00B32701"/>
    <w:rsid w:val="00B32A8F"/>
    <w:rsid w:val="00B33CE4"/>
    <w:rsid w:val="00B3415C"/>
    <w:rsid w:val="00B34C40"/>
    <w:rsid w:val="00B362B8"/>
    <w:rsid w:val="00B37624"/>
    <w:rsid w:val="00B40340"/>
    <w:rsid w:val="00B40ADB"/>
    <w:rsid w:val="00B40B1B"/>
    <w:rsid w:val="00B41C06"/>
    <w:rsid w:val="00B425D1"/>
    <w:rsid w:val="00B42749"/>
    <w:rsid w:val="00B42A07"/>
    <w:rsid w:val="00B42EFC"/>
    <w:rsid w:val="00B43648"/>
    <w:rsid w:val="00B43977"/>
    <w:rsid w:val="00B43C58"/>
    <w:rsid w:val="00B444C8"/>
    <w:rsid w:val="00B4588C"/>
    <w:rsid w:val="00B45949"/>
    <w:rsid w:val="00B45F1D"/>
    <w:rsid w:val="00B46622"/>
    <w:rsid w:val="00B47FAE"/>
    <w:rsid w:val="00B50555"/>
    <w:rsid w:val="00B50AEE"/>
    <w:rsid w:val="00B51127"/>
    <w:rsid w:val="00B520AF"/>
    <w:rsid w:val="00B5267F"/>
    <w:rsid w:val="00B52EC1"/>
    <w:rsid w:val="00B5442D"/>
    <w:rsid w:val="00B544A7"/>
    <w:rsid w:val="00B576CB"/>
    <w:rsid w:val="00B607F1"/>
    <w:rsid w:val="00B60841"/>
    <w:rsid w:val="00B60ABB"/>
    <w:rsid w:val="00B60C28"/>
    <w:rsid w:val="00B60D99"/>
    <w:rsid w:val="00B61043"/>
    <w:rsid w:val="00B6114E"/>
    <w:rsid w:val="00B61440"/>
    <w:rsid w:val="00B61DCC"/>
    <w:rsid w:val="00B6229F"/>
    <w:rsid w:val="00B6283C"/>
    <w:rsid w:val="00B62B8F"/>
    <w:rsid w:val="00B62C35"/>
    <w:rsid w:val="00B62E4F"/>
    <w:rsid w:val="00B632A2"/>
    <w:rsid w:val="00B634F4"/>
    <w:rsid w:val="00B6350B"/>
    <w:rsid w:val="00B63F43"/>
    <w:rsid w:val="00B6402E"/>
    <w:rsid w:val="00B64271"/>
    <w:rsid w:val="00B65498"/>
    <w:rsid w:val="00B65C9E"/>
    <w:rsid w:val="00B6620C"/>
    <w:rsid w:val="00B66CAE"/>
    <w:rsid w:val="00B6761E"/>
    <w:rsid w:val="00B708AC"/>
    <w:rsid w:val="00B70D58"/>
    <w:rsid w:val="00B70F7B"/>
    <w:rsid w:val="00B71414"/>
    <w:rsid w:val="00B71E75"/>
    <w:rsid w:val="00B7263A"/>
    <w:rsid w:val="00B72CB1"/>
    <w:rsid w:val="00B732F3"/>
    <w:rsid w:val="00B73691"/>
    <w:rsid w:val="00B739EF"/>
    <w:rsid w:val="00B75A57"/>
    <w:rsid w:val="00B7690C"/>
    <w:rsid w:val="00B76C80"/>
    <w:rsid w:val="00B77673"/>
    <w:rsid w:val="00B778AE"/>
    <w:rsid w:val="00B80147"/>
    <w:rsid w:val="00B8247D"/>
    <w:rsid w:val="00B82D69"/>
    <w:rsid w:val="00B82F3D"/>
    <w:rsid w:val="00B84416"/>
    <w:rsid w:val="00B844B0"/>
    <w:rsid w:val="00B84712"/>
    <w:rsid w:val="00B8478D"/>
    <w:rsid w:val="00B847BD"/>
    <w:rsid w:val="00B853FA"/>
    <w:rsid w:val="00B85DEE"/>
    <w:rsid w:val="00B8746E"/>
    <w:rsid w:val="00B8759A"/>
    <w:rsid w:val="00B8794B"/>
    <w:rsid w:val="00B90A7E"/>
    <w:rsid w:val="00B90B70"/>
    <w:rsid w:val="00B90DAD"/>
    <w:rsid w:val="00B92540"/>
    <w:rsid w:val="00B928F8"/>
    <w:rsid w:val="00B92E76"/>
    <w:rsid w:val="00B93194"/>
    <w:rsid w:val="00B93A8B"/>
    <w:rsid w:val="00B93BB4"/>
    <w:rsid w:val="00B956AA"/>
    <w:rsid w:val="00B96A7E"/>
    <w:rsid w:val="00B9704E"/>
    <w:rsid w:val="00B9706B"/>
    <w:rsid w:val="00B9720B"/>
    <w:rsid w:val="00B975C8"/>
    <w:rsid w:val="00B97E1A"/>
    <w:rsid w:val="00BA03EB"/>
    <w:rsid w:val="00BA0871"/>
    <w:rsid w:val="00BA09EE"/>
    <w:rsid w:val="00BA0AA8"/>
    <w:rsid w:val="00BA2902"/>
    <w:rsid w:val="00BA3227"/>
    <w:rsid w:val="00BA43DD"/>
    <w:rsid w:val="00BA552B"/>
    <w:rsid w:val="00BA5D60"/>
    <w:rsid w:val="00BA5D8D"/>
    <w:rsid w:val="00BA6087"/>
    <w:rsid w:val="00BA641B"/>
    <w:rsid w:val="00BA6493"/>
    <w:rsid w:val="00BA74FF"/>
    <w:rsid w:val="00BA7601"/>
    <w:rsid w:val="00BB115D"/>
    <w:rsid w:val="00BB2277"/>
    <w:rsid w:val="00BB3AD2"/>
    <w:rsid w:val="00BB43B1"/>
    <w:rsid w:val="00BB448B"/>
    <w:rsid w:val="00BB4DC0"/>
    <w:rsid w:val="00BB54E5"/>
    <w:rsid w:val="00BB597B"/>
    <w:rsid w:val="00BB5F3E"/>
    <w:rsid w:val="00BB6223"/>
    <w:rsid w:val="00BB6CA0"/>
    <w:rsid w:val="00BC03EF"/>
    <w:rsid w:val="00BC0A1A"/>
    <w:rsid w:val="00BC0EF0"/>
    <w:rsid w:val="00BC1926"/>
    <w:rsid w:val="00BC208F"/>
    <w:rsid w:val="00BC2737"/>
    <w:rsid w:val="00BC2E8A"/>
    <w:rsid w:val="00BC3829"/>
    <w:rsid w:val="00BC3B19"/>
    <w:rsid w:val="00BC3D90"/>
    <w:rsid w:val="00BC3DC0"/>
    <w:rsid w:val="00BC3ECD"/>
    <w:rsid w:val="00BC4369"/>
    <w:rsid w:val="00BC49BA"/>
    <w:rsid w:val="00BC4AD4"/>
    <w:rsid w:val="00BC4E84"/>
    <w:rsid w:val="00BC613B"/>
    <w:rsid w:val="00BC6945"/>
    <w:rsid w:val="00BC77C2"/>
    <w:rsid w:val="00BC7B68"/>
    <w:rsid w:val="00BD1F38"/>
    <w:rsid w:val="00BD2789"/>
    <w:rsid w:val="00BD34D7"/>
    <w:rsid w:val="00BD3A84"/>
    <w:rsid w:val="00BD413C"/>
    <w:rsid w:val="00BD5364"/>
    <w:rsid w:val="00BD6FE7"/>
    <w:rsid w:val="00BD7F82"/>
    <w:rsid w:val="00BE0068"/>
    <w:rsid w:val="00BE0083"/>
    <w:rsid w:val="00BE119B"/>
    <w:rsid w:val="00BE2AD8"/>
    <w:rsid w:val="00BE30CD"/>
    <w:rsid w:val="00BE4CFE"/>
    <w:rsid w:val="00BE53C6"/>
    <w:rsid w:val="00BE6BB1"/>
    <w:rsid w:val="00BE7CC6"/>
    <w:rsid w:val="00BF0014"/>
    <w:rsid w:val="00BF0216"/>
    <w:rsid w:val="00BF107C"/>
    <w:rsid w:val="00BF18EE"/>
    <w:rsid w:val="00BF1E16"/>
    <w:rsid w:val="00BF229E"/>
    <w:rsid w:val="00BF25F8"/>
    <w:rsid w:val="00BF27D1"/>
    <w:rsid w:val="00BF3529"/>
    <w:rsid w:val="00BF3AAC"/>
    <w:rsid w:val="00BF449C"/>
    <w:rsid w:val="00BF5B50"/>
    <w:rsid w:val="00BF5D68"/>
    <w:rsid w:val="00BF5EFD"/>
    <w:rsid w:val="00BF6235"/>
    <w:rsid w:val="00BF6F63"/>
    <w:rsid w:val="00BF7996"/>
    <w:rsid w:val="00BF7CB6"/>
    <w:rsid w:val="00C0044C"/>
    <w:rsid w:val="00C00891"/>
    <w:rsid w:val="00C013EC"/>
    <w:rsid w:val="00C01541"/>
    <w:rsid w:val="00C015E3"/>
    <w:rsid w:val="00C022F0"/>
    <w:rsid w:val="00C02B0A"/>
    <w:rsid w:val="00C02B96"/>
    <w:rsid w:val="00C030EF"/>
    <w:rsid w:val="00C03621"/>
    <w:rsid w:val="00C045C7"/>
    <w:rsid w:val="00C04AD0"/>
    <w:rsid w:val="00C04FA4"/>
    <w:rsid w:val="00C05237"/>
    <w:rsid w:val="00C055AC"/>
    <w:rsid w:val="00C05BEC"/>
    <w:rsid w:val="00C05C1E"/>
    <w:rsid w:val="00C07003"/>
    <w:rsid w:val="00C10206"/>
    <w:rsid w:val="00C10C64"/>
    <w:rsid w:val="00C11457"/>
    <w:rsid w:val="00C115A5"/>
    <w:rsid w:val="00C1248A"/>
    <w:rsid w:val="00C134B9"/>
    <w:rsid w:val="00C13A6D"/>
    <w:rsid w:val="00C14CB6"/>
    <w:rsid w:val="00C15482"/>
    <w:rsid w:val="00C1588B"/>
    <w:rsid w:val="00C1590B"/>
    <w:rsid w:val="00C15C7B"/>
    <w:rsid w:val="00C16B72"/>
    <w:rsid w:val="00C16E53"/>
    <w:rsid w:val="00C16FD2"/>
    <w:rsid w:val="00C175CC"/>
    <w:rsid w:val="00C17E37"/>
    <w:rsid w:val="00C20482"/>
    <w:rsid w:val="00C209F2"/>
    <w:rsid w:val="00C20B14"/>
    <w:rsid w:val="00C20E56"/>
    <w:rsid w:val="00C224AE"/>
    <w:rsid w:val="00C22701"/>
    <w:rsid w:val="00C22CE1"/>
    <w:rsid w:val="00C239F7"/>
    <w:rsid w:val="00C24744"/>
    <w:rsid w:val="00C24B44"/>
    <w:rsid w:val="00C250F3"/>
    <w:rsid w:val="00C260C1"/>
    <w:rsid w:val="00C2667A"/>
    <w:rsid w:val="00C266B7"/>
    <w:rsid w:val="00C26736"/>
    <w:rsid w:val="00C26D6B"/>
    <w:rsid w:val="00C273CA"/>
    <w:rsid w:val="00C27660"/>
    <w:rsid w:val="00C277E1"/>
    <w:rsid w:val="00C27F90"/>
    <w:rsid w:val="00C30408"/>
    <w:rsid w:val="00C3301B"/>
    <w:rsid w:val="00C33185"/>
    <w:rsid w:val="00C332B3"/>
    <w:rsid w:val="00C33587"/>
    <w:rsid w:val="00C33D30"/>
    <w:rsid w:val="00C343D4"/>
    <w:rsid w:val="00C34574"/>
    <w:rsid w:val="00C346E9"/>
    <w:rsid w:val="00C34AFA"/>
    <w:rsid w:val="00C34F59"/>
    <w:rsid w:val="00C35C7E"/>
    <w:rsid w:val="00C35DDC"/>
    <w:rsid w:val="00C3751A"/>
    <w:rsid w:val="00C40825"/>
    <w:rsid w:val="00C4193A"/>
    <w:rsid w:val="00C42223"/>
    <w:rsid w:val="00C44CB6"/>
    <w:rsid w:val="00C44F57"/>
    <w:rsid w:val="00C44FC7"/>
    <w:rsid w:val="00C45428"/>
    <w:rsid w:val="00C46066"/>
    <w:rsid w:val="00C46228"/>
    <w:rsid w:val="00C4636B"/>
    <w:rsid w:val="00C46A2F"/>
    <w:rsid w:val="00C4719A"/>
    <w:rsid w:val="00C47214"/>
    <w:rsid w:val="00C4765E"/>
    <w:rsid w:val="00C47DCA"/>
    <w:rsid w:val="00C501BB"/>
    <w:rsid w:val="00C5068B"/>
    <w:rsid w:val="00C50A22"/>
    <w:rsid w:val="00C5216F"/>
    <w:rsid w:val="00C52768"/>
    <w:rsid w:val="00C5284F"/>
    <w:rsid w:val="00C52E27"/>
    <w:rsid w:val="00C55281"/>
    <w:rsid w:val="00C566F9"/>
    <w:rsid w:val="00C5699B"/>
    <w:rsid w:val="00C56D5A"/>
    <w:rsid w:val="00C57932"/>
    <w:rsid w:val="00C57A54"/>
    <w:rsid w:val="00C57F65"/>
    <w:rsid w:val="00C603F8"/>
    <w:rsid w:val="00C60446"/>
    <w:rsid w:val="00C60DE6"/>
    <w:rsid w:val="00C61122"/>
    <w:rsid w:val="00C629FE"/>
    <w:rsid w:val="00C63434"/>
    <w:rsid w:val="00C639F1"/>
    <w:rsid w:val="00C6441B"/>
    <w:rsid w:val="00C64705"/>
    <w:rsid w:val="00C64799"/>
    <w:rsid w:val="00C65E0C"/>
    <w:rsid w:val="00C65ED7"/>
    <w:rsid w:val="00C6724A"/>
    <w:rsid w:val="00C70466"/>
    <w:rsid w:val="00C705DA"/>
    <w:rsid w:val="00C70871"/>
    <w:rsid w:val="00C708DB"/>
    <w:rsid w:val="00C70F65"/>
    <w:rsid w:val="00C71AF6"/>
    <w:rsid w:val="00C71F28"/>
    <w:rsid w:val="00C7378A"/>
    <w:rsid w:val="00C7423B"/>
    <w:rsid w:val="00C74456"/>
    <w:rsid w:val="00C744A0"/>
    <w:rsid w:val="00C758DB"/>
    <w:rsid w:val="00C765A7"/>
    <w:rsid w:val="00C768CA"/>
    <w:rsid w:val="00C77450"/>
    <w:rsid w:val="00C77F82"/>
    <w:rsid w:val="00C801FC"/>
    <w:rsid w:val="00C803B2"/>
    <w:rsid w:val="00C81B39"/>
    <w:rsid w:val="00C81DE8"/>
    <w:rsid w:val="00C82596"/>
    <w:rsid w:val="00C83131"/>
    <w:rsid w:val="00C83388"/>
    <w:rsid w:val="00C8436F"/>
    <w:rsid w:val="00C845BB"/>
    <w:rsid w:val="00C847F7"/>
    <w:rsid w:val="00C84E0F"/>
    <w:rsid w:val="00C84F0C"/>
    <w:rsid w:val="00C85B09"/>
    <w:rsid w:val="00C85B27"/>
    <w:rsid w:val="00C866C0"/>
    <w:rsid w:val="00C86F4B"/>
    <w:rsid w:val="00C87C82"/>
    <w:rsid w:val="00C91326"/>
    <w:rsid w:val="00C914E8"/>
    <w:rsid w:val="00C924CD"/>
    <w:rsid w:val="00C928DD"/>
    <w:rsid w:val="00C92EF2"/>
    <w:rsid w:val="00C94885"/>
    <w:rsid w:val="00C94DC2"/>
    <w:rsid w:val="00C9502B"/>
    <w:rsid w:val="00C958E7"/>
    <w:rsid w:val="00C95FC2"/>
    <w:rsid w:val="00C96518"/>
    <w:rsid w:val="00C978FD"/>
    <w:rsid w:val="00CA0520"/>
    <w:rsid w:val="00CA06D0"/>
    <w:rsid w:val="00CA08BD"/>
    <w:rsid w:val="00CA1101"/>
    <w:rsid w:val="00CA280F"/>
    <w:rsid w:val="00CA2864"/>
    <w:rsid w:val="00CA3117"/>
    <w:rsid w:val="00CA3A2F"/>
    <w:rsid w:val="00CA4C83"/>
    <w:rsid w:val="00CA4F27"/>
    <w:rsid w:val="00CA6592"/>
    <w:rsid w:val="00CA65A1"/>
    <w:rsid w:val="00CA6695"/>
    <w:rsid w:val="00CA6E0A"/>
    <w:rsid w:val="00CB0CE2"/>
    <w:rsid w:val="00CB247F"/>
    <w:rsid w:val="00CB3496"/>
    <w:rsid w:val="00CB37DD"/>
    <w:rsid w:val="00CB4172"/>
    <w:rsid w:val="00CB4A8C"/>
    <w:rsid w:val="00CB570D"/>
    <w:rsid w:val="00CB5F64"/>
    <w:rsid w:val="00CB6A30"/>
    <w:rsid w:val="00CB6C62"/>
    <w:rsid w:val="00CB7387"/>
    <w:rsid w:val="00CB7420"/>
    <w:rsid w:val="00CB76BC"/>
    <w:rsid w:val="00CC064B"/>
    <w:rsid w:val="00CC0DF7"/>
    <w:rsid w:val="00CC18CB"/>
    <w:rsid w:val="00CC2796"/>
    <w:rsid w:val="00CC2C31"/>
    <w:rsid w:val="00CC3FAA"/>
    <w:rsid w:val="00CC44B3"/>
    <w:rsid w:val="00CC492D"/>
    <w:rsid w:val="00CC4D5D"/>
    <w:rsid w:val="00CC5658"/>
    <w:rsid w:val="00CC5903"/>
    <w:rsid w:val="00CC656F"/>
    <w:rsid w:val="00CC7F25"/>
    <w:rsid w:val="00CD016F"/>
    <w:rsid w:val="00CD0C72"/>
    <w:rsid w:val="00CD1169"/>
    <w:rsid w:val="00CD174E"/>
    <w:rsid w:val="00CD31D0"/>
    <w:rsid w:val="00CD3B40"/>
    <w:rsid w:val="00CD4957"/>
    <w:rsid w:val="00CD52CF"/>
    <w:rsid w:val="00CD5B1E"/>
    <w:rsid w:val="00CD5C2F"/>
    <w:rsid w:val="00CD5C90"/>
    <w:rsid w:val="00CD6F4F"/>
    <w:rsid w:val="00CD767D"/>
    <w:rsid w:val="00CD7918"/>
    <w:rsid w:val="00CD7A15"/>
    <w:rsid w:val="00CD7CBE"/>
    <w:rsid w:val="00CE0A3F"/>
    <w:rsid w:val="00CE14FE"/>
    <w:rsid w:val="00CE1F56"/>
    <w:rsid w:val="00CE24A9"/>
    <w:rsid w:val="00CE55C3"/>
    <w:rsid w:val="00CE59DC"/>
    <w:rsid w:val="00CE5EB4"/>
    <w:rsid w:val="00CE6811"/>
    <w:rsid w:val="00CE6ED6"/>
    <w:rsid w:val="00CE72EF"/>
    <w:rsid w:val="00CE786D"/>
    <w:rsid w:val="00CF17DD"/>
    <w:rsid w:val="00CF212F"/>
    <w:rsid w:val="00CF2A1D"/>
    <w:rsid w:val="00CF36B8"/>
    <w:rsid w:val="00CF4542"/>
    <w:rsid w:val="00CF4EDD"/>
    <w:rsid w:val="00CF5638"/>
    <w:rsid w:val="00CF576B"/>
    <w:rsid w:val="00CF5C0B"/>
    <w:rsid w:val="00CF5C0C"/>
    <w:rsid w:val="00CF5E10"/>
    <w:rsid w:val="00CF6277"/>
    <w:rsid w:val="00CF63DD"/>
    <w:rsid w:val="00CF7A12"/>
    <w:rsid w:val="00D00678"/>
    <w:rsid w:val="00D01E06"/>
    <w:rsid w:val="00D03F1C"/>
    <w:rsid w:val="00D04957"/>
    <w:rsid w:val="00D04EF8"/>
    <w:rsid w:val="00D058D7"/>
    <w:rsid w:val="00D07B4C"/>
    <w:rsid w:val="00D07B57"/>
    <w:rsid w:val="00D07DCA"/>
    <w:rsid w:val="00D100B8"/>
    <w:rsid w:val="00D11FD6"/>
    <w:rsid w:val="00D12881"/>
    <w:rsid w:val="00D134A6"/>
    <w:rsid w:val="00D140BD"/>
    <w:rsid w:val="00D1475E"/>
    <w:rsid w:val="00D14AC0"/>
    <w:rsid w:val="00D1563D"/>
    <w:rsid w:val="00D167E1"/>
    <w:rsid w:val="00D17566"/>
    <w:rsid w:val="00D17D81"/>
    <w:rsid w:val="00D17FA2"/>
    <w:rsid w:val="00D17FA9"/>
    <w:rsid w:val="00D20C2C"/>
    <w:rsid w:val="00D21B47"/>
    <w:rsid w:val="00D21F4E"/>
    <w:rsid w:val="00D22291"/>
    <w:rsid w:val="00D245AC"/>
    <w:rsid w:val="00D24755"/>
    <w:rsid w:val="00D247A0"/>
    <w:rsid w:val="00D25AF4"/>
    <w:rsid w:val="00D265ED"/>
    <w:rsid w:val="00D268A5"/>
    <w:rsid w:val="00D269B2"/>
    <w:rsid w:val="00D26C46"/>
    <w:rsid w:val="00D30041"/>
    <w:rsid w:val="00D30D5D"/>
    <w:rsid w:val="00D31753"/>
    <w:rsid w:val="00D31A2D"/>
    <w:rsid w:val="00D31E8E"/>
    <w:rsid w:val="00D325BC"/>
    <w:rsid w:val="00D32B16"/>
    <w:rsid w:val="00D32D7C"/>
    <w:rsid w:val="00D32DF4"/>
    <w:rsid w:val="00D34A3E"/>
    <w:rsid w:val="00D35602"/>
    <w:rsid w:val="00D357AC"/>
    <w:rsid w:val="00D35D12"/>
    <w:rsid w:val="00D364CD"/>
    <w:rsid w:val="00D36870"/>
    <w:rsid w:val="00D36CAE"/>
    <w:rsid w:val="00D3731A"/>
    <w:rsid w:val="00D3737E"/>
    <w:rsid w:val="00D4014A"/>
    <w:rsid w:val="00D410A0"/>
    <w:rsid w:val="00D42BB1"/>
    <w:rsid w:val="00D42DD1"/>
    <w:rsid w:val="00D4305A"/>
    <w:rsid w:val="00D43B99"/>
    <w:rsid w:val="00D43F01"/>
    <w:rsid w:val="00D44551"/>
    <w:rsid w:val="00D44899"/>
    <w:rsid w:val="00D46A70"/>
    <w:rsid w:val="00D474A3"/>
    <w:rsid w:val="00D509B8"/>
    <w:rsid w:val="00D521C8"/>
    <w:rsid w:val="00D5244C"/>
    <w:rsid w:val="00D527F0"/>
    <w:rsid w:val="00D52A02"/>
    <w:rsid w:val="00D53275"/>
    <w:rsid w:val="00D532A4"/>
    <w:rsid w:val="00D557F1"/>
    <w:rsid w:val="00D56573"/>
    <w:rsid w:val="00D56776"/>
    <w:rsid w:val="00D57300"/>
    <w:rsid w:val="00D57701"/>
    <w:rsid w:val="00D603C8"/>
    <w:rsid w:val="00D6053E"/>
    <w:rsid w:val="00D60CB7"/>
    <w:rsid w:val="00D60FB8"/>
    <w:rsid w:val="00D61382"/>
    <w:rsid w:val="00D615AA"/>
    <w:rsid w:val="00D61A6D"/>
    <w:rsid w:val="00D62811"/>
    <w:rsid w:val="00D62FA7"/>
    <w:rsid w:val="00D63652"/>
    <w:rsid w:val="00D659AE"/>
    <w:rsid w:val="00D66279"/>
    <w:rsid w:val="00D66301"/>
    <w:rsid w:val="00D6632C"/>
    <w:rsid w:val="00D6644E"/>
    <w:rsid w:val="00D67817"/>
    <w:rsid w:val="00D67EEB"/>
    <w:rsid w:val="00D707C0"/>
    <w:rsid w:val="00D713BA"/>
    <w:rsid w:val="00D714FE"/>
    <w:rsid w:val="00D71540"/>
    <w:rsid w:val="00D7196D"/>
    <w:rsid w:val="00D71EAC"/>
    <w:rsid w:val="00D72172"/>
    <w:rsid w:val="00D72494"/>
    <w:rsid w:val="00D72D8F"/>
    <w:rsid w:val="00D7443F"/>
    <w:rsid w:val="00D77C7C"/>
    <w:rsid w:val="00D801FC"/>
    <w:rsid w:val="00D80CA7"/>
    <w:rsid w:val="00D81332"/>
    <w:rsid w:val="00D81557"/>
    <w:rsid w:val="00D833C7"/>
    <w:rsid w:val="00D83BB6"/>
    <w:rsid w:val="00D83EDF"/>
    <w:rsid w:val="00D84781"/>
    <w:rsid w:val="00D8572F"/>
    <w:rsid w:val="00D86026"/>
    <w:rsid w:val="00D870F7"/>
    <w:rsid w:val="00D8795E"/>
    <w:rsid w:val="00D90C49"/>
    <w:rsid w:val="00D90D86"/>
    <w:rsid w:val="00D92377"/>
    <w:rsid w:val="00D92A85"/>
    <w:rsid w:val="00D92C4D"/>
    <w:rsid w:val="00D93348"/>
    <w:rsid w:val="00D938A4"/>
    <w:rsid w:val="00D941E4"/>
    <w:rsid w:val="00D94668"/>
    <w:rsid w:val="00D94BBE"/>
    <w:rsid w:val="00D94CB7"/>
    <w:rsid w:val="00D94E4D"/>
    <w:rsid w:val="00D94F19"/>
    <w:rsid w:val="00D958C0"/>
    <w:rsid w:val="00D95C15"/>
    <w:rsid w:val="00D9750C"/>
    <w:rsid w:val="00D978FE"/>
    <w:rsid w:val="00D97B98"/>
    <w:rsid w:val="00DA03D4"/>
    <w:rsid w:val="00DA05AF"/>
    <w:rsid w:val="00DA06C9"/>
    <w:rsid w:val="00DA13B3"/>
    <w:rsid w:val="00DA2344"/>
    <w:rsid w:val="00DA261E"/>
    <w:rsid w:val="00DA2A7D"/>
    <w:rsid w:val="00DA2E8F"/>
    <w:rsid w:val="00DA41A6"/>
    <w:rsid w:val="00DA473F"/>
    <w:rsid w:val="00DA661B"/>
    <w:rsid w:val="00DA67D5"/>
    <w:rsid w:val="00DA6A76"/>
    <w:rsid w:val="00DA794E"/>
    <w:rsid w:val="00DB086F"/>
    <w:rsid w:val="00DB0B4D"/>
    <w:rsid w:val="00DB0F02"/>
    <w:rsid w:val="00DB13AF"/>
    <w:rsid w:val="00DB146E"/>
    <w:rsid w:val="00DB2040"/>
    <w:rsid w:val="00DB20DF"/>
    <w:rsid w:val="00DB265F"/>
    <w:rsid w:val="00DB2FAC"/>
    <w:rsid w:val="00DB3701"/>
    <w:rsid w:val="00DB383B"/>
    <w:rsid w:val="00DB39DE"/>
    <w:rsid w:val="00DB3A60"/>
    <w:rsid w:val="00DB3ACB"/>
    <w:rsid w:val="00DB3E4E"/>
    <w:rsid w:val="00DB3EE3"/>
    <w:rsid w:val="00DB4434"/>
    <w:rsid w:val="00DB4612"/>
    <w:rsid w:val="00DB4C39"/>
    <w:rsid w:val="00DB5B08"/>
    <w:rsid w:val="00DB621C"/>
    <w:rsid w:val="00DB6324"/>
    <w:rsid w:val="00DB6339"/>
    <w:rsid w:val="00DB7AA8"/>
    <w:rsid w:val="00DC07AE"/>
    <w:rsid w:val="00DC0A07"/>
    <w:rsid w:val="00DC130D"/>
    <w:rsid w:val="00DC1D5A"/>
    <w:rsid w:val="00DC44B1"/>
    <w:rsid w:val="00DC4622"/>
    <w:rsid w:val="00DC4675"/>
    <w:rsid w:val="00DC628D"/>
    <w:rsid w:val="00DC6A70"/>
    <w:rsid w:val="00DC78A6"/>
    <w:rsid w:val="00DC7F47"/>
    <w:rsid w:val="00DD1032"/>
    <w:rsid w:val="00DD235E"/>
    <w:rsid w:val="00DD27E3"/>
    <w:rsid w:val="00DD3563"/>
    <w:rsid w:val="00DD3C0D"/>
    <w:rsid w:val="00DD3D65"/>
    <w:rsid w:val="00DD3DD8"/>
    <w:rsid w:val="00DD3F26"/>
    <w:rsid w:val="00DD4A77"/>
    <w:rsid w:val="00DD5442"/>
    <w:rsid w:val="00DD67C6"/>
    <w:rsid w:val="00DD746F"/>
    <w:rsid w:val="00DD76EB"/>
    <w:rsid w:val="00DD77B5"/>
    <w:rsid w:val="00DD7BCC"/>
    <w:rsid w:val="00DD7F4D"/>
    <w:rsid w:val="00DE04B1"/>
    <w:rsid w:val="00DE0698"/>
    <w:rsid w:val="00DE1645"/>
    <w:rsid w:val="00DE1681"/>
    <w:rsid w:val="00DE1736"/>
    <w:rsid w:val="00DE3BC2"/>
    <w:rsid w:val="00DE3F6D"/>
    <w:rsid w:val="00DE4911"/>
    <w:rsid w:val="00DE4E37"/>
    <w:rsid w:val="00DE54EA"/>
    <w:rsid w:val="00DE67E9"/>
    <w:rsid w:val="00DE68C6"/>
    <w:rsid w:val="00DE73D3"/>
    <w:rsid w:val="00DE7B25"/>
    <w:rsid w:val="00DF0488"/>
    <w:rsid w:val="00DF06B0"/>
    <w:rsid w:val="00DF0A78"/>
    <w:rsid w:val="00DF1A0B"/>
    <w:rsid w:val="00DF1BC9"/>
    <w:rsid w:val="00DF203E"/>
    <w:rsid w:val="00DF263B"/>
    <w:rsid w:val="00DF2A91"/>
    <w:rsid w:val="00DF383E"/>
    <w:rsid w:val="00DF38AD"/>
    <w:rsid w:val="00DF43A7"/>
    <w:rsid w:val="00DF5079"/>
    <w:rsid w:val="00DF52D3"/>
    <w:rsid w:val="00DF5946"/>
    <w:rsid w:val="00DF596E"/>
    <w:rsid w:val="00DF5C2B"/>
    <w:rsid w:val="00DF6048"/>
    <w:rsid w:val="00DF6766"/>
    <w:rsid w:val="00DF7DAB"/>
    <w:rsid w:val="00E0064C"/>
    <w:rsid w:val="00E00BE2"/>
    <w:rsid w:val="00E00C66"/>
    <w:rsid w:val="00E01D51"/>
    <w:rsid w:val="00E01F71"/>
    <w:rsid w:val="00E02450"/>
    <w:rsid w:val="00E02533"/>
    <w:rsid w:val="00E026E4"/>
    <w:rsid w:val="00E02D39"/>
    <w:rsid w:val="00E0316A"/>
    <w:rsid w:val="00E036C2"/>
    <w:rsid w:val="00E03A6F"/>
    <w:rsid w:val="00E03B4F"/>
    <w:rsid w:val="00E03D02"/>
    <w:rsid w:val="00E04B64"/>
    <w:rsid w:val="00E07983"/>
    <w:rsid w:val="00E1006D"/>
    <w:rsid w:val="00E10453"/>
    <w:rsid w:val="00E10EB3"/>
    <w:rsid w:val="00E11802"/>
    <w:rsid w:val="00E11B43"/>
    <w:rsid w:val="00E12789"/>
    <w:rsid w:val="00E12DDA"/>
    <w:rsid w:val="00E1338B"/>
    <w:rsid w:val="00E13519"/>
    <w:rsid w:val="00E147D5"/>
    <w:rsid w:val="00E14858"/>
    <w:rsid w:val="00E14C56"/>
    <w:rsid w:val="00E161A9"/>
    <w:rsid w:val="00E176D3"/>
    <w:rsid w:val="00E20358"/>
    <w:rsid w:val="00E22E93"/>
    <w:rsid w:val="00E2363B"/>
    <w:rsid w:val="00E23663"/>
    <w:rsid w:val="00E2380C"/>
    <w:rsid w:val="00E24E9C"/>
    <w:rsid w:val="00E251DB"/>
    <w:rsid w:val="00E25236"/>
    <w:rsid w:val="00E2711B"/>
    <w:rsid w:val="00E3264D"/>
    <w:rsid w:val="00E3292A"/>
    <w:rsid w:val="00E334A3"/>
    <w:rsid w:val="00E334A8"/>
    <w:rsid w:val="00E334F9"/>
    <w:rsid w:val="00E33617"/>
    <w:rsid w:val="00E33BEB"/>
    <w:rsid w:val="00E33CAA"/>
    <w:rsid w:val="00E34626"/>
    <w:rsid w:val="00E353D9"/>
    <w:rsid w:val="00E364EA"/>
    <w:rsid w:val="00E37E3B"/>
    <w:rsid w:val="00E40E5B"/>
    <w:rsid w:val="00E40E91"/>
    <w:rsid w:val="00E40F75"/>
    <w:rsid w:val="00E416A8"/>
    <w:rsid w:val="00E41BAB"/>
    <w:rsid w:val="00E421AA"/>
    <w:rsid w:val="00E42914"/>
    <w:rsid w:val="00E42982"/>
    <w:rsid w:val="00E45FF0"/>
    <w:rsid w:val="00E4625C"/>
    <w:rsid w:val="00E463E0"/>
    <w:rsid w:val="00E46486"/>
    <w:rsid w:val="00E46B03"/>
    <w:rsid w:val="00E51212"/>
    <w:rsid w:val="00E52C04"/>
    <w:rsid w:val="00E53153"/>
    <w:rsid w:val="00E533BC"/>
    <w:rsid w:val="00E53E3E"/>
    <w:rsid w:val="00E5406E"/>
    <w:rsid w:val="00E5430B"/>
    <w:rsid w:val="00E545CF"/>
    <w:rsid w:val="00E55180"/>
    <w:rsid w:val="00E55D74"/>
    <w:rsid w:val="00E55FFD"/>
    <w:rsid w:val="00E56350"/>
    <w:rsid w:val="00E5708C"/>
    <w:rsid w:val="00E570A2"/>
    <w:rsid w:val="00E574E5"/>
    <w:rsid w:val="00E60109"/>
    <w:rsid w:val="00E60312"/>
    <w:rsid w:val="00E60548"/>
    <w:rsid w:val="00E60D6C"/>
    <w:rsid w:val="00E6132E"/>
    <w:rsid w:val="00E61919"/>
    <w:rsid w:val="00E62018"/>
    <w:rsid w:val="00E62172"/>
    <w:rsid w:val="00E6220F"/>
    <w:rsid w:val="00E62541"/>
    <w:rsid w:val="00E66225"/>
    <w:rsid w:val="00E66E12"/>
    <w:rsid w:val="00E67EE0"/>
    <w:rsid w:val="00E70043"/>
    <w:rsid w:val="00E70C5C"/>
    <w:rsid w:val="00E7111D"/>
    <w:rsid w:val="00E714F0"/>
    <w:rsid w:val="00E71B01"/>
    <w:rsid w:val="00E71C92"/>
    <w:rsid w:val="00E720D3"/>
    <w:rsid w:val="00E73923"/>
    <w:rsid w:val="00E73F37"/>
    <w:rsid w:val="00E7412E"/>
    <w:rsid w:val="00E74366"/>
    <w:rsid w:val="00E7569A"/>
    <w:rsid w:val="00E75D9F"/>
    <w:rsid w:val="00E76D0F"/>
    <w:rsid w:val="00E77638"/>
    <w:rsid w:val="00E808D1"/>
    <w:rsid w:val="00E81621"/>
    <w:rsid w:val="00E817D2"/>
    <w:rsid w:val="00E81D9D"/>
    <w:rsid w:val="00E82180"/>
    <w:rsid w:val="00E82381"/>
    <w:rsid w:val="00E82A28"/>
    <w:rsid w:val="00E831A0"/>
    <w:rsid w:val="00E83D4A"/>
    <w:rsid w:val="00E83D6F"/>
    <w:rsid w:val="00E84983"/>
    <w:rsid w:val="00E860CE"/>
    <w:rsid w:val="00E862B4"/>
    <w:rsid w:val="00E9037A"/>
    <w:rsid w:val="00E919E2"/>
    <w:rsid w:val="00E925EB"/>
    <w:rsid w:val="00E92B4B"/>
    <w:rsid w:val="00E9324F"/>
    <w:rsid w:val="00E93429"/>
    <w:rsid w:val="00E9358E"/>
    <w:rsid w:val="00E93BC7"/>
    <w:rsid w:val="00E94816"/>
    <w:rsid w:val="00E951CC"/>
    <w:rsid w:val="00E95939"/>
    <w:rsid w:val="00E95FF4"/>
    <w:rsid w:val="00E963CB"/>
    <w:rsid w:val="00EA062D"/>
    <w:rsid w:val="00EA07BC"/>
    <w:rsid w:val="00EA20E9"/>
    <w:rsid w:val="00EA2188"/>
    <w:rsid w:val="00EA41AC"/>
    <w:rsid w:val="00EA4470"/>
    <w:rsid w:val="00EA45CD"/>
    <w:rsid w:val="00EA483D"/>
    <w:rsid w:val="00EA4C85"/>
    <w:rsid w:val="00EA4F83"/>
    <w:rsid w:val="00EA5503"/>
    <w:rsid w:val="00EA56C6"/>
    <w:rsid w:val="00EA5E80"/>
    <w:rsid w:val="00EA673F"/>
    <w:rsid w:val="00EA7279"/>
    <w:rsid w:val="00EB0E73"/>
    <w:rsid w:val="00EB1255"/>
    <w:rsid w:val="00EB16BC"/>
    <w:rsid w:val="00EB1E69"/>
    <w:rsid w:val="00EB4052"/>
    <w:rsid w:val="00EB4330"/>
    <w:rsid w:val="00EB4B65"/>
    <w:rsid w:val="00EB65B4"/>
    <w:rsid w:val="00EB67E2"/>
    <w:rsid w:val="00EB6929"/>
    <w:rsid w:val="00EB7505"/>
    <w:rsid w:val="00EC0059"/>
    <w:rsid w:val="00EC192C"/>
    <w:rsid w:val="00EC2168"/>
    <w:rsid w:val="00EC2201"/>
    <w:rsid w:val="00EC4816"/>
    <w:rsid w:val="00EC4FA5"/>
    <w:rsid w:val="00EC5E00"/>
    <w:rsid w:val="00EC7DF7"/>
    <w:rsid w:val="00ED056E"/>
    <w:rsid w:val="00ED33C0"/>
    <w:rsid w:val="00ED46BB"/>
    <w:rsid w:val="00ED4B7A"/>
    <w:rsid w:val="00ED5784"/>
    <w:rsid w:val="00ED5BA8"/>
    <w:rsid w:val="00ED6602"/>
    <w:rsid w:val="00ED6AFC"/>
    <w:rsid w:val="00ED6CD1"/>
    <w:rsid w:val="00EE0CF6"/>
    <w:rsid w:val="00EE1A66"/>
    <w:rsid w:val="00EE2599"/>
    <w:rsid w:val="00EE4244"/>
    <w:rsid w:val="00EE4491"/>
    <w:rsid w:val="00EE4599"/>
    <w:rsid w:val="00EE490F"/>
    <w:rsid w:val="00EE4E79"/>
    <w:rsid w:val="00EE528E"/>
    <w:rsid w:val="00EE5D95"/>
    <w:rsid w:val="00EE6712"/>
    <w:rsid w:val="00EE675F"/>
    <w:rsid w:val="00EE68C7"/>
    <w:rsid w:val="00EE6F4F"/>
    <w:rsid w:val="00EE7474"/>
    <w:rsid w:val="00EF0883"/>
    <w:rsid w:val="00EF0B0D"/>
    <w:rsid w:val="00EF0C26"/>
    <w:rsid w:val="00EF0C78"/>
    <w:rsid w:val="00EF26E2"/>
    <w:rsid w:val="00EF28C2"/>
    <w:rsid w:val="00EF2937"/>
    <w:rsid w:val="00EF2A45"/>
    <w:rsid w:val="00EF2B1F"/>
    <w:rsid w:val="00EF2E47"/>
    <w:rsid w:val="00EF448C"/>
    <w:rsid w:val="00EF5D2A"/>
    <w:rsid w:val="00EF5D99"/>
    <w:rsid w:val="00EF6D2F"/>
    <w:rsid w:val="00EF7153"/>
    <w:rsid w:val="00EF78F0"/>
    <w:rsid w:val="00F00668"/>
    <w:rsid w:val="00F00B19"/>
    <w:rsid w:val="00F00C46"/>
    <w:rsid w:val="00F01415"/>
    <w:rsid w:val="00F015D1"/>
    <w:rsid w:val="00F026CF"/>
    <w:rsid w:val="00F027B0"/>
    <w:rsid w:val="00F02A0D"/>
    <w:rsid w:val="00F04E79"/>
    <w:rsid w:val="00F054D3"/>
    <w:rsid w:val="00F068C5"/>
    <w:rsid w:val="00F06B06"/>
    <w:rsid w:val="00F07124"/>
    <w:rsid w:val="00F07765"/>
    <w:rsid w:val="00F10B8A"/>
    <w:rsid w:val="00F11EB6"/>
    <w:rsid w:val="00F11F4A"/>
    <w:rsid w:val="00F12D61"/>
    <w:rsid w:val="00F13156"/>
    <w:rsid w:val="00F17028"/>
    <w:rsid w:val="00F17F0B"/>
    <w:rsid w:val="00F2079D"/>
    <w:rsid w:val="00F210AE"/>
    <w:rsid w:val="00F21BEC"/>
    <w:rsid w:val="00F21E31"/>
    <w:rsid w:val="00F2244E"/>
    <w:rsid w:val="00F23245"/>
    <w:rsid w:val="00F23CC3"/>
    <w:rsid w:val="00F23F2D"/>
    <w:rsid w:val="00F243F8"/>
    <w:rsid w:val="00F244A8"/>
    <w:rsid w:val="00F2473D"/>
    <w:rsid w:val="00F24CA5"/>
    <w:rsid w:val="00F26032"/>
    <w:rsid w:val="00F26A70"/>
    <w:rsid w:val="00F277C4"/>
    <w:rsid w:val="00F27965"/>
    <w:rsid w:val="00F2797F"/>
    <w:rsid w:val="00F32F08"/>
    <w:rsid w:val="00F338B0"/>
    <w:rsid w:val="00F33DF6"/>
    <w:rsid w:val="00F33FB1"/>
    <w:rsid w:val="00F340B1"/>
    <w:rsid w:val="00F35224"/>
    <w:rsid w:val="00F3539B"/>
    <w:rsid w:val="00F36044"/>
    <w:rsid w:val="00F3619B"/>
    <w:rsid w:val="00F363C6"/>
    <w:rsid w:val="00F364BB"/>
    <w:rsid w:val="00F369E2"/>
    <w:rsid w:val="00F36FBD"/>
    <w:rsid w:val="00F372CC"/>
    <w:rsid w:val="00F373DE"/>
    <w:rsid w:val="00F37801"/>
    <w:rsid w:val="00F37B58"/>
    <w:rsid w:val="00F40189"/>
    <w:rsid w:val="00F405A4"/>
    <w:rsid w:val="00F40C5A"/>
    <w:rsid w:val="00F4125B"/>
    <w:rsid w:val="00F4138C"/>
    <w:rsid w:val="00F41704"/>
    <w:rsid w:val="00F417A6"/>
    <w:rsid w:val="00F41BBE"/>
    <w:rsid w:val="00F420EC"/>
    <w:rsid w:val="00F431AA"/>
    <w:rsid w:val="00F43AF5"/>
    <w:rsid w:val="00F441A2"/>
    <w:rsid w:val="00F458A6"/>
    <w:rsid w:val="00F46AF5"/>
    <w:rsid w:val="00F47EDB"/>
    <w:rsid w:val="00F51296"/>
    <w:rsid w:val="00F51A52"/>
    <w:rsid w:val="00F51D24"/>
    <w:rsid w:val="00F51E5E"/>
    <w:rsid w:val="00F529B5"/>
    <w:rsid w:val="00F5329D"/>
    <w:rsid w:val="00F54C8F"/>
    <w:rsid w:val="00F54CE5"/>
    <w:rsid w:val="00F561E2"/>
    <w:rsid w:val="00F563B0"/>
    <w:rsid w:val="00F56B66"/>
    <w:rsid w:val="00F56CAD"/>
    <w:rsid w:val="00F570CF"/>
    <w:rsid w:val="00F573E2"/>
    <w:rsid w:val="00F60606"/>
    <w:rsid w:val="00F61880"/>
    <w:rsid w:val="00F61A5B"/>
    <w:rsid w:val="00F61B2D"/>
    <w:rsid w:val="00F62594"/>
    <w:rsid w:val="00F63367"/>
    <w:rsid w:val="00F63D77"/>
    <w:rsid w:val="00F640A7"/>
    <w:rsid w:val="00F64146"/>
    <w:rsid w:val="00F64B1B"/>
    <w:rsid w:val="00F64B34"/>
    <w:rsid w:val="00F64EFA"/>
    <w:rsid w:val="00F64F84"/>
    <w:rsid w:val="00F652DD"/>
    <w:rsid w:val="00F65FE3"/>
    <w:rsid w:val="00F66763"/>
    <w:rsid w:val="00F668A0"/>
    <w:rsid w:val="00F679E1"/>
    <w:rsid w:val="00F72139"/>
    <w:rsid w:val="00F727BC"/>
    <w:rsid w:val="00F72D0A"/>
    <w:rsid w:val="00F73770"/>
    <w:rsid w:val="00F73B98"/>
    <w:rsid w:val="00F73C7C"/>
    <w:rsid w:val="00F73FF0"/>
    <w:rsid w:val="00F7478F"/>
    <w:rsid w:val="00F74796"/>
    <w:rsid w:val="00F74998"/>
    <w:rsid w:val="00F75999"/>
    <w:rsid w:val="00F766A6"/>
    <w:rsid w:val="00F76865"/>
    <w:rsid w:val="00F7763B"/>
    <w:rsid w:val="00F77868"/>
    <w:rsid w:val="00F77ECF"/>
    <w:rsid w:val="00F8018F"/>
    <w:rsid w:val="00F80333"/>
    <w:rsid w:val="00F80467"/>
    <w:rsid w:val="00F80C49"/>
    <w:rsid w:val="00F815FB"/>
    <w:rsid w:val="00F81F92"/>
    <w:rsid w:val="00F82182"/>
    <w:rsid w:val="00F82567"/>
    <w:rsid w:val="00F8275D"/>
    <w:rsid w:val="00F83435"/>
    <w:rsid w:val="00F846FE"/>
    <w:rsid w:val="00F851D8"/>
    <w:rsid w:val="00F85454"/>
    <w:rsid w:val="00F85DF2"/>
    <w:rsid w:val="00F900FC"/>
    <w:rsid w:val="00F904C2"/>
    <w:rsid w:val="00F90CD0"/>
    <w:rsid w:val="00F9126A"/>
    <w:rsid w:val="00F91E0F"/>
    <w:rsid w:val="00F91EE0"/>
    <w:rsid w:val="00F931F8"/>
    <w:rsid w:val="00F93803"/>
    <w:rsid w:val="00F93D02"/>
    <w:rsid w:val="00F940EC"/>
    <w:rsid w:val="00F96E4C"/>
    <w:rsid w:val="00F97233"/>
    <w:rsid w:val="00F97676"/>
    <w:rsid w:val="00F97B11"/>
    <w:rsid w:val="00FA01B0"/>
    <w:rsid w:val="00FA10D0"/>
    <w:rsid w:val="00FA137B"/>
    <w:rsid w:val="00FA1CE6"/>
    <w:rsid w:val="00FA29F7"/>
    <w:rsid w:val="00FA2C71"/>
    <w:rsid w:val="00FA2E15"/>
    <w:rsid w:val="00FA2E42"/>
    <w:rsid w:val="00FA5408"/>
    <w:rsid w:val="00FA5CBC"/>
    <w:rsid w:val="00FA6034"/>
    <w:rsid w:val="00FA6308"/>
    <w:rsid w:val="00FA73D6"/>
    <w:rsid w:val="00FA7951"/>
    <w:rsid w:val="00FA7EEF"/>
    <w:rsid w:val="00FB0792"/>
    <w:rsid w:val="00FB1148"/>
    <w:rsid w:val="00FB1772"/>
    <w:rsid w:val="00FB1C94"/>
    <w:rsid w:val="00FB1F50"/>
    <w:rsid w:val="00FB21EE"/>
    <w:rsid w:val="00FB2435"/>
    <w:rsid w:val="00FB3BA6"/>
    <w:rsid w:val="00FB3DDC"/>
    <w:rsid w:val="00FB3F43"/>
    <w:rsid w:val="00FB512C"/>
    <w:rsid w:val="00FB58D9"/>
    <w:rsid w:val="00FB5A6C"/>
    <w:rsid w:val="00FB5CD7"/>
    <w:rsid w:val="00FB5CF3"/>
    <w:rsid w:val="00FB6975"/>
    <w:rsid w:val="00FB774A"/>
    <w:rsid w:val="00FB7A65"/>
    <w:rsid w:val="00FC0D1D"/>
    <w:rsid w:val="00FC19C1"/>
    <w:rsid w:val="00FC2171"/>
    <w:rsid w:val="00FC2838"/>
    <w:rsid w:val="00FC2F3E"/>
    <w:rsid w:val="00FC3129"/>
    <w:rsid w:val="00FC4BD8"/>
    <w:rsid w:val="00FC50E0"/>
    <w:rsid w:val="00FC56BB"/>
    <w:rsid w:val="00FC5926"/>
    <w:rsid w:val="00FC5FB8"/>
    <w:rsid w:val="00FC6915"/>
    <w:rsid w:val="00FC757F"/>
    <w:rsid w:val="00FC7757"/>
    <w:rsid w:val="00FD12A6"/>
    <w:rsid w:val="00FD16AB"/>
    <w:rsid w:val="00FD2926"/>
    <w:rsid w:val="00FD2C86"/>
    <w:rsid w:val="00FD2EC6"/>
    <w:rsid w:val="00FD2F14"/>
    <w:rsid w:val="00FD2F59"/>
    <w:rsid w:val="00FD30DF"/>
    <w:rsid w:val="00FD3656"/>
    <w:rsid w:val="00FD45A4"/>
    <w:rsid w:val="00FD5D09"/>
    <w:rsid w:val="00FD767C"/>
    <w:rsid w:val="00FE00A7"/>
    <w:rsid w:val="00FE0238"/>
    <w:rsid w:val="00FE02FF"/>
    <w:rsid w:val="00FE13CF"/>
    <w:rsid w:val="00FE17D1"/>
    <w:rsid w:val="00FE21F2"/>
    <w:rsid w:val="00FE2C71"/>
    <w:rsid w:val="00FE5216"/>
    <w:rsid w:val="00FE53C5"/>
    <w:rsid w:val="00FE5541"/>
    <w:rsid w:val="00FE5FDD"/>
    <w:rsid w:val="00FE69AA"/>
    <w:rsid w:val="00FE6E87"/>
    <w:rsid w:val="00FE6F23"/>
    <w:rsid w:val="00FE6FCE"/>
    <w:rsid w:val="00FE7B9E"/>
    <w:rsid w:val="00FF01F4"/>
    <w:rsid w:val="00FF0B00"/>
    <w:rsid w:val="00FF0D2B"/>
    <w:rsid w:val="00FF1147"/>
    <w:rsid w:val="00FF16DD"/>
    <w:rsid w:val="00FF1A90"/>
    <w:rsid w:val="00FF2E4A"/>
    <w:rsid w:val="00FF36A5"/>
    <w:rsid w:val="00FF3E89"/>
    <w:rsid w:val="00FF3EDD"/>
    <w:rsid w:val="00FF3F58"/>
    <w:rsid w:val="00FF426D"/>
    <w:rsid w:val="00FF473D"/>
    <w:rsid w:val="00FF4B86"/>
    <w:rsid w:val="00FF4EAC"/>
    <w:rsid w:val="00FF6656"/>
    <w:rsid w:val="00FF6784"/>
    <w:rsid w:val="00FF730D"/>
    <w:rsid w:val="0105739B"/>
    <w:rsid w:val="0115B173"/>
    <w:rsid w:val="012F5D80"/>
    <w:rsid w:val="0133CAE7"/>
    <w:rsid w:val="014B25A6"/>
    <w:rsid w:val="014B522D"/>
    <w:rsid w:val="01520CAC"/>
    <w:rsid w:val="01624E4F"/>
    <w:rsid w:val="01915BB9"/>
    <w:rsid w:val="01AEC8DB"/>
    <w:rsid w:val="01C43E37"/>
    <w:rsid w:val="01C5C47A"/>
    <w:rsid w:val="01D48446"/>
    <w:rsid w:val="0211F7E4"/>
    <w:rsid w:val="02194EC5"/>
    <w:rsid w:val="024E576F"/>
    <w:rsid w:val="024EEE28"/>
    <w:rsid w:val="02528472"/>
    <w:rsid w:val="02B23DD0"/>
    <w:rsid w:val="02D74BD1"/>
    <w:rsid w:val="02DC1C5E"/>
    <w:rsid w:val="02E3958D"/>
    <w:rsid w:val="036DA2DD"/>
    <w:rsid w:val="03B30290"/>
    <w:rsid w:val="03C15618"/>
    <w:rsid w:val="03CB805A"/>
    <w:rsid w:val="03CFCFA1"/>
    <w:rsid w:val="03FA714A"/>
    <w:rsid w:val="03FCCEF5"/>
    <w:rsid w:val="04184FD9"/>
    <w:rsid w:val="041E5CED"/>
    <w:rsid w:val="0422A863"/>
    <w:rsid w:val="0423EC00"/>
    <w:rsid w:val="04C17D2D"/>
    <w:rsid w:val="04FAC8CF"/>
    <w:rsid w:val="05200621"/>
    <w:rsid w:val="054F2DD0"/>
    <w:rsid w:val="055CEEFE"/>
    <w:rsid w:val="055D29F0"/>
    <w:rsid w:val="05669C2A"/>
    <w:rsid w:val="056FA705"/>
    <w:rsid w:val="05897E52"/>
    <w:rsid w:val="058D1A8C"/>
    <w:rsid w:val="05A20C10"/>
    <w:rsid w:val="05B4D1E8"/>
    <w:rsid w:val="05E32BD4"/>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18F74"/>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8FE7B1C"/>
    <w:rsid w:val="0908D602"/>
    <w:rsid w:val="0909BE1B"/>
    <w:rsid w:val="090E0494"/>
    <w:rsid w:val="091F1D63"/>
    <w:rsid w:val="09342FBD"/>
    <w:rsid w:val="093D6BF0"/>
    <w:rsid w:val="095C5E2F"/>
    <w:rsid w:val="09680264"/>
    <w:rsid w:val="0970D118"/>
    <w:rsid w:val="09729710"/>
    <w:rsid w:val="0979DE12"/>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BE5E4A6"/>
    <w:rsid w:val="0BFE490E"/>
    <w:rsid w:val="0C03D06C"/>
    <w:rsid w:val="0C14AF4D"/>
    <w:rsid w:val="0C2A37B1"/>
    <w:rsid w:val="0C2DBA48"/>
    <w:rsid w:val="0C33D62D"/>
    <w:rsid w:val="0C6B1D0F"/>
    <w:rsid w:val="0C6F8E52"/>
    <w:rsid w:val="0C74CA26"/>
    <w:rsid w:val="0C8C4F0E"/>
    <w:rsid w:val="0CB9B271"/>
    <w:rsid w:val="0CD6D204"/>
    <w:rsid w:val="0CE455AE"/>
    <w:rsid w:val="0CEF2D7C"/>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717045"/>
    <w:rsid w:val="0F80EA9E"/>
    <w:rsid w:val="0FAF52F6"/>
    <w:rsid w:val="0FE38963"/>
    <w:rsid w:val="0FE6E320"/>
    <w:rsid w:val="0FECC645"/>
    <w:rsid w:val="1001F5F4"/>
    <w:rsid w:val="101466A3"/>
    <w:rsid w:val="10152909"/>
    <w:rsid w:val="102BED0B"/>
    <w:rsid w:val="103ACFA5"/>
    <w:rsid w:val="10483F31"/>
    <w:rsid w:val="105C6B85"/>
    <w:rsid w:val="10713C9C"/>
    <w:rsid w:val="1072A8CD"/>
    <w:rsid w:val="10886759"/>
    <w:rsid w:val="109CD7F0"/>
    <w:rsid w:val="10CACFF0"/>
    <w:rsid w:val="10CB06DB"/>
    <w:rsid w:val="10F46499"/>
    <w:rsid w:val="10F7F2C7"/>
    <w:rsid w:val="11071003"/>
    <w:rsid w:val="11118D0E"/>
    <w:rsid w:val="115797AF"/>
    <w:rsid w:val="11644D0B"/>
    <w:rsid w:val="116E5B86"/>
    <w:rsid w:val="11947712"/>
    <w:rsid w:val="1195B611"/>
    <w:rsid w:val="11981781"/>
    <w:rsid w:val="11AD5C1F"/>
    <w:rsid w:val="11C6A3DF"/>
    <w:rsid w:val="11E622ED"/>
    <w:rsid w:val="11EB6A26"/>
    <w:rsid w:val="121F2103"/>
    <w:rsid w:val="12259DFB"/>
    <w:rsid w:val="125655B4"/>
    <w:rsid w:val="12DE6B03"/>
    <w:rsid w:val="12F5EF88"/>
    <w:rsid w:val="13044F6F"/>
    <w:rsid w:val="131FEDE7"/>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4D9CDBE"/>
    <w:rsid w:val="151D854F"/>
    <w:rsid w:val="15313996"/>
    <w:rsid w:val="155D5280"/>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7B66AB"/>
    <w:rsid w:val="17CB05E6"/>
    <w:rsid w:val="17F05E68"/>
    <w:rsid w:val="181072F7"/>
    <w:rsid w:val="18162771"/>
    <w:rsid w:val="18315287"/>
    <w:rsid w:val="186C1BCE"/>
    <w:rsid w:val="189540F9"/>
    <w:rsid w:val="18C30D78"/>
    <w:rsid w:val="18C55917"/>
    <w:rsid w:val="18C6A6FA"/>
    <w:rsid w:val="18DAA78B"/>
    <w:rsid w:val="18E20656"/>
    <w:rsid w:val="192E2A1B"/>
    <w:rsid w:val="1944D0ED"/>
    <w:rsid w:val="19575443"/>
    <w:rsid w:val="19AE120D"/>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DAB99D"/>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1A0EC4"/>
    <w:rsid w:val="1E299723"/>
    <w:rsid w:val="1E3A476A"/>
    <w:rsid w:val="1E5EA13C"/>
    <w:rsid w:val="1E631668"/>
    <w:rsid w:val="1E735381"/>
    <w:rsid w:val="1EBBCF8C"/>
    <w:rsid w:val="1EEDD55C"/>
    <w:rsid w:val="1F57CD02"/>
    <w:rsid w:val="1F61F22C"/>
    <w:rsid w:val="1F833F65"/>
    <w:rsid w:val="1F84AFF7"/>
    <w:rsid w:val="1F9A0E79"/>
    <w:rsid w:val="1F9F2E66"/>
    <w:rsid w:val="1FA3C5AE"/>
    <w:rsid w:val="1FA61E76"/>
    <w:rsid w:val="1FE848A2"/>
    <w:rsid w:val="1FF63094"/>
    <w:rsid w:val="200730E6"/>
    <w:rsid w:val="20492051"/>
    <w:rsid w:val="2049FE5B"/>
    <w:rsid w:val="20586825"/>
    <w:rsid w:val="2064D09D"/>
    <w:rsid w:val="20664B26"/>
    <w:rsid w:val="20728935"/>
    <w:rsid w:val="20831876"/>
    <w:rsid w:val="208F612B"/>
    <w:rsid w:val="2099148A"/>
    <w:rsid w:val="20B4AECC"/>
    <w:rsid w:val="20B5582F"/>
    <w:rsid w:val="20B7630D"/>
    <w:rsid w:val="20CEA39B"/>
    <w:rsid w:val="20D11482"/>
    <w:rsid w:val="212E7D20"/>
    <w:rsid w:val="2153CC1A"/>
    <w:rsid w:val="2168411C"/>
    <w:rsid w:val="219177C2"/>
    <w:rsid w:val="21A30147"/>
    <w:rsid w:val="2231B983"/>
    <w:rsid w:val="2255CB34"/>
    <w:rsid w:val="2264BD32"/>
    <w:rsid w:val="22892AEE"/>
    <w:rsid w:val="22A414F3"/>
    <w:rsid w:val="22AE7674"/>
    <w:rsid w:val="22BAE027"/>
    <w:rsid w:val="22BBEBF6"/>
    <w:rsid w:val="22CA4D81"/>
    <w:rsid w:val="22D1200F"/>
    <w:rsid w:val="22DF2119"/>
    <w:rsid w:val="22E2DF00"/>
    <w:rsid w:val="22FF5B95"/>
    <w:rsid w:val="23168EEB"/>
    <w:rsid w:val="235D65B7"/>
    <w:rsid w:val="23B9C790"/>
    <w:rsid w:val="23BC714A"/>
    <w:rsid w:val="23CD7E27"/>
    <w:rsid w:val="23E0F23E"/>
    <w:rsid w:val="23F98D8B"/>
    <w:rsid w:val="24008D93"/>
    <w:rsid w:val="24422A41"/>
    <w:rsid w:val="247736D1"/>
    <w:rsid w:val="24AC21D9"/>
    <w:rsid w:val="24FA2E3A"/>
    <w:rsid w:val="24FB6425"/>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E392"/>
    <w:rsid w:val="26B908F1"/>
    <w:rsid w:val="26BB971E"/>
    <w:rsid w:val="26C0B9A4"/>
    <w:rsid w:val="26D65916"/>
    <w:rsid w:val="26EC26BA"/>
    <w:rsid w:val="26F464E4"/>
    <w:rsid w:val="26FADA6F"/>
    <w:rsid w:val="27017478"/>
    <w:rsid w:val="270C5096"/>
    <w:rsid w:val="2719A76E"/>
    <w:rsid w:val="27382E55"/>
    <w:rsid w:val="273E4646"/>
    <w:rsid w:val="275CE87A"/>
    <w:rsid w:val="2760D6B4"/>
    <w:rsid w:val="2795BAAA"/>
    <w:rsid w:val="279D677B"/>
    <w:rsid w:val="27E4A620"/>
    <w:rsid w:val="283FB121"/>
    <w:rsid w:val="2842A0B5"/>
    <w:rsid w:val="284D6B87"/>
    <w:rsid w:val="284D6BAE"/>
    <w:rsid w:val="2851EBEB"/>
    <w:rsid w:val="2863F022"/>
    <w:rsid w:val="28690B30"/>
    <w:rsid w:val="28725F8E"/>
    <w:rsid w:val="288B7899"/>
    <w:rsid w:val="28B6103E"/>
    <w:rsid w:val="28C39FBE"/>
    <w:rsid w:val="28D1876D"/>
    <w:rsid w:val="28D2645C"/>
    <w:rsid w:val="28F8B8DB"/>
    <w:rsid w:val="2931C366"/>
    <w:rsid w:val="295A7DE8"/>
    <w:rsid w:val="299714A8"/>
    <w:rsid w:val="29B6A3FB"/>
    <w:rsid w:val="29E38454"/>
    <w:rsid w:val="29E71F87"/>
    <w:rsid w:val="29E962F9"/>
    <w:rsid w:val="29FDB64C"/>
    <w:rsid w:val="29FDE0CF"/>
    <w:rsid w:val="2A1BB458"/>
    <w:rsid w:val="2A35AE01"/>
    <w:rsid w:val="2A6D09D0"/>
    <w:rsid w:val="2A832C02"/>
    <w:rsid w:val="2A999E12"/>
    <w:rsid w:val="2AB4A6E5"/>
    <w:rsid w:val="2ADDBD64"/>
    <w:rsid w:val="2B04B9A5"/>
    <w:rsid w:val="2B0BC501"/>
    <w:rsid w:val="2B3C3641"/>
    <w:rsid w:val="2B511432"/>
    <w:rsid w:val="2B661C58"/>
    <w:rsid w:val="2B6A6EE8"/>
    <w:rsid w:val="2B7784B4"/>
    <w:rsid w:val="2B9712BB"/>
    <w:rsid w:val="2BBC281F"/>
    <w:rsid w:val="2BD83926"/>
    <w:rsid w:val="2BF402BD"/>
    <w:rsid w:val="2BFC0BDA"/>
    <w:rsid w:val="2C43C20B"/>
    <w:rsid w:val="2C5AE64C"/>
    <w:rsid w:val="2C7F3265"/>
    <w:rsid w:val="2C7FCA8B"/>
    <w:rsid w:val="2C8F10CE"/>
    <w:rsid w:val="2C8F9C70"/>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33495"/>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17C750"/>
    <w:rsid w:val="302E7805"/>
    <w:rsid w:val="304C4E4F"/>
    <w:rsid w:val="304D0821"/>
    <w:rsid w:val="305FA693"/>
    <w:rsid w:val="30756E57"/>
    <w:rsid w:val="3094BA49"/>
    <w:rsid w:val="30A0D921"/>
    <w:rsid w:val="30A4DC6E"/>
    <w:rsid w:val="30B29A3F"/>
    <w:rsid w:val="30F309C0"/>
    <w:rsid w:val="311A7ED2"/>
    <w:rsid w:val="315A186D"/>
    <w:rsid w:val="3180AC59"/>
    <w:rsid w:val="3182B8C3"/>
    <w:rsid w:val="319EAF42"/>
    <w:rsid w:val="31E944DB"/>
    <w:rsid w:val="32034621"/>
    <w:rsid w:val="3216B97E"/>
    <w:rsid w:val="3218BBE8"/>
    <w:rsid w:val="321BEA30"/>
    <w:rsid w:val="323B0376"/>
    <w:rsid w:val="3262A68C"/>
    <w:rsid w:val="32653F77"/>
    <w:rsid w:val="3268BA0D"/>
    <w:rsid w:val="3282CE82"/>
    <w:rsid w:val="328B5269"/>
    <w:rsid w:val="32909E64"/>
    <w:rsid w:val="3294E538"/>
    <w:rsid w:val="32CA24E2"/>
    <w:rsid w:val="32E6E590"/>
    <w:rsid w:val="32FCD659"/>
    <w:rsid w:val="3318340E"/>
    <w:rsid w:val="3335FAED"/>
    <w:rsid w:val="3339FBFF"/>
    <w:rsid w:val="335170D2"/>
    <w:rsid w:val="3370C305"/>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B68E8"/>
    <w:rsid w:val="351206CC"/>
    <w:rsid w:val="3518B781"/>
    <w:rsid w:val="3519A15D"/>
    <w:rsid w:val="352D1D52"/>
    <w:rsid w:val="352D8B6C"/>
    <w:rsid w:val="35476EE8"/>
    <w:rsid w:val="3548DF7A"/>
    <w:rsid w:val="3549F11D"/>
    <w:rsid w:val="354AB394"/>
    <w:rsid w:val="3565F17F"/>
    <w:rsid w:val="3567F531"/>
    <w:rsid w:val="35848D42"/>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DCC6E0"/>
    <w:rsid w:val="39E07FC1"/>
    <w:rsid w:val="39E59673"/>
    <w:rsid w:val="39EF292D"/>
    <w:rsid w:val="39F4A0AD"/>
    <w:rsid w:val="3A116624"/>
    <w:rsid w:val="3A138FB4"/>
    <w:rsid w:val="3A409153"/>
    <w:rsid w:val="3A6E8919"/>
    <w:rsid w:val="3A708D8C"/>
    <w:rsid w:val="3A799477"/>
    <w:rsid w:val="3A80C886"/>
    <w:rsid w:val="3A9D785A"/>
    <w:rsid w:val="3AB084E7"/>
    <w:rsid w:val="3AB77936"/>
    <w:rsid w:val="3B19C1DE"/>
    <w:rsid w:val="3B1AFDD0"/>
    <w:rsid w:val="3B1C712E"/>
    <w:rsid w:val="3B248B41"/>
    <w:rsid w:val="3B504945"/>
    <w:rsid w:val="3B727828"/>
    <w:rsid w:val="3B79B5D4"/>
    <w:rsid w:val="3B8BC5D4"/>
    <w:rsid w:val="3BA62980"/>
    <w:rsid w:val="3BB2FE6D"/>
    <w:rsid w:val="3BE98F7B"/>
    <w:rsid w:val="3C0C8083"/>
    <w:rsid w:val="3C0D55DB"/>
    <w:rsid w:val="3C26871E"/>
    <w:rsid w:val="3C2A1A04"/>
    <w:rsid w:val="3C304F09"/>
    <w:rsid w:val="3C3AA1ED"/>
    <w:rsid w:val="3C406E69"/>
    <w:rsid w:val="3C480969"/>
    <w:rsid w:val="3C75EFC4"/>
    <w:rsid w:val="3C795F21"/>
    <w:rsid w:val="3C806E8A"/>
    <w:rsid w:val="3C8A24A4"/>
    <w:rsid w:val="3CF9673E"/>
    <w:rsid w:val="3D24F2DB"/>
    <w:rsid w:val="3D3CACFC"/>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E2FEC"/>
    <w:rsid w:val="40B3EAE2"/>
    <w:rsid w:val="40C36207"/>
    <w:rsid w:val="40D6026F"/>
    <w:rsid w:val="410595C9"/>
    <w:rsid w:val="4113D88D"/>
    <w:rsid w:val="41171B4B"/>
    <w:rsid w:val="4130A5DD"/>
    <w:rsid w:val="4150A997"/>
    <w:rsid w:val="415284F0"/>
    <w:rsid w:val="4183F575"/>
    <w:rsid w:val="418BB2B2"/>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4B4239"/>
    <w:rsid w:val="436B9A50"/>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9DBC0F"/>
    <w:rsid w:val="46B7B6C9"/>
    <w:rsid w:val="46CBE87D"/>
    <w:rsid w:val="46CCA41D"/>
    <w:rsid w:val="46E7704C"/>
    <w:rsid w:val="46F33AA5"/>
    <w:rsid w:val="46FC29B7"/>
    <w:rsid w:val="47036C1B"/>
    <w:rsid w:val="472E3592"/>
    <w:rsid w:val="4731412B"/>
    <w:rsid w:val="4733FE32"/>
    <w:rsid w:val="47566D76"/>
    <w:rsid w:val="4766C4DB"/>
    <w:rsid w:val="477AEC55"/>
    <w:rsid w:val="477C310B"/>
    <w:rsid w:val="477D0295"/>
    <w:rsid w:val="47AA2CCC"/>
    <w:rsid w:val="47BC7C6B"/>
    <w:rsid w:val="47C2A7F6"/>
    <w:rsid w:val="47D42A9E"/>
    <w:rsid w:val="481524DF"/>
    <w:rsid w:val="484E3D12"/>
    <w:rsid w:val="486B88C5"/>
    <w:rsid w:val="4880675F"/>
    <w:rsid w:val="48929718"/>
    <w:rsid w:val="48997A4D"/>
    <w:rsid w:val="48CDD87E"/>
    <w:rsid w:val="48E0ABA4"/>
    <w:rsid w:val="4905C6AD"/>
    <w:rsid w:val="4908B3A3"/>
    <w:rsid w:val="49146135"/>
    <w:rsid w:val="491AFBB1"/>
    <w:rsid w:val="493D306B"/>
    <w:rsid w:val="494A3A81"/>
    <w:rsid w:val="4972244E"/>
    <w:rsid w:val="4988BB2B"/>
    <w:rsid w:val="49922B20"/>
    <w:rsid w:val="49B235E2"/>
    <w:rsid w:val="49C084B8"/>
    <w:rsid w:val="49CACA52"/>
    <w:rsid w:val="4A5876C9"/>
    <w:rsid w:val="4A59CD9B"/>
    <w:rsid w:val="4AD0FB9D"/>
    <w:rsid w:val="4AE2F707"/>
    <w:rsid w:val="4B004513"/>
    <w:rsid w:val="4B1F259A"/>
    <w:rsid w:val="4B66A2C2"/>
    <w:rsid w:val="4B6CF495"/>
    <w:rsid w:val="4B79086F"/>
    <w:rsid w:val="4B8332FF"/>
    <w:rsid w:val="4B89B2E3"/>
    <w:rsid w:val="4B8AF299"/>
    <w:rsid w:val="4B98AA64"/>
    <w:rsid w:val="4B99979E"/>
    <w:rsid w:val="4B9DDF15"/>
    <w:rsid w:val="4B9F59A0"/>
    <w:rsid w:val="4BA04EFF"/>
    <w:rsid w:val="4BA09378"/>
    <w:rsid w:val="4BACAC85"/>
    <w:rsid w:val="4BB806B3"/>
    <w:rsid w:val="4BC2C0B9"/>
    <w:rsid w:val="4BCE39E6"/>
    <w:rsid w:val="4C24BD82"/>
    <w:rsid w:val="4C35779E"/>
    <w:rsid w:val="4C569A7A"/>
    <w:rsid w:val="4C72DE4F"/>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2AE95F"/>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1FE46E1"/>
    <w:rsid w:val="52007875"/>
    <w:rsid w:val="5208389F"/>
    <w:rsid w:val="520B34B9"/>
    <w:rsid w:val="521FF342"/>
    <w:rsid w:val="526A0C2A"/>
    <w:rsid w:val="52888EB1"/>
    <w:rsid w:val="52B4951E"/>
    <w:rsid w:val="52D31FDE"/>
    <w:rsid w:val="52E8DB07"/>
    <w:rsid w:val="53010472"/>
    <w:rsid w:val="53458DE0"/>
    <w:rsid w:val="535ADD7F"/>
    <w:rsid w:val="5377F69A"/>
    <w:rsid w:val="537FDD79"/>
    <w:rsid w:val="538DDEE1"/>
    <w:rsid w:val="538FC89D"/>
    <w:rsid w:val="53C4AA47"/>
    <w:rsid w:val="53C4BD9E"/>
    <w:rsid w:val="53FBE46B"/>
    <w:rsid w:val="540896C9"/>
    <w:rsid w:val="540A01A6"/>
    <w:rsid w:val="5415C504"/>
    <w:rsid w:val="541860A7"/>
    <w:rsid w:val="5478F3FD"/>
    <w:rsid w:val="548180B9"/>
    <w:rsid w:val="54849F2E"/>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2C52E"/>
    <w:rsid w:val="56A3E0EE"/>
    <w:rsid w:val="56BC7A82"/>
    <w:rsid w:val="56DD274B"/>
    <w:rsid w:val="56F4D21F"/>
    <w:rsid w:val="56FF57D5"/>
    <w:rsid w:val="57048BFC"/>
    <w:rsid w:val="570D60E6"/>
    <w:rsid w:val="5711FF05"/>
    <w:rsid w:val="571AF5F1"/>
    <w:rsid w:val="57243A05"/>
    <w:rsid w:val="5728F365"/>
    <w:rsid w:val="574031A2"/>
    <w:rsid w:val="575D1E75"/>
    <w:rsid w:val="57BFC498"/>
    <w:rsid w:val="57FD6EEC"/>
    <w:rsid w:val="58139AD9"/>
    <w:rsid w:val="582B10B0"/>
    <w:rsid w:val="584709E1"/>
    <w:rsid w:val="5855BF3A"/>
    <w:rsid w:val="58656948"/>
    <w:rsid w:val="588A7889"/>
    <w:rsid w:val="58A93147"/>
    <w:rsid w:val="58DCB591"/>
    <w:rsid w:val="58DEA2A2"/>
    <w:rsid w:val="58E3C78A"/>
    <w:rsid w:val="58EFFF89"/>
    <w:rsid w:val="58F8EED6"/>
    <w:rsid w:val="590A9997"/>
    <w:rsid w:val="591CBE0B"/>
    <w:rsid w:val="591FE386"/>
    <w:rsid w:val="59353773"/>
    <w:rsid w:val="595DB442"/>
    <w:rsid w:val="596F956B"/>
    <w:rsid w:val="59A0D716"/>
    <w:rsid w:val="59F128FF"/>
    <w:rsid w:val="5A444CAB"/>
    <w:rsid w:val="5A4B29B9"/>
    <w:rsid w:val="5A567311"/>
    <w:rsid w:val="5A58E8C1"/>
    <w:rsid w:val="5A853642"/>
    <w:rsid w:val="5AC4A9B2"/>
    <w:rsid w:val="5AF4479F"/>
    <w:rsid w:val="5AFAF72C"/>
    <w:rsid w:val="5B08C6CD"/>
    <w:rsid w:val="5B99BAEB"/>
    <w:rsid w:val="5B99DCBE"/>
    <w:rsid w:val="5BAE824A"/>
    <w:rsid w:val="5BE151C1"/>
    <w:rsid w:val="5C17D34C"/>
    <w:rsid w:val="5C432171"/>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33AF6"/>
    <w:rsid w:val="5EBD8EF9"/>
    <w:rsid w:val="5EDA01C9"/>
    <w:rsid w:val="5EDD8205"/>
    <w:rsid w:val="5EF29C47"/>
    <w:rsid w:val="5F06581F"/>
    <w:rsid w:val="5F196971"/>
    <w:rsid w:val="5F20DA01"/>
    <w:rsid w:val="5F26E68C"/>
    <w:rsid w:val="5F50ADA2"/>
    <w:rsid w:val="5F51FD55"/>
    <w:rsid w:val="5F5DA52D"/>
    <w:rsid w:val="5F717787"/>
    <w:rsid w:val="5F84D388"/>
    <w:rsid w:val="5F947245"/>
    <w:rsid w:val="5F9ABFC7"/>
    <w:rsid w:val="5F9FFE50"/>
    <w:rsid w:val="5FA5A3C5"/>
    <w:rsid w:val="5FAA7DC4"/>
    <w:rsid w:val="5FBA172D"/>
    <w:rsid w:val="5FC5FFC7"/>
    <w:rsid w:val="5FCB3741"/>
    <w:rsid w:val="5FD3A23B"/>
    <w:rsid w:val="5FEE3D10"/>
    <w:rsid w:val="60374A5A"/>
    <w:rsid w:val="604EB70D"/>
    <w:rsid w:val="606C3916"/>
    <w:rsid w:val="60785B8B"/>
    <w:rsid w:val="609C1750"/>
    <w:rsid w:val="60AD2A1B"/>
    <w:rsid w:val="60E3A090"/>
    <w:rsid w:val="60FB60B1"/>
    <w:rsid w:val="60FD6FDD"/>
    <w:rsid w:val="6106C21B"/>
    <w:rsid w:val="611463EF"/>
    <w:rsid w:val="6121EF7C"/>
    <w:rsid w:val="615E90F5"/>
    <w:rsid w:val="617487C8"/>
    <w:rsid w:val="61ADD536"/>
    <w:rsid w:val="61BCE087"/>
    <w:rsid w:val="61C165F4"/>
    <w:rsid w:val="61E866B8"/>
    <w:rsid w:val="620575F4"/>
    <w:rsid w:val="6225E307"/>
    <w:rsid w:val="6228A5B1"/>
    <w:rsid w:val="622AB322"/>
    <w:rsid w:val="62910379"/>
    <w:rsid w:val="62F2204B"/>
    <w:rsid w:val="631D4E3C"/>
    <w:rsid w:val="63616DCD"/>
    <w:rsid w:val="637BDA22"/>
    <w:rsid w:val="638276EC"/>
    <w:rsid w:val="63A28C49"/>
    <w:rsid w:val="63AF5478"/>
    <w:rsid w:val="63B1F61B"/>
    <w:rsid w:val="63D271FB"/>
    <w:rsid w:val="641FE052"/>
    <w:rsid w:val="642CA62F"/>
    <w:rsid w:val="643A1807"/>
    <w:rsid w:val="645AFB90"/>
    <w:rsid w:val="645BB497"/>
    <w:rsid w:val="64606E90"/>
    <w:rsid w:val="64610FA1"/>
    <w:rsid w:val="64848575"/>
    <w:rsid w:val="648E96E0"/>
    <w:rsid w:val="64925C3D"/>
    <w:rsid w:val="6494295E"/>
    <w:rsid w:val="64C1C270"/>
    <w:rsid w:val="64DAF1B8"/>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E485C8"/>
    <w:rsid w:val="65F34AC7"/>
    <w:rsid w:val="6600F2DF"/>
    <w:rsid w:val="6604953B"/>
    <w:rsid w:val="6612439D"/>
    <w:rsid w:val="662A5D21"/>
    <w:rsid w:val="66357FBB"/>
    <w:rsid w:val="66372263"/>
    <w:rsid w:val="66597378"/>
    <w:rsid w:val="666954FD"/>
    <w:rsid w:val="666D6E31"/>
    <w:rsid w:val="66801561"/>
    <w:rsid w:val="66884F49"/>
    <w:rsid w:val="66F05351"/>
    <w:rsid w:val="66F3F71C"/>
    <w:rsid w:val="6705A7F9"/>
    <w:rsid w:val="670A5C53"/>
    <w:rsid w:val="670C4CF8"/>
    <w:rsid w:val="67143602"/>
    <w:rsid w:val="6718D014"/>
    <w:rsid w:val="672ED1B5"/>
    <w:rsid w:val="67305846"/>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4AA5E7"/>
    <w:rsid w:val="68505A9F"/>
    <w:rsid w:val="68612039"/>
    <w:rsid w:val="686B3260"/>
    <w:rsid w:val="6883DA27"/>
    <w:rsid w:val="6897E735"/>
    <w:rsid w:val="689A472D"/>
    <w:rsid w:val="68A83E1D"/>
    <w:rsid w:val="68B1B3A9"/>
    <w:rsid w:val="68BEEBF1"/>
    <w:rsid w:val="68E6AA5F"/>
    <w:rsid w:val="68E8436B"/>
    <w:rsid w:val="68F56CAD"/>
    <w:rsid w:val="692876E8"/>
    <w:rsid w:val="694F9524"/>
    <w:rsid w:val="695B0AE0"/>
    <w:rsid w:val="696C0B8C"/>
    <w:rsid w:val="696F8856"/>
    <w:rsid w:val="6A068ECC"/>
    <w:rsid w:val="6A1FAA88"/>
    <w:rsid w:val="6A37323B"/>
    <w:rsid w:val="6A39B59C"/>
    <w:rsid w:val="6A45A759"/>
    <w:rsid w:val="6A612CB7"/>
    <w:rsid w:val="6A76DD29"/>
    <w:rsid w:val="6A8EE1E4"/>
    <w:rsid w:val="6A968A43"/>
    <w:rsid w:val="6A98111D"/>
    <w:rsid w:val="6A9ADBA1"/>
    <w:rsid w:val="6AA6964B"/>
    <w:rsid w:val="6AC02F0C"/>
    <w:rsid w:val="6AD21211"/>
    <w:rsid w:val="6AD42FF8"/>
    <w:rsid w:val="6AD8520C"/>
    <w:rsid w:val="6ADC6D2C"/>
    <w:rsid w:val="6AEF1DF0"/>
    <w:rsid w:val="6B34B813"/>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F160D5"/>
    <w:rsid w:val="6CF9A3D2"/>
    <w:rsid w:val="6D1EB839"/>
    <w:rsid w:val="6D228CFE"/>
    <w:rsid w:val="6D31D64B"/>
    <w:rsid w:val="6D39261F"/>
    <w:rsid w:val="6D4B82D3"/>
    <w:rsid w:val="6D5701ED"/>
    <w:rsid w:val="6D606555"/>
    <w:rsid w:val="6D72251F"/>
    <w:rsid w:val="6D825D4D"/>
    <w:rsid w:val="6D916C75"/>
    <w:rsid w:val="6DA15176"/>
    <w:rsid w:val="6DA2563A"/>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DCBDF0"/>
    <w:rsid w:val="6FE4C486"/>
    <w:rsid w:val="6FE9DE8E"/>
    <w:rsid w:val="70229A4E"/>
    <w:rsid w:val="7049CFEC"/>
    <w:rsid w:val="7051237E"/>
    <w:rsid w:val="705B7275"/>
    <w:rsid w:val="706061C3"/>
    <w:rsid w:val="7062680D"/>
    <w:rsid w:val="7076D621"/>
    <w:rsid w:val="70A2DC50"/>
    <w:rsid w:val="70CB587D"/>
    <w:rsid w:val="70DC1260"/>
    <w:rsid w:val="70DD1DB3"/>
    <w:rsid w:val="70E348D4"/>
    <w:rsid w:val="70FDC8F2"/>
    <w:rsid w:val="71152281"/>
    <w:rsid w:val="7127198D"/>
    <w:rsid w:val="712FF41B"/>
    <w:rsid w:val="713F813F"/>
    <w:rsid w:val="7173475A"/>
    <w:rsid w:val="71DF7146"/>
    <w:rsid w:val="71ECA3E8"/>
    <w:rsid w:val="72024EC0"/>
    <w:rsid w:val="720D7EAA"/>
    <w:rsid w:val="723C22CC"/>
    <w:rsid w:val="7243F9FA"/>
    <w:rsid w:val="724C73BD"/>
    <w:rsid w:val="7254FC80"/>
    <w:rsid w:val="7289F8CC"/>
    <w:rsid w:val="729051D7"/>
    <w:rsid w:val="72AA2EB3"/>
    <w:rsid w:val="72D57F6C"/>
    <w:rsid w:val="72F053C9"/>
    <w:rsid w:val="7323FB7A"/>
    <w:rsid w:val="7326D54E"/>
    <w:rsid w:val="7345700C"/>
    <w:rsid w:val="735F8DB1"/>
    <w:rsid w:val="73603FE4"/>
    <w:rsid w:val="73648123"/>
    <w:rsid w:val="736FBD15"/>
    <w:rsid w:val="7373A264"/>
    <w:rsid w:val="73AD3D33"/>
    <w:rsid w:val="73B72221"/>
    <w:rsid w:val="73E47206"/>
    <w:rsid w:val="7403E935"/>
    <w:rsid w:val="741B6FA7"/>
    <w:rsid w:val="742A45FC"/>
    <w:rsid w:val="743A824F"/>
    <w:rsid w:val="746354AE"/>
    <w:rsid w:val="74AC7306"/>
    <w:rsid w:val="74B49206"/>
    <w:rsid w:val="74B97358"/>
    <w:rsid w:val="74C45E75"/>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7E6BE24"/>
    <w:rsid w:val="780C0804"/>
    <w:rsid w:val="783B41D9"/>
    <w:rsid w:val="785679BF"/>
    <w:rsid w:val="787A34D2"/>
    <w:rsid w:val="789A3BA4"/>
    <w:rsid w:val="78A1B096"/>
    <w:rsid w:val="78C4CA88"/>
    <w:rsid w:val="78D194DC"/>
    <w:rsid w:val="78E86877"/>
    <w:rsid w:val="78E91836"/>
    <w:rsid w:val="7904B9FA"/>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88EAB6"/>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36B326"/>
    <w:rsid w:val="7D5205E3"/>
    <w:rsid w:val="7D63E35F"/>
    <w:rsid w:val="7D6E2305"/>
    <w:rsid w:val="7D7F3200"/>
    <w:rsid w:val="7D9EAEFA"/>
    <w:rsid w:val="7DB366DE"/>
    <w:rsid w:val="7DC1EF0F"/>
    <w:rsid w:val="7DDCB754"/>
    <w:rsid w:val="7DECF9FE"/>
    <w:rsid w:val="7E54F6FA"/>
    <w:rsid w:val="7E6D796C"/>
    <w:rsid w:val="7E75FF7F"/>
    <w:rsid w:val="7E829A35"/>
    <w:rsid w:val="7E8D53FA"/>
    <w:rsid w:val="7EB10353"/>
    <w:rsid w:val="7EE1B118"/>
    <w:rsid w:val="7F050888"/>
    <w:rsid w:val="7F142E0D"/>
    <w:rsid w:val="7F285102"/>
    <w:rsid w:val="7F3B22EF"/>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4CA2305E-293A-41F1-86D4-983FE046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7168A3"/>
    <w:rPr>
      <w:color w:val="2B579A"/>
      <w:shd w:val="clear" w:color="auto" w:fill="E1DFDD"/>
    </w:rPr>
  </w:style>
  <w:style w:type="character" w:styleId="Beiguvresatsauce">
    <w:name w:val="endnote reference"/>
    <w:basedOn w:val="Noklusjumarindkopasfonts"/>
    <w:uiPriority w:val="99"/>
    <w:semiHidden/>
    <w:unhideWhenUsed/>
    <w:rsid w:val="00613491"/>
    <w:rPr>
      <w:vertAlign w:val="superscript"/>
    </w:rPr>
  </w:style>
  <w:style w:type="paragraph" w:styleId="Bezatstarpm">
    <w:name w:val="No Spacing"/>
    <w:aliases w:val="No Spacing1,Parastais"/>
    <w:link w:val="BezatstarpmRakstz"/>
    <w:uiPriority w:val="1"/>
    <w:qFormat/>
    <w:rsid w:val="00FB1F50"/>
    <w:pPr>
      <w:spacing w:after="0" w:line="240" w:lineRule="auto"/>
    </w:pPr>
    <w:rPr>
      <w:rFonts w:ascii="Calibri" w:eastAsia="ヒラギノ角ゴ Pro W3" w:hAnsi="Calibri" w:cs="Times New Roman"/>
      <w:color w:val="000000"/>
      <w:szCs w:val="24"/>
      <w:lang w:val="lv-LV"/>
    </w:rPr>
  </w:style>
  <w:style w:type="character" w:customStyle="1" w:styleId="BezatstarpmRakstz">
    <w:name w:val="Bez atstarpēm Rakstz."/>
    <w:aliases w:val="No Spacing1 Rakstz.,Parastais Rakstz."/>
    <w:link w:val="Bezatstarpm"/>
    <w:uiPriority w:val="1"/>
    <w:locked/>
    <w:rsid w:val="00FB1F50"/>
    <w:rPr>
      <w:rFonts w:ascii="Calibri" w:eastAsia="ヒラギノ角ゴ Pro W3" w:hAnsi="Calibri"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40118283">
      <w:bodyDiv w:val="1"/>
      <w:marLeft w:val="0"/>
      <w:marRight w:val="0"/>
      <w:marTop w:val="0"/>
      <w:marBottom w:val="0"/>
      <w:divBdr>
        <w:top w:val="none" w:sz="0" w:space="0" w:color="auto"/>
        <w:left w:val="none" w:sz="0" w:space="0" w:color="auto"/>
        <w:bottom w:val="none" w:sz="0" w:space="0" w:color="auto"/>
        <w:right w:val="none" w:sz="0" w:space="0" w:color="auto"/>
      </w:divBdr>
      <w:divsChild>
        <w:div w:id="628125583">
          <w:marLeft w:val="0"/>
          <w:marRight w:val="0"/>
          <w:marTop w:val="0"/>
          <w:marBottom w:val="0"/>
          <w:divBdr>
            <w:top w:val="none" w:sz="0" w:space="0" w:color="auto"/>
            <w:left w:val="none" w:sz="0" w:space="0" w:color="auto"/>
            <w:bottom w:val="none" w:sz="0" w:space="0" w:color="auto"/>
            <w:right w:val="none" w:sz="0" w:space="0" w:color="auto"/>
          </w:divBdr>
        </w:div>
        <w:div w:id="1951010300">
          <w:marLeft w:val="0"/>
          <w:marRight w:val="0"/>
          <w:marTop w:val="0"/>
          <w:marBottom w:val="0"/>
          <w:divBdr>
            <w:top w:val="none" w:sz="0" w:space="0" w:color="auto"/>
            <w:left w:val="none" w:sz="0" w:space="0" w:color="auto"/>
            <w:bottom w:val="none" w:sz="0" w:space="0" w:color="auto"/>
            <w:right w:val="none" w:sz="0" w:space="0" w:color="auto"/>
          </w:divBdr>
        </w:div>
      </w:divsChild>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42360702">
      <w:bodyDiv w:val="1"/>
      <w:marLeft w:val="0"/>
      <w:marRight w:val="0"/>
      <w:marTop w:val="0"/>
      <w:marBottom w:val="0"/>
      <w:divBdr>
        <w:top w:val="none" w:sz="0" w:space="0" w:color="auto"/>
        <w:left w:val="none" w:sz="0" w:space="0" w:color="auto"/>
        <w:bottom w:val="none" w:sz="0" w:space="0" w:color="auto"/>
        <w:right w:val="none" w:sz="0" w:space="0" w:color="auto"/>
      </w:divBdr>
    </w:div>
    <w:div w:id="358891430">
      <w:bodyDiv w:val="1"/>
      <w:marLeft w:val="0"/>
      <w:marRight w:val="0"/>
      <w:marTop w:val="0"/>
      <w:marBottom w:val="0"/>
      <w:divBdr>
        <w:top w:val="none" w:sz="0" w:space="0" w:color="auto"/>
        <w:left w:val="none" w:sz="0" w:space="0" w:color="auto"/>
        <w:bottom w:val="none" w:sz="0" w:space="0" w:color="auto"/>
        <w:right w:val="none" w:sz="0" w:space="0" w:color="auto"/>
      </w:divBdr>
      <w:divsChild>
        <w:div w:id="134638665">
          <w:marLeft w:val="0"/>
          <w:marRight w:val="0"/>
          <w:marTop w:val="0"/>
          <w:marBottom w:val="0"/>
          <w:divBdr>
            <w:top w:val="none" w:sz="0" w:space="0" w:color="auto"/>
            <w:left w:val="none" w:sz="0" w:space="0" w:color="auto"/>
            <w:bottom w:val="none" w:sz="0" w:space="0" w:color="auto"/>
            <w:right w:val="none" w:sz="0" w:space="0" w:color="auto"/>
          </w:divBdr>
        </w:div>
        <w:div w:id="424617812">
          <w:marLeft w:val="0"/>
          <w:marRight w:val="0"/>
          <w:marTop w:val="0"/>
          <w:marBottom w:val="0"/>
          <w:divBdr>
            <w:top w:val="none" w:sz="0" w:space="0" w:color="auto"/>
            <w:left w:val="none" w:sz="0" w:space="0" w:color="auto"/>
            <w:bottom w:val="none" w:sz="0" w:space="0" w:color="auto"/>
            <w:right w:val="none" w:sz="0" w:space="0" w:color="auto"/>
          </w:divBdr>
        </w:div>
        <w:div w:id="622618756">
          <w:marLeft w:val="0"/>
          <w:marRight w:val="0"/>
          <w:marTop w:val="0"/>
          <w:marBottom w:val="0"/>
          <w:divBdr>
            <w:top w:val="none" w:sz="0" w:space="0" w:color="auto"/>
            <w:left w:val="none" w:sz="0" w:space="0" w:color="auto"/>
            <w:bottom w:val="none" w:sz="0" w:space="0" w:color="auto"/>
            <w:right w:val="none" w:sz="0" w:space="0" w:color="auto"/>
          </w:divBdr>
        </w:div>
        <w:div w:id="726029206">
          <w:marLeft w:val="0"/>
          <w:marRight w:val="0"/>
          <w:marTop w:val="0"/>
          <w:marBottom w:val="0"/>
          <w:divBdr>
            <w:top w:val="none" w:sz="0" w:space="0" w:color="auto"/>
            <w:left w:val="none" w:sz="0" w:space="0" w:color="auto"/>
            <w:bottom w:val="none" w:sz="0" w:space="0" w:color="auto"/>
            <w:right w:val="none" w:sz="0" w:space="0" w:color="auto"/>
          </w:divBdr>
        </w:div>
        <w:div w:id="1012099508">
          <w:marLeft w:val="0"/>
          <w:marRight w:val="0"/>
          <w:marTop w:val="0"/>
          <w:marBottom w:val="0"/>
          <w:divBdr>
            <w:top w:val="none" w:sz="0" w:space="0" w:color="auto"/>
            <w:left w:val="none" w:sz="0" w:space="0" w:color="auto"/>
            <w:bottom w:val="none" w:sz="0" w:space="0" w:color="auto"/>
            <w:right w:val="none" w:sz="0" w:space="0" w:color="auto"/>
          </w:divBdr>
        </w:div>
        <w:div w:id="1102609768">
          <w:marLeft w:val="0"/>
          <w:marRight w:val="0"/>
          <w:marTop w:val="0"/>
          <w:marBottom w:val="0"/>
          <w:divBdr>
            <w:top w:val="none" w:sz="0" w:space="0" w:color="auto"/>
            <w:left w:val="none" w:sz="0" w:space="0" w:color="auto"/>
            <w:bottom w:val="none" w:sz="0" w:space="0" w:color="auto"/>
            <w:right w:val="none" w:sz="0" w:space="0" w:color="auto"/>
          </w:divBdr>
        </w:div>
        <w:div w:id="1114984402">
          <w:marLeft w:val="0"/>
          <w:marRight w:val="0"/>
          <w:marTop w:val="0"/>
          <w:marBottom w:val="0"/>
          <w:divBdr>
            <w:top w:val="none" w:sz="0" w:space="0" w:color="auto"/>
            <w:left w:val="none" w:sz="0" w:space="0" w:color="auto"/>
            <w:bottom w:val="none" w:sz="0" w:space="0" w:color="auto"/>
            <w:right w:val="none" w:sz="0" w:space="0" w:color="auto"/>
          </w:divBdr>
        </w:div>
        <w:div w:id="1183939500">
          <w:marLeft w:val="0"/>
          <w:marRight w:val="0"/>
          <w:marTop w:val="0"/>
          <w:marBottom w:val="0"/>
          <w:divBdr>
            <w:top w:val="none" w:sz="0" w:space="0" w:color="auto"/>
            <w:left w:val="none" w:sz="0" w:space="0" w:color="auto"/>
            <w:bottom w:val="none" w:sz="0" w:space="0" w:color="auto"/>
            <w:right w:val="none" w:sz="0" w:space="0" w:color="auto"/>
          </w:divBdr>
        </w:div>
        <w:div w:id="1385640983">
          <w:marLeft w:val="0"/>
          <w:marRight w:val="0"/>
          <w:marTop w:val="0"/>
          <w:marBottom w:val="0"/>
          <w:divBdr>
            <w:top w:val="none" w:sz="0" w:space="0" w:color="auto"/>
            <w:left w:val="none" w:sz="0" w:space="0" w:color="auto"/>
            <w:bottom w:val="none" w:sz="0" w:space="0" w:color="auto"/>
            <w:right w:val="none" w:sz="0" w:space="0" w:color="auto"/>
          </w:divBdr>
        </w:div>
        <w:div w:id="1493132676">
          <w:marLeft w:val="0"/>
          <w:marRight w:val="0"/>
          <w:marTop w:val="0"/>
          <w:marBottom w:val="0"/>
          <w:divBdr>
            <w:top w:val="none" w:sz="0" w:space="0" w:color="auto"/>
            <w:left w:val="none" w:sz="0" w:space="0" w:color="auto"/>
            <w:bottom w:val="none" w:sz="0" w:space="0" w:color="auto"/>
            <w:right w:val="none" w:sz="0" w:space="0" w:color="auto"/>
          </w:divBdr>
        </w:div>
        <w:div w:id="1642223030">
          <w:marLeft w:val="0"/>
          <w:marRight w:val="0"/>
          <w:marTop w:val="0"/>
          <w:marBottom w:val="0"/>
          <w:divBdr>
            <w:top w:val="none" w:sz="0" w:space="0" w:color="auto"/>
            <w:left w:val="none" w:sz="0" w:space="0" w:color="auto"/>
            <w:bottom w:val="none" w:sz="0" w:space="0" w:color="auto"/>
            <w:right w:val="none" w:sz="0" w:space="0" w:color="auto"/>
          </w:divBdr>
        </w:div>
        <w:div w:id="1702247531">
          <w:marLeft w:val="0"/>
          <w:marRight w:val="0"/>
          <w:marTop w:val="0"/>
          <w:marBottom w:val="0"/>
          <w:divBdr>
            <w:top w:val="none" w:sz="0" w:space="0" w:color="auto"/>
            <w:left w:val="none" w:sz="0" w:space="0" w:color="auto"/>
            <w:bottom w:val="none" w:sz="0" w:space="0" w:color="auto"/>
            <w:right w:val="none" w:sz="0" w:space="0" w:color="auto"/>
          </w:divBdr>
        </w:div>
        <w:div w:id="2125223408">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13357222">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52232622">
      <w:bodyDiv w:val="1"/>
      <w:marLeft w:val="0"/>
      <w:marRight w:val="0"/>
      <w:marTop w:val="0"/>
      <w:marBottom w:val="0"/>
      <w:divBdr>
        <w:top w:val="none" w:sz="0" w:space="0" w:color="auto"/>
        <w:left w:val="none" w:sz="0" w:space="0" w:color="auto"/>
        <w:bottom w:val="none" w:sz="0" w:space="0" w:color="auto"/>
        <w:right w:val="none" w:sz="0" w:space="0" w:color="auto"/>
      </w:divBdr>
      <w:divsChild>
        <w:div w:id="977220063">
          <w:marLeft w:val="0"/>
          <w:marRight w:val="0"/>
          <w:marTop w:val="0"/>
          <w:marBottom w:val="0"/>
          <w:divBdr>
            <w:top w:val="none" w:sz="0" w:space="0" w:color="auto"/>
            <w:left w:val="none" w:sz="0" w:space="0" w:color="auto"/>
            <w:bottom w:val="none" w:sz="0" w:space="0" w:color="auto"/>
            <w:right w:val="none" w:sz="0" w:space="0" w:color="auto"/>
          </w:divBdr>
        </w:div>
        <w:div w:id="1637835667">
          <w:marLeft w:val="0"/>
          <w:marRight w:val="0"/>
          <w:marTop w:val="0"/>
          <w:marBottom w:val="0"/>
          <w:divBdr>
            <w:top w:val="none" w:sz="0" w:space="0" w:color="auto"/>
            <w:left w:val="none" w:sz="0" w:space="0" w:color="auto"/>
            <w:bottom w:val="none" w:sz="0" w:space="0" w:color="auto"/>
            <w:right w:val="none" w:sz="0" w:space="0" w:color="auto"/>
          </w:divBdr>
        </w:div>
      </w:divsChild>
    </w:div>
    <w:div w:id="558707663">
      <w:bodyDiv w:val="1"/>
      <w:marLeft w:val="0"/>
      <w:marRight w:val="0"/>
      <w:marTop w:val="0"/>
      <w:marBottom w:val="0"/>
      <w:divBdr>
        <w:top w:val="none" w:sz="0" w:space="0" w:color="auto"/>
        <w:left w:val="none" w:sz="0" w:space="0" w:color="auto"/>
        <w:bottom w:val="none" w:sz="0" w:space="0" w:color="auto"/>
        <w:right w:val="none" w:sz="0" w:space="0" w:color="auto"/>
      </w:divBdr>
    </w:div>
    <w:div w:id="562763804">
      <w:bodyDiv w:val="1"/>
      <w:marLeft w:val="0"/>
      <w:marRight w:val="0"/>
      <w:marTop w:val="0"/>
      <w:marBottom w:val="0"/>
      <w:divBdr>
        <w:top w:val="none" w:sz="0" w:space="0" w:color="auto"/>
        <w:left w:val="none" w:sz="0" w:space="0" w:color="auto"/>
        <w:bottom w:val="none" w:sz="0" w:space="0" w:color="auto"/>
        <w:right w:val="none" w:sz="0" w:space="0" w:color="auto"/>
      </w:divBdr>
      <w:divsChild>
        <w:div w:id="366419052">
          <w:marLeft w:val="0"/>
          <w:marRight w:val="0"/>
          <w:marTop w:val="0"/>
          <w:marBottom w:val="0"/>
          <w:divBdr>
            <w:top w:val="none" w:sz="0" w:space="0" w:color="auto"/>
            <w:left w:val="none" w:sz="0" w:space="0" w:color="auto"/>
            <w:bottom w:val="none" w:sz="0" w:space="0" w:color="auto"/>
            <w:right w:val="none" w:sz="0" w:space="0" w:color="auto"/>
          </w:divBdr>
        </w:div>
        <w:div w:id="747112726">
          <w:marLeft w:val="0"/>
          <w:marRight w:val="0"/>
          <w:marTop w:val="0"/>
          <w:marBottom w:val="0"/>
          <w:divBdr>
            <w:top w:val="none" w:sz="0" w:space="0" w:color="auto"/>
            <w:left w:val="none" w:sz="0" w:space="0" w:color="auto"/>
            <w:bottom w:val="none" w:sz="0" w:space="0" w:color="auto"/>
            <w:right w:val="none" w:sz="0" w:space="0" w:color="auto"/>
          </w:divBdr>
        </w:div>
        <w:div w:id="1146168714">
          <w:marLeft w:val="0"/>
          <w:marRight w:val="0"/>
          <w:marTop w:val="0"/>
          <w:marBottom w:val="0"/>
          <w:divBdr>
            <w:top w:val="none" w:sz="0" w:space="0" w:color="auto"/>
            <w:left w:val="none" w:sz="0" w:space="0" w:color="auto"/>
            <w:bottom w:val="none" w:sz="0" w:space="0" w:color="auto"/>
            <w:right w:val="none" w:sz="0" w:space="0" w:color="auto"/>
          </w:divBdr>
        </w:div>
        <w:div w:id="1973905657">
          <w:marLeft w:val="0"/>
          <w:marRight w:val="0"/>
          <w:marTop w:val="0"/>
          <w:marBottom w:val="0"/>
          <w:divBdr>
            <w:top w:val="none" w:sz="0" w:space="0" w:color="auto"/>
            <w:left w:val="none" w:sz="0" w:space="0" w:color="auto"/>
            <w:bottom w:val="none" w:sz="0" w:space="0" w:color="auto"/>
            <w:right w:val="none" w:sz="0" w:space="0" w:color="auto"/>
          </w:divBdr>
        </w:div>
      </w:divsChild>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616644061">
      <w:bodyDiv w:val="1"/>
      <w:marLeft w:val="0"/>
      <w:marRight w:val="0"/>
      <w:marTop w:val="0"/>
      <w:marBottom w:val="0"/>
      <w:divBdr>
        <w:top w:val="none" w:sz="0" w:space="0" w:color="auto"/>
        <w:left w:val="none" w:sz="0" w:space="0" w:color="auto"/>
        <w:bottom w:val="none" w:sz="0" w:space="0" w:color="auto"/>
        <w:right w:val="none" w:sz="0" w:space="0" w:color="auto"/>
      </w:divBdr>
      <w:divsChild>
        <w:div w:id="1355307493">
          <w:marLeft w:val="0"/>
          <w:marRight w:val="0"/>
          <w:marTop w:val="0"/>
          <w:marBottom w:val="0"/>
          <w:divBdr>
            <w:top w:val="none" w:sz="0" w:space="0" w:color="auto"/>
            <w:left w:val="none" w:sz="0" w:space="0" w:color="auto"/>
            <w:bottom w:val="none" w:sz="0" w:space="0" w:color="auto"/>
            <w:right w:val="none" w:sz="0" w:space="0" w:color="auto"/>
          </w:divBdr>
        </w:div>
        <w:div w:id="1236477664">
          <w:marLeft w:val="0"/>
          <w:marRight w:val="0"/>
          <w:marTop w:val="0"/>
          <w:marBottom w:val="0"/>
          <w:divBdr>
            <w:top w:val="none" w:sz="0" w:space="0" w:color="auto"/>
            <w:left w:val="none" w:sz="0" w:space="0" w:color="auto"/>
            <w:bottom w:val="none" w:sz="0" w:space="0" w:color="auto"/>
            <w:right w:val="none" w:sz="0" w:space="0" w:color="auto"/>
          </w:divBdr>
        </w:div>
        <w:div w:id="1894730383">
          <w:marLeft w:val="0"/>
          <w:marRight w:val="0"/>
          <w:marTop w:val="0"/>
          <w:marBottom w:val="0"/>
          <w:divBdr>
            <w:top w:val="none" w:sz="0" w:space="0" w:color="auto"/>
            <w:left w:val="none" w:sz="0" w:space="0" w:color="auto"/>
            <w:bottom w:val="none" w:sz="0" w:space="0" w:color="auto"/>
            <w:right w:val="none" w:sz="0" w:space="0" w:color="auto"/>
          </w:divBdr>
        </w:div>
        <w:div w:id="1074934899">
          <w:marLeft w:val="0"/>
          <w:marRight w:val="0"/>
          <w:marTop w:val="0"/>
          <w:marBottom w:val="0"/>
          <w:divBdr>
            <w:top w:val="none" w:sz="0" w:space="0" w:color="auto"/>
            <w:left w:val="none" w:sz="0" w:space="0" w:color="auto"/>
            <w:bottom w:val="none" w:sz="0" w:space="0" w:color="auto"/>
            <w:right w:val="none" w:sz="0" w:space="0" w:color="auto"/>
          </w:divBdr>
        </w:div>
      </w:divsChild>
    </w:div>
    <w:div w:id="634601151">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678972682">
      <w:bodyDiv w:val="1"/>
      <w:marLeft w:val="0"/>
      <w:marRight w:val="0"/>
      <w:marTop w:val="0"/>
      <w:marBottom w:val="0"/>
      <w:divBdr>
        <w:top w:val="none" w:sz="0" w:space="0" w:color="auto"/>
        <w:left w:val="none" w:sz="0" w:space="0" w:color="auto"/>
        <w:bottom w:val="none" w:sz="0" w:space="0" w:color="auto"/>
        <w:right w:val="none" w:sz="0" w:space="0" w:color="auto"/>
      </w:divBdr>
      <w:divsChild>
        <w:div w:id="1884946585">
          <w:marLeft w:val="0"/>
          <w:marRight w:val="0"/>
          <w:marTop w:val="0"/>
          <w:marBottom w:val="0"/>
          <w:divBdr>
            <w:top w:val="none" w:sz="0" w:space="0" w:color="auto"/>
            <w:left w:val="none" w:sz="0" w:space="0" w:color="auto"/>
            <w:bottom w:val="none" w:sz="0" w:space="0" w:color="auto"/>
            <w:right w:val="none" w:sz="0" w:space="0" w:color="auto"/>
          </w:divBdr>
        </w:div>
        <w:div w:id="1795904062">
          <w:marLeft w:val="0"/>
          <w:marRight w:val="0"/>
          <w:marTop w:val="0"/>
          <w:marBottom w:val="0"/>
          <w:divBdr>
            <w:top w:val="none" w:sz="0" w:space="0" w:color="auto"/>
            <w:left w:val="none" w:sz="0" w:space="0" w:color="auto"/>
            <w:bottom w:val="none" w:sz="0" w:space="0" w:color="auto"/>
            <w:right w:val="none" w:sz="0" w:space="0" w:color="auto"/>
          </w:divBdr>
        </w:div>
        <w:div w:id="649555493">
          <w:marLeft w:val="0"/>
          <w:marRight w:val="0"/>
          <w:marTop w:val="0"/>
          <w:marBottom w:val="0"/>
          <w:divBdr>
            <w:top w:val="none" w:sz="0" w:space="0" w:color="auto"/>
            <w:left w:val="none" w:sz="0" w:space="0" w:color="auto"/>
            <w:bottom w:val="none" w:sz="0" w:space="0" w:color="auto"/>
            <w:right w:val="none" w:sz="0" w:space="0" w:color="auto"/>
          </w:divBdr>
        </w:div>
        <w:div w:id="956760539">
          <w:marLeft w:val="0"/>
          <w:marRight w:val="0"/>
          <w:marTop w:val="0"/>
          <w:marBottom w:val="0"/>
          <w:divBdr>
            <w:top w:val="none" w:sz="0" w:space="0" w:color="auto"/>
            <w:left w:val="none" w:sz="0" w:space="0" w:color="auto"/>
            <w:bottom w:val="none" w:sz="0" w:space="0" w:color="auto"/>
            <w:right w:val="none" w:sz="0" w:space="0" w:color="auto"/>
          </w:divBdr>
        </w:div>
      </w:divsChild>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61879760">
      <w:bodyDiv w:val="1"/>
      <w:marLeft w:val="0"/>
      <w:marRight w:val="0"/>
      <w:marTop w:val="0"/>
      <w:marBottom w:val="0"/>
      <w:divBdr>
        <w:top w:val="none" w:sz="0" w:space="0" w:color="auto"/>
        <w:left w:val="none" w:sz="0" w:space="0" w:color="auto"/>
        <w:bottom w:val="none" w:sz="0" w:space="0" w:color="auto"/>
        <w:right w:val="none" w:sz="0" w:space="0" w:color="auto"/>
      </w:divBdr>
      <w:divsChild>
        <w:div w:id="1093748863">
          <w:marLeft w:val="0"/>
          <w:marRight w:val="0"/>
          <w:marTop w:val="0"/>
          <w:marBottom w:val="0"/>
          <w:divBdr>
            <w:top w:val="none" w:sz="0" w:space="0" w:color="auto"/>
            <w:left w:val="none" w:sz="0" w:space="0" w:color="auto"/>
            <w:bottom w:val="none" w:sz="0" w:space="0" w:color="auto"/>
            <w:right w:val="none" w:sz="0" w:space="0" w:color="auto"/>
          </w:divBdr>
        </w:div>
        <w:div w:id="1530408788">
          <w:marLeft w:val="0"/>
          <w:marRight w:val="0"/>
          <w:marTop w:val="0"/>
          <w:marBottom w:val="0"/>
          <w:divBdr>
            <w:top w:val="none" w:sz="0" w:space="0" w:color="auto"/>
            <w:left w:val="none" w:sz="0" w:space="0" w:color="auto"/>
            <w:bottom w:val="none" w:sz="0" w:space="0" w:color="auto"/>
            <w:right w:val="none" w:sz="0" w:space="0" w:color="auto"/>
          </w:divBdr>
        </w:div>
      </w:divsChild>
    </w:div>
    <w:div w:id="773671675">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927037482">
      <w:bodyDiv w:val="1"/>
      <w:marLeft w:val="0"/>
      <w:marRight w:val="0"/>
      <w:marTop w:val="0"/>
      <w:marBottom w:val="0"/>
      <w:divBdr>
        <w:top w:val="none" w:sz="0" w:space="0" w:color="auto"/>
        <w:left w:val="none" w:sz="0" w:space="0" w:color="auto"/>
        <w:bottom w:val="none" w:sz="0" w:space="0" w:color="auto"/>
        <w:right w:val="none" w:sz="0" w:space="0" w:color="auto"/>
      </w:divBdr>
      <w:divsChild>
        <w:div w:id="91586254">
          <w:marLeft w:val="0"/>
          <w:marRight w:val="0"/>
          <w:marTop w:val="0"/>
          <w:marBottom w:val="0"/>
          <w:divBdr>
            <w:top w:val="none" w:sz="0" w:space="0" w:color="auto"/>
            <w:left w:val="none" w:sz="0" w:space="0" w:color="auto"/>
            <w:bottom w:val="none" w:sz="0" w:space="0" w:color="auto"/>
            <w:right w:val="none" w:sz="0" w:space="0" w:color="auto"/>
          </w:divBdr>
        </w:div>
        <w:div w:id="309558144">
          <w:marLeft w:val="0"/>
          <w:marRight w:val="0"/>
          <w:marTop w:val="0"/>
          <w:marBottom w:val="0"/>
          <w:divBdr>
            <w:top w:val="none" w:sz="0" w:space="0" w:color="auto"/>
            <w:left w:val="none" w:sz="0" w:space="0" w:color="auto"/>
            <w:bottom w:val="none" w:sz="0" w:space="0" w:color="auto"/>
            <w:right w:val="none" w:sz="0" w:space="0" w:color="auto"/>
          </w:divBdr>
        </w:div>
        <w:div w:id="397435907">
          <w:marLeft w:val="0"/>
          <w:marRight w:val="0"/>
          <w:marTop w:val="0"/>
          <w:marBottom w:val="0"/>
          <w:divBdr>
            <w:top w:val="none" w:sz="0" w:space="0" w:color="auto"/>
            <w:left w:val="none" w:sz="0" w:space="0" w:color="auto"/>
            <w:bottom w:val="none" w:sz="0" w:space="0" w:color="auto"/>
            <w:right w:val="none" w:sz="0" w:space="0" w:color="auto"/>
          </w:divBdr>
        </w:div>
        <w:div w:id="686566507">
          <w:marLeft w:val="0"/>
          <w:marRight w:val="0"/>
          <w:marTop w:val="0"/>
          <w:marBottom w:val="0"/>
          <w:divBdr>
            <w:top w:val="none" w:sz="0" w:space="0" w:color="auto"/>
            <w:left w:val="none" w:sz="0" w:space="0" w:color="auto"/>
            <w:bottom w:val="none" w:sz="0" w:space="0" w:color="auto"/>
            <w:right w:val="none" w:sz="0" w:space="0" w:color="auto"/>
          </w:divBdr>
        </w:div>
        <w:div w:id="715931821">
          <w:marLeft w:val="0"/>
          <w:marRight w:val="0"/>
          <w:marTop w:val="0"/>
          <w:marBottom w:val="0"/>
          <w:divBdr>
            <w:top w:val="none" w:sz="0" w:space="0" w:color="auto"/>
            <w:left w:val="none" w:sz="0" w:space="0" w:color="auto"/>
            <w:bottom w:val="none" w:sz="0" w:space="0" w:color="auto"/>
            <w:right w:val="none" w:sz="0" w:space="0" w:color="auto"/>
          </w:divBdr>
        </w:div>
        <w:div w:id="968972559">
          <w:marLeft w:val="0"/>
          <w:marRight w:val="0"/>
          <w:marTop w:val="0"/>
          <w:marBottom w:val="0"/>
          <w:divBdr>
            <w:top w:val="none" w:sz="0" w:space="0" w:color="auto"/>
            <w:left w:val="none" w:sz="0" w:space="0" w:color="auto"/>
            <w:bottom w:val="none" w:sz="0" w:space="0" w:color="auto"/>
            <w:right w:val="none" w:sz="0" w:space="0" w:color="auto"/>
          </w:divBdr>
        </w:div>
        <w:div w:id="1278105380">
          <w:marLeft w:val="0"/>
          <w:marRight w:val="0"/>
          <w:marTop w:val="0"/>
          <w:marBottom w:val="0"/>
          <w:divBdr>
            <w:top w:val="none" w:sz="0" w:space="0" w:color="auto"/>
            <w:left w:val="none" w:sz="0" w:space="0" w:color="auto"/>
            <w:bottom w:val="none" w:sz="0" w:space="0" w:color="auto"/>
            <w:right w:val="none" w:sz="0" w:space="0" w:color="auto"/>
          </w:divBdr>
        </w:div>
        <w:div w:id="1450514318">
          <w:marLeft w:val="0"/>
          <w:marRight w:val="0"/>
          <w:marTop w:val="0"/>
          <w:marBottom w:val="0"/>
          <w:divBdr>
            <w:top w:val="none" w:sz="0" w:space="0" w:color="auto"/>
            <w:left w:val="none" w:sz="0" w:space="0" w:color="auto"/>
            <w:bottom w:val="none" w:sz="0" w:space="0" w:color="auto"/>
            <w:right w:val="none" w:sz="0" w:space="0" w:color="auto"/>
          </w:divBdr>
        </w:div>
        <w:div w:id="1549492984">
          <w:marLeft w:val="0"/>
          <w:marRight w:val="0"/>
          <w:marTop w:val="0"/>
          <w:marBottom w:val="0"/>
          <w:divBdr>
            <w:top w:val="none" w:sz="0" w:space="0" w:color="auto"/>
            <w:left w:val="none" w:sz="0" w:space="0" w:color="auto"/>
            <w:bottom w:val="none" w:sz="0" w:space="0" w:color="auto"/>
            <w:right w:val="none" w:sz="0" w:space="0" w:color="auto"/>
          </w:divBdr>
        </w:div>
        <w:div w:id="1568222989">
          <w:marLeft w:val="0"/>
          <w:marRight w:val="0"/>
          <w:marTop w:val="0"/>
          <w:marBottom w:val="0"/>
          <w:divBdr>
            <w:top w:val="none" w:sz="0" w:space="0" w:color="auto"/>
            <w:left w:val="none" w:sz="0" w:space="0" w:color="auto"/>
            <w:bottom w:val="none" w:sz="0" w:space="0" w:color="auto"/>
            <w:right w:val="none" w:sz="0" w:space="0" w:color="auto"/>
          </w:divBdr>
        </w:div>
        <w:div w:id="1941136403">
          <w:marLeft w:val="0"/>
          <w:marRight w:val="0"/>
          <w:marTop w:val="0"/>
          <w:marBottom w:val="0"/>
          <w:divBdr>
            <w:top w:val="none" w:sz="0" w:space="0" w:color="auto"/>
            <w:left w:val="none" w:sz="0" w:space="0" w:color="auto"/>
            <w:bottom w:val="none" w:sz="0" w:space="0" w:color="auto"/>
            <w:right w:val="none" w:sz="0" w:space="0" w:color="auto"/>
          </w:divBdr>
        </w:div>
        <w:div w:id="2060937669">
          <w:marLeft w:val="0"/>
          <w:marRight w:val="0"/>
          <w:marTop w:val="0"/>
          <w:marBottom w:val="0"/>
          <w:divBdr>
            <w:top w:val="none" w:sz="0" w:space="0" w:color="auto"/>
            <w:left w:val="none" w:sz="0" w:space="0" w:color="auto"/>
            <w:bottom w:val="none" w:sz="0" w:space="0" w:color="auto"/>
            <w:right w:val="none" w:sz="0" w:space="0" w:color="auto"/>
          </w:divBdr>
        </w:div>
        <w:div w:id="213235869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66812657">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5962438">
      <w:bodyDiv w:val="1"/>
      <w:marLeft w:val="0"/>
      <w:marRight w:val="0"/>
      <w:marTop w:val="0"/>
      <w:marBottom w:val="0"/>
      <w:divBdr>
        <w:top w:val="none" w:sz="0" w:space="0" w:color="auto"/>
        <w:left w:val="none" w:sz="0" w:space="0" w:color="auto"/>
        <w:bottom w:val="none" w:sz="0" w:space="0" w:color="auto"/>
        <w:right w:val="none" w:sz="0" w:space="0" w:color="auto"/>
      </w:divBdr>
      <w:divsChild>
        <w:div w:id="238372234">
          <w:marLeft w:val="0"/>
          <w:marRight w:val="0"/>
          <w:marTop w:val="0"/>
          <w:marBottom w:val="0"/>
          <w:divBdr>
            <w:top w:val="none" w:sz="0" w:space="0" w:color="auto"/>
            <w:left w:val="none" w:sz="0" w:space="0" w:color="auto"/>
            <w:bottom w:val="none" w:sz="0" w:space="0" w:color="auto"/>
            <w:right w:val="none" w:sz="0" w:space="0" w:color="auto"/>
          </w:divBdr>
        </w:div>
        <w:div w:id="910233169">
          <w:marLeft w:val="0"/>
          <w:marRight w:val="0"/>
          <w:marTop w:val="0"/>
          <w:marBottom w:val="0"/>
          <w:divBdr>
            <w:top w:val="none" w:sz="0" w:space="0" w:color="auto"/>
            <w:left w:val="none" w:sz="0" w:space="0" w:color="auto"/>
            <w:bottom w:val="none" w:sz="0" w:space="0" w:color="auto"/>
            <w:right w:val="none" w:sz="0" w:space="0" w:color="auto"/>
          </w:divBdr>
        </w:div>
        <w:div w:id="1243099082">
          <w:marLeft w:val="0"/>
          <w:marRight w:val="0"/>
          <w:marTop w:val="0"/>
          <w:marBottom w:val="0"/>
          <w:divBdr>
            <w:top w:val="none" w:sz="0" w:space="0" w:color="auto"/>
            <w:left w:val="none" w:sz="0" w:space="0" w:color="auto"/>
            <w:bottom w:val="none" w:sz="0" w:space="0" w:color="auto"/>
            <w:right w:val="none" w:sz="0" w:space="0" w:color="auto"/>
          </w:divBdr>
        </w:div>
        <w:div w:id="1245410610">
          <w:marLeft w:val="0"/>
          <w:marRight w:val="0"/>
          <w:marTop w:val="0"/>
          <w:marBottom w:val="0"/>
          <w:divBdr>
            <w:top w:val="none" w:sz="0" w:space="0" w:color="auto"/>
            <w:left w:val="none" w:sz="0" w:space="0" w:color="auto"/>
            <w:bottom w:val="none" w:sz="0" w:space="0" w:color="auto"/>
            <w:right w:val="none" w:sz="0" w:space="0" w:color="auto"/>
          </w:divBdr>
        </w:div>
        <w:div w:id="1338997580">
          <w:marLeft w:val="0"/>
          <w:marRight w:val="0"/>
          <w:marTop w:val="0"/>
          <w:marBottom w:val="0"/>
          <w:divBdr>
            <w:top w:val="none" w:sz="0" w:space="0" w:color="auto"/>
            <w:left w:val="none" w:sz="0" w:space="0" w:color="auto"/>
            <w:bottom w:val="none" w:sz="0" w:space="0" w:color="auto"/>
            <w:right w:val="none" w:sz="0" w:space="0" w:color="auto"/>
          </w:divBdr>
        </w:div>
        <w:div w:id="2105686763">
          <w:marLeft w:val="0"/>
          <w:marRight w:val="0"/>
          <w:marTop w:val="0"/>
          <w:marBottom w:val="0"/>
          <w:divBdr>
            <w:top w:val="none" w:sz="0" w:space="0" w:color="auto"/>
            <w:left w:val="none" w:sz="0" w:space="0" w:color="auto"/>
            <w:bottom w:val="none" w:sz="0" w:space="0" w:color="auto"/>
            <w:right w:val="none" w:sz="0" w:space="0" w:color="auto"/>
          </w:divBdr>
        </w:div>
      </w:divsChild>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26193369">
      <w:bodyDiv w:val="1"/>
      <w:marLeft w:val="0"/>
      <w:marRight w:val="0"/>
      <w:marTop w:val="0"/>
      <w:marBottom w:val="0"/>
      <w:divBdr>
        <w:top w:val="none" w:sz="0" w:space="0" w:color="auto"/>
        <w:left w:val="none" w:sz="0" w:space="0" w:color="auto"/>
        <w:bottom w:val="none" w:sz="0" w:space="0" w:color="auto"/>
        <w:right w:val="none" w:sz="0" w:space="0" w:color="auto"/>
      </w:divBdr>
    </w:div>
    <w:div w:id="1150635140">
      <w:bodyDiv w:val="1"/>
      <w:marLeft w:val="0"/>
      <w:marRight w:val="0"/>
      <w:marTop w:val="0"/>
      <w:marBottom w:val="0"/>
      <w:divBdr>
        <w:top w:val="none" w:sz="0" w:space="0" w:color="auto"/>
        <w:left w:val="none" w:sz="0" w:space="0" w:color="auto"/>
        <w:bottom w:val="none" w:sz="0" w:space="0" w:color="auto"/>
        <w:right w:val="none" w:sz="0" w:space="0" w:color="auto"/>
      </w:divBdr>
    </w:div>
    <w:div w:id="1179470700">
      <w:bodyDiv w:val="1"/>
      <w:marLeft w:val="0"/>
      <w:marRight w:val="0"/>
      <w:marTop w:val="0"/>
      <w:marBottom w:val="0"/>
      <w:divBdr>
        <w:top w:val="none" w:sz="0" w:space="0" w:color="auto"/>
        <w:left w:val="none" w:sz="0" w:space="0" w:color="auto"/>
        <w:bottom w:val="none" w:sz="0" w:space="0" w:color="auto"/>
        <w:right w:val="none" w:sz="0" w:space="0" w:color="auto"/>
      </w:divBdr>
      <w:divsChild>
        <w:div w:id="209610091">
          <w:marLeft w:val="0"/>
          <w:marRight w:val="0"/>
          <w:marTop w:val="0"/>
          <w:marBottom w:val="0"/>
          <w:divBdr>
            <w:top w:val="none" w:sz="0" w:space="0" w:color="auto"/>
            <w:left w:val="none" w:sz="0" w:space="0" w:color="auto"/>
            <w:bottom w:val="none" w:sz="0" w:space="0" w:color="auto"/>
            <w:right w:val="none" w:sz="0" w:space="0" w:color="auto"/>
          </w:divBdr>
        </w:div>
        <w:div w:id="1487821175">
          <w:marLeft w:val="0"/>
          <w:marRight w:val="0"/>
          <w:marTop w:val="0"/>
          <w:marBottom w:val="0"/>
          <w:divBdr>
            <w:top w:val="none" w:sz="0" w:space="0" w:color="auto"/>
            <w:left w:val="none" w:sz="0" w:space="0" w:color="auto"/>
            <w:bottom w:val="none" w:sz="0" w:space="0" w:color="auto"/>
            <w:right w:val="none" w:sz="0" w:space="0" w:color="auto"/>
          </w:divBdr>
        </w:div>
      </w:divsChild>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85443041">
      <w:bodyDiv w:val="1"/>
      <w:marLeft w:val="0"/>
      <w:marRight w:val="0"/>
      <w:marTop w:val="0"/>
      <w:marBottom w:val="0"/>
      <w:divBdr>
        <w:top w:val="none" w:sz="0" w:space="0" w:color="auto"/>
        <w:left w:val="none" w:sz="0" w:space="0" w:color="auto"/>
        <w:bottom w:val="none" w:sz="0" w:space="0" w:color="auto"/>
        <w:right w:val="none" w:sz="0" w:space="0" w:color="auto"/>
      </w:divBdr>
    </w:div>
    <w:div w:id="1201478248">
      <w:bodyDiv w:val="1"/>
      <w:marLeft w:val="0"/>
      <w:marRight w:val="0"/>
      <w:marTop w:val="0"/>
      <w:marBottom w:val="0"/>
      <w:divBdr>
        <w:top w:val="none" w:sz="0" w:space="0" w:color="auto"/>
        <w:left w:val="none" w:sz="0" w:space="0" w:color="auto"/>
        <w:bottom w:val="none" w:sz="0" w:space="0" w:color="auto"/>
        <w:right w:val="none" w:sz="0" w:space="0" w:color="auto"/>
      </w:divBdr>
      <w:divsChild>
        <w:div w:id="1075661831">
          <w:marLeft w:val="0"/>
          <w:marRight w:val="0"/>
          <w:marTop w:val="0"/>
          <w:marBottom w:val="0"/>
          <w:divBdr>
            <w:top w:val="none" w:sz="0" w:space="0" w:color="auto"/>
            <w:left w:val="none" w:sz="0" w:space="0" w:color="auto"/>
            <w:bottom w:val="none" w:sz="0" w:space="0" w:color="auto"/>
            <w:right w:val="none" w:sz="0" w:space="0" w:color="auto"/>
          </w:divBdr>
        </w:div>
        <w:div w:id="1142888262">
          <w:marLeft w:val="0"/>
          <w:marRight w:val="0"/>
          <w:marTop w:val="0"/>
          <w:marBottom w:val="0"/>
          <w:divBdr>
            <w:top w:val="none" w:sz="0" w:space="0" w:color="auto"/>
            <w:left w:val="none" w:sz="0" w:space="0" w:color="auto"/>
            <w:bottom w:val="none" w:sz="0" w:space="0" w:color="auto"/>
            <w:right w:val="none" w:sz="0" w:space="0" w:color="auto"/>
          </w:divBdr>
        </w:div>
        <w:div w:id="1509784034">
          <w:marLeft w:val="0"/>
          <w:marRight w:val="0"/>
          <w:marTop w:val="0"/>
          <w:marBottom w:val="0"/>
          <w:divBdr>
            <w:top w:val="none" w:sz="0" w:space="0" w:color="auto"/>
            <w:left w:val="none" w:sz="0" w:space="0" w:color="auto"/>
            <w:bottom w:val="none" w:sz="0" w:space="0" w:color="auto"/>
            <w:right w:val="none" w:sz="0" w:space="0" w:color="auto"/>
          </w:divBdr>
        </w:div>
        <w:div w:id="1927109773">
          <w:marLeft w:val="0"/>
          <w:marRight w:val="0"/>
          <w:marTop w:val="0"/>
          <w:marBottom w:val="0"/>
          <w:divBdr>
            <w:top w:val="none" w:sz="0" w:space="0" w:color="auto"/>
            <w:left w:val="none" w:sz="0" w:space="0" w:color="auto"/>
            <w:bottom w:val="none" w:sz="0" w:space="0" w:color="auto"/>
            <w:right w:val="none" w:sz="0" w:space="0" w:color="auto"/>
          </w:divBdr>
        </w:div>
        <w:div w:id="1957059055">
          <w:marLeft w:val="0"/>
          <w:marRight w:val="0"/>
          <w:marTop w:val="0"/>
          <w:marBottom w:val="0"/>
          <w:divBdr>
            <w:top w:val="none" w:sz="0" w:space="0" w:color="auto"/>
            <w:left w:val="none" w:sz="0" w:space="0" w:color="auto"/>
            <w:bottom w:val="none" w:sz="0" w:space="0" w:color="auto"/>
            <w:right w:val="none" w:sz="0" w:space="0" w:color="auto"/>
          </w:divBdr>
        </w:div>
        <w:div w:id="2010672341">
          <w:marLeft w:val="0"/>
          <w:marRight w:val="0"/>
          <w:marTop w:val="0"/>
          <w:marBottom w:val="0"/>
          <w:divBdr>
            <w:top w:val="none" w:sz="0" w:space="0" w:color="auto"/>
            <w:left w:val="none" w:sz="0" w:space="0" w:color="auto"/>
            <w:bottom w:val="none" w:sz="0" w:space="0" w:color="auto"/>
            <w:right w:val="none" w:sz="0" w:space="0" w:color="auto"/>
          </w:divBdr>
        </w:div>
      </w:divsChild>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056892">
      <w:bodyDiv w:val="1"/>
      <w:marLeft w:val="0"/>
      <w:marRight w:val="0"/>
      <w:marTop w:val="0"/>
      <w:marBottom w:val="0"/>
      <w:divBdr>
        <w:top w:val="none" w:sz="0" w:space="0" w:color="auto"/>
        <w:left w:val="none" w:sz="0" w:space="0" w:color="auto"/>
        <w:bottom w:val="none" w:sz="0" w:space="0" w:color="auto"/>
        <w:right w:val="none" w:sz="0" w:space="0" w:color="auto"/>
      </w:divBdr>
    </w:div>
    <w:div w:id="1277372048">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81919944">
      <w:bodyDiv w:val="1"/>
      <w:marLeft w:val="0"/>
      <w:marRight w:val="0"/>
      <w:marTop w:val="0"/>
      <w:marBottom w:val="0"/>
      <w:divBdr>
        <w:top w:val="none" w:sz="0" w:space="0" w:color="auto"/>
        <w:left w:val="none" w:sz="0" w:space="0" w:color="auto"/>
        <w:bottom w:val="none" w:sz="0" w:space="0" w:color="auto"/>
        <w:right w:val="none" w:sz="0" w:space="0" w:color="auto"/>
      </w:divBdr>
    </w:div>
    <w:div w:id="1493375397">
      <w:bodyDiv w:val="1"/>
      <w:marLeft w:val="0"/>
      <w:marRight w:val="0"/>
      <w:marTop w:val="0"/>
      <w:marBottom w:val="0"/>
      <w:divBdr>
        <w:top w:val="none" w:sz="0" w:space="0" w:color="auto"/>
        <w:left w:val="none" w:sz="0" w:space="0" w:color="auto"/>
        <w:bottom w:val="none" w:sz="0" w:space="0" w:color="auto"/>
        <w:right w:val="none" w:sz="0" w:space="0" w:color="auto"/>
      </w:divBdr>
      <w:divsChild>
        <w:div w:id="1333995675">
          <w:marLeft w:val="0"/>
          <w:marRight w:val="0"/>
          <w:marTop w:val="0"/>
          <w:marBottom w:val="0"/>
          <w:divBdr>
            <w:top w:val="none" w:sz="0" w:space="0" w:color="auto"/>
            <w:left w:val="none" w:sz="0" w:space="0" w:color="auto"/>
            <w:bottom w:val="none" w:sz="0" w:space="0" w:color="auto"/>
            <w:right w:val="none" w:sz="0" w:space="0" w:color="auto"/>
          </w:divBdr>
        </w:div>
        <w:div w:id="1339773116">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06288270">
      <w:bodyDiv w:val="1"/>
      <w:marLeft w:val="0"/>
      <w:marRight w:val="0"/>
      <w:marTop w:val="0"/>
      <w:marBottom w:val="0"/>
      <w:divBdr>
        <w:top w:val="none" w:sz="0" w:space="0" w:color="auto"/>
        <w:left w:val="none" w:sz="0" w:space="0" w:color="auto"/>
        <w:bottom w:val="none" w:sz="0" w:space="0" w:color="auto"/>
        <w:right w:val="none" w:sz="0" w:space="0" w:color="auto"/>
      </w:divBdr>
      <w:divsChild>
        <w:div w:id="51970312">
          <w:marLeft w:val="0"/>
          <w:marRight w:val="0"/>
          <w:marTop w:val="0"/>
          <w:marBottom w:val="0"/>
          <w:divBdr>
            <w:top w:val="none" w:sz="0" w:space="0" w:color="auto"/>
            <w:left w:val="none" w:sz="0" w:space="0" w:color="auto"/>
            <w:bottom w:val="none" w:sz="0" w:space="0" w:color="auto"/>
            <w:right w:val="none" w:sz="0" w:space="0" w:color="auto"/>
          </w:divBdr>
        </w:div>
        <w:div w:id="84689386">
          <w:marLeft w:val="0"/>
          <w:marRight w:val="0"/>
          <w:marTop w:val="0"/>
          <w:marBottom w:val="0"/>
          <w:divBdr>
            <w:top w:val="none" w:sz="0" w:space="0" w:color="auto"/>
            <w:left w:val="none" w:sz="0" w:space="0" w:color="auto"/>
            <w:bottom w:val="none" w:sz="0" w:space="0" w:color="auto"/>
            <w:right w:val="none" w:sz="0" w:space="0" w:color="auto"/>
          </w:divBdr>
        </w:div>
        <w:div w:id="175002496">
          <w:marLeft w:val="0"/>
          <w:marRight w:val="0"/>
          <w:marTop w:val="0"/>
          <w:marBottom w:val="0"/>
          <w:divBdr>
            <w:top w:val="none" w:sz="0" w:space="0" w:color="auto"/>
            <w:left w:val="none" w:sz="0" w:space="0" w:color="auto"/>
            <w:bottom w:val="none" w:sz="0" w:space="0" w:color="auto"/>
            <w:right w:val="none" w:sz="0" w:space="0" w:color="auto"/>
          </w:divBdr>
        </w:div>
        <w:div w:id="431359981">
          <w:marLeft w:val="0"/>
          <w:marRight w:val="0"/>
          <w:marTop w:val="0"/>
          <w:marBottom w:val="0"/>
          <w:divBdr>
            <w:top w:val="none" w:sz="0" w:space="0" w:color="auto"/>
            <w:left w:val="none" w:sz="0" w:space="0" w:color="auto"/>
            <w:bottom w:val="none" w:sz="0" w:space="0" w:color="auto"/>
            <w:right w:val="none" w:sz="0" w:space="0" w:color="auto"/>
          </w:divBdr>
        </w:div>
        <w:div w:id="511064724">
          <w:marLeft w:val="0"/>
          <w:marRight w:val="0"/>
          <w:marTop w:val="0"/>
          <w:marBottom w:val="0"/>
          <w:divBdr>
            <w:top w:val="none" w:sz="0" w:space="0" w:color="auto"/>
            <w:left w:val="none" w:sz="0" w:space="0" w:color="auto"/>
            <w:bottom w:val="none" w:sz="0" w:space="0" w:color="auto"/>
            <w:right w:val="none" w:sz="0" w:space="0" w:color="auto"/>
          </w:divBdr>
        </w:div>
        <w:div w:id="540672791">
          <w:marLeft w:val="0"/>
          <w:marRight w:val="0"/>
          <w:marTop w:val="0"/>
          <w:marBottom w:val="0"/>
          <w:divBdr>
            <w:top w:val="none" w:sz="0" w:space="0" w:color="auto"/>
            <w:left w:val="none" w:sz="0" w:space="0" w:color="auto"/>
            <w:bottom w:val="none" w:sz="0" w:space="0" w:color="auto"/>
            <w:right w:val="none" w:sz="0" w:space="0" w:color="auto"/>
          </w:divBdr>
        </w:div>
        <w:div w:id="920330210">
          <w:marLeft w:val="0"/>
          <w:marRight w:val="0"/>
          <w:marTop w:val="0"/>
          <w:marBottom w:val="0"/>
          <w:divBdr>
            <w:top w:val="none" w:sz="0" w:space="0" w:color="auto"/>
            <w:left w:val="none" w:sz="0" w:space="0" w:color="auto"/>
            <w:bottom w:val="none" w:sz="0" w:space="0" w:color="auto"/>
            <w:right w:val="none" w:sz="0" w:space="0" w:color="auto"/>
          </w:divBdr>
        </w:div>
        <w:div w:id="993266725">
          <w:marLeft w:val="0"/>
          <w:marRight w:val="0"/>
          <w:marTop w:val="0"/>
          <w:marBottom w:val="0"/>
          <w:divBdr>
            <w:top w:val="none" w:sz="0" w:space="0" w:color="auto"/>
            <w:left w:val="none" w:sz="0" w:space="0" w:color="auto"/>
            <w:bottom w:val="none" w:sz="0" w:space="0" w:color="auto"/>
            <w:right w:val="none" w:sz="0" w:space="0" w:color="auto"/>
          </w:divBdr>
        </w:div>
        <w:div w:id="1173716021">
          <w:marLeft w:val="0"/>
          <w:marRight w:val="0"/>
          <w:marTop w:val="0"/>
          <w:marBottom w:val="0"/>
          <w:divBdr>
            <w:top w:val="none" w:sz="0" w:space="0" w:color="auto"/>
            <w:left w:val="none" w:sz="0" w:space="0" w:color="auto"/>
            <w:bottom w:val="none" w:sz="0" w:space="0" w:color="auto"/>
            <w:right w:val="none" w:sz="0" w:space="0" w:color="auto"/>
          </w:divBdr>
        </w:div>
        <w:div w:id="1260018165">
          <w:marLeft w:val="0"/>
          <w:marRight w:val="0"/>
          <w:marTop w:val="0"/>
          <w:marBottom w:val="0"/>
          <w:divBdr>
            <w:top w:val="none" w:sz="0" w:space="0" w:color="auto"/>
            <w:left w:val="none" w:sz="0" w:space="0" w:color="auto"/>
            <w:bottom w:val="none" w:sz="0" w:space="0" w:color="auto"/>
            <w:right w:val="none" w:sz="0" w:space="0" w:color="auto"/>
          </w:divBdr>
        </w:div>
        <w:div w:id="1671449078">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87423324">
      <w:bodyDiv w:val="1"/>
      <w:marLeft w:val="0"/>
      <w:marRight w:val="0"/>
      <w:marTop w:val="0"/>
      <w:marBottom w:val="0"/>
      <w:divBdr>
        <w:top w:val="none" w:sz="0" w:space="0" w:color="auto"/>
        <w:left w:val="none" w:sz="0" w:space="0" w:color="auto"/>
        <w:bottom w:val="none" w:sz="0" w:space="0" w:color="auto"/>
        <w:right w:val="none" w:sz="0" w:space="0" w:color="auto"/>
      </w:divBdr>
      <w:divsChild>
        <w:div w:id="81461804">
          <w:marLeft w:val="0"/>
          <w:marRight w:val="0"/>
          <w:marTop w:val="0"/>
          <w:marBottom w:val="0"/>
          <w:divBdr>
            <w:top w:val="none" w:sz="0" w:space="0" w:color="auto"/>
            <w:left w:val="none" w:sz="0" w:space="0" w:color="auto"/>
            <w:bottom w:val="none" w:sz="0" w:space="0" w:color="auto"/>
            <w:right w:val="none" w:sz="0" w:space="0" w:color="auto"/>
          </w:divBdr>
        </w:div>
        <w:div w:id="1085147353">
          <w:marLeft w:val="0"/>
          <w:marRight w:val="0"/>
          <w:marTop w:val="0"/>
          <w:marBottom w:val="0"/>
          <w:divBdr>
            <w:top w:val="none" w:sz="0" w:space="0" w:color="auto"/>
            <w:left w:val="none" w:sz="0" w:space="0" w:color="auto"/>
            <w:bottom w:val="none" w:sz="0" w:space="0" w:color="auto"/>
            <w:right w:val="none" w:sz="0" w:space="0" w:color="auto"/>
          </w:divBdr>
        </w:div>
        <w:div w:id="1373386367">
          <w:marLeft w:val="0"/>
          <w:marRight w:val="0"/>
          <w:marTop w:val="0"/>
          <w:marBottom w:val="0"/>
          <w:divBdr>
            <w:top w:val="none" w:sz="0" w:space="0" w:color="auto"/>
            <w:left w:val="none" w:sz="0" w:space="0" w:color="auto"/>
            <w:bottom w:val="none" w:sz="0" w:space="0" w:color="auto"/>
            <w:right w:val="none" w:sz="0" w:space="0" w:color="auto"/>
          </w:divBdr>
        </w:div>
        <w:div w:id="1677489596">
          <w:marLeft w:val="0"/>
          <w:marRight w:val="0"/>
          <w:marTop w:val="0"/>
          <w:marBottom w:val="0"/>
          <w:divBdr>
            <w:top w:val="none" w:sz="0" w:space="0" w:color="auto"/>
            <w:left w:val="none" w:sz="0" w:space="0" w:color="auto"/>
            <w:bottom w:val="none" w:sz="0" w:space="0" w:color="auto"/>
            <w:right w:val="none" w:sz="0" w:space="0" w:color="auto"/>
          </w:divBdr>
        </w:div>
      </w:divsChild>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42226755">
      <w:bodyDiv w:val="1"/>
      <w:marLeft w:val="0"/>
      <w:marRight w:val="0"/>
      <w:marTop w:val="0"/>
      <w:marBottom w:val="0"/>
      <w:divBdr>
        <w:top w:val="none" w:sz="0" w:space="0" w:color="auto"/>
        <w:left w:val="none" w:sz="0" w:space="0" w:color="auto"/>
        <w:bottom w:val="none" w:sz="0" w:space="0" w:color="auto"/>
        <w:right w:val="none" w:sz="0" w:space="0" w:color="auto"/>
      </w:divBdr>
      <w:divsChild>
        <w:div w:id="225577720">
          <w:marLeft w:val="0"/>
          <w:marRight w:val="0"/>
          <w:marTop w:val="0"/>
          <w:marBottom w:val="0"/>
          <w:divBdr>
            <w:top w:val="none" w:sz="0" w:space="0" w:color="auto"/>
            <w:left w:val="none" w:sz="0" w:space="0" w:color="auto"/>
            <w:bottom w:val="none" w:sz="0" w:space="0" w:color="auto"/>
            <w:right w:val="none" w:sz="0" w:space="0" w:color="auto"/>
          </w:divBdr>
        </w:div>
        <w:div w:id="465004525">
          <w:marLeft w:val="0"/>
          <w:marRight w:val="0"/>
          <w:marTop w:val="0"/>
          <w:marBottom w:val="0"/>
          <w:divBdr>
            <w:top w:val="none" w:sz="0" w:space="0" w:color="auto"/>
            <w:left w:val="none" w:sz="0" w:space="0" w:color="auto"/>
            <w:bottom w:val="none" w:sz="0" w:space="0" w:color="auto"/>
            <w:right w:val="none" w:sz="0" w:space="0" w:color="auto"/>
          </w:divBdr>
        </w:div>
        <w:div w:id="600726306">
          <w:marLeft w:val="0"/>
          <w:marRight w:val="0"/>
          <w:marTop w:val="0"/>
          <w:marBottom w:val="0"/>
          <w:divBdr>
            <w:top w:val="none" w:sz="0" w:space="0" w:color="auto"/>
            <w:left w:val="none" w:sz="0" w:space="0" w:color="auto"/>
            <w:bottom w:val="none" w:sz="0" w:space="0" w:color="auto"/>
            <w:right w:val="none" w:sz="0" w:space="0" w:color="auto"/>
          </w:divBdr>
        </w:div>
        <w:div w:id="895967881">
          <w:marLeft w:val="0"/>
          <w:marRight w:val="0"/>
          <w:marTop w:val="0"/>
          <w:marBottom w:val="0"/>
          <w:divBdr>
            <w:top w:val="none" w:sz="0" w:space="0" w:color="auto"/>
            <w:left w:val="none" w:sz="0" w:space="0" w:color="auto"/>
            <w:bottom w:val="none" w:sz="0" w:space="0" w:color="auto"/>
            <w:right w:val="none" w:sz="0" w:space="0" w:color="auto"/>
          </w:divBdr>
        </w:div>
        <w:div w:id="1095908101">
          <w:marLeft w:val="0"/>
          <w:marRight w:val="0"/>
          <w:marTop w:val="0"/>
          <w:marBottom w:val="0"/>
          <w:divBdr>
            <w:top w:val="none" w:sz="0" w:space="0" w:color="auto"/>
            <w:left w:val="none" w:sz="0" w:space="0" w:color="auto"/>
            <w:bottom w:val="none" w:sz="0" w:space="0" w:color="auto"/>
            <w:right w:val="none" w:sz="0" w:space="0" w:color="auto"/>
          </w:divBdr>
        </w:div>
        <w:div w:id="1219588772">
          <w:marLeft w:val="0"/>
          <w:marRight w:val="0"/>
          <w:marTop w:val="0"/>
          <w:marBottom w:val="0"/>
          <w:divBdr>
            <w:top w:val="none" w:sz="0" w:space="0" w:color="auto"/>
            <w:left w:val="none" w:sz="0" w:space="0" w:color="auto"/>
            <w:bottom w:val="none" w:sz="0" w:space="0" w:color="auto"/>
            <w:right w:val="none" w:sz="0" w:space="0" w:color="auto"/>
          </w:divBdr>
        </w:div>
        <w:div w:id="1296641630">
          <w:marLeft w:val="0"/>
          <w:marRight w:val="0"/>
          <w:marTop w:val="0"/>
          <w:marBottom w:val="0"/>
          <w:divBdr>
            <w:top w:val="none" w:sz="0" w:space="0" w:color="auto"/>
            <w:left w:val="none" w:sz="0" w:space="0" w:color="auto"/>
            <w:bottom w:val="none" w:sz="0" w:space="0" w:color="auto"/>
            <w:right w:val="none" w:sz="0" w:space="0" w:color="auto"/>
          </w:divBdr>
        </w:div>
        <w:div w:id="1312372918">
          <w:marLeft w:val="0"/>
          <w:marRight w:val="0"/>
          <w:marTop w:val="0"/>
          <w:marBottom w:val="0"/>
          <w:divBdr>
            <w:top w:val="none" w:sz="0" w:space="0" w:color="auto"/>
            <w:left w:val="none" w:sz="0" w:space="0" w:color="auto"/>
            <w:bottom w:val="none" w:sz="0" w:space="0" w:color="auto"/>
            <w:right w:val="none" w:sz="0" w:space="0" w:color="auto"/>
          </w:divBdr>
        </w:div>
        <w:div w:id="1383677415">
          <w:marLeft w:val="0"/>
          <w:marRight w:val="0"/>
          <w:marTop w:val="0"/>
          <w:marBottom w:val="0"/>
          <w:divBdr>
            <w:top w:val="none" w:sz="0" w:space="0" w:color="auto"/>
            <w:left w:val="none" w:sz="0" w:space="0" w:color="auto"/>
            <w:bottom w:val="none" w:sz="0" w:space="0" w:color="auto"/>
            <w:right w:val="none" w:sz="0" w:space="0" w:color="auto"/>
          </w:divBdr>
        </w:div>
        <w:div w:id="1435711400">
          <w:marLeft w:val="0"/>
          <w:marRight w:val="0"/>
          <w:marTop w:val="0"/>
          <w:marBottom w:val="0"/>
          <w:divBdr>
            <w:top w:val="none" w:sz="0" w:space="0" w:color="auto"/>
            <w:left w:val="none" w:sz="0" w:space="0" w:color="auto"/>
            <w:bottom w:val="none" w:sz="0" w:space="0" w:color="auto"/>
            <w:right w:val="none" w:sz="0" w:space="0" w:color="auto"/>
          </w:divBdr>
        </w:div>
        <w:div w:id="1769764783">
          <w:marLeft w:val="0"/>
          <w:marRight w:val="0"/>
          <w:marTop w:val="0"/>
          <w:marBottom w:val="0"/>
          <w:divBdr>
            <w:top w:val="none" w:sz="0" w:space="0" w:color="auto"/>
            <w:left w:val="none" w:sz="0" w:space="0" w:color="auto"/>
            <w:bottom w:val="none" w:sz="0" w:space="0" w:color="auto"/>
            <w:right w:val="none" w:sz="0" w:space="0" w:color="auto"/>
          </w:divBdr>
        </w:div>
      </w:divsChild>
    </w:div>
    <w:div w:id="1666974972">
      <w:bodyDiv w:val="1"/>
      <w:marLeft w:val="0"/>
      <w:marRight w:val="0"/>
      <w:marTop w:val="0"/>
      <w:marBottom w:val="0"/>
      <w:divBdr>
        <w:top w:val="none" w:sz="0" w:space="0" w:color="auto"/>
        <w:left w:val="none" w:sz="0" w:space="0" w:color="auto"/>
        <w:bottom w:val="none" w:sz="0" w:space="0" w:color="auto"/>
        <w:right w:val="none" w:sz="0" w:space="0" w:color="auto"/>
      </w:divBdr>
      <w:divsChild>
        <w:div w:id="141582565">
          <w:marLeft w:val="0"/>
          <w:marRight w:val="0"/>
          <w:marTop w:val="0"/>
          <w:marBottom w:val="0"/>
          <w:divBdr>
            <w:top w:val="none" w:sz="0" w:space="0" w:color="auto"/>
            <w:left w:val="none" w:sz="0" w:space="0" w:color="auto"/>
            <w:bottom w:val="none" w:sz="0" w:space="0" w:color="auto"/>
            <w:right w:val="none" w:sz="0" w:space="0" w:color="auto"/>
          </w:divBdr>
        </w:div>
        <w:div w:id="383412071">
          <w:marLeft w:val="0"/>
          <w:marRight w:val="0"/>
          <w:marTop w:val="0"/>
          <w:marBottom w:val="0"/>
          <w:divBdr>
            <w:top w:val="none" w:sz="0" w:space="0" w:color="auto"/>
            <w:left w:val="none" w:sz="0" w:space="0" w:color="auto"/>
            <w:bottom w:val="none" w:sz="0" w:space="0" w:color="auto"/>
            <w:right w:val="none" w:sz="0" w:space="0" w:color="auto"/>
          </w:divBdr>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15109685">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23719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09930633">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63783927">
      <w:bodyDiv w:val="1"/>
      <w:marLeft w:val="0"/>
      <w:marRight w:val="0"/>
      <w:marTop w:val="0"/>
      <w:marBottom w:val="0"/>
      <w:divBdr>
        <w:top w:val="none" w:sz="0" w:space="0" w:color="auto"/>
        <w:left w:val="none" w:sz="0" w:space="0" w:color="auto"/>
        <w:bottom w:val="none" w:sz="0" w:space="0" w:color="auto"/>
        <w:right w:val="none" w:sz="0" w:space="0" w:color="auto"/>
      </w:divBdr>
      <w:divsChild>
        <w:div w:id="1619097498">
          <w:marLeft w:val="0"/>
          <w:marRight w:val="0"/>
          <w:marTop w:val="0"/>
          <w:marBottom w:val="0"/>
          <w:divBdr>
            <w:top w:val="none" w:sz="0" w:space="0" w:color="auto"/>
            <w:left w:val="none" w:sz="0" w:space="0" w:color="auto"/>
            <w:bottom w:val="none" w:sz="0" w:space="0" w:color="auto"/>
            <w:right w:val="none" w:sz="0" w:space="0" w:color="auto"/>
          </w:divBdr>
        </w:div>
      </w:divsChild>
    </w:div>
    <w:div w:id="1887182385">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1988495">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90401089">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8754-eiropas-savienibas-kohezijas-politikas-programmas-2021-2027-gadam-2-2-3-specifiska-atbalsta-merka-uzlabot-dabas-aizsardzibu" TargetMode="External"/><Relationship Id="rId18" Type="http://schemas.openxmlformats.org/officeDocument/2006/relationships/hyperlink" Target="https://likumi.lv/ta/id/358754-eiropas-savienibas-kohezijas-politikas-programmas-2021-2027-gadam-2-2-3-specifiska-atbalsta-merka-uzlabot-dabas-aizsardzibu" TargetMode="External"/><Relationship Id="rId26" Type="http://schemas.openxmlformats.org/officeDocument/2006/relationships/hyperlink" Target="chrome-extension://efaidnbmnnnibpcajpcglclefindmkaj/https:/www.daba.gov.lv/lv/media/23369/download?attachment" TargetMode="External"/><Relationship Id="rId39" Type="http://schemas.openxmlformats.org/officeDocument/2006/relationships/hyperlink" Target="https://likumi.lv/ta/id/343827" TargetMode="External"/><Relationship Id="rId21" Type="http://schemas.openxmlformats.org/officeDocument/2006/relationships/hyperlink" Target="https://likumi.lv/ta/id/328252-par-latvijas-republikas-statistiskajiem-regioniem-un-tajos-ietilpstosajam-administrativajam-vienibam" TargetMode="External"/><Relationship Id="rId34" Type="http://schemas.openxmlformats.org/officeDocument/2006/relationships/hyperlink" Target="https://likumi.lv/ta/id/358754-eiropas-savienibas-kohezijas-politikas-programmas-2021-2027-gadam-2-2-3-specifiska-atbalsta-merka-uzlabot-dabas-aizsardzibu" TargetMode="External"/><Relationship Id="rId42" Type="http://schemas.openxmlformats.org/officeDocument/2006/relationships/hyperlink" Target="https://www.cfla.gov.lv/lv/media/19595/download?attachment"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144787-zemes-iericibas-likums&amp;data=05%7C02%7Candra.ruse%40cfla.gov.lv%7Cc78e3f0392d44ad4c3c708dda71ab4da%7Cc2d02fb61e644741866ff8f5689ca39a%7C0%7C0%7C638850455370917813%7CUnknown%7CTWFpbGZsb3d8eyJFbXB0eU1hcGkiOnRydWUsIlYiOiIwLjAuMDAwMCIsIlAiOiJXaW4zMiIsIkFOIjoiTWFpbCIsIldUIjoyfQ%3D%3D%7C0%7C%7C%7C&amp;sdata=z2WTdXU%2B7NQTbl8AjGNbPyqB9m%2BBk6CKRwNjEx1ImZA%3D&amp;reserved=0" TargetMode="External"/><Relationship Id="rId29" Type="http://schemas.openxmlformats.org/officeDocument/2006/relationships/hyperlink" Target="https://eur04.safelinks.protection.outlook.com/?url=https%3A%2F%2Flikumi.lv%2Fta%2Fid%2F358754-eiropas-savienibas-kohezijas-politikas-programmas-2021-2027-gadam-2-2-3-specifiska-atbalsta-merka-uzlabot-dabas-aizsardzibu&amp;data=05%7C02%7Candra.ruse%40cfla.gov.lv%7Cf91d506d6e8947c592e108dd92b96ec2%7Cc2d02fb61e644741866ff8f5689ca39a%7C0%7C0%7C638828047340649839%7CUnknown%7CTWFpbGZsb3d8eyJFbXB0eU1hcGkiOnRydWUsIlYiOiIwLjAuMDAwMCIsIlAiOiJXaW4zMiIsIkFOIjoiTWFpbCIsIldUIjoyfQ%3D%3D%7C0%7C%7C%7C&amp;sdata=1GssfiLpQiRYwtv29mGLuaA7zrAppNNUG3ZPzVVOorI%3D&amp;reserved=0" TargetMode="External"/><Relationship Id="rId11" Type="http://schemas.openxmlformats.org/officeDocument/2006/relationships/hyperlink" Target="https://www.cfla.gov.lv/lv/2-2-3-3-k-4" TargetMode="External"/><Relationship Id="rId24" Type="http://schemas.openxmlformats.org/officeDocument/2006/relationships/hyperlink" Target="https://eur04.safelinks.protection.outlook.com/?url=https%3A%2F%2Fwww.daba.gov.lv%2Flv%2Fmedia%2F23369%2Fdownload%3Fattachment&amp;data=05%7C02%7Candra.ruse%40cfla.gov.lv%7C0ed9ddbbd9d7430fcd3908dd945325d7%7Cc2d02fb61e644741866ff8f5689ca39a%7C0%7C0%7C638829807071434808%7CUnknown%7CTWFpbGZsb3d8eyJFbXB0eU1hcGkiOnRydWUsIlYiOiIwLjAuMDAwMCIsIlAiOiJXaW4zMiIsIkFOIjoiTWFpbCIsIldUIjoyfQ%3D%3D%7C0%7C%7C%7C&amp;sdata=Bl6G6%2F8%2FZgQy3bpUfRmAPgB8thKzHq%2B4B6TJmniJ3Ko%3D&amp;reserved=0" TargetMode="External"/><Relationship Id="rId32" Type="http://schemas.openxmlformats.org/officeDocument/2006/relationships/hyperlink" Target="https://www.cfla.gov.lv/lv/2-2-3-3-k-4" TargetMode="External"/><Relationship Id="rId37" Type="http://schemas.openxmlformats.org/officeDocument/2006/relationships/hyperlink" Target="https://tapportals.mk.gov.lv/annotation/bd391c31-9aab-436f-b294-274cdafc8b32" TargetMode="External"/><Relationship Id="rId40" Type="http://schemas.openxmlformats.org/officeDocument/2006/relationships/hyperlink" Target="https://likumi.lv/ta/id/358754-eiropas-savienibas-kohezijas-politikas-programmas-2021-2027-gadam-2-2-3-specifiska-atbalsta-merka-uzlabot-dabas-aizsardzib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4.safelinks.protection.outlook.com/?url=https%3A%2F%2Flikumi.lv%2Fta%2Fid%2F283954-zemes-iericibas-projekta-izstrades-noteikumi&amp;data=05%7C02%7Candra.ruse%40cfla.gov.lv%7Cc78e3f0392d44ad4c3c708dda71ab4da%7Cc2d02fb61e644741866ff8f5689ca39a%7C0%7C0%7C638850455370899825%7CUnknown%7CTWFpbGZsb3d8eyJFbXB0eU1hcGkiOnRydWUsIlYiOiIwLjAuMDAwMCIsIlAiOiJXaW4zMiIsIkFOIjoiTWFpbCIsIldUIjoyfQ%3D%3D%7C0%7C%7C%7C&amp;sdata=Ikp80%2FLS81fRoXc6WT0QUGx8zhSGtIBMxy3m%2FsR5PN8%3D&amp;reserved=0" TargetMode="External"/><Relationship Id="rId23" Type="http://schemas.openxmlformats.org/officeDocument/2006/relationships/hyperlink" Target="https://eur04.safelinks.protection.outlook.com/?url=https%3A%2F%2Fwww.daba.gov.lv%2Flv%2Fmedia%2F23369%2Fdownload%3Fattachment&amp;data=05%7C02%7Candra.ruse%40cfla.gov.lv%7C0ed9ddbbd9d7430fcd3908dd945325d7%7Cc2d02fb61e644741866ff8f5689ca39a%7C0%7C0%7C638829807071392685%7CUnknown%7CTWFpbGZsb3d8eyJFbXB0eU1hcGkiOnRydWUsIlYiOiIwLjAuMDAwMCIsIlAiOiJXaW4zMiIsIkFOIjoiTWFpbCIsIldUIjoyfQ%3D%3D%7C0%7C%7C%7C&amp;sdata=YMsrcQSAMvXZPzPw7VVTQAg0iPxvL%2Bg6W%2F9pIsRtefQ%3D&amp;reserved=0" TargetMode="External"/><Relationship Id="rId28" Type="http://schemas.openxmlformats.org/officeDocument/2006/relationships/hyperlink" Target="https://www.daba.gov.lv/lv/media/23438/download?attachment" TargetMode="External"/><Relationship Id="rId36" Type="http://schemas.openxmlformats.org/officeDocument/2006/relationships/hyperlink" Target="https://likumi.lv/ta/id/358754-eiropas-savienibas-kohezijas-politikas-programmas-2021-2027-gadam-2-2-3-specifiska-atbalsta-merka-uzlabot-dabas-aizsardzib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apportals.mk.gov.lv/annotation/bd391c31-9aab-436f-b294-274cdafc8b32" TargetMode="External"/><Relationship Id="rId31" Type="http://schemas.openxmlformats.org/officeDocument/2006/relationships/hyperlink" Target="https://www.cfla.gov.lv/lv/media/19595/download?attachment" TargetMode="External"/><Relationship Id="rId44" Type="http://schemas.openxmlformats.org/officeDocument/2006/relationships/hyperlink" Target="https://www.cfla.gov.lv/lv/media/19595/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media/19592/download?attachment" TargetMode="External"/><Relationship Id="rId22" Type="http://schemas.openxmlformats.org/officeDocument/2006/relationships/hyperlink" Target="https://www.cfla.gov.lv/lv/media/19595/download?attachment" TargetMode="External"/><Relationship Id="rId27" Type="http://schemas.openxmlformats.org/officeDocument/2006/relationships/hyperlink" Target="https://www.cfla.gov.lv/lv/media/19613/download?attachment" TargetMode="External"/><Relationship Id="rId30" Type="http://schemas.openxmlformats.org/officeDocument/2006/relationships/hyperlink" Target="https://eur04.safelinks.protection.outlook.com/?url=https%3A%2F%2Fwww.daba.gov.lv%2Flv%2Fmedia%2F23369%2Fdownload%3Fattachment&amp;data=05%7C02%7Candra.ruse%40cfla.gov.lv%7Cf91d506d6e8947c592e108dd92b96ec2%7Cc2d02fb61e644741866ff8f5689ca39a%7C0%7C0%7C638828047340672901%7CUnknown%7CTWFpbGZsb3d8eyJFbXB0eU1hcGkiOnRydWUsIlYiOiIwLjAuMDAwMCIsIlAiOiJXaW4zMiIsIkFOIjoiTWFpbCIsIldUIjoyfQ%3D%3D%7C0%7C%7C%7C&amp;sdata=BgHVtBoxrUYhesr8%2BFq7wf7M2yd1joC5byWt50Zk8QM%3D&amp;reserved=0" TargetMode="External"/><Relationship Id="rId35" Type="http://schemas.openxmlformats.org/officeDocument/2006/relationships/hyperlink" Target="https://eur04.safelinks.protection.outlook.com/?url=https%3A%2F%2Ftapportals.mk.gov.lv%2Fannotation%2Fbd391c31-9aab-436f-b294-274cdafc8b32&amp;data=05%7C02%7Candra.ruse%40cfla.gov.lv%7Cb4f1bc5531bc4d33361808ddafcc2439%7Cc2d02fb61e644741866ff8f5689ca39a%7C0%7C0%7C638860013563815464%7CUnknown%7CTWFpbGZsb3d8eyJFbXB0eU1hcGkiOnRydWUsIlYiOiIwLjAuMDAwMCIsIlAiOiJXaW4zMiIsIkFOIjoiTWFpbCIsIldUIjoyfQ%3D%3D%7C0%7C%7C%7C&amp;sdata=gC25o5VJi7QoxKt%2BcLSGGZO3376EdO7wTd%2BfuH76Rm4%3D&amp;reserved=0" TargetMode="External"/><Relationship Id="rId43" Type="http://schemas.openxmlformats.org/officeDocument/2006/relationships/hyperlink" Target="https://www.cfla.gov.lv/lv/media/19586/download?attachment" TargetMode="External"/><Relationship Id="rId48" Type="http://schemas.openxmlformats.org/officeDocument/2006/relationships/footer" Target="footer2.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eur04.safelinks.protection.outlook.com/?url=https%3A%2F%2Flikumi.lv%2Fta%2Fid%2F358754%23p33&amp;data=05%7C02%7Candra.ruse%40cfla.gov.lv%7C8737c4183bf340f353c208ddd3374826%7Cc2d02fb61e644741866ff8f5689ca39a%7C0%7C0%7C638898956587325717%7CUnknown%7CTWFpbGZsb3d8eyJFbXB0eU1hcGkiOnRydWUsIlYiOiIwLjAuMDAwMCIsIlAiOiJXaW4zMiIsIkFOIjoiTWFpbCIsIldUIjoyfQ%3D%3D%7C0%7C%7C%7C&amp;sdata=J3ywXq1eHz5s4l1riWA0TxJzHPWdzh8VFPPCEnxak9w%3D&amp;reserved=0" TargetMode="External"/><Relationship Id="rId25" Type="http://schemas.openxmlformats.org/officeDocument/2006/relationships/hyperlink" Target="https://eur04.safelinks.protection.outlook.com/?url=https%3A%2F%2Fwww.daba.gov.lv%2Flv%2Fmedia%2F23369%2Fdownload%3Fattachment&amp;data=05%7C02%7Candra.ruse%40cfla.gov.lv%7C0ed9ddbbd9d7430fcd3908dd945325d7%7Cc2d02fb61e644741866ff8f5689ca39a%7C0%7C0%7C638829807071459416%7CUnknown%7CTWFpbGZsb3d8eyJFbXB0eU1hcGkiOnRydWUsIlYiOiIwLjAuMDAwMCIsIlAiOiJXaW4zMiIsIkFOIjoiTWFpbCIsIldUIjoyfQ%3D%3D%7C0%7C%7C%7C&amp;sdata=KuA8x4F0ptXyeyezA5PSbWyImuuyHJULyejk2RlHOT0%3D&amp;reserved=0" TargetMode="External"/><Relationship Id="rId33" Type="http://schemas.openxmlformats.org/officeDocument/2006/relationships/hyperlink" Target="https://eur04.safelinks.protection.outlook.com/?url=https%3A%2F%2Fwww.cfla.gov.lv%2Flv%2Fmedia%2F19586%2Fdownload%3Fattachment&amp;data=05%7C02%7Candra.ruse%40cfla.gov.lv%7Cb4f1bc5531bc4d33361808ddafcc2439%7Cc2d02fb61e644741866ff8f5689ca39a%7C0%7C0%7C638860013563785309%7CUnknown%7CTWFpbGZsb3d8eyJFbXB0eU1hcGkiOnRydWUsIlYiOiIwLjAuMDAwMCIsIlAiOiJXaW4zMiIsIkFOIjoiTWFpbCIsIldUIjoyfQ%3D%3D%7C0%7C%7C%7C&amp;sdata=zOPIHRIx600UhcyaUBOnFOg0wo4Tqbl3Dz8bcnCkkR0%3D&amp;reserved=0" TargetMode="External"/><Relationship Id="rId38" Type="http://schemas.openxmlformats.org/officeDocument/2006/relationships/hyperlink" Target="https://www.cfla.gov.lv/lv/media/19592/download?attachment" TargetMode="External"/><Relationship Id="rId46" Type="http://schemas.openxmlformats.org/officeDocument/2006/relationships/footer" Target="footer1.xml"/><Relationship Id="rId20" Type="http://schemas.openxmlformats.org/officeDocument/2006/relationships/hyperlink" Target="https://www.vzd.gov.lv/lv/latvijas-nekustama-ipasuma-tirgus-statistika" TargetMode="External"/><Relationship Id="rId41" Type="http://schemas.openxmlformats.org/officeDocument/2006/relationships/hyperlink" Target="https://likumi.lv/ta/id/358754-eiropas-savienibas-kohezijas-politikas-programmas-2021-2027-gadam-2-2-3-specifiska-atbalsta-merka-uzlabot-dabas-aizsardzib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42144e59-5907-413f-b624-803f3a022d9b"/>
    <ds:schemaRef ds:uri="25a75a1d-8b78-49a6-8e4b-dbe94589a28d"/>
    <ds:schemaRef ds:uri="http://purl.org/dc/elements/1.1/"/>
  </ds:schemaRefs>
</ds:datastoreItem>
</file>

<file path=customXml/itemProps3.xml><?xml version="1.0" encoding="utf-8"?>
<ds:datastoreItem xmlns:ds="http://schemas.openxmlformats.org/officeDocument/2006/customXml" ds:itemID="{79AAFC00-4198-45F0-B455-72D162B3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45835</Words>
  <Characters>26127</Characters>
  <Application>Microsoft Office Word</Application>
  <DocSecurity>0</DocSecurity>
  <Lines>217</Lines>
  <Paragraphs>143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71819</CharactersWithSpaces>
  <SharedDoc>false</SharedDoc>
  <HLinks>
    <vt:vector size="156" baseType="variant">
      <vt:variant>
        <vt:i4>3276842</vt:i4>
      </vt:variant>
      <vt:variant>
        <vt:i4>93</vt:i4>
      </vt:variant>
      <vt:variant>
        <vt:i4>0</vt:i4>
      </vt:variant>
      <vt:variant>
        <vt:i4>5</vt:i4>
      </vt:variant>
      <vt:variant>
        <vt:lpwstr>https://eur04.safelinks.protection.outlook.com/?url=https%3A%2F%2Ftapportals.mk.gov.lv%2Fannotation%2Fbd391c31-9aab-436f-b294-274cdafc8b32&amp;data=05%7C02%7Candra.ruse%40cfla.gov.lv%7Cb4f1bc5531bc4d33361808ddafcc2439%7Cc2d02fb61e644741866ff8f5689ca39a%7C0%7C0%7C638860013563815464%7CUnknown%7CTWFpbGZsb3d8eyJFbXB0eU1hcGkiOnRydWUsIlYiOiIwLjAuMDAwMCIsIlAiOiJXaW4zMiIsIkFOIjoiTWFpbCIsIldUIjoyfQ%3D%3D%7C0%7C%7C%7C&amp;sdata=gC25o5VJi7QoxKt%2BcLSGGZO3376EdO7wTd%2BfuH76Rm4%3D&amp;reserved=0</vt:lpwstr>
      </vt:variant>
      <vt:variant>
        <vt:lpwstr/>
      </vt:variant>
      <vt:variant>
        <vt:i4>2556005</vt:i4>
      </vt:variant>
      <vt:variant>
        <vt:i4>90</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3735672</vt:i4>
      </vt:variant>
      <vt:variant>
        <vt:i4>87</vt:i4>
      </vt:variant>
      <vt:variant>
        <vt:i4>0</vt:i4>
      </vt:variant>
      <vt:variant>
        <vt:i4>5</vt:i4>
      </vt:variant>
      <vt:variant>
        <vt:lpwstr>https://eur04.safelinks.protection.outlook.com/?url=https%3A%2F%2Fwww.cfla.gov.lv%2Flv%2Fmedia%2F19586%2Fdownload%3Fattachment&amp;data=05%7C02%7Candra.ruse%40cfla.gov.lv%7Cb4f1bc5531bc4d33361808ddafcc2439%7Cc2d02fb61e644741866ff8f5689ca39a%7C0%7C0%7C638860013563785309%7CUnknown%7CTWFpbGZsb3d8eyJFbXB0eU1hcGkiOnRydWUsIlYiOiIwLjAuMDAwMCIsIlAiOiJXaW4zMiIsIkFOIjoiTWFpbCIsIldUIjoyfQ%3D%3D%7C0%7C%7C%7C&amp;sdata=zOPIHRIx600UhcyaUBOnFOg0wo4Tqbl3Dz8bcnCkkR0%3D&amp;reserved=0</vt:lpwstr>
      </vt:variant>
      <vt:variant>
        <vt:lpwstr/>
      </vt:variant>
      <vt:variant>
        <vt:i4>3407928</vt:i4>
      </vt:variant>
      <vt:variant>
        <vt:i4>84</vt:i4>
      </vt:variant>
      <vt:variant>
        <vt:i4>0</vt:i4>
      </vt:variant>
      <vt:variant>
        <vt:i4>5</vt:i4>
      </vt:variant>
      <vt:variant>
        <vt:lpwstr>https://www.cfla.gov.lv/lv/2-2-3-3-k-4</vt:lpwstr>
      </vt:variant>
      <vt:variant>
        <vt:lpwstr/>
      </vt:variant>
      <vt:variant>
        <vt:i4>8323174</vt:i4>
      </vt:variant>
      <vt:variant>
        <vt:i4>81</vt:i4>
      </vt:variant>
      <vt:variant>
        <vt:i4>0</vt:i4>
      </vt:variant>
      <vt:variant>
        <vt:i4>5</vt:i4>
      </vt:variant>
      <vt:variant>
        <vt:lpwstr>https://www.cfla.gov.lv/lv/media/19595/download?attachment</vt:lpwstr>
      </vt:variant>
      <vt:variant>
        <vt:lpwstr/>
      </vt:variant>
      <vt:variant>
        <vt:i4>7012389</vt:i4>
      </vt:variant>
      <vt:variant>
        <vt:i4>78</vt:i4>
      </vt:variant>
      <vt:variant>
        <vt:i4>0</vt:i4>
      </vt:variant>
      <vt:variant>
        <vt:i4>5</vt:i4>
      </vt:variant>
      <vt:variant>
        <vt:lpwstr>https://eur04.safelinks.protection.outlook.com/?url=https%3A%2F%2Fwww.daba.gov.lv%2Flv%2Fmedia%2F23369%2Fdownload%3Fattachment&amp;data=05%7C02%7Candra.ruse%40cfla.gov.lv%7Cf91d506d6e8947c592e108dd92b96ec2%7Cc2d02fb61e644741866ff8f5689ca39a%7C0%7C0%7C638828047340672901%7CUnknown%7CTWFpbGZsb3d8eyJFbXB0eU1hcGkiOnRydWUsIlYiOiIwLjAuMDAwMCIsIlAiOiJXaW4zMiIsIkFOIjoiTWFpbCIsIldUIjoyfQ%3D%3D%7C0%7C%7C%7C&amp;sdata=BgHVtBoxrUYhesr8%2BFq7wf7M2yd1joC5byWt50Zk8QM%3D&amp;reserved=0</vt:lpwstr>
      </vt:variant>
      <vt:variant>
        <vt:lpwstr/>
      </vt:variant>
      <vt:variant>
        <vt:i4>6619240</vt:i4>
      </vt:variant>
      <vt:variant>
        <vt:i4>75</vt:i4>
      </vt:variant>
      <vt:variant>
        <vt:i4>0</vt:i4>
      </vt:variant>
      <vt:variant>
        <vt:i4>5</vt:i4>
      </vt:variant>
      <vt:variant>
        <vt:lpwstr>https://eur04.safelinks.protection.outlook.com/?url=https%3A%2F%2Flikumi.lv%2Fta%2Fid%2F358754-eiropas-savienibas-kohezijas-politikas-programmas-2021-2027-gadam-2-2-3-specifiska-atbalsta-merka-uzlabot-dabas-aizsardzibu&amp;data=05%7C02%7Candra.ruse%40cfla.gov.lv%7Cf91d506d6e8947c592e108dd92b96ec2%7Cc2d02fb61e644741866ff8f5689ca39a%7C0%7C0%7C638828047340649839%7CUnknown%7CTWFpbGZsb3d8eyJFbXB0eU1hcGkiOnRydWUsIlYiOiIwLjAuMDAwMCIsIlAiOiJXaW4zMiIsIkFOIjoiTWFpbCIsIldUIjoyfQ%3D%3D%7C0%7C%7C%7C&amp;sdata=1GssfiLpQiRYwtv29mGLuaA7zrAppNNUG3ZPzVVOorI%3D&amp;reserved=0</vt:lpwstr>
      </vt:variant>
      <vt:variant>
        <vt:lpwstr/>
      </vt:variant>
      <vt:variant>
        <vt:i4>7798895</vt:i4>
      </vt:variant>
      <vt:variant>
        <vt:i4>72</vt:i4>
      </vt:variant>
      <vt:variant>
        <vt:i4>0</vt:i4>
      </vt:variant>
      <vt:variant>
        <vt:i4>5</vt:i4>
      </vt:variant>
      <vt:variant>
        <vt:lpwstr>https://www.daba.gov.lv/lv/media/23438/download?attachment</vt:lpwstr>
      </vt:variant>
      <vt:variant>
        <vt:lpwstr/>
      </vt:variant>
      <vt:variant>
        <vt:i4>7995502</vt:i4>
      </vt:variant>
      <vt:variant>
        <vt:i4>69</vt:i4>
      </vt:variant>
      <vt:variant>
        <vt:i4>0</vt:i4>
      </vt:variant>
      <vt:variant>
        <vt:i4>5</vt:i4>
      </vt:variant>
      <vt:variant>
        <vt:lpwstr>https://www.cfla.gov.lv/lv/media/19613/download?attachment</vt:lpwstr>
      </vt:variant>
      <vt:variant>
        <vt:lpwstr/>
      </vt:variant>
      <vt:variant>
        <vt:i4>22</vt:i4>
      </vt:variant>
      <vt:variant>
        <vt:i4>66</vt:i4>
      </vt:variant>
      <vt:variant>
        <vt:i4>0</vt:i4>
      </vt:variant>
      <vt:variant>
        <vt:i4>5</vt:i4>
      </vt:variant>
      <vt:variant>
        <vt:lpwstr>chrome-extension://efaidnbmnnnibpcajpcglclefindmkaj/https:/www.daba.gov.lv/lv/media/23369/download?attachment</vt:lpwstr>
      </vt:variant>
      <vt:variant>
        <vt:lpwstr/>
      </vt:variant>
      <vt:variant>
        <vt:i4>6291573</vt:i4>
      </vt:variant>
      <vt:variant>
        <vt:i4>63</vt:i4>
      </vt:variant>
      <vt:variant>
        <vt:i4>0</vt:i4>
      </vt:variant>
      <vt:variant>
        <vt:i4>5</vt:i4>
      </vt:variant>
      <vt:variant>
        <vt:lpwstr>https://eur04.safelinks.protection.outlook.com/?url=https%3A%2F%2Fwww.daba.gov.lv%2Flv%2Fmedia%2F23369%2Fdownload%3Fattachment&amp;data=05%7C02%7Candra.ruse%40cfla.gov.lv%7C0ed9ddbbd9d7430fcd3908dd945325d7%7Cc2d02fb61e644741866ff8f5689ca39a%7C0%7C0%7C638829807071459416%7CUnknown%7CTWFpbGZsb3d8eyJFbXB0eU1hcGkiOnRydWUsIlYiOiIwLjAuMDAwMCIsIlAiOiJXaW4zMiIsIkFOIjoiTWFpbCIsIldUIjoyfQ%3D%3D%7C0%7C%7C%7C&amp;sdata=KuA8x4F0ptXyeyezA5PSbWyImuuyHJULyejk2RlHOT0%3D&amp;reserved=0</vt:lpwstr>
      </vt:variant>
      <vt:variant>
        <vt:lpwstr/>
      </vt:variant>
      <vt:variant>
        <vt:i4>6291573</vt:i4>
      </vt:variant>
      <vt:variant>
        <vt:i4>60</vt:i4>
      </vt:variant>
      <vt:variant>
        <vt:i4>0</vt:i4>
      </vt:variant>
      <vt:variant>
        <vt:i4>5</vt:i4>
      </vt:variant>
      <vt:variant>
        <vt:lpwstr>https://eur04.safelinks.protection.outlook.com/?url=https%3A%2F%2Fwww.daba.gov.lv%2Flv%2Fmedia%2F23369%2Fdownload%3Fattachment&amp;data=05%7C02%7Candra.ruse%40cfla.gov.lv%7C0ed9ddbbd9d7430fcd3908dd945325d7%7Cc2d02fb61e644741866ff8f5689ca39a%7C0%7C0%7C638829807071434808%7CUnknown%7CTWFpbGZsb3d8eyJFbXB0eU1hcGkiOnRydWUsIlYiOiIwLjAuMDAwMCIsIlAiOiJXaW4zMiIsIkFOIjoiTWFpbCIsIldUIjoyfQ%3D%3D%7C0%7C%7C%7C&amp;sdata=Bl6G6%2F8%2FZgQy3bpUfRmAPgB8thKzHq%2B4B6TJmniJ3Ko%3D&amp;reserved=0</vt:lpwstr>
      </vt:variant>
      <vt:variant>
        <vt:lpwstr/>
      </vt:variant>
      <vt:variant>
        <vt:i4>6291573</vt:i4>
      </vt:variant>
      <vt:variant>
        <vt:i4>57</vt:i4>
      </vt:variant>
      <vt:variant>
        <vt:i4>0</vt:i4>
      </vt:variant>
      <vt:variant>
        <vt:i4>5</vt:i4>
      </vt:variant>
      <vt:variant>
        <vt:lpwstr>https://eur04.safelinks.protection.outlook.com/?url=https%3A%2F%2Fwww.daba.gov.lv%2Flv%2Fmedia%2F23369%2Fdownload%3Fattachment&amp;data=05%7C02%7Candra.ruse%40cfla.gov.lv%7C0ed9ddbbd9d7430fcd3908dd945325d7%7Cc2d02fb61e644741866ff8f5689ca39a%7C0%7C0%7C638829807071392685%7CUnknown%7CTWFpbGZsb3d8eyJFbXB0eU1hcGkiOnRydWUsIlYiOiIwLjAuMDAwMCIsIlAiOiJXaW4zMiIsIkFOIjoiTWFpbCIsIldUIjoyfQ%3D%3D%7C0%7C%7C%7C&amp;sdata=YMsrcQSAMvXZPzPw7VVTQAg0iPxvL%2Bg6W%2F9pIsRtefQ%3D&amp;reserved=0</vt:lpwstr>
      </vt:variant>
      <vt:variant>
        <vt:lpwstr/>
      </vt:variant>
      <vt:variant>
        <vt:i4>7602227</vt:i4>
      </vt:variant>
      <vt:variant>
        <vt:i4>54</vt:i4>
      </vt:variant>
      <vt:variant>
        <vt:i4>0</vt:i4>
      </vt:variant>
      <vt:variant>
        <vt:i4>5</vt:i4>
      </vt:variant>
      <vt:variant>
        <vt:lpwstr>https://likumi.lv/ta/id/328252-par-latvijas-republikas-statistiskajiem-regioniem-un-tajos-ietilpstosajam-administrativajam-vienibam</vt:lpwstr>
      </vt:variant>
      <vt:variant>
        <vt:lpwstr/>
      </vt:variant>
      <vt:variant>
        <vt:i4>2687029</vt:i4>
      </vt:variant>
      <vt:variant>
        <vt:i4>51</vt:i4>
      </vt:variant>
      <vt:variant>
        <vt:i4>0</vt:i4>
      </vt:variant>
      <vt:variant>
        <vt:i4>5</vt:i4>
      </vt:variant>
      <vt:variant>
        <vt:lpwstr>https://www.vzd.gov.lv/lv/latvijas-nekustama-ipasuma-tirgus-statistika</vt:lpwstr>
      </vt:variant>
      <vt:variant>
        <vt:lpwstr/>
      </vt:variant>
      <vt:variant>
        <vt:i4>7995492</vt:i4>
      </vt:variant>
      <vt:variant>
        <vt:i4>48</vt:i4>
      </vt:variant>
      <vt:variant>
        <vt:i4>0</vt:i4>
      </vt:variant>
      <vt:variant>
        <vt:i4>5</vt:i4>
      </vt:variant>
      <vt:variant>
        <vt:lpwstr>https://eur04.safelinks.protection.outlook.com/?url=https%3A%2F%2Flikumi.lv%2Fta%2Fid%2F144787-zemes-iericibas-likums&amp;data=05%7C02%7Candra.ruse%40cfla.gov.lv%7Cc78e3f0392d44ad4c3c708dda71ab4da%7Cc2d02fb61e644741866ff8f5689ca39a%7C0%7C0%7C638850455370917813%7CUnknown%7CTWFpbGZsb3d8eyJFbXB0eU1hcGkiOnRydWUsIlYiOiIwLjAuMDAwMCIsIlAiOiJXaW4zMiIsIkFOIjoiTWFpbCIsIldUIjoyfQ%3D%3D%7C0%7C%7C%7C&amp;sdata=z2WTdXU%2B7NQTbl8AjGNbPyqB9m%2BBk6CKRwNjEx1ImZA%3D&amp;reserved=0</vt:lpwstr>
      </vt:variant>
      <vt:variant>
        <vt:lpwstr/>
      </vt:variant>
      <vt:variant>
        <vt:i4>3670067</vt:i4>
      </vt:variant>
      <vt:variant>
        <vt:i4>45</vt:i4>
      </vt:variant>
      <vt:variant>
        <vt:i4>0</vt:i4>
      </vt:variant>
      <vt:variant>
        <vt:i4>5</vt:i4>
      </vt:variant>
      <vt:variant>
        <vt:lpwstr>https://eur04.safelinks.protection.outlook.com/?url=https%3A%2F%2Flikumi.lv%2Fta%2Fid%2F283954-zemes-iericibas-projekta-izstrades-noteikumi&amp;data=05%7C02%7Candra.ruse%40cfla.gov.lv%7Cc78e3f0392d44ad4c3c708dda71ab4da%7Cc2d02fb61e644741866ff8f5689ca39a%7C0%7C0%7C638850455370899825%7CUnknown%7CTWFpbGZsb3d8eyJFbXB0eU1hcGkiOnRydWUsIlYiOiIwLjAuMDAwMCIsIlAiOiJXaW4zMiIsIkFOIjoiTWFpbCIsIldUIjoyfQ%3D%3D%7C0%7C%7C%7C&amp;sdata=Ikp80%2FLS81fRoXc6WT0QUGx8zhSGtIBMxy3m%2FsR5PN8%3D&amp;reserved=0</vt:lpwstr>
      </vt:variant>
      <vt:variant>
        <vt:lpwstr/>
      </vt:variant>
      <vt:variant>
        <vt:i4>7864422</vt:i4>
      </vt:variant>
      <vt:variant>
        <vt:i4>42</vt:i4>
      </vt:variant>
      <vt:variant>
        <vt:i4>0</vt:i4>
      </vt:variant>
      <vt:variant>
        <vt:i4>5</vt:i4>
      </vt:variant>
      <vt:variant>
        <vt:lpwstr>https://www.cfla.gov.lv/lv/media/19592/download?attachment</vt:lpwstr>
      </vt:variant>
      <vt:variant>
        <vt:lpwstr/>
      </vt:variant>
      <vt:variant>
        <vt:i4>1245246</vt:i4>
      </vt:variant>
      <vt:variant>
        <vt:i4>35</vt:i4>
      </vt:variant>
      <vt:variant>
        <vt:i4>0</vt:i4>
      </vt:variant>
      <vt:variant>
        <vt:i4>5</vt:i4>
      </vt:variant>
      <vt:variant>
        <vt:lpwstr/>
      </vt:variant>
      <vt:variant>
        <vt:lpwstr>_Toc198900747</vt:lpwstr>
      </vt:variant>
      <vt:variant>
        <vt:i4>1245246</vt:i4>
      </vt:variant>
      <vt:variant>
        <vt:i4>29</vt:i4>
      </vt:variant>
      <vt:variant>
        <vt:i4>0</vt:i4>
      </vt:variant>
      <vt:variant>
        <vt:i4>5</vt:i4>
      </vt:variant>
      <vt:variant>
        <vt:lpwstr/>
      </vt:variant>
      <vt:variant>
        <vt:lpwstr>_Toc198900746</vt:lpwstr>
      </vt:variant>
      <vt:variant>
        <vt:i4>1245246</vt:i4>
      </vt:variant>
      <vt:variant>
        <vt:i4>23</vt:i4>
      </vt:variant>
      <vt:variant>
        <vt:i4>0</vt:i4>
      </vt:variant>
      <vt:variant>
        <vt:i4>5</vt:i4>
      </vt:variant>
      <vt:variant>
        <vt:lpwstr/>
      </vt:variant>
      <vt:variant>
        <vt:lpwstr>_Toc198900745</vt:lpwstr>
      </vt:variant>
      <vt:variant>
        <vt:i4>1245246</vt:i4>
      </vt:variant>
      <vt:variant>
        <vt:i4>17</vt:i4>
      </vt:variant>
      <vt:variant>
        <vt:i4>0</vt:i4>
      </vt:variant>
      <vt:variant>
        <vt:i4>5</vt:i4>
      </vt:variant>
      <vt:variant>
        <vt:lpwstr/>
      </vt:variant>
      <vt:variant>
        <vt:lpwstr>_Toc198900744</vt:lpwstr>
      </vt:variant>
      <vt:variant>
        <vt:i4>1245246</vt:i4>
      </vt:variant>
      <vt:variant>
        <vt:i4>11</vt:i4>
      </vt:variant>
      <vt:variant>
        <vt:i4>0</vt:i4>
      </vt:variant>
      <vt:variant>
        <vt:i4>5</vt:i4>
      </vt:variant>
      <vt:variant>
        <vt:lpwstr/>
      </vt:variant>
      <vt:variant>
        <vt:lpwstr>_Toc198900743</vt:lpwstr>
      </vt:variant>
      <vt:variant>
        <vt:i4>2556005</vt:i4>
      </vt:variant>
      <vt:variant>
        <vt:i4>6</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1900570</vt:i4>
      </vt:variant>
      <vt:variant>
        <vt:i4>3</vt:i4>
      </vt:variant>
      <vt:variant>
        <vt:i4>0</vt:i4>
      </vt:variant>
      <vt:variant>
        <vt:i4>5</vt:i4>
      </vt:variant>
      <vt:variant>
        <vt:lpwstr>https://projekti.cfla.gov.lv/</vt:lpwstr>
      </vt:variant>
      <vt:variant>
        <vt:lpwstr/>
      </vt:variant>
      <vt:variant>
        <vt:i4>3407928</vt:i4>
      </vt:variant>
      <vt:variant>
        <vt:i4>0</vt:i4>
      </vt:variant>
      <vt:variant>
        <vt:i4>0</vt:i4>
      </vt:variant>
      <vt:variant>
        <vt:i4>5</vt:i4>
      </vt:variant>
      <vt:variant>
        <vt:lpwstr>https://www.cfla.gov.lv/lv/2-2-3-3-k-4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Andra Rūse</cp:lastModifiedBy>
  <cp:revision>2</cp:revision>
  <cp:lastPrinted>2024-09-12T08:57:00Z</cp:lastPrinted>
  <dcterms:created xsi:type="dcterms:W3CDTF">2025-09-15T11:50:00Z</dcterms:created>
  <dcterms:modified xsi:type="dcterms:W3CDTF">2025-09-15T11:50:00Z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