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7F9F49ED"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bookmarkStart w:id="0" w:name="_Hlk195082321"/>
      <w:r w:rsidR="007E0F08">
        <w:rPr>
          <w:rFonts w:ascii="Times New Roman" w:hAnsi="Times New Roman" w:cs="Times New Roman"/>
          <w:b/>
          <w:sz w:val="40"/>
          <w:szCs w:val="40"/>
        </w:rPr>
        <w:t>1.1.1</w:t>
      </w:r>
      <w:r w:rsidRPr="00BC2C4B">
        <w:rPr>
          <w:rFonts w:ascii="Times New Roman" w:hAnsi="Times New Roman" w:cs="Times New Roman"/>
          <w:b/>
          <w:sz w:val="40"/>
          <w:szCs w:val="40"/>
        </w:rPr>
        <w:t xml:space="preserve">. specifiskā atbalsta mērķa </w:t>
      </w:r>
      <w:r w:rsidR="00F61EAC">
        <w:rPr>
          <w:rFonts w:ascii="Times New Roman" w:hAnsi="Times New Roman" w:cs="Times New Roman"/>
          <w:b/>
          <w:sz w:val="40"/>
          <w:szCs w:val="40"/>
        </w:rPr>
        <w:t>“</w:t>
      </w:r>
      <w:r w:rsidR="00F61EAC" w:rsidRPr="00F61EAC">
        <w:rPr>
          <w:rFonts w:ascii="Times New Roman" w:hAnsi="Times New Roman" w:cs="Times New Roman"/>
          <w:b/>
          <w:sz w:val="40"/>
          <w:szCs w:val="40"/>
        </w:rPr>
        <w:t>Pētniecības un inovāciju kapacitātes stiprināšana un progresīvu tehnoloģiju ieviešana kopējā P&amp;A sistēmā</w:t>
      </w:r>
      <w:r w:rsidR="00F61EAC">
        <w:rPr>
          <w:rFonts w:ascii="Times New Roman" w:hAnsi="Times New Roman" w:cs="Times New Roman"/>
          <w:b/>
          <w:sz w:val="40"/>
          <w:szCs w:val="40"/>
        </w:rPr>
        <w:t>”</w:t>
      </w:r>
      <w:r w:rsidRPr="00BC2C4B">
        <w:rPr>
          <w:rFonts w:ascii="Times New Roman" w:hAnsi="Times New Roman" w:cs="Times New Roman"/>
          <w:b/>
          <w:sz w:val="40"/>
          <w:szCs w:val="40"/>
        </w:rPr>
        <w:t xml:space="preserve"> </w:t>
      </w:r>
      <w:r w:rsidR="00F61EAC">
        <w:rPr>
          <w:rFonts w:ascii="Times New Roman" w:hAnsi="Times New Roman" w:cs="Times New Roman"/>
          <w:b/>
          <w:sz w:val="40"/>
          <w:szCs w:val="40"/>
        </w:rPr>
        <w:t>1.1.1.2.</w:t>
      </w:r>
      <w:r w:rsidRPr="00BC2C4B">
        <w:rPr>
          <w:rFonts w:ascii="Times New Roman" w:hAnsi="Times New Roman" w:cs="Times New Roman"/>
          <w:b/>
          <w:sz w:val="40"/>
          <w:szCs w:val="40"/>
        </w:rPr>
        <w:t xml:space="preserve"> pasākuma </w:t>
      </w:r>
      <w:r w:rsidR="00CA4CC2">
        <w:rPr>
          <w:rFonts w:ascii="Times New Roman" w:hAnsi="Times New Roman" w:cs="Times New Roman"/>
          <w:b/>
          <w:sz w:val="40"/>
          <w:szCs w:val="40"/>
        </w:rPr>
        <w:t>“</w:t>
      </w:r>
      <w:r w:rsidR="00CA4CC2" w:rsidRPr="00CA4CC2">
        <w:rPr>
          <w:rFonts w:ascii="Times New Roman" w:hAnsi="Times New Roman" w:cs="Times New Roman"/>
          <w:b/>
          <w:sz w:val="40"/>
          <w:szCs w:val="40"/>
        </w:rPr>
        <w:t>RIS3 pētniecības un inovācijas centri</w:t>
      </w:r>
      <w:r w:rsidR="00CA4CC2">
        <w:rPr>
          <w:rFonts w:ascii="Times New Roman" w:hAnsi="Times New Roman" w:cs="Times New Roman"/>
          <w:b/>
          <w:sz w:val="40"/>
          <w:szCs w:val="40"/>
        </w:rPr>
        <w:t>”</w:t>
      </w:r>
      <w:bookmarkEnd w:id="0"/>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B4E6532" w14:textId="77777777" w:rsidR="000A19C4" w:rsidRDefault="000A19C4"/>
    <w:p w14:paraId="0FA85F2E" w14:textId="77777777" w:rsidR="000A19C4" w:rsidRDefault="000A19C4"/>
    <w:p w14:paraId="570FBD86" w14:textId="56FFC0A3"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CA4CC2">
        <w:rPr>
          <w:rFonts w:ascii="Times New Roman" w:hAnsi="Times New Roman" w:cs="Times New Roman"/>
          <w:b/>
          <w:sz w:val="28"/>
          <w:szCs w:val="28"/>
        </w:rPr>
        <w:t>4</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CA4CC2">
        <w:rPr>
          <w:rFonts w:ascii="Times New Roman" w:hAnsi="Times New Roman" w:cs="Times New Roman"/>
          <w:b/>
          <w:sz w:val="28"/>
          <w:szCs w:val="28"/>
        </w:rPr>
        <w:t>5</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2FC21C26" w14:textId="154CA751" w:rsidR="009F399A"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95097819" w:history="1">
            <w:r w:rsidR="009F399A" w:rsidRPr="003D4D9D">
              <w:rPr>
                <w:rStyle w:val="Hyperlink"/>
                <w:rFonts w:ascii="Times New Roman" w:hAnsi="Times New Roman" w:cs="Times New Roman"/>
                <w:b/>
                <w:bCs/>
                <w:noProof/>
              </w:rPr>
              <w:t>1.</w:t>
            </w:r>
            <w:r w:rsidR="009F399A">
              <w:rPr>
                <w:rFonts w:eastAsiaTheme="minorEastAsia"/>
                <w:noProof/>
                <w:kern w:val="2"/>
                <w:sz w:val="24"/>
                <w:szCs w:val="24"/>
                <w:lang w:eastAsia="lv-LV"/>
                <w14:ligatures w14:val="standardContextual"/>
              </w:rPr>
              <w:tab/>
            </w:r>
            <w:r w:rsidR="009F399A" w:rsidRPr="003D4D9D">
              <w:rPr>
                <w:rStyle w:val="Hyperlink"/>
                <w:rFonts w:ascii="Times New Roman" w:hAnsi="Times New Roman" w:cs="Times New Roman"/>
                <w:b/>
                <w:bCs/>
                <w:noProof/>
              </w:rPr>
              <w:t>Vispārīgā informācija</w:t>
            </w:r>
            <w:r w:rsidR="009F399A">
              <w:rPr>
                <w:noProof/>
                <w:webHidden/>
              </w:rPr>
              <w:tab/>
            </w:r>
            <w:r w:rsidR="009F399A">
              <w:rPr>
                <w:noProof/>
                <w:webHidden/>
              </w:rPr>
              <w:fldChar w:fldCharType="begin"/>
            </w:r>
            <w:r w:rsidR="009F399A">
              <w:rPr>
                <w:noProof/>
                <w:webHidden/>
              </w:rPr>
              <w:instrText xml:space="preserve"> PAGEREF _Toc195097819 \h </w:instrText>
            </w:r>
            <w:r w:rsidR="009F399A">
              <w:rPr>
                <w:noProof/>
                <w:webHidden/>
              </w:rPr>
            </w:r>
            <w:r w:rsidR="009F399A">
              <w:rPr>
                <w:noProof/>
                <w:webHidden/>
              </w:rPr>
              <w:fldChar w:fldCharType="separate"/>
            </w:r>
            <w:r w:rsidR="00D11429">
              <w:rPr>
                <w:noProof/>
                <w:webHidden/>
              </w:rPr>
              <w:t>3</w:t>
            </w:r>
            <w:r w:rsidR="009F399A">
              <w:rPr>
                <w:noProof/>
                <w:webHidden/>
              </w:rPr>
              <w:fldChar w:fldCharType="end"/>
            </w:r>
          </w:hyperlink>
        </w:p>
        <w:p w14:paraId="44BEA3B6" w14:textId="61E97DEC" w:rsidR="009F399A" w:rsidRDefault="009F399A">
          <w:pPr>
            <w:pStyle w:val="TOC1"/>
            <w:tabs>
              <w:tab w:val="left" w:pos="720"/>
              <w:tab w:val="right" w:leader="dot" w:pos="9627"/>
            </w:tabs>
            <w:rPr>
              <w:rFonts w:eastAsiaTheme="minorEastAsia"/>
              <w:noProof/>
              <w:kern w:val="2"/>
              <w:sz w:val="24"/>
              <w:szCs w:val="24"/>
              <w:lang w:eastAsia="lv-LV"/>
              <w14:ligatures w14:val="standardContextual"/>
            </w:rPr>
          </w:pPr>
          <w:hyperlink w:anchor="_Toc195097820" w:history="1">
            <w:r w:rsidRPr="003D4D9D">
              <w:rPr>
                <w:rStyle w:val="Hyperlink"/>
                <w:rFonts w:ascii="Times New Roman" w:hAnsi="Times New Roman" w:cs="Times New Roman"/>
                <w:b/>
                <w:bCs/>
                <w:noProof/>
              </w:rPr>
              <w:t>1.1.</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_Toc195097820 \h </w:instrText>
            </w:r>
            <w:r>
              <w:rPr>
                <w:noProof/>
                <w:webHidden/>
              </w:rPr>
            </w:r>
            <w:r>
              <w:rPr>
                <w:noProof/>
                <w:webHidden/>
              </w:rPr>
              <w:fldChar w:fldCharType="separate"/>
            </w:r>
            <w:r w:rsidR="00D11429">
              <w:rPr>
                <w:noProof/>
                <w:webHidden/>
              </w:rPr>
              <w:t>3</w:t>
            </w:r>
            <w:r>
              <w:rPr>
                <w:noProof/>
                <w:webHidden/>
              </w:rPr>
              <w:fldChar w:fldCharType="end"/>
            </w:r>
          </w:hyperlink>
        </w:p>
        <w:p w14:paraId="609B6903" w14:textId="7D26D20B" w:rsidR="009F399A" w:rsidRDefault="009F399A">
          <w:pPr>
            <w:pStyle w:val="TOC1"/>
            <w:tabs>
              <w:tab w:val="left" w:pos="720"/>
              <w:tab w:val="right" w:leader="dot" w:pos="9627"/>
            </w:tabs>
            <w:rPr>
              <w:rFonts w:eastAsiaTheme="minorEastAsia"/>
              <w:noProof/>
              <w:kern w:val="2"/>
              <w:sz w:val="24"/>
              <w:szCs w:val="24"/>
              <w:lang w:eastAsia="lv-LV"/>
              <w14:ligatures w14:val="standardContextual"/>
            </w:rPr>
          </w:pPr>
          <w:hyperlink w:anchor="_Toc195097821" w:history="1">
            <w:r w:rsidRPr="003D4D9D">
              <w:rPr>
                <w:rStyle w:val="Hyperlink"/>
                <w:rFonts w:ascii="Times New Roman" w:hAnsi="Times New Roman" w:cs="Times New Roman"/>
                <w:b/>
                <w:bCs/>
                <w:noProof/>
              </w:rPr>
              <w:t>1.2.</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_Toc195097821 \h </w:instrText>
            </w:r>
            <w:r>
              <w:rPr>
                <w:noProof/>
                <w:webHidden/>
              </w:rPr>
            </w:r>
            <w:r>
              <w:rPr>
                <w:noProof/>
                <w:webHidden/>
              </w:rPr>
              <w:fldChar w:fldCharType="separate"/>
            </w:r>
            <w:r w:rsidR="00D11429">
              <w:rPr>
                <w:noProof/>
                <w:webHidden/>
              </w:rPr>
              <w:t>3</w:t>
            </w:r>
            <w:r>
              <w:rPr>
                <w:noProof/>
                <w:webHidden/>
              </w:rPr>
              <w:fldChar w:fldCharType="end"/>
            </w:r>
          </w:hyperlink>
        </w:p>
        <w:p w14:paraId="45188782" w14:textId="2374FDE6" w:rsidR="009F399A" w:rsidRDefault="009F399A">
          <w:pPr>
            <w:pStyle w:val="TOC1"/>
            <w:tabs>
              <w:tab w:val="left" w:pos="480"/>
              <w:tab w:val="right" w:leader="dot" w:pos="9627"/>
            </w:tabs>
            <w:rPr>
              <w:rFonts w:eastAsiaTheme="minorEastAsia"/>
              <w:noProof/>
              <w:kern w:val="2"/>
              <w:sz w:val="24"/>
              <w:szCs w:val="24"/>
              <w:lang w:eastAsia="lv-LV"/>
              <w14:ligatures w14:val="standardContextual"/>
            </w:rPr>
          </w:pPr>
          <w:hyperlink w:anchor="_Toc195097822" w:history="1">
            <w:r w:rsidRPr="003D4D9D">
              <w:rPr>
                <w:rStyle w:val="Hyperlink"/>
                <w:rFonts w:ascii="Times New Roman" w:hAnsi="Times New Roman" w:cs="Times New Roman"/>
                <w:b/>
                <w:bCs/>
                <w:noProof/>
              </w:rPr>
              <w:t>2.</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_Toc195097822 \h </w:instrText>
            </w:r>
            <w:r>
              <w:rPr>
                <w:noProof/>
                <w:webHidden/>
              </w:rPr>
            </w:r>
            <w:r>
              <w:rPr>
                <w:noProof/>
                <w:webHidden/>
              </w:rPr>
              <w:fldChar w:fldCharType="separate"/>
            </w:r>
            <w:r w:rsidR="00D11429">
              <w:rPr>
                <w:noProof/>
                <w:webHidden/>
              </w:rPr>
              <w:t>4</w:t>
            </w:r>
            <w:r>
              <w:rPr>
                <w:noProof/>
                <w:webHidden/>
              </w:rPr>
              <w:fldChar w:fldCharType="end"/>
            </w:r>
          </w:hyperlink>
        </w:p>
        <w:p w14:paraId="591363E3" w14:textId="1B90052E" w:rsidR="009F399A" w:rsidRDefault="009F399A">
          <w:pPr>
            <w:pStyle w:val="TOC1"/>
            <w:tabs>
              <w:tab w:val="left" w:pos="720"/>
              <w:tab w:val="right" w:leader="dot" w:pos="9627"/>
            </w:tabs>
            <w:rPr>
              <w:rFonts w:eastAsiaTheme="minorEastAsia"/>
              <w:noProof/>
              <w:kern w:val="2"/>
              <w:sz w:val="24"/>
              <w:szCs w:val="24"/>
              <w:lang w:eastAsia="lv-LV"/>
              <w14:ligatures w14:val="standardContextual"/>
            </w:rPr>
          </w:pPr>
          <w:hyperlink w:anchor="_Toc195097823" w:history="1">
            <w:r w:rsidRPr="003D4D9D">
              <w:rPr>
                <w:rStyle w:val="Hyperlink"/>
                <w:rFonts w:ascii="Times New Roman" w:hAnsi="Times New Roman" w:cs="Times New Roman"/>
                <w:b/>
                <w:bCs/>
                <w:noProof/>
              </w:rPr>
              <w:t>2.1.</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_Toc195097823 \h </w:instrText>
            </w:r>
            <w:r>
              <w:rPr>
                <w:noProof/>
                <w:webHidden/>
              </w:rPr>
            </w:r>
            <w:r>
              <w:rPr>
                <w:noProof/>
                <w:webHidden/>
              </w:rPr>
              <w:fldChar w:fldCharType="separate"/>
            </w:r>
            <w:r w:rsidR="00D11429">
              <w:rPr>
                <w:noProof/>
                <w:webHidden/>
              </w:rPr>
              <w:t>4</w:t>
            </w:r>
            <w:r>
              <w:rPr>
                <w:noProof/>
                <w:webHidden/>
              </w:rPr>
              <w:fldChar w:fldCharType="end"/>
            </w:r>
          </w:hyperlink>
        </w:p>
        <w:p w14:paraId="57EBD740" w14:textId="33B60501" w:rsidR="009F399A" w:rsidRDefault="009F399A">
          <w:pPr>
            <w:pStyle w:val="TOC1"/>
            <w:tabs>
              <w:tab w:val="left" w:pos="720"/>
              <w:tab w:val="right" w:leader="dot" w:pos="9627"/>
            </w:tabs>
            <w:rPr>
              <w:rFonts w:eastAsiaTheme="minorEastAsia"/>
              <w:noProof/>
              <w:kern w:val="2"/>
              <w:sz w:val="24"/>
              <w:szCs w:val="24"/>
              <w:lang w:eastAsia="lv-LV"/>
              <w14:ligatures w14:val="standardContextual"/>
            </w:rPr>
          </w:pPr>
          <w:hyperlink w:anchor="_Toc195097824" w:history="1">
            <w:r w:rsidRPr="003D4D9D">
              <w:rPr>
                <w:rStyle w:val="Hyperlink"/>
                <w:rFonts w:ascii="Times New Roman" w:hAnsi="Times New Roman" w:cs="Times New Roman"/>
                <w:b/>
                <w:bCs/>
                <w:noProof/>
              </w:rPr>
              <w:t>2.2.</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_Toc195097824 \h </w:instrText>
            </w:r>
            <w:r>
              <w:rPr>
                <w:noProof/>
                <w:webHidden/>
              </w:rPr>
            </w:r>
            <w:r>
              <w:rPr>
                <w:noProof/>
                <w:webHidden/>
              </w:rPr>
              <w:fldChar w:fldCharType="separate"/>
            </w:r>
            <w:r w:rsidR="00D11429">
              <w:rPr>
                <w:noProof/>
                <w:webHidden/>
              </w:rPr>
              <w:t>5</w:t>
            </w:r>
            <w:r>
              <w:rPr>
                <w:noProof/>
                <w:webHidden/>
              </w:rPr>
              <w:fldChar w:fldCharType="end"/>
            </w:r>
          </w:hyperlink>
        </w:p>
        <w:p w14:paraId="0DAD9FA6" w14:textId="4FDE1BB7" w:rsidR="009F399A" w:rsidRDefault="009F399A">
          <w:pPr>
            <w:pStyle w:val="TOC1"/>
            <w:tabs>
              <w:tab w:val="left" w:pos="960"/>
              <w:tab w:val="right" w:leader="dot" w:pos="9627"/>
            </w:tabs>
            <w:rPr>
              <w:rFonts w:eastAsiaTheme="minorEastAsia"/>
              <w:noProof/>
              <w:kern w:val="2"/>
              <w:sz w:val="24"/>
              <w:szCs w:val="24"/>
              <w:lang w:eastAsia="lv-LV"/>
              <w14:ligatures w14:val="standardContextual"/>
            </w:rPr>
          </w:pPr>
          <w:hyperlink w:anchor="_Toc195097825" w:history="1">
            <w:r w:rsidRPr="003D4D9D">
              <w:rPr>
                <w:rStyle w:val="Hyperlink"/>
                <w:rFonts w:ascii="Times New Roman" w:hAnsi="Times New Roman" w:cs="Times New Roman"/>
                <w:b/>
                <w:bCs/>
                <w:noProof/>
              </w:rPr>
              <w:t>2.2.1.</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_Toc195097825 \h </w:instrText>
            </w:r>
            <w:r>
              <w:rPr>
                <w:noProof/>
                <w:webHidden/>
              </w:rPr>
            </w:r>
            <w:r>
              <w:rPr>
                <w:noProof/>
                <w:webHidden/>
              </w:rPr>
              <w:fldChar w:fldCharType="separate"/>
            </w:r>
            <w:r w:rsidR="00D11429">
              <w:rPr>
                <w:noProof/>
                <w:webHidden/>
              </w:rPr>
              <w:t>5</w:t>
            </w:r>
            <w:r>
              <w:rPr>
                <w:noProof/>
                <w:webHidden/>
              </w:rPr>
              <w:fldChar w:fldCharType="end"/>
            </w:r>
          </w:hyperlink>
        </w:p>
        <w:p w14:paraId="58D25E46" w14:textId="2F256EFA" w:rsidR="009F399A" w:rsidRDefault="009F399A">
          <w:pPr>
            <w:pStyle w:val="TOC1"/>
            <w:tabs>
              <w:tab w:val="left" w:pos="960"/>
              <w:tab w:val="right" w:leader="dot" w:pos="9627"/>
            </w:tabs>
            <w:rPr>
              <w:rFonts w:eastAsiaTheme="minorEastAsia"/>
              <w:noProof/>
              <w:kern w:val="2"/>
              <w:sz w:val="24"/>
              <w:szCs w:val="24"/>
              <w:lang w:eastAsia="lv-LV"/>
              <w14:ligatures w14:val="standardContextual"/>
            </w:rPr>
          </w:pPr>
          <w:hyperlink w:anchor="_Toc195097826" w:history="1">
            <w:r w:rsidRPr="003D4D9D">
              <w:rPr>
                <w:rStyle w:val="Hyperlink"/>
                <w:rFonts w:ascii="Times New Roman" w:hAnsi="Times New Roman" w:cs="Times New Roman"/>
                <w:b/>
                <w:bCs/>
                <w:noProof/>
              </w:rPr>
              <w:t>2.2.2.</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Darbības izmaksu un ieņēmumu un investīciju naudas plūsma bez projekta</w:t>
            </w:r>
            <w:r>
              <w:rPr>
                <w:noProof/>
                <w:webHidden/>
              </w:rPr>
              <w:tab/>
            </w:r>
            <w:r>
              <w:rPr>
                <w:noProof/>
                <w:webHidden/>
              </w:rPr>
              <w:fldChar w:fldCharType="begin"/>
            </w:r>
            <w:r>
              <w:rPr>
                <w:noProof/>
                <w:webHidden/>
              </w:rPr>
              <w:instrText xml:space="preserve"> PAGEREF _Toc195097826 \h </w:instrText>
            </w:r>
            <w:r>
              <w:rPr>
                <w:noProof/>
                <w:webHidden/>
              </w:rPr>
            </w:r>
            <w:r>
              <w:rPr>
                <w:noProof/>
                <w:webHidden/>
              </w:rPr>
              <w:fldChar w:fldCharType="separate"/>
            </w:r>
            <w:r w:rsidR="00D11429">
              <w:rPr>
                <w:noProof/>
                <w:webHidden/>
              </w:rPr>
              <w:t>6</w:t>
            </w:r>
            <w:r>
              <w:rPr>
                <w:noProof/>
                <w:webHidden/>
              </w:rPr>
              <w:fldChar w:fldCharType="end"/>
            </w:r>
          </w:hyperlink>
        </w:p>
        <w:p w14:paraId="19777B66" w14:textId="6A8D5D99" w:rsidR="009F399A" w:rsidRDefault="009F399A">
          <w:pPr>
            <w:pStyle w:val="TOC1"/>
            <w:tabs>
              <w:tab w:val="left" w:pos="960"/>
              <w:tab w:val="right" w:leader="dot" w:pos="9627"/>
            </w:tabs>
            <w:rPr>
              <w:rFonts w:eastAsiaTheme="minorEastAsia"/>
              <w:noProof/>
              <w:kern w:val="2"/>
              <w:sz w:val="24"/>
              <w:szCs w:val="24"/>
              <w:lang w:eastAsia="lv-LV"/>
              <w14:ligatures w14:val="standardContextual"/>
            </w:rPr>
          </w:pPr>
          <w:hyperlink w:anchor="_Toc195097827" w:history="1">
            <w:r w:rsidRPr="003D4D9D">
              <w:rPr>
                <w:rStyle w:val="Hyperlink"/>
                <w:rFonts w:ascii="Times New Roman" w:hAnsi="Times New Roman" w:cs="Times New Roman"/>
                <w:b/>
                <w:bCs/>
                <w:noProof/>
              </w:rPr>
              <w:t>2.2.3.</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Darbības izmaksu un ieņēmumu un investīciju naudas plūsma ar projektu</w:t>
            </w:r>
            <w:r>
              <w:rPr>
                <w:noProof/>
                <w:webHidden/>
              </w:rPr>
              <w:tab/>
            </w:r>
            <w:r>
              <w:rPr>
                <w:noProof/>
                <w:webHidden/>
              </w:rPr>
              <w:fldChar w:fldCharType="begin"/>
            </w:r>
            <w:r>
              <w:rPr>
                <w:noProof/>
                <w:webHidden/>
              </w:rPr>
              <w:instrText xml:space="preserve"> PAGEREF _Toc195097827 \h </w:instrText>
            </w:r>
            <w:r>
              <w:rPr>
                <w:noProof/>
                <w:webHidden/>
              </w:rPr>
            </w:r>
            <w:r>
              <w:rPr>
                <w:noProof/>
                <w:webHidden/>
              </w:rPr>
              <w:fldChar w:fldCharType="separate"/>
            </w:r>
            <w:r w:rsidR="00D11429">
              <w:rPr>
                <w:noProof/>
                <w:webHidden/>
              </w:rPr>
              <w:t>7</w:t>
            </w:r>
            <w:r>
              <w:rPr>
                <w:noProof/>
                <w:webHidden/>
              </w:rPr>
              <w:fldChar w:fldCharType="end"/>
            </w:r>
          </w:hyperlink>
        </w:p>
        <w:p w14:paraId="17C5B4F9" w14:textId="6C9ACF09" w:rsidR="009F399A" w:rsidRDefault="009F399A">
          <w:pPr>
            <w:pStyle w:val="TOC1"/>
            <w:tabs>
              <w:tab w:val="left" w:pos="960"/>
              <w:tab w:val="right" w:leader="dot" w:pos="9627"/>
            </w:tabs>
            <w:rPr>
              <w:rFonts w:eastAsiaTheme="minorEastAsia"/>
              <w:noProof/>
              <w:kern w:val="2"/>
              <w:sz w:val="24"/>
              <w:szCs w:val="24"/>
              <w:lang w:eastAsia="lv-LV"/>
              <w14:ligatures w14:val="standardContextual"/>
            </w:rPr>
          </w:pPr>
          <w:hyperlink w:anchor="_Toc195097828" w:history="1">
            <w:r w:rsidRPr="003D4D9D">
              <w:rPr>
                <w:rStyle w:val="Hyperlink"/>
                <w:rFonts w:ascii="Times New Roman" w:hAnsi="Times New Roman" w:cs="Times New Roman"/>
                <w:b/>
                <w:bCs/>
                <w:noProof/>
              </w:rPr>
              <w:t>2.2.4.</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_Toc195097828 \h </w:instrText>
            </w:r>
            <w:r>
              <w:rPr>
                <w:noProof/>
                <w:webHidden/>
              </w:rPr>
            </w:r>
            <w:r>
              <w:rPr>
                <w:noProof/>
                <w:webHidden/>
              </w:rPr>
              <w:fldChar w:fldCharType="separate"/>
            </w:r>
            <w:r w:rsidR="00D11429">
              <w:rPr>
                <w:noProof/>
                <w:webHidden/>
              </w:rPr>
              <w:t>8</w:t>
            </w:r>
            <w:r>
              <w:rPr>
                <w:noProof/>
                <w:webHidden/>
              </w:rPr>
              <w:fldChar w:fldCharType="end"/>
            </w:r>
          </w:hyperlink>
        </w:p>
        <w:p w14:paraId="16BC81C9" w14:textId="6A73FF3E" w:rsidR="009F399A" w:rsidRDefault="009F399A">
          <w:pPr>
            <w:pStyle w:val="TOC1"/>
            <w:tabs>
              <w:tab w:val="left" w:pos="960"/>
              <w:tab w:val="right" w:leader="dot" w:pos="9627"/>
            </w:tabs>
            <w:rPr>
              <w:rFonts w:eastAsiaTheme="minorEastAsia"/>
              <w:noProof/>
              <w:kern w:val="2"/>
              <w:sz w:val="24"/>
              <w:szCs w:val="24"/>
              <w:lang w:eastAsia="lv-LV"/>
              <w14:ligatures w14:val="standardContextual"/>
            </w:rPr>
          </w:pPr>
          <w:hyperlink w:anchor="_Toc195097829" w:history="1">
            <w:r w:rsidRPr="003D4D9D">
              <w:rPr>
                <w:rStyle w:val="Hyperlink"/>
                <w:rFonts w:ascii="Times New Roman" w:hAnsi="Times New Roman" w:cs="Times New Roman"/>
                <w:b/>
                <w:bCs/>
                <w:noProof/>
              </w:rPr>
              <w:t>2.2.5.</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_Toc195097829 \h </w:instrText>
            </w:r>
            <w:r>
              <w:rPr>
                <w:noProof/>
                <w:webHidden/>
              </w:rPr>
            </w:r>
            <w:r>
              <w:rPr>
                <w:noProof/>
                <w:webHidden/>
              </w:rPr>
              <w:fldChar w:fldCharType="separate"/>
            </w:r>
            <w:r w:rsidR="00D11429">
              <w:rPr>
                <w:noProof/>
                <w:webHidden/>
              </w:rPr>
              <w:t>9</w:t>
            </w:r>
            <w:r>
              <w:rPr>
                <w:noProof/>
                <w:webHidden/>
              </w:rPr>
              <w:fldChar w:fldCharType="end"/>
            </w:r>
          </w:hyperlink>
        </w:p>
        <w:p w14:paraId="58CBC0E1" w14:textId="79DD0F45" w:rsidR="009F399A" w:rsidRDefault="009F399A">
          <w:pPr>
            <w:pStyle w:val="TOC1"/>
            <w:tabs>
              <w:tab w:val="left" w:pos="960"/>
              <w:tab w:val="right" w:leader="dot" w:pos="9627"/>
            </w:tabs>
            <w:rPr>
              <w:rFonts w:eastAsiaTheme="minorEastAsia"/>
              <w:noProof/>
              <w:kern w:val="2"/>
              <w:sz w:val="24"/>
              <w:szCs w:val="24"/>
              <w:lang w:eastAsia="lv-LV"/>
              <w14:ligatures w14:val="standardContextual"/>
            </w:rPr>
          </w:pPr>
          <w:hyperlink w:anchor="_Toc195097830" w:history="1">
            <w:r w:rsidRPr="003D4D9D">
              <w:rPr>
                <w:rStyle w:val="Hyperlink"/>
                <w:rFonts w:ascii="Times New Roman" w:hAnsi="Times New Roman" w:cs="Times New Roman"/>
                <w:b/>
                <w:bCs/>
                <w:noProof/>
              </w:rPr>
              <w:t>2.2.6.</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_Toc195097830 \h </w:instrText>
            </w:r>
            <w:r>
              <w:rPr>
                <w:noProof/>
                <w:webHidden/>
              </w:rPr>
            </w:r>
            <w:r>
              <w:rPr>
                <w:noProof/>
                <w:webHidden/>
              </w:rPr>
              <w:fldChar w:fldCharType="separate"/>
            </w:r>
            <w:r w:rsidR="00D11429">
              <w:rPr>
                <w:noProof/>
                <w:webHidden/>
              </w:rPr>
              <w:t>11</w:t>
            </w:r>
            <w:r>
              <w:rPr>
                <w:noProof/>
                <w:webHidden/>
              </w:rPr>
              <w:fldChar w:fldCharType="end"/>
            </w:r>
          </w:hyperlink>
        </w:p>
        <w:p w14:paraId="1BB34ECF" w14:textId="7486AFD7" w:rsidR="009F399A" w:rsidRDefault="009F399A">
          <w:pPr>
            <w:pStyle w:val="TOC1"/>
            <w:tabs>
              <w:tab w:val="left" w:pos="960"/>
              <w:tab w:val="right" w:leader="dot" w:pos="9627"/>
            </w:tabs>
            <w:rPr>
              <w:rFonts w:eastAsiaTheme="minorEastAsia"/>
              <w:noProof/>
              <w:kern w:val="2"/>
              <w:sz w:val="24"/>
              <w:szCs w:val="24"/>
              <w:lang w:eastAsia="lv-LV"/>
              <w14:ligatures w14:val="standardContextual"/>
            </w:rPr>
          </w:pPr>
          <w:hyperlink w:anchor="_Toc195097831" w:history="1">
            <w:r w:rsidRPr="003D4D9D">
              <w:rPr>
                <w:rStyle w:val="Hyperlink"/>
                <w:rFonts w:ascii="Times New Roman" w:hAnsi="Times New Roman" w:cs="Times New Roman"/>
                <w:b/>
                <w:bCs/>
                <w:noProof/>
              </w:rPr>
              <w:t>2.2.7.</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_Toc195097831 \h </w:instrText>
            </w:r>
            <w:r>
              <w:rPr>
                <w:noProof/>
                <w:webHidden/>
              </w:rPr>
            </w:r>
            <w:r>
              <w:rPr>
                <w:noProof/>
                <w:webHidden/>
              </w:rPr>
              <w:fldChar w:fldCharType="separate"/>
            </w:r>
            <w:r w:rsidR="00D11429">
              <w:rPr>
                <w:noProof/>
                <w:webHidden/>
              </w:rPr>
              <w:t>12</w:t>
            </w:r>
            <w:r>
              <w:rPr>
                <w:noProof/>
                <w:webHidden/>
              </w:rPr>
              <w:fldChar w:fldCharType="end"/>
            </w:r>
          </w:hyperlink>
        </w:p>
        <w:p w14:paraId="48E31139" w14:textId="6023802E" w:rsidR="009F399A" w:rsidRDefault="009F399A">
          <w:pPr>
            <w:pStyle w:val="TOC1"/>
            <w:tabs>
              <w:tab w:val="left" w:pos="960"/>
              <w:tab w:val="right" w:leader="dot" w:pos="9627"/>
            </w:tabs>
            <w:rPr>
              <w:rFonts w:eastAsiaTheme="minorEastAsia"/>
              <w:noProof/>
              <w:kern w:val="2"/>
              <w:sz w:val="24"/>
              <w:szCs w:val="24"/>
              <w:lang w:eastAsia="lv-LV"/>
              <w14:ligatures w14:val="standardContextual"/>
            </w:rPr>
          </w:pPr>
          <w:hyperlink w:anchor="_Toc195097832" w:history="1">
            <w:r w:rsidRPr="003D4D9D">
              <w:rPr>
                <w:rStyle w:val="Hyperlink"/>
                <w:rFonts w:ascii="Times New Roman" w:hAnsi="Times New Roman" w:cs="Times New Roman"/>
                <w:b/>
                <w:bCs/>
                <w:noProof/>
              </w:rPr>
              <w:t>2.2.8.</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_Toc195097832 \h </w:instrText>
            </w:r>
            <w:r>
              <w:rPr>
                <w:noProof/>
                <w:webHidden/>
              </w:rPr>
            </w:r>
            <w:r>
              <w:rPr>
                <w:noProof/>
                <w:webHidden/>
              </w:rPr>
              <w:fldChar w:fldCharType="separate"/>
            </w:r>
            <w:r w:rsidR="00D11429">
              <w:rPr>
                <w:noProof/>
                <w:webHidden/>
              </w:rPr>
              <w:t>12</w:t>
            </w:r>
            <w:r>
              <w:rPr>
                <w:noProof/>
                <w:webHidden/>
              </w:rPr>
              <w:fldChar w:fldCharType="end"/>
            </w:r>
          </w:hyperlink>
        </w:p>
        <w:p w14:paraId="4A18901F" w14:textId="45BAFC06" w:rsidR="009F399A" w:rsidRDefault="009F399A">
          <w:pPr>
            <w:pStyle w:val="TOC1"/>
            <w:tabs>
              <w:tab w:val="left" w:pos="960"/>
              <w:tab w:val="right" w:leader="dot" w:pos="9627"/>
            </w:tabs>
            <w:rPr>
              <w:rFonts w:eastAsiaTheme="minorEastAsia"/>
              <w:noProof/>
              <w:kern w:val="2"/>
              <w:sz w:val="24"/>
              <w:szCs w:val="24"/>
              <w:lang w:eastAsia="lv-LV"/>
              <w14:ligatures w14:val="standardContextual"/>
            </w:rPr>
          </w:pPr>
          <w:hyperlink w:anchor="_Toc195097833" w:history="1">
            <w:r w:rsidRPr="003D4D9D">
              <w:rPr>
                <w:rStyle w:val="Hyperlink"/>
                <w:rFonts w:ascii="Times New Roman" w:hAnsi="Times New Roman" w:cs="Times New Roman"/>
                <w:b/>
                <w:bCs/>
                <w:noProof/>
              </w:rPr>
              <w:t>2.2.9.</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_Toc195097833 \h </w:instrText>
            </w:r>
            <w:r>
              <w:rPr>
                <w:noProof/>
                <w:webHidden/>
              </w:rPr>
            </w:r>
            <w:r>
              <w:rPr>
                <w:noProof/>
                <w:webHidden/>
              </w:rPr>
              <w:fldChar w:fldCharType="separate"/>
            </w:r>
            <w:r w:rsidR="00D11429">
              <w:rPr>
                <w:noProof/>
                <w:webHidden/>
              </w:rPr>
              <w:t>13</w:t>
            </w:r>
            <w:r>
              <w:rPr>
                <w:noProof/>
                <w:webHidden/>
              </w:rPr>
              <w:fldChar w:fldCharType="end"/>
            </w:r>
          </w:hyperlink>
        </w:p>
        <w:p w14:paraId="2B5DDBFD" w14:textId="08028C3C" w:rsidR="009F399A" w:rsidRDefault="009F399A">
          <w:pPr>
            <w:pStyle w:val="TOC1"/>
            <w:tabs>
              <w:tab w:val="left" w:pos="960"/>
              <w:tab w:val="right" w:leader="dot" w:pos="9627"/>
            </w:tabs>
            <w:rPr>
              <w:rFonts w:eastAsiaTheme="minorEastAsia"/>
              <w:noProof/>
              <w:kern w:val="2"/>
              <w:sz w:val="24"/>
              <w:szCs w:val="24"/>
              <w:lang w:eastAsia="lv-LV"/>
              <w14:ligatures w14:val="standardContextual"/>
            </w:rPr>
          </w:pPr>
          <w:hyperlink w:anchor="_Toc195097834" w:history="1">
            <w:r w:rsidRPr="003D4D9D">
              <w:rPr>
                <w:rStyle w:val="Hyperlink"/>
                <w:rFonts w:ascii="Times New Roman" w:hAnsi="Times New Roman" w:cs="Times New Roman"/>
                <w:b/>
                <w:bCs/>
                <w:noProof/>
              </w:rPr>
              <w:t>2.2.10.</w:t>
            </w:r>
            <w:r>
              <w:rPr>
                <w:rFonts w:eastAsiaTheme="minorEastAsia"/>
                <w:noProof/>
                <w:kern w:val="2"/>
                <w:sz w:val="24"/>
                <w:szCs w:val="24"/>
                <w:lang w:eastAsia="lv-LV"/>
                <w14:ligatures w14:val="standardContextual"/>
              </w:rPr>
              <w:tab/>
            </w:r>
            <w:r w:rsidRPr="003D4D9D">
              <w:rPr>
                <w:rStyle w:val="Hyperlink"/>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_Toc195097834 \h </w:instrText>
            </w:r>
            <w:r>
              <w:rPr>
                <w:noProof/>
                <w:webHidden/>
              </w:rPr>
            </w:r>
            <w:r>
              <w:rPr>
                <w:noProof/>
                <w:webHidden/>
              </w:rPr>
              <w:fldChar w:fldCharType="separate"/>
            </w:r>
            <w:r w:rsidR="00D11429">
              <w:rPr>
                <w:noProof/>
                <w:webHidden/>
              </w:rPr>
              <w:t>15</w:t>
            </w:r>
            <w:r>
              <w:rPr>
                <w:noProof/>
                <w:webHidden/>
              </w:rPr>
              <w:fldChar w:fldCharType="end"/>
            </w:r>
          </w:hyperlink>
        </w:p>
        <w:p w14:paraId="0993A44F" w14:textId="4ACD53DF"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645B29">
      <w:pPr>
        <w:pStyle w:val="Heading1"/>
        <w:pageBreakBefore/>
        <w:numPr>
          <w:ilvl w:val="0"/>
          <w:numId w:val="32"/>
        </w:numPr>
        <w:ind w:left="714" w:hanging="357"/>
        <w:rPr>
          <w:rFonts w:ascii="Times New Roman" w:hAnsi="Times New Roman" w:cs="Times New Roman"/>
          <w:b/>
          <w:bCs/>
          <w:color w:val="auto"/>
          <w:sz w:val="28"/>
          <w:szCs w:val="28"/>
        </w:rPr>
      </w:pPr>
      <w:bookmarkStart w:id="1" w:name="_Toc488415866"/>
      <w:bookmarkStart w:id="2" w:name="_Toc195097819"/>
      <w:r w:rsidRPr="00514729">
        <w:rPr>
          <w:rFonts w:ascii="Times New Roman" w:hAnsi="Times New Roman" w:cs="Times New Roman"/>
          <w:b/>
          <w:bCs/>
          <w:color w:val="auto"/>
          <w:sz w:val="28"/>
          <w:szCs w:val="28"/>
        </w:rPr>
        <w:lastRenderedPageBreak/>
        <w:t>Vispārīgā informācija</w:t>
      </w:r>
      <w:bookmarkEnd w:id="1"/>
      <w:bookmarkEnd w:id="2"/>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3" w:name="_Toc488415867"/>
      <w:bookmarkStart w:id="4" w:name="_Toc195097820"/>
      <w:r w:rsidRPr="00514729">
        <w:rPr>
          <w:rFonts w:ascii="Times New Roman" w:hAnsi="Times New Roman" w:cs="Times New Roman"/>
          <w:b/>
          <w:bCs/>
          <w:color w:val="auto"/>
          <w:sz w:val="28"/>
          <w:szCs w:val="28"/>
        </w:rPr>
        <w:t>Normatīvo aktu bāze izmaksu un ieguvumu analīzes izstrādei</w:t>
      </w:r>
      <w:bookmarkEnd w:id="3"/>
      <w:bookmarkEnd w:id="4"/>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210683AF"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w:t>
      </w:r>
      <w:hyperlink r:id="rId11" w:history="1">
        <w:r w:rsidR="005A0A9E" w:rsidRPr="008E7032">
          <w:rPr>
            <w:rStyle w:val="Hyperlink"/>
            <w:rFonts w:ascii="Times New Roman" w:hAnsi="Times New Roman" w:cs="Times New Roman"/>
            <w:sz w:val="24"/>
            <w:szCs w:val="24"/>
          </w:rPr>
          <w:t>pieejami tīmekļa vietnē</w:t>
        </w:r>
      </w:hyperlink>
      <w:r w:rsidR="009B5465" w:rsidRPr="000959AB">
        <w:rPr>
          <w:rFonts w:ascii="Times New Roman" w:hAnsi="Times New Roman" w:cs="Times New Roman"/>
          <w:sz w:val="24"/>
          <w:szCs w:val="24"/>
        </w:rPr>
        <w:t xml:space="preserve"> )</w:t>
      </w:r>
      <w:r w:rsidRPr="000959AB">
        <w:rPr>
          <w:rFonts w:ascii="Times New Roman" w:hAnsi="Times New Roman" w:cs="Times New Roman"/>
          <w:sz w:val="24"/>
          <w:szCs w:val="24"/>
        </w:rPr>
        <w:t>;</w:t>
      </w:r>
    </w:p>
    <w:p w14:paraId="0E2E48C5" w14:textId="4D6DBC32"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902E29">
        <w:rPr>
          <w:rFonts w:ascii="Times New Roman" w:hAnsi="Times New Roman" w:cs="Times New Roman"/>
          <w:sz w:val="24"/>
          <w:szCs w:val="24"/>
        </w:rPr>
        <w:t>5</w:t>
      </w:r>
      <w:r w:rsidRPr="000959AB">
        <w:rPr>
          <w:rFonts w:ascii="Times New Roman" w:hAnsi="Times New Roman" w:cs="Times New Roman"/>
          <w:sz w:val="24"/>
          <w:szCs w:val="24"/>
        </w:rPr>
        <w:t xml:space="preserve">.gada </w:t>
      </w:r>
      <w:r w:rsidR="005767CC">
        <w:rPr>
          <w:rFonts w:ascii="Times New Roman" w:hAnsi="Times New Roman" w:cs="Times New Roman"/>
          <w:sz w:val="24"/>
          <w:szCs w:val="24"/>
        </w:rPr>
        <w:t xml:space="preserve">4.februāra </w:t>
      </w:r>
      <w:r w:rsidRPr="000959AB">
        <w:rPr>
          <w:rFonts w:ascii="Times New Roman" w:hAnsi="Times New Roman" w:cs="Times New Roman"/>
          <w:sz w:val="24"/>
          <w:szCs w:val="24"/>
        </w:rPr>
        <w:t>noteikumiem Nr.</w:t>
      </w:r>
      <w:r w:rsidR="005767CC">
        <w:rPr>
          <w:rFonts w:ascii="Times New Roman" w:hAnsi="Times New Roman" w:cs="Times New Roman"/>
          <w:sz w:val="24"/>
          <w:szCs w:val="24"/>
        </w:rPr>
        <w:t>88 “</w:t>
      </w:r>
      <w:r w:rsidRPr="000959AB">
        <w:rPr>
          <w:rFonts w:ascii="Times New Roman" w:hAnsi="Times New Roman" w:cs="Times New Roman"/>
          <w:sz w:val="24"/>
          <w:szCs w:val="24"/>
        </w:rPr>
        <w:t xml:space="preserve">Eiropas Savienības kohēzijas politikas programmas 2021.–2027. gadam </w:t>
      </w:r>
      <w:r w:rsidR="005767CC" w:rsidRPr="005767CC">
        <w:rPr>
          <w:rFonts w:ascii="Times New Roman" w:hAnsi="Times New Roman" w:cs="Times New Roman"/>
          <w:sz w:val="24"/>
          <w:szCs w:val="24"/>
        </w:rPr>
        <w:t>1.1.1. specifiskā atbalsta mērķa “Pētniecības un inovāciju kapacitātes stiprināšana un progresīvu tehnoloģiju ieviešana kopējā P&amp;A sistēmā” 1.1.1.2. pasākuma “RIS3 pētniecības un inovācijas centri”</w:t>
      </w:r>
      <w:r w:rsidR="005767CC">
        <w:rPr>
          <w:rFonts w:ascii="Times New Roman" w:hAnsi="Times New Roman" w:cs="Times New Roman"/>
          <w:sz w:val="24"/>
          <w:szCs w:val="24"/>
        </w:rPr>
        <w:t xml:space="preserve"> </w:t>
      </w:r>
      <w:r w:rsidRPr="000959AB">
        <w:rPr>
          <w:rFonts w:ascii="Times New Roman" w:hAnsi="Times New Roman" w:cs="Times New Roman"/>
          <w:sz w:val="24"/>
          <w:szCs w:val="24"/>
        </w:rPr>
        <w:t>īstenošanas noteikumi” (turpmāk – SAM MK noteikumi)</w:t>
      </w:r>
      <w:r w:rsidR="009B5465" w:rsidRPr="000959AB">
        <w:rPr>
          <w:rFonts w:ascii="Times New Roman" w:hAnsi="Times New Roman" w:cs="Times New Roman"/>
          <w:sz w:val="24"/>
          <w:szCs w:val="24"/>
        </w:rPr>
        <w:t xml:space="preserve"> (</w:t>
      </w:r>
      <w:hyperlink r:id="rId12" w:history="1">
        <w:r w:rsidR="009B5465" w:rsidRPr="00DB2DF0">
          <w:rPr>
            <w:rStyle w:val="Hyperlink"/>
            <w:rFonts w:ascii="Times New Roman" w:hAnsi="Times New Roman" w:cs="Times New Roman"/>
            <w:sz w:val="24"/>
            <w:szCs w:val="24"/>
          </w:rPr>
          <w:t>pieejami tīmekļa vietnē</w:t>
        </w:r>
      </w:hyperlink>
      <w:r w:rsidR="009B5465" w:rsidRPr="000959AB">
        <w:rPr>
          <w:rFonts w:ascii="Times New Roman" w:hAnsi="Times New Roman" w:cs="Times New Roman"/>
          <w:sz w:val="24"/>
          <w:szCs w:val="24"/>
        </w:rPr>
        <w:t xml:space="preserve"> )</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yperlink"/>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5" w:name="_Toc488415868"/>
      <w:bookmarkStart w:id="6" w:name="_Toc195097821"/>
      <w:r w:rsidRPr="008264B4">
        <w:rPr>
          <w:rFonts w:ascii="Times New Roman" w:hAnsi="Times New Roman" w:cs="Times New Roman"/>
          <w:b/>
          <w:bCs/>
          <w:color w:val="auto"/>
          <w:sz w:val="28"/>
          <w:szCs w:val="28"/>
        </w:rPr>
        <w:t>Izmaksu un ieguvumu analīzes būtība, mērķi un pamatprincipi</w:t>
      </w:r>
      <w:bookmarkEnd w:id="5"/>
      <w:bookmarkEnd w:id="6"/>
    </w:p>
    <w:p w14:paraId="2BCCF0A5" w14:textId="793E7555"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w:t>
      </w:r>
      <w:r w:rsidR="00B008BC">
        <w:rPr>
          <w:rFonts w:ascii="Times New Roman" w:hAnsi="Times New Roman" w:cs="Times New Roman"/>
          <w:sz w:val="24"/>
          <w:szCs w:val="24"/>
        </w:rPr>
        <w:t xml:space="preserve"> </w:t>
      </w:r>
      <w:r>
        <w:rPr>
          <w:rFonts w:ascii="Times New Roman" w:hAnsi="Times New Roman" w:cs="Times New Roman"/>
          <w:sz w:val="24"/>
          <w:szCs w:val="24"/>
        </w:rPr>
        <w:t>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7" w:name="_Toc195097822"/>
      <w:r w:rsidRPr="00514729">
        <w:rPr>
          <w:rFonts w:ascii="Times New Roman" w:hAnsi="Times New Roman" w:cs="Times New Roman"/>
          <w:b/>
          <w:bCs/>
          <w:color w:val="auto"/>
          <w:sz w:val="28"/>
          <w:szCs w:val="28"/>
        </w:rPr>
        <w:t>Izmaksu un ieguvumu analīzes izstrāde un saturs</w:t>
      </w:r>
      <w:bookmarkEnd w:id="7"/>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8" w:name="_Toc488415870"/>
      <w:bookmarkStart w:id="9" w:name="_Toc195097823"/>
      <w:r w:rsidRPr="00447B69">
        <w:rPr>
          <w:rFonts w:ascii="Times New Roman" w:hAnsi="Times New Roman" w:cs="Times New Roman"/>
          <w:b/>
          <w:bCs/>
          <w:color w:val="auto"/>
          <w:sz w:val="28"/>
          <w:szCs w:val="28"/>
        </w:rPr>
        <w:t>Vispārīgā informācija</w:t>
      </w:r>
      <w:bookmarkEnd w:id="8"/>
      <w:bookmarkEnd w:id="9"/>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10"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10"/>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5C9EDC3D"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1001C6">
        <w:rPr>
          <w:rFonts w:ascii="Times New Roman" w:hAnsi="Times New Roman" w:cs="Times New Roman"/>
          <w:sz w:val="24"/>
          <w:szCs w:val="24"/>
        </w:rPr>
        <w:t>15</w:t>
      </w:r>
      <w:r w:rsidRPr="00760A33">
        <w:rPr>
          <w:rFonts w:ascii="Times New Roman" w:hAnsi="Times New Roman" w:cs="Times New Roman"/>
          <w:sz w:val="24"/>
          <w:szCs w:val="24"/>
        </w:rPr>
        <w:t xml:space="preserve"> MS Excel izklājlapām, no kurām:</w:t>
      </w:r>
    </w:p>
    <w:p w14:paraId="0F074CCD" w14:textId="6F068851" w:rsidR="00CF06D8" w:rsidRPr="00CF06D8" w:rsidRDefault="00A946B8" w:rsidP="00DA6ED6">
      <w:pPr>
        <w:pStyle w:val="ListParagraph"/>
        <w:numPr>
          <w:ilvl w:val="0"/>
          <w:numId w:val="6"/>
        </w:numPr>
        <w:jc w:val="both"/>
        <w:rPr>
          <w:rFonts w:ascii="Times New Roman" w:hAnsi="Times New Roman" w:cs="Times New Roman"/>
          <w:sz w:val="24"/>
          <w:szCs w:val="24"/>
        </w:rPr>
      </w:pPr>
      <w:bookmarkStart w:id="11" w:name="_Hlk95467422"/>
      <w:r>
        <w:rPr>
          <w:rFonts w:ascii="Times New Roman" w:hAnsi="Times New Roman" w:cs="Times New Roman"/>
          <w:sz w:val="24"/>
          <w:szCs w:val="24"/>
        </w:rPr>
        <w:t>sešas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1"/>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3A6ED1C9"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 1.1.B. Iesniedzējs;</w:t>
      </w:r>
    </w:p>
    <w:p w14:paraId="10F96FF9" w14:textId="4872D7D9"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1.2.1.A. Partneris-1, 1.2.1.B. Partneris-1;</w:t>
      </w:r>
    </w:p>
    <w:p w14:paraId="7D42A6B5" w14:textId="78CF72C6" w:rsidR="00303C8A" w:rsidRDefault="00303C8A" w:rsidP="00303C8A">
      <w:pPr>
        <w:pStyle w:val="ListParagraph"/>
        <w:numPr>
          <w:ilvl w:val="0"/>
          <w:numId w:val="9"/>
        </w:numPr>
        <w:jc w:val="both"/>
        <w:rPr>
          <w:rFonts w:ascii="Times New Roman" w:hAnsi="Times New Roman" w:cs="Times New Roman"/>
          <w:sz w:val="24"/>
          <w:szCs w:val="24"/>
        </w:rPr>
      </w:pPr>
      <w:bookmarkStart w:id="12" w:name="_Hlk95468974"/>
      <w:r w:rsidRPr="00CF06D8">
        <w:rPr>
          <w:rFonts w:ascii="Times New Roman" w:hAnsi="Times New Roman" w:cs="Times New Roman"/>
          <w:sz w:val="24"/>
          <w:szCs w:val="24"/>
        </w:rPr>
        <w:t>1.2.2.A. Partneris-2 un 1.2.2.B. Partneris-2;</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2"/>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52728ED8" w14:textId="77777777" w:rsidR="00C91B53" w:rsidRDefault="00C91B53" w:rsidP="00C91B53">
      <w:pPr>
        <w:pStyle w:val="ListParagraph"/>
        <w:ind w:left="1080"/>
        <w:rPr>
          <w:rFonts w:ascii="Times New Roman" w:hAnsi="Times New Roman" w:cs="Times New Roman"/>
          <w:sz w:val="24"/>
          <w:szCs w:val="24"/>
        </w:rPr>
      </w:pPr>
    </w:p>
    <w:p w14:paraId="645ACB8C" w14:textId="77777777" w:rsidR="00C91B53" w:rsidRDefault="00C91B53" w:rsidP="00C91B53">
      <w:pPr>
        <w:pStyle w:val="ListParagraph"/>
        <w:ind w:left="1080"/>
        <w:rPr>
          <w:rFonts w:ascii="Times New Roman" w:hAnsi="Times New Roman" w:cs="Times New Roman"/>
          <w:sz w:val="24"/>
          <w:szCs w:val="24"/>
        </w:rPr>
      </w:pPr>
    </w:p>
    <w:p w14:paraId="46E0AB5E" w14:textId="33478D6B" w:rsidR="00C91B53" w:rsidRDefault="00C91B53" w:rsidP="00B25073">
      <w:pPr>
        <w:pStyle w:val="ListParagraph"/>
        <w:rPr>
          <w:rFonts w:ascii="Times New Roman" w:hAnsi="Times New Roman" w:cs="Times New Roman"/>
          <w:sz w:val="24"/>
          <w:szCs w:val="24"/>
        </w:rPr>
      </w:pPr>
      <w:r>
        <w:rPr>
          <w:rFonts w:ascii="Times New Roman" w:hAnsi="Times New Roman" w:cs="Times New Roman"/>
          <w:sz w:val="24"/>
          <w:szCs w:val="24"/>
        </w:rPr>
        <w:lastRenderedPageBreak/>
        <w:t>Lietotāju ērt</w:t>
      </w:r>
      <w:r w:rsidR="00B83E84">
        <w:rPr>
          <w:rFonts w:ascii="Times New Roman" w:hAnsi="Times New Roman" w:cs="Times New Roman"/>
          <w:sz w:val="24"/>
          <w:szCs w:val="24"/>
        </w:rPr>
        <w:t>ī</w:t>
      </w:r>
      <w:r>
        <w:rPr>
          <w:rFonts w:ascii="Times New Roman" w:hAnsi="Times New Roman" w:cs="Times New Roman"/>
          <w:sz w:val="24"/>
          <w:szCs w:val="24"/>
        </w:rPr>
        <w:t>bām visās izklājlapās ir lietotas 2 krās</w:t>
      </w:r>
      <w:r w:rsidR="00B83E84">
        <w:rPr>
          <w:rFonts w:ascii="Times New Roman" w:hAnsi="Times New Roman" w:cs="Times New Roman"/>
          <w:sz w:val="24"/>
          <w:szCs w:val="24"/>
        </w:rPr>
        <w:t xml:space="preserve">as. Ja šūna ir balta, tad formulas jau ir sagatavotas un </w:t>
      </w:r>
      <w:r w:rsidR="00B25073">
        <w:rPr>
          <w:rFonts w:ascii="Times New Roman" w:hAnsi="Times New Roman" w:cs="Times New Roman"/>
          <w:sz w:val="24"/>
          <w:szCs w:val="24"/>
        </w:rPr>
        <w:t>tikai tās šūnas, kurās ir iespējams ievadīt informāciju ir iekrāsotas oranžā krāsa.</w:t>
      </w:r>
      <w:r w:rsidR="004850AC">
        <w:rPr>
          <w:rFonts w:ascii="Times New Roman" w:hAnsi="Times New Roman" w:cs="Times New Roman"/>
          <w:sz w:val="24"/>
          <w:szCs w:val="24"/>
        </w:rPr>
        <w:t xml:space="preserve"> Ne visās oranži iekrāsotās šūnas ir aizpildāmas</w:t>
      </w:r>
      <w:r w:rsidR="0040748E">
        <w:rPr>
          <w:rFonts w:ascii="Times New Roman" w:hAnsi="Times New Roman" w:cs="Times New Roman"/>
          <w:sz w:val="24"/>
          <w:szCs w:val="24"/>
        </w:rPr>
        <w:t xml:space="preserve"> obligāti</w:t>
      </w:r>
      <w:r w:rsidR="00BD4B77">
        <w:rPr>
          <w:rFonts w:ascii="Times New Roman" w:hAnsi="Times New Roman" w:cs="Times New Roman"/>
          <w:sz w:val="24"/>
          <w:szCs w:val="24"/>
        </w:rPr>
        <w:t>.</w:t>
      </w:r>
    </w:p>
    <w:p w14:paraId="3572DF0C" w14:textId="6EDEEB8B" w:rsidR="00C91B53" w:rsidRPr="00C91B53" w:rsidRDefault="00C91B53" w:rsidP="00C91B53">
      <w:pPr>
        <w:ind w:left="720"/>
        <w:rPr>
          <w:rFonts w:ascii="Times New Roman" w:hAnsi="Times New Roman" w:cs="Times New Roman"/>
          <w:sz w:val="24"/>
          <w:szCs w:val="24"/>
        </w:rPr>
      </w:pPr>
      <w:r w:rsidRPr="008E0762">
        <w:rPr>
          <w:noProof/>
        </w:rPr>
        <w:drawing>
          <wp:inline distT="0" distB="0" distL="0" distR="0" wp14:anchorId="78FF2456" wp14:editId="6F21E65C">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14:paraId="29E56211" w14:textId="77777777" w:rsidR="00600585" w:rsidRPr="009736D3" w:rsidRDefault="00600585"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3" w:name="_Toc195097824"/>
      <w:r w:rsidRPr="00596D47">
        <w:rPr>
          <w:rFonts w:ascii="Times New Roman" w:hAnsi="Times New Roman" w:cs="Times New Roman"/>
          <w:b/>
          <w:bCs/>
          <w:color w:val="auto"/>
          <w:sz w:val="28"/>
          <w:szCs w:val="28"/>
        </w:rPr>
        <w:t>Izmaksu un ieguvumu analīzes aprēķinu izklājlapās norādāmā informācija</w:t>
      </w:r>
      <w:bookmarkEnd w:id="13"/>
    </w:p>
    <w:p w14:paraId="78FD5CF1" w14:textId="4A403DC0" w:rsidR="00BA6FB9" w:rsidRDefault="00BA6FB9" w:rsidP="00C44095">
      <w:pPr>
        <w:outlineLvl w:val="1"/>
        <w:rPr>
          <w:rFonts w:ascii="Times New Roman" w:hAnsi="Times New Roman" w:cs="Times New Roman"/>
          <w:b/>
          <w:sz w:val="28"/>
          <w:szCs w:val="28"/>
        </w:rPr>
      </w:pP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4" w:name="_Toc195097825"/>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14"/>
    </w:p>
    <w:p w14:paraId="43F10CCE" w14:textId="3C279E58" w:rsidR="001345BB" w:rsidRDefault="00123405" w:rsidP="003F7DE7">
      <w:pPr>
        <w:jc w:val="both"/>
        <w:rPr>
          <w:rFonts w:ascii="Times New Roman" w:hAnsi="Times New Roman" w:cs="Times New Roman"/>
          <w:sz w:val="24"/>
          <w:szCs w:val="24"/>
        </w:rPr>
      </w:pPr>
      <w:r>
        <w:rPr>
          <w:rFonts w:ascii="Times New Roman" w:hAnsi="Times New Roman" w:cs="Times New Roman"/>
          <w:sz w:val="24"/>
          <w:szCs w:val="24"/>
        </w:rPr>
        <w:t>SAM MK noteikumu Nr.24.1.apakšpunkts nosaka, ka izmaksu un ieguvumu analīzi ir jāsagatavo projektos</w:t>
      </w:r>
      <w:r w:rsidR="000046C4">
        <w:rPr>
          <w:rFonts w:ascii="Times New Roman" w:hAnsi="Times New Roman" w:cs="Times New Roman"/>
          <w:sz w:val="24"/>
          <w:szCs w:val="24"/>
        </w:rPr>
        <w:t xml:space="preserve">, kuru kopējās izmaksas ieskaitot PVN nodokli, pārsniedz 1 000 000 </w:t>
      </w:r>
      <w:proofErr w:type="spellStart"/>
      <w:r w:rsidR="000046C4">
        <w:rPr>
          <w:rFonts w:ascii="Times New Roman" w:hAnsi="Times New Roman" w:cs="Times New Roman"/>
          <w:sz w:val="24"/>
          <w:szCs w:val="24"/>
        </w:rPr>
        <w:t>euro</w:t>
      </w:r>
      <w:proofErr w:type="spellEnd"/>
      <w:r w:rsidR="000046C4">
        <w:rPr>
          <w:rFonts w:ascii="Times New Roman" w:hAnsi="Times New Roman" w:cs="Times New Roman"/>
          <w:sz w:val="24"/>
          <w:szCs w:val="24"/>
        </w:rPr>
        <w:t>.</w:t>
      </w:r>
    </w:p>
    <w:p w14:paraId="3B6BFC58" w14:textId="77777777" w:rsidR="00C51C43" w:rsidRDefault="007468DA" w:rsidP="003F7DE7">
      <w:pPr>
        <w:jc w:val="both"/>
        <w:rPr>
          <w:rFonts w:ascii="Times New Roman" w:hAnsi="Times New Roman" w:cs="Times New Roman"/>
          <w:sz w:val="24"/>
          <w:szCs w:val="24"/>
        </w:rPr>
      </w:pPr>
      <w:r>
        <w:rPr>
          <w:rFonts w:ascii="Times New Roman" w:hAnsi="Times New Roman" w:cs="Times New Roman"/>
          <w:sz w:val="24"/>
          <w:szCs w:val="24"/>
        </w:rPr>
        <w:t>SAM MK noteikumu 20.punkts nosaka, katram projektam pieejamo attiecināmo finansējumu</w:t>
      </w:r>
      <w:r w:rsidR="001B507C">
        <w:rPr>
          <w:rFonts w:ascii="Times New Roman" w:hAnsi="Times New Roman" w:cs="Times New Roman"/>
          <w:sz w:val="24"/>
          <w:szCs w:val="24"/>
        </w:rPr>
        <w:t xml:space="preserve">, tādējādi </w:t>
      </w:r>
      <w:r w:rsidR="00C51C43">
        <w:rPr>
          <w:rFonts w:ascii="Times New Roman" w:hAnsi="Times New Roman" w:cs="Times New Roman"/>
          <w:sz w:val="24"/>
          <w:szCs w:val="24"/>
        </w:rPr>
        <w:t>secināms, ka izmaksu un  ieguvumu analīze attiecas uz šādiem projektu iesniedzējiem:</w:t>
      </w:r>
    </w:p>
    <w:p w14:paraId="7A2B5023" w14:textId="0AB4A639" w:rsidR="000046C4" w:rsidRDefault="00C51C43" w:rsidP="00C51C43">
      <w:pPr>
        <w:pStyle w:val="ListParagraph"/>
        <w:numPr>
          <w:ilvl w:val="0"/>
          <w:numId w:val="37"/>
        </w:numPr>
        <w:jc w:val="both"/>
        <w:rPr>
          <w:rFonts w:ascii="Times New Roman" w:hAnsi="Times New Roman" w:cs="Times New Roman"/>
          <w:sz w:val="24"/>
          <w:szCs w:val="24"/>
        </w:rPr>
      </w:pPr>
      <w:r w:rsidRPr="00C51C43">
        <w:rPr>
          <w:rFonts w:ascii="Times New Roman" w:hAnsi="Times New Roman" w:cs="Times New Roman"/>
          <w:sz w:val="24"/>
          <w:szCs w:val="24"/>
        </w:rPr>
        <w:t>Daugavpils Universitāt</w:t>
      </w:r>
      <w:r>
        <w:rPr>
          <w:rFonts w:ascii="Times New Roman" w:hAnsi="Times New Roman" w:cs="Times New Roman"/>
          <w:sz w:val="24"/>
          <w:szCs w:val="24"/>
        </w:rPr>
        <w:t>e;</w:t>
      </w:r>
    </w:p>
    <w:p w14:paraId="3AB129BF" w14:textId="49BC24CF" w:rsidR="00C51C43" w:rsidRPr="00352B0E" w:rsidRDefault="0048682D" w:rsidP="00C51C43">
      <w:pPr>
        <w:pStyle w:val="ListParagraph"/>
        <w:numPr>
          <w:ilvl w:val="0"/>
          <w:numId w:val="37"/>
        </w:numPr>
        <w:jc w:val="both"/>
        <w:rPr>
          <w:rFonts w:ascii="Times New Roman" w:hAnsi="Times New Roman" w:cs="Times New Roman"/>
          <w:sz w:val="24"/>
          <w:szCs w:val="24"/>
        </w:rPr>
      </w:pPr>
      <w:r w:rsidRPr="0048682D">
        <w:rPr>
          <w:rFonts w:ascii="Times New Roman" w:hAnsi="Times New Roman" w:cs="Times New Roman"/>
          <w:sz w:val="24"/>
          <w:szCs w:val="24"/>
        </w:rPr>
        <w:t xml:space="preserve">Latvijas </w:t>
      </w:r>
      <w:proofErr w:type="spellStart"/>
      <w:r w:rsidRPr="0048682D">
        <w:rPr>
          <w:rFonts w:ascii="Times New Roman" w:hAnsi="Times New Roman" w:cs="Times New Roman"/>
          <w:sz w:val="24"/>
          <w:szCs w:val="24"/>
        </w:rPr>
        <w:t>Biozinātņu</w:t>
      </w:r>
      <w:proofErr w:type="spellEnd"/>
      <w:r w:rsidRPr="0048682D">
        <w:rPr>
          <w:rFonts w:ascii="Times New Roman" w:hAnsi="Times New Roman" w:cs="Times New Roman"/>
          <w:sz w:val="24"/>
          <w:szCs w:val="24"/>
        </w:rPr>
        <w:t xml:space="preserve"> un tehnoloģiju universitāte</w:t>
      </w:r>
      <w:r>
        <w:rPr>
          <w:rFonts w:ascii="Times New Roman" w:hAnsi="Times New Roman" w:cs="Times New Roman"/>
          <w:sz w:val="24"/>
          <w:szCs w:val="24"/>
        </w:rPr>
        <w:t xml:space="preserve"> un </w:t>
      </w:r>
      <w:r w:rsidRPr="00352B0E">
        <w:rPr>
          <w:rFonts w:ascii="Times New Roman" w:hAnsi="Times New Roman" w:cs="Times New Roman"/>
          <w:sz w:val="24"/>
          <w:szCs w:val="24"/>
        </w:rPr>
        <w:t>2 sadarbības partneri;</w:t>
      </w:r>
    </w:p>
    <w:p w14:paraId="30476B22" w14:textId="2C74E08C" w:rsidR="0048682D" w:rsidRPr="00352B0E" w:rsidRDefault="005C753A" w:rsidP="00C51C43">
      <w:pPr>
        <w:pStyle w:val="ListParagraph"/>
        <w:numPr>
          <w:ilvl w:val="0"/>
          <w:numId w:val="37"/>
        </w:numPr>
        <w:jc w:val="both"/>
        <w:rPr>
          <w:rFonts w:ascii="Times New Roman" w:hAnsi="Times New Roman" w:cs="Times New Roman"/>
          <w:sz w:val="24"/>
          <w:szCs w:val="24"/>
        </w:rPr>
      </w:pPr>
      <w:r w:rsidRPr="00352B0E">
        <w:rPr>
          <w:rFonts w:ascii="Times New Roman" w:hAnsi="Times New Roman" w:cs="Times New Roman"/>
          <w:sz w:val="24"/>
          <w:szCs w:val="24"/>
        </w:rPr>
        <w:t>Latvijas Organiskās sintēzes institūts un 1 sadarbības partneris;</w:t>
      </w:r>
    </w:p>
    <w:p w14:paraId="48421FEC" w14:textId="3033A5A8" w:rsidR="005C753A" w:rsidRPr="00352B0E" w:rsidRDefault="005C753A" w:rsidP="00C51C43">
      <w:pPr>
        <w:pStyle w:val="ListParagraph"/>
        <w:numPr>
          <w:ilvl w:val="0"/>
          <w:numId w:val="37"/>
        </w:numPr>
        <w:jc w:val="both"/>
        <w:rPr>
          <w:rFonts w:ascii="Times New Roman" w:hAnsi="Times New Roman" w:cs="Times New Roman"/>
          <w:sz w:val="24"/>
          <w:szCs w:val="24"/>
        </w:rPr>
      </w:pPr>
      <w:r w:rsidRPr="00352B0E">
        <w:rPr>
          <w:rFonts w:ascii="Times New Roman" w:hAnsi="Times New Roman" w:cs="Times New Roman"/>
          <w:sz w:val="24"/>
          <w:szCs w:val="24"/>
        </w:rPr>
        <w:t>Latvijas Universitāte un 2 sadarbības partneri</w:t>
      </w:r>
      <w:r w:rsidR="00D82773" w:rsidRPr="00352B0E">
        <w:rPr>
          <w:rFonts w:ascii="Times New Roman" w:hAnsi="Times New Roman" w:cs="Times New Roman"/>
          <w:sz w:val="24"/>
          <w:szCs w:val="24"/>
        </w:rPr>
        <w:t>;</w:t>
      </w:r>
    </w:p>
    <w:p w14:paraId="420CA58B" w14:textId="69976F7B" w:rsidR="00D82773" w:rsidRPr="00352B0E" w:rsidRDefault="00D82773" w:rsidP="00C51C43">
      <w:pPr>
        <w:pStyle w:val="ListParagraph"/>
        <w:numPr>
          <w:ilvl w:val="0"/>
          <w:numId w:val="37"/>
        </w:numPr>
        <w:jc w:val="both"/>
        <w:rPr>
          <w:rFonts w:ascii="Times New Roman" w:hAnsi="Times New Roman" w:cs="Times New Roman"/>
          <w:sz w:val="24"/>
          <w:szCs w:val="24"/>
        </w:rPr>
      </w:pPr>
      <w:r w:rsidRPr="00352B0E">
        <w:rPr>
          <w:rFonts w:ascii="Times New Roman" w:hAnsi="Times New Roman" w:cs="Times New Roman"/>
          <w:sz w:val="24"/>
          <w:szCs w:val="24"/>
        </w:rPr>
        <w:t>Latvijas Valsts koksnes ķīmijas institūts;</w:t>
      </w:r>
    </w:p>
    <w:p w14:paraId="24F51C94" w14:textId="18929185" w:rsidR="00D82773" w:rsidRPr="00352B0E" w:rsidRDefault="00C83995" w:rsidP="00C51C43">
      <w:pPr>
        <w:pStyle w:val="ListParagraph"/>
        <w:numPr>
          <w:ilvl w:val="0"/>
          <w:numId w:val="37"/>
        </w:numPr>
        <w:jc w:val="both"/>
        <w:rPr>
          <w:rFonts w:ascii="Times New Roman" w:hAnsi="Times New Roman" w:cs="Times New Roman"/>
          <w:sz w:val="24"/>
          <w:szCs w:val="24"/>
        </w:rPr>
      </w:pPr>
      <w:r w:rsidRPr="00352B0E">
        <w:rPr>
          <w:rFonts w:ascii="Times New Roman" w:hAnsi="Times New Roman" w:cs="Times New Roman"/>
          <w:sz w:val="24"/>
          <w:szCs w:val="24"/>
        </w:rPr>
        <w:t>Latvijas Valsts mežzinātnes institūts “Silava”;</w:t>
      </w:r>
    </w:p>
    <w:p w14:paraId="7D20B282" w14:textId="2DAC289F" w:rsidR="00C83995" w:rsidRPr="00352B0E" w:rsidRDefault="00C467AC" w:rsidP="00C51C43">
      <w:pPr>
        <w:pStyle w:val="ListParagraph"/>
        <w:numPr>
          <w:ilvl w:val="0"/>
          <w:numId w:val="37"/>
        </w:numPr>
        <w:jc w:val="both"/>
        <w:rPr>
          <w:rFonts w:ascii="Times New Roman" w:hAnsi="Times New Roman" w:cs="Times New Roman"/>
          <w:sz w:val="24"/>
          <w:szCs w:val="24"/>
        </w:rPr>
      </w:pPr>
      <w:r w:rsidRPr="00352B0E">
        <w:rPr>
          <w:rFonts w:ascii="Times New Roman" w:hAnsi="Times New Roman" w:cs="Times New Roman"/>
          <w:sz w:val="24"/>
          <w:szCs w:val="24"/>
        </w:rPr>
        <w:t>Rīgas Stradiņa Universitāte;</w:t>
      </w:r>
    </w:p>
    <w:p w14:paraId="355F978F" w14:textId="18018C9E" w:rsidR="00C467AC" w:rsidRPr="00352B0E" w:rsidRDefault="00C467AC" w:rsidP="00C51C43">
      <w:pPr>
        <w:pStyle w:val="ListParagraph"/>
        <w:numPr>
          <w:ilvl w:val="0"/>
          <w:numId w:val="37"/>
        </w:numPr>
        <w:jc w:val="both"/>
        <w:rPr>
          <w:rFonts w:ascii="Times New Roman" w:hAnsi="Times New Roman" w:cs="Times New Roman"/>
          <w:sz w:val="24"/>
          <w:szCs w:val="24"/>
        </w:rPr>
      </w:pPr>
      <w:r w:rsidRPr="00352B0E">
        <w:rPr>
          <w:rFonts w:ascii="Times New Roman" w:hAnsi="Times New Roman" w:cs="Times New Roman"/>
          <w:sz w:val="24"/>
          <w:szCs w:val="24"/>
        </w:rPr>
        <w:t xml:space="preserve">Rīgas Tehniskā universitāte un </w:t>
      </w:r>
      <w:r w:rsidR="00FC3783" w:rsidRPr="00352B0E">
        <w:rPr>
          <w:rFonts w:ascii="Times New Roman" w:hAnsi="Times New Roman" w:cs="Times New Roman"/>
          <w:sz w:val="24"/>
          <w:szCs w:val="24"/>
        </w:rPr>
        <w:t>1 sadarbības partneris.</w:t>
      </w:r>
    </w:p>
    <w:p w14:paraId="22653598" w14:textId="6BF0CBA3" w:rsidR="00FC3783" w:rsidRDefault="008246F2" w:rsidP="008246F2">
      <w:pPr>
        <w:jc w:val="both"/>
        <w:rPr>
          <w:rFonts w:ascii="Times New Roman" w:hAnsi="Times New Roman" w:cs="Times New Roman"/>
          <w:sz w:val="24"/>
          <w:szCs w:val="24"/>
        </w:rPr>
      </w:pPr>
      <w:r>
        <w:rPr>
          <w:rFonts w:ascii="Times New Roman" w:hAnsi="Times New Roman" w:cs="Times New Roman"/>
          <w:sz w:val="24"/>
          <w:szCs w:val="24"/>
        </w:rPr>
        <w:t>Pārējiem projekt</w:t>
      </w:r>
      <w:r w:rsidR="0014348F">
        <w:rPr>
          <w:rFonts w:ascii="Times New Roman" w:hAnsi="Times New Roman" w:cs="Times New Roman"/>
          <w:sz w:val="24"/>
          <w:szCs w:val="24"/>
        </w:rPr>
        <w:t xml:space="preserve">iem izmaksu un ieguvumu analīze ir jāsagatavo </w:t>
      </w:r>
      <w:r w:rsidR="00637A89">
        <w:rPr>
          <w:rFonts w:ascii="Times New Roman" w:hAnsi="Times New Roman" w:cs="Times New Roman"/>
          <w:sz w:val="24"/>
          <w:szCs w:val="24"/>
        </w:rPr>
        <w:t xml:space="preserve">tikai tad, ja tiek plānotas </w:t>
      </w:r>
      <w:proofErr w:type="spellStart"/>
      <w:r w:rsidR="00637A89">
        <w:rPr>
          <w:rFonts w:ascii="Times New Roman" w:hAnsi="Times New Roman" w:cs="Times New Roman"/>
          <w:sz w:val="24"/>
          <w:szCs w:val="24"/>
        </w:rPr>
        <w:t>ārpusprojekta</w:t>
      </w:r>
      <w:proofErr w:type="spellEnd"/>
      <w:r w:rsidR="00637A89">
        <w:rPr>
          <w:rFonts w:ascii="Times New Roman" w:hAnsi="Times New Roman" w:cs="Times New Roman"/>
          <w:sz w:val="24"/>
          <w:szCs w:val="24"/>
        </w:rPr>
        <w:t xml:space="preserve"> izmaksas un kopā izmaksas pārsniedz 1 000 000 </w:t>
      </w:r>
      <w:proofErr w:type="spellStart"/>
      <w:r w:rsidR="00637A89">
        <w:rPr>
          <w:rFonts w:ascii="Times New Roman" w:hAnsi="Times New Roman" w:cs="Times New Roman"/>
          <w:sz w:val="24"/>
          <w:szCs w:val="24"/>
        </w:rPr>
        <w:t>euro</w:t>
      </w:r>
      <w:proofErr w:type="spellEnd"/>
      <w:r w:rsidR="00637A89">
        <w:rPr>
          <w:rFonts w:ascii="Times New Roman" w:hAnsi="Times New Roman" w:cs="Times New Roman"/>
          <w:sz w:val="24"/>
          <w:szCs w:val="24"/>
        </w:rPr>
        <w:t>.</w:t>
      </w:r>
    </w:p>
    <w:p w14:paraId="0ACD2164" w14:textId="77777777" w:rsidR="00627878" w:rsidRDefault="00627878" w:rsidP="003F7DE7">
      <w:pPr>
        <w:jc w:val="both"/>
        <w:rPr>
          <w:rFonts w:ascii="Times New Roman" w:hAnsi="Times New Roman" w:cs="Times New Roman"/>
          <w:sz w:val="24"/>
          <w:szCs w:val="24"/>
        </w:rPr>
      </w:pPr>
    </w:p>
    <w:p w14:paraId="24E774E9" w14:textId="341E55C4"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 xml:space="preserve">1.1.A. Iesniedzējs, 1.1.B.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a projektā plānotajām investīciju izmaksām.</w:t>
      </w:r>
    </w:p>
    <w:p w14:paraId="5E7CD633" w14:textId="668FB18F" w:rsidR="003F7DE7" w:rsidRPr="007D46B9" w:rsidRDefault="007D46B9" w:rsidP="007D46B9">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F00566" w:rsidRPr="007D46B9">
        <w:rPr>
          <w:rFonts w:ascii="Times New Roman" w:hAnsi="Times New Roman" w:cs="Times New Roman"/>
          <w:sz w:val="24"/>
          <w:szCs w:val="24"/>
        </w:rPr>
        <w:t xml:space="preserve">1.2.1.A. Partneris-1, </w:t>
      </w:r>
      <w:bookmarkStart w:id="15" w:name="_Hlk95479902"/>
      <w:r w:rsidR="00F00566" w:rsidRPr="007D46B9">
        <w:rPr>
          <w:rFonts w:ascii="Times New Roman" w:hAnsi="Times New Roman" w:cs="Times New Roman"/>
          <w:sz w:val="24"/>
          <w:szCs w:val="24"/>
        </w:rPr>
        <w:t xml:space="preserve">1.2.1.B. Partneris-1 </w:t>
      </w:r>
      <w:bookmarkEnd w:id="15"/>
      <w:r w:rsidRPr="007D46B9">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1.sadarbības partnera</w:t>
      </w:r>
      <w:r w:rsidR="00197D1F">
        <w:rPr>
          <w:rFonts w:ascii="Times New Roman" w:hAnsi="Times New Roman" w:cs="Times New Roman"/>
          <w:sz w:val="24"/>
          <w:szCs w:val="24"/>
        </w:rPr>
        <w:t xml:space="preserve"> </w:t>
      </w:r>
      <w:r w:rsidRPr="007D46B9">
        <w:rPr>
          <w:rFonts w:ascii="Times New Roman" w:hAnsi="Times New Roman" w:cs="Times New Roman"/>
          <w:sz w:val="24"/>
          <w:szCs w:val="24"/>
        </w:rPr>
        <w:t>projektā plānotajām investīciju izmaksām.</w:t>
      </w:r>
    </w:p>
    <w:p w14:paraId="76324E45" w14:textId="1597A440" w:rsidR="003F7DE7" w:rsidRDefault="000A36E7" w:rsidP="000A36E7">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F00566" w:rsidRPr="00F00566">
        <w:rPr>
          <w:rFonts w:ascii="Times New Roman" w:hAnsi="Times New Roman" w:cs="Times New Roman"/>
          <w:sz w:val="24"/>
          <w:szCs w:val="24"/>
        </w:rPr>
        <w:t xml:space="preserve">1.2.2.A. Partneris-2, 1.2.2.B. Partneris-2 </w:t>
      </w:r>
      <w:r w:rsidRPr="000A36E7">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2</w:t>
      </w:r>
      <w:r w:rsidRPr="000A36E7">
        <w:rPr>
          <w:rFonts w:ascii="Times New Roman" w:hAnsi="Times New Roman" w:cs="Times New Roman"/>
          <w:sz w:val="24"/>
          <w:szCs w:val="24"/>
        </w:rPr>
        <w:t>.sadarbības partnera</w:t>
      </w:r>
      <w:r w:rsidR="00197D1F">
        <w:rPr>
          <w:rFonts w:ascii="Times New Roman" w:hAnsi="Times New Roman" w:cs="Times New Roman"/>
          <w:sz w:val="24"/>
          <w:szCs w:val="24"/>
        </w:rPr>
        <w:t xml:space="preserve"> </w:t>
      </w:r>
      <w:r w:rsidRPr="000A36E7">
        <w:rPr>
          <w:rFonts w:ascii="Times New Roman" w:hAnsi="Times New Roman" w:cs="Times New Roman"/>
          <w:sz w:val="24"/>
          <w:szCs w:val="24"/>
        </w:rPr>
        <w:t>projektā plānotajām investīciju izmaksām.</w:t>
      </w:r>
    </w:p>
    <w:p w14:paraId="06D7477D" w14:textId="77777777" w:rsidR="00E9222B" w:rsidRDefault="00E9222B" w:rsidP="00E9222B">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14:paraId="0F2A0E75" w14:textId="47322487"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 xml:space="preserve">Projekta iesniedzējam un sadarbības partneriem ir paredzētas atsevišķas izmaksu plūsmas, lai  aprēķinātu individuālos finansēšanas plānus sadalījumā pa </w:t>
      </w:r>
      <w:r w:rsidR="002C1141">
        <w:rPr>
          <w:rFonts w:ascii="Times New Roman" w:hAnsi="Times New Roman" w:cs="Times New Roman"/>
          <w:sz w:val="24"/>
          <w:szCs w:val="24"/>
        </w:rPr>
        <w:t>komercdarbības</w:t>
      </w:r>
      <w:r w:rsidRPr="000A36E7">
        <w:rPr>
          <w:rFonts w:ascii="Times New Roman" w:hAnsi="Times New Roman" w:cs="Times New Roman"/>
          <w:sz w:val="24"/>
          <w:szCs w:val="24"/>
        </w:rPr>
        <w:t xml:space="preserve"> atbalsta veidiem un precīzi noteiktu finansējuma avotu sadalījumu.</w:t>
      </w:r>
    </w:p>
    <w:p w14:paraId="63D94B59" w14:textId="4EBF1352"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Izklājlapās 1.1.A. Iesniedzējs,</w:t>
      </w:r>
      <w:r w:rsidRPr="000A36E7">
        <w:t xml:space="preserve"> </w:t>
      </w:r>
      <w:r w:rsidRPr="000A36E7">
        <w:rPr>
          <w:rFonts w:ascii="Times New Roman" w:hAnsi="Times New Roman" w:cs="Times New Roman"/>
          <w:sz w:val="24"/>
          <w:szCs w:val="24"/>
        </w:rPr>
        <w:t>1.2.1.A. Partneris-1</w:t>
      </w:r>
      <w:r w:rsidR="004D19CA">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0A36E7">
        <w:rPr>
          <w:rFonts w:ascii="Times New Roman" w:hAnsi="Times New Roman" w:cs="Times New Roman"/>
          <w:sz w:val="24"/>
          <w:szCs w:val="24"/>
        </w:rPr>
        <w:t>1.2.2.A. Partneris-2</w:t>
      </w:r>
      <w:r w:rsidR="004D19CA">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216EF198" w14:textId="485D2832" w:rsidR="000A36E7" w:rsidRDefault="004D19CA" w:rsidP="000A36E7">
      <w:pPr>
        <w:jc w:val="both"/>
        <w:rPr>
          <w:rFonts w:ascii="Times New Roman" w:hAnsi="Times New Roman" w:cs="Times New Roman"/>
          <w:color w:val="FF0000"/>
          <w:sz w:val="24"/>
          <w:szCs w:val="24"/>
        </w:rPr>
      </w:pPr>
      <w:r>
        <w:rPr>
          <w:rFonts w:ascii="Times New Roman" w:hAnsi="Times New Roman" w:cs="Times New Roman"/>
          <w:sz w:val="24"/>
          <w:szCs w:val="24"/>
        </w:rPr>
        <w:lastRenderedPageBreak/>
        <w:t>Izklāj</w:t>
      </w:r>
      <w:r w:rsidRPr="003F7DE7">
        <w:rPr>
          <w:rFonts w:ascii="Times New Roman" w:hAnsi="Times New Roman" w:cs="Times New Roman"/>
          <w:sz w:val="24"/>
          <w:szCs w:val="24"/>
        </w:rPr>
        <w:t>lapās</w:t>
      </w:r>
      <w:r>
        <w:rPr>
          <w:rFonts w:ascii="Times New Roman" w:hAnsi="Times New Roman" w:cs="Times New Roman"/>
          <w:sz w:val="24"/>
          <w:szCs w:val="24"/>
        </w:rPr>
        <w:t xml:space="preserve"> </w:t>
      </w:r>
      <w:r w:rsidRPr="003F7DE7">
        <w:rPr>
          <w:rFonts w:ascii="Times New Roman" w:hAnsi="Times New Roman" w:cs="Times New Roman"/>
          <w:sz w:val="24"/>
          <w:szCs w:val="24"/>
        </w:rPr>
        <w:t>1.1.B. Iesniedzējs</w:t>
      </w:r>
      <w:r>
        <w:rPr>
          <w:rFonts w:ascii="Times New Roman" w:hAnsi="Times New Roman" w:cs="Times New Roman"/>
          <w:sz w:val="24"/>
          <w:szCs w:val="24"/>
        </w:rPr>
        <w:t xml:space="preserve">, </w:t>
      </w:r>
      <w:r w:rsidRPr="004D19CA">
        <w:rPr>
          <w:rFonts w:ascii="Times New Roman" w:hAnsi="Times New Roman" w:cs="Times New Roman"/>
          <w:sz w:val="24"/>
          <w:szCs w:val="24"/>
        </w:rPr>
        <w:t>1.2.1.B. Partneris-1</w:t>
      </w:r>
      <w:r>
        <w:rPr>
          <w:rFonts w:ascii="Times New Roman" w:hAnsi="Times New Roman" w:cs="Times New Roman"/>
          <w:sz w:val="24"/>
          <w:szCs w:val="24"/>
        </w:rPr>
        <w:t xml:space="preserve"> un </w:t>
      </w:r>
      <w:r w:rsidRPr="004D19CA">
        <w:rPr>
          <w:rFonts w:ascii="Times New Roman" w:hAnsi="Times New Roman" w:cs="Times New Roman"/>
          <w:sz w:val="24"/>
          <w:szCs w:val="24"/>
        </w:rPr>
        <w:t xml:space="preserve">1.2.2.B. Partneris-2 tiek norādīta informācija par </w:t>
      </w:r>
      <w:r>
        <w:rPr>
          <w:rFonts w:ascii="Times New Roman" w:hAnsi="Times New Roman" w:cs="Times New Roman"/>
          <w:sz w:val="24"/>
          <w:szCs w:val="24"/>
        </w:rPr>
        <w:t>projekta i</w:t>
      </w:r>
      <w:r w:rsidRPr="004D19CA">
        <w:rPr>
          <w:rFonts w:ascii="Times New Roman" w:hAnsi="Times New Roman" w:cs="Times New Roman"/>
          <w:sz w:val="24"/>
          <w:szCs w:val="24"/>
        </w:rPr>
        <w:t>zmaks</w:t>
      </w:r>
      <w:r>
        <w:rPr>
          <w:rFonts w:ascii="Times New Roman" w:hAnsi="Times New Roman" w:cs="Times New Roman"/>
          <w:sz w:val="24"/>
          <w:szCs w:val="24"/>
        </w:rPr>
        <w:t>ām</w:t>
      </w:r>
      <w:r w:rsidRPr="004D19CA">
        <w:rPr>
          <w:rFonts w:ascii="Times New Roman" w:hAnsi="Times New Roman" w:cs="Times New Roman"/>
          <w:sz w:val="24"/>
          <w:szCs w:val="24"/>
        </w:rPr>
        <w:t xml:space="preserve"> darbībām, kas kvalificējas kā </w:t>
      </w:r>
      <w:r w:rsidR="0067727E">
        <w:rPr>
          <w:rFonts w:ascii="Times New Roman" w:hAnsi="Times New Roman" w:cs="Times New Roman"/>
          <w:sz w:val="24"/>
          <w:szCs w:val="24"/>
        </w:rPr>
        <w:t>komercdarbības</w:t>
      </w:r>
      <w:r w:rsidRPr="004D19CA">
        <w:rPr>
          <w:rFonts w:ascii="Times New Roman" w:hAnsi="Times New Roman" w:cs="Times New Roman"/>
          <w:sz w:val="24"/>
          <w:szCs w:val="24"/>
        </w:rPr>
        <w:t xml:space="preserve"> atbalsts</w:t>
      </w:r>
      <w:r w:rsidR="00724068">
        <w:rPr>
          <w:rFonts w:ascii="Times New Roman" w:hAnsi="Times New Roman" w:cs="Times New Roman"/>
          <w:sz w:val="24"/>
          <w:szCs w:val="24"/>
        </w:rPr>
        <w:t xml:space="preserve"> (</w:t>
      </w:r>
      <w:r w:rsidR="00724068" w:rsidRPr="00724068">
        <w:rPr>
          <w:rFonts w:ascii="Times New Roman" w:hAnsi="Times New Roman" w:cs="Times New Roman"/>
          <w:sz w:val="24"/>
          <w:szCs w:val="24"/>
        </w:rPr>
        <w:t>KOMISIJAS REGULA</w:t>
      </w:r>
      <w:r w:rsidR="00724068">
        <w:rPr>
          <w:rFonts w:ascii="Times New Roman" w:hAnsi="Times New Roman" w:cs="Times New Roman"/>
          <w:sz w:val="24"/>
          <w:szCs w:val="24"/>
        </w:rPr>
        <w:t>S</w:t>
      </w:r>
      <w:r w:rsidR="00724068" w:rsidRPr="00724068">
        <w:rPr>
          <w:rFonts w:ascii="Times New Roman" w:hAnsi="Times New Roman" w:cs="Times New Roman"/>
          <w:sz w:val="24"/>
          <w:szCs w:val="24"/>
        </w:rPr>
        <w:t xml:space="preserve"> (ES) Nr. 651/2014</w:t>
      </w:r>
      <w:r w:rsidR="00724068">
        <w:rPr>
          <w:rFonts w:ascii="Times New Roman" w:hAnsi="Times New Roman" w:cs="Times New Roman"/>
          <w:sz w:val="24"/>
          <w:szCs w:val="24"/>
        </w:rPr>
        <w:t xml:space="preserve"> </w:t>
      </w:r>
      <w:r w:rsidR="00627878">
        <w:rPr>
          <w:rFonts w:ascii="Times New Roman" w:hAnsi="Times New Roman" w:cs="Times New Roman"/>
          <w:sz w:val="24"/>
          <w:szCs w:val="24"/>
        </w:rPr>
        <w:t>2</w:t>
      </w:r>
      <w:r w:rsidR="00724068">
        <w:rPr>
          <w:rFonts w:ascii="Times New Roman" w:hAnsi="Times New Roman" w:cs="Times New Roman"/>
          <w:sz w:val="24"/>
          <w:szCs w:val="24"/>
        </w:rPr>
        <w:t>6.pants)</w:t>
      </w:r>
      <w:r w:rsidR="00846997">
        <w:rPr>
          <w:rFonts w:ascii="Times New Roman" w:hAnsi="Times New Roman" w:cs="Times New Roman"/>
          <w:sz w:val="24"/>
          <w:szCs w:val="24"/>
        </w:rPr>
        <w:t>.</w:t>
      </w:r>
      <w:r w:rsidR="00627878">
        <w:rPr>
          <w:rFonts w:ascii="Times New Roman" w:hAnsi="Times New Roman" w:cs="Times New Roman"/>
          <w:sz w:val="24"/>
          <w:szCs w:val="24"/>
        </w:rPr>
        <w:t xml:space="preserve"> </w:t>
      </w:r>
      <w:r w:rsidR="00627878" w:rsidRPr="001D4FDE">
        <w:rPr>
          <w:rFonts w:ascii="Times New Roman" w:hAnsi="Times New Roman" w:cs="Times New Roman"/>
          <w:color w:val="FF0000"/>
          <w:sz w:val="36"/>
          <w:szCs w:val="36"/>
        </w:rPr>
        <w:t>!</w:t>
      </w:r>
      <w:r w:rsidR="00627878" w:rsidRPr="00627878">
        <w:rPr>
          <w:rFonts w:ascii="Times New Roman" w:hAnsi="Times New Roman" w:cs="Times New Roman"/>
          <w:color w:val="FF0000"/>
          <w:sz w:val="24"/>
          <w:szCs w:val="24"/>
        </w:rPr>
        <w:t xml:space="preserve"> Šīs izklājlapas būs jāaizpilda, ja tiks iesniegts kombinētā atbalsta projekts. </w:t>
      </w:r>
    </w:p>
    <w:p w14:paraId="639A550E" w14:textId="4C6F70CB" w:rsidR="00E26143" w:rsidRDefault="001D4FDE" w:rsidP="000A36E7">
      <w:pPr>
        <w:jc w:val="both"/>
        <w:rPr>
          <w:rFonts w:ascii="Times New Roman" w:hAnsi="Times New Roman" w:cs="Times New Roman"/>
          <w:color w:val="FF0000"/>
          <w:sz w:val="24"/>
          <w:szCs w:val="24"/>
        </w:rPr>
      </w:pPr>
      <w:r w:rsidRPr="001D4FDE">
        <w:rPr>
          <w:rFonts w:ascii="Times New Roman" w:hAnsi="Times New Roman" w:cs="Times New Roman"/>
          <w:color w:val="FF0000"/>
          <w:sz w:val="36"/>
          <w:szCs w:val="36"/>
        </w:rPr>
        <w:t>!</w:t>
      </w:r>
      <w:r>
        <w:rPr>
          <w:rFonts w:ascii="Times New Roman" w:hAnsi="Times New Roman" w:cs="Times New Roman"/>
          <w:color w:val="FF0000"/>
          <w:sz w:val="24"/>
          <w:szCs w:val="24"/>
        </w:rPr>
        <w:t xml:space="preserve"> </w:t>
      </w:r>
      <w:r w:rsidR="00E26143">
        <w:rPr>
          <w:rFonts w:ascii="Times New Roman" w:hAnsi="Times New Roman" w:cs="Times New Roman"/>
          <w:color w:val="FF0000"/>
          <w:sz w:val="24"/>
          <w:szCs w:val="24"/>
        </w:rPr>
        <w:t xml:space="preserve">Ja projektā nav sadarbības partneru vai </w:t>
      </w:r>
      <w:r w:rsidR="009A3F48">
        <w:rPr>
          <w:rFonts w:ascii="Times New Roman" w:hAnsi="Times New Roman" w:cs="Times New Roman"/>
          <w:color w:val="FF0000"/>
          <w:sz w:val="24"/>
          <w:szCs w:val="24"/>
        </w:rPr>
        <w:t xml:space="preserve">netiek plānots kombinētā atbalsta projektā, ar </w:t>
      </w:r>
      <w:proofErr w:type="spellStart"/>
      <w:r w:rsidR="009A3F48">
        <w:rPr>
          <w:rFonts w:ascii="Times New Roman" w:hAnsi="Times New Roman" w:cs="Times New Roman"/>
          <w:color w:val="FF0000"/>
          <w:sz w:val="24"/>
          <w:szCs w:val="24"/>
        </w:rPr>
        <w:t>Hide</w:t>
      </w:r>
      <w:proofErr w:type="spellEnd"/>
      <w:r w:rsidR="009A3F48">
        <w:rPr>
          <w:rFonts w:ascii="Times New Roman" w:hAnsi="Times New Roman" w:cs="Times New Roman"/>
          <w:color w:val="FF0000"/>
          <w:sz w:val="24"/>
          <w:szCs w:val="24"/>
        </w:rPr>
        <w:t xml:space="preserve"> funkcij</w:t>
      </w:r>
      <w:r w:rsidR="00ED3F60">
        <w:rPr>
          <w:rFonts w:ascii="Times New Roman" w:hAnsi="Times New Roman" w:cs="Times New Roman"/>
          <w:color w:val="FF0000"/>
          <w:sz w:val="24"/>
          <w:szCs w:val="24"/>
        </w:rPr>
        <w:t>u</w:t>
      </w:r>
      <w:r w:rsidR="009A3F48">
        <w:rPr>
          <w:rFonts w:ascii="Times New Roman" w:hAnsi="Times New Roman" w:cs="Times New Roman"/>
          <w:color w:val="FF0000"/>
          <w:sz w:val="24"/>
          <w:szCs w:val="24"/>
        </w:rPr>
        <w:t xml:space="preserve"> minētās izklājlapas var noslēpt</w:t>
      </w:r>
      <w:r>
        <w:rPr>
          <w:rFonts w:ascii="Times New Roman" w:hAnsi="Times New Roman" w:cs="Times New Roman"/>
          <w:color w:val="FF0000"/>
          <w:sz w:val="24"/>
          <w:szCs w:val="24"/>
        </w:rPr>
        <w:t>, bet tās nedrīkst dzēst. Noslēpjot izklājlapas, modelis kļūs pārskatāmāks un būs pielāgots jūsu projekta situācijai.</w:t>
      </w:r>
    </w:p>
    <w:p w14:paraId="15143B67" w14:textId="3290578F"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r w:rsidR="00653821">
        <w:rPr>
          <w:rFonts w:ascii="Times New Roman" w:hAnsi="Times New Roman" w:cs="Times New Roman"/>
          <w:sz w:val="24"/>
          <w:szCs w:val="24"/>
        </w:rPr>
        <w:t xml:space="preserve"> </w:t>
      </w:r>
    </w:p>
    <w:p w14:paraId="3573E233" w14:textId="6ABEF822" w:rsidR="00653821" w:rsidRDefault="00653821" w:rsidP="00D929FD">
      <w:pPr>
        <w:jc w:val="both"/>
        <w:rPr>
          <w:rFonts w:ascii="Times New Roman" w:hAnsi="Times New Roman" w:cs="Times New Roman"/>
          <w:sz w:val="24"/>
          <w:szCs w:val="24"/>
        </w:rPr>
      </w:pPr>
      <w:r>
        <w:rPr>
          <w:rFonts w:ascii="Times New Roman" w:hAnsi="Times New Roman" w:cs="Times New Roman"/>
          <w:sz w:val="24"/>
          <w:szCs w:val="24"/>
        </w:rPr>
        <w:t>Investīciju izklājlapās ir redzamas tikai tās izmaksu pozīcijas, kur</w:t>
      </w:r>
      <w:r w:rsidR="00721060">
        <w:rPr>
          <w:rFonts w:ascii="Times New Roman" w:hAnsi="Times New Roman" w:cs="Times New Roman"/>
          <w:sz w:val="24"/>
          <w:szCs w:val="24"/>
        </w:rPr>
        <w:t>ās var plānot projekta attiecināmās izmaksas.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7126EE91" w14:textId="2C179697" w:rsidR="00BB0872" w:rsidRDefault="00BB0872" w:rsidP="002D31BE">
      <w:pPr>
        <w:jc w:val="both"/>
        <w:rPr>
          <w:rFonts w:ascii="Times New Roman" w:hAnsi="Times New Roman" w:cs="Times New Roman"/>
          <w:sz w:val="24"/>
          <w:szCs w:val="24"/>
        </w:rPr>
      </w:pPr>
      <w:r w:rsidRPr="004F0931">
        <w:rPr>
          <w:rFonts w:ascii="Times New Roman" w:hAnsi="Times New Roman" w:cs="Times New Roman"/>
          <w:sz w:val="24"/>
          <w:szCs w:val="24"/>
        </w:rPr>
        <w:t>Izklājlapās 1.2.1.A. Partneris-1</w:t>
      </w:r>
      <w:r>
        <w:rPr>
          <w:rFonts w:ascii="Times New Roman" w:hAnsi="Times New Roman" w:cs="Times New Roman"/>
          <w:sz w:val="24"/>
          <w:szCs w:val="24"/>
        </w:rPr>
        <w:t>,</w:t>
      </w:r>
      <w:r w:rsidRPr="004F0931">
        <w:rPr>
          <w:rFonts w:ascii="Times New Roman" w:hAnsi="Times New Roman" w:cs="Times New Roman"/>
          <w:sz w:val="24"/>
          <w:szCs w:val="24"/>
        </w:rPr>
        <w:t xml:space="preserve"> 1.2.2.A. Partneris-2</w:t>
      </w:r>
      <w:r>
        <w:rPr>
          <w:rFonts w:ascii="Times New Roman" w:hAnsi="Times New Roman" w:cs="Times New Roman"/>
          <w:sz w:val="24"/>
          <w:szCs w:val="24"/>
        </w:rPr>
        <w:t xml:space="preserve"> ir jānorāda sadarbības partner</w:t>
      </w:r>
      <w:r w:rsidR="005B355F">
        <w:rPr>
          <w:rFonts w:ascii="Times New Roman" w:hAnsi="Times New Roman" w:cs="Times New Roman"/>
          <w:sz w:val="24"/>
          <w:szCs w:val="24"/>
        </w:rPr>
        <w:t>a nosaukums</w:t>
      </w:r>
      <w:r>
        <w:rPr>
          <w:rFonts w:ascii="Times New Roman" w:hAnsi="Times New Roman" w:cs="Times New Roman"/>
          <w:sz w:val="24"/>
          <w:szCs w:val="24"/>
        </w:rPr>
        <w:t xml:space="preserve"> (šūna C3)</w:t>
      </w:r>
      <w:r w:rsidR="00C1752D">
        <w:rPr>
          <w:rFonts w:ascii="Times New Roman" w:hAnsi="Times New Roman" w:cs="Times New Roman"/>
          <w:sz w:val="24"/>
          <w:szCs w:val="24"/>
        </w:rPr>
        <w:t xml:space="preserve">, bet izklājlapā </w:t>
      </w:r>
      <w:r w:rsidR="00C1752D" w:rsidRPr="00C1752D">
        <w:rPr>
          <w:rFonts w:ascii="Times New Roman" w:hAnsi="Times New Roman" w:cs="Times New Roman"/>
          <w:sz w:val="24"/>
          <w:szCs w:val="24"/>
        </w:rPr>
        <w:t>1.1.A. Iesniedzējs</w:t>
      </w:r>
      <w:r w:rsidR="00C1752D">
        <w:rPr>
          <w:rFonts w:ascii="Times New Roman" w:hAnsi="Times New Roman" w:cs="Times New Roman"/>
          <w:sz w:val="24"/>
          <w:szCs w:val="24"/>
        </w:rPr>
        <w:t xml:space="preserve"> ir jānorāda projekta iesniedzēja nosaukums </w:t>
      </w:r>
      <w:r w:rsidR="003B12CD">
        <w:rPr>
          <w:rFonts w:ascii="Times New Roman" w:hAnsi="Times New Roman" w:cs="Times New Roman"/>
          <w:sz w:val="24"/>
          <w:szCs w:val="24"/>
        </w:rPr>
        <w:t xml:space="preserve">(šūna C3) </w:t>
      </w:r>
      <w:r w:rsidR="00C1752D">
        <w:rPr>
          <w:rFonts w:ascii="Times New Roman" w:hAnsi="Times New Roman" w:cs="Times New Roman"/>
          <w:sz w:val="24"/>
          <w:szCs w:val="24"/>
        </w:rPr>
        <w:t>un projekta nosaukums</w:t>
      </w:r>
      <w:r w:rsidR="003B12CD">
        <w:rPr>
          <w:rFonts w:ascii="Times New Roman" w:hAnsi="Times New Roman" w:cs="Times New Roman"/>
          <w:sz w:val="24"/>
          <w:szCs w:val="24"/>
        </w:rPr>
        <w:t xml:space="preserve"> (šūna D</w:t>
      </w:r>
      <w:r w:rsidR="00E26143">
        <w:rPr>
          <w:rFonts w:ascii="Times New Roman" w:hAnsi="Times New Roman" w:cs="Times New Roman"/>
          <w:sz w:val="24"/>
          <w:szCs w:val="24"/>
        </w:rPr>
        <w:t>3)</w:t>
      </w:r>
      <w:r w:rsidR="00C1752D">
        <w:rPr>
          <w:rFonts w:ascii="Times New Roman" w:hAnsi="Times New Roman" w:cs="Times New Roman"/>
          <w:sz w:val="24"/>
          <w:szCs w:val="24"/>
        </w:rPr>
        <w:t>.</w:t>
      </w:r>
    </w:p>
    <w:p w14:paraId="363070D9" w14:textId="650938BC"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w:t>
      </w:r>
      <w:r w:rsidR="007F3EFE" w:rsidRPr="007F3EFE">
        <w:rPr>
          <w:rFonts w:ascii="Times New Roman" w:hAnsi="Times New Roman" w:cs="Times New Roman"/>
          <w:sz w:val="24"/>
          <w:szCs w:val="24"/>
        </w:rPr>
        <w:t>, kā arī projekta iesnieguma sadaļā “Projekta īstenošanas laika grafiks” norādītajam projekta investīciju ieviešanas laika grafikam.</w:t>
      </w:r>
      <w:r>
        <w:rPr>
          <w:rFonts w:ascii="Times New Roman" w:hAnsi="Times New Roman" w:cs="Times New Roman"/>
          <w:sz w:val="24"/>
          <w:szCs w:val="24"/>
        </w:rPr>
        <w:t xml:space="preserve">. </w:t>
      </w:r>
    </w:p>
    <w:p w14:paraId="62C666FA" w14:textId="77777777" w:rsidR="00476670" w:rsidRDefault="00476670" w:rsidP="002D31BE">
      <w:pPr>
        <w:jc w:val="both"/>
        <w:rPr>
          <w:rFonts w:ascii="Times New Roman" w:hAnsi="Times New Roman" w:cs="Times New Roman"/>
          <w:sz w:val="24"/>
          <w:szCs w:val="24"/>
        </w:rPr>
      </w:pPr>
    </w:p>
    <w:p w14:paraId="29C606FE" w14:textId="6151A1BA" w:rsidR="00BA6FB9" w:rsidRPr="00596D47" w:rsidRDefault="004B581B" w:rsidP="00596D47">
      <w:pPr>
        <w:pStyle w:val="Heading1"/>
        <w:numPr>
          <w:ilvl w:val="2"/>
          <w:numId w:val="32"/>
        </w:numPr>
        <w:rPr>
          <w:rFonts w:ascii="Times New Roman" w:hAnsi="Times New Roman" w:cs="Times New Roman"/>
          <w:b/>
          <w:bCs/>
          <w:color w:val="auto"/>
          <w:sz w:val="28"/>
          <w:szCs w:val="28"/>
        </w:rPr>
      </w:pPr>
      <w:bookmarkStart w:id="16" w:name="_Toc195097826"/>
      <w:r>
        <w:rPr>
          <w:rFonts w:ascii="Times New Roman" w:hAnsi="Times New Roman" w:cs="Times New Roman"/>
          <w:b/>
          <w:bCs/>
          <w:color w:val="auto"/>
          <w:sz w:val="28"/>
          <w:szCs w:val="28"/>
        </w:rPr>
        <w:t>Darbības izmaksu un ieņēmumu</w:t>
      </w:r>
      <w:r w:rsidR="00CE10A7">
        <w:rPr>
          <w:rFonts w:ascii="Times New Roman" w:hAnsi="Times New Roman" w:cs="Times New Roman"/>
          <w:b/>
          <w:bCs/>
          <w:color w:val="auto"/>
          <w:sz w:val="28"/>
          <w:szCs w:val="28"/>
        </w:rPr>
        <w:t xml:space="preserve"> un i</w:t>
      </w:r>
      <w:r w:rsidR="00BA6FB9" w:rsidRPr="00596D47">
        <w:rPr>
          <w:rFonts w:ascii="Times New Roman" w:hAnsi="Times New Roman" w:cs="Times New Roman"/>
          <w:b/>
          <w:bCs/>
          <w:color w:val="auto"/>
          <w:sz w:val="28"/>
          <w:szCs w:val="28"/>
        </w:rPr>
        <w:t>nvestīciju naudas plūsma bez projekta</w:t>
      </w:r>
      <w:bookmarkEnd w:id="16"/>
    </w:p>
    <w:p w14:paraId="1C49A237" w14:textId="7A691D44"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001A2044">
        <w:rPr>
          <w:rFonts w:ascii="Times New Roman" w:hAnsi="Times New Roman" w:cs="Times New Roman"/>
          <w:sz w:val="24"/>
          <w:szCs w:val="24"/>
        </w:rPr>
        <w:t>, proti, tas ir h</w:t>
      </w:r>
      <w:r w:rsidR="002C73D8">
        <w:rPr>
          <w:rFonts w:ascii="Times New Roman" w:hAnsi="Times New Roman" w:cs="Times New Roman"/>
          <w:sz w:val="24"/>
          <w:szCs w:val="24"/>
        </w:rPr>
        <w:t>ipotētisks scenārijs gadījumam, ja projekta investīcijas netiktu veiktas.</w:t>
      </w:r>
      <w:r w:rsidRPr="004914B1">
        <w:rPr>
          <w:rFonts w:ascii="Times New Roman" w:hAnsi="Times New Roman" w:cs="Times New Roman"/>
          <w:sz w:val="24"/>
          <w:szCs w:val="24"/>
        </w:rPr>
        <w:t xml:space="preserve"> Projekta iesniedzējs aizpilda tās rindas, kur rodas vai nu ieņēmumi, vai iz</w:t>
      </w:r>
      <w:r w:rsidR="008C3B1D">
        <w:rPr>
          <w:rFonts w:ascii="Times New Roman" w:hAnsi="Times New Roman" w:cs="Times New Roman"/>
          <w:sz w:val="24"/>
          <w:szCs w:val="24"/>
        </w:rPr>
        <w:t>maksas ievērojot nozarei atbilstošu pārskata periodu.</w:t>
      </w:r>
      <w:r w:rsidR="00B536EC">
        <w:rPr>
          <w:rFonts w:ascii="Times New Roman" w:hAnsi="Times New Roman" w:cs="Times New Roman"/>
          <w:sz w:val="24"/>
          <w:szCs w:val="24"/>
        </w:rPr>
        <w:t xml:space="preserve"> SAM MK noteikumos ir noteikts projekta dzīves cikls 10 gadi, attiecīgi </w:t>
      </w:r>
      <w:r w:rsidR="00973708">
        <w:rPr>
          <w:rFonts w:ascii="Times New Roman" w:hAnsi="Times New Roman" w:cs="Times New Roman"/>
          <w:sz w:val="24"/>
          <w:szCs w:val="24"/>
        </w:rPr>
        <w:t>tas ir aprēķiniem izmantojamais pārskata periods.</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w:t>
      </w:r>
      <w:r w:rsidR="000F5D15" w:rsidRPr="000F5D15">
        <w:rPr>
          <w:rFonts w:ascii="Times New Roman" w:hAnsi="Times New Roman" w:cs="Times New Roman"/>
          <w:sz w:val="24"/>
          <w:szCs w:val="24"/>
        </w:rPr>
        <w:lastRenderedPageBreak/>
        <w:t>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236F850E" w:rsidR="00BA6FB9" w:rsidRPr="00596D47" w:rsidRDefault="00185777" w:rsidP="00596D47">
      <w:pPr>
        <w:pStyle w:val="Heading1"/>
        <w:numPr>
          <w:ilvl w:val="2"/>
          <w:numId w:val="32"/>
        </w:numPr>
        <w:rPr>
          <w:rFonts w:ascii="Times New Roman" w:hAnsi="Times New Roman" w:cs="Times New Roman"/>
          <w:b/>
          <w:bCs/>
          <w:color w:val="auto"/>
          <w:sz w:val="28"/>
          <w:szCs w:val="28"/>
        </w:rPr>
      </w:pPr>
      <w:bookmarkStart w:id="17" w:name="_Toc195097827"/>
      <w:r w:rsidRPr="00185777">
        <w:rPr>
          <w:rFonts w:ascii="Times New Roman" w:hAnsi="Times New Roman" w:cs="Times New Roman"/>
          <w:b/>
          <w:bCs/>
          <w:color w:val="auto"/>
          <w:sz w:val="28"/>
          <w:szCs w:val="28"/>
        </w:rPr>
        <w:t xml:space="preserve">Darbības izmaksu un ieņēmumu </w:t>
      </w:r>
      <w:r>
        <w:rPr>
          <w:rFonts w:ascii="Times New Roman" w:hAnsi="Times New Roman" w:cs="Times New Roman"/>
          <w:b/>
          <w:bCs/>
          <w:color w:val="auto"/>
          <w:sz w:val="28"/>
          <w:szCs w:val="28"/>
        </w:rPr>
        <w:t>un i</w:t>
      </w:r>
      <w:r w:rsidR="008C4545" w:rsidRPr="00596D47">
        <w:rPr>
          <w:rFonts w:ascii="Times New Roman" w:hAnsi="Times New Roman" w:cs="Times New Roman"/>
          <w:b/>
          <w:bCs/>
          <w:color w:val="auto"/>
          <w:sz w:val="28"/>
          <w:szCs w:val="28"/>
        </w:rPr>
        <w:t>nvestīciju naudas plūsma ar projektu</w:t>
      </w:r>
      <w:bookmarkEnd w:id="17"/>
    </w:p>
    <w:p w14:paraId="0BA3E7E5" w14:textId="77777777" w:rsidR="00B536EC" w:rsidRDefault="00B536EC" w:rsidP="00E6581F">
      <w:pPr>
        <w:jc w:val="both"/>
        <w:rPr>
          <w:rFonts w:ascii="Times New Roman" w:hAnsi="Times New Roman" w:cs="Times New Roman"/>
          <w:sz w:val="24"/>
          <w:szCs w:val="24"/>
        </w:rPr>
      </w:pPr>
    </w:p>
    <w:p w14:paraId="1EB94FC5" w14:textId="4CC841B8"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r w:rsidR="00973708">
        <w:rPr>
          <w:rFonts w:ascii="Times New Roman" w:hAnsi="Times New Roman" w:cs="Times New Roman"/>
          <w:sz w:val="24"/>
          <w:szCs w:val="24"/>
        </w:rPr>
        <w:t xml:space="preserve"> </w:t>
      </w:r>
      <w:r w:rsidR="00973708" w:rsidRPr="00973708">
        <w:rPr>
          <w:rFonts w:ascii="Times New Roman" w:hAnsi="Times New Roman" w:cs="Times New Roman"/>
          <w:sz w:val="24"/>
          <w:szCs w:val="24"/>
        </w:rPr>
        <w:t>SAM MK noteikumos ir noteikts projekta dzīves cikls 10 gadi, attiecīgi tas ir aprēķiniem izmantojamais pārskata periods.</w:t>
      </w:r>
    </w:p>
    <w:p w14:paraId="4635EFCA" w14:textId="3A6C4728" w:rsidR="00E6581F" w:rsidRPr="00E6581F" w:rsidRDefault="00E6581F" w:rsidP="00E6581F">
      <w:pPr>
        <w:jc w:val="both"/>
        <w:rPr>
          <w:rFonts w:ascii="Times New Roman" w:hAnsi="Times New Roman" w:cs="Times New Roman"/>
          <w:sz w:val="24"/>
          <w:szCs w:val="24"/>
        </w:rPr>
      </w:pPr>
      <w:bookmarkStart w:id="1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35AAC0FA"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00F8308C">
        <w:rPr>
          <w:rFonts w:ascii="Times New Roman" w:hAnsi="Times New Roman" w:cs="Times New Roman"/>
          <w:sz w:val="24"/>
          <w:szCs w:val="24"/>
        </w:rPr>
        <w:t>,</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584088C" w:rsidR="00E6581F" w:rsidRPr="00D516A5" w:rsidRDefault="00D516A5" w:rsidP="00E6581F">
      <w:pPr>
        <w:jc w:val="both"/>
        <w:rPr>
          <w:rFonts w:ascii="Times New Roman" w:hAnsi="Times New Roman" w:cs="Times New Roman"/>
          <w:b/>
          <w:bCs/>
          <w:color w:val="FF0000"/>
          <w:sz w:val="24"/>
          <w:szCs w:val="24"/>
        </w:rPr>
      </w:pPr>
      <w:r w:rsidRPr="00947A6C">
        <w:rPr>
          <w:rFonts w:ascii="Times New Roman" w:hAnsi="Times New Roman" w:cs="Times New Roman"/>
          <w:b/>
          <w:bCs/>
          <w:color w:val="FF0000"/>
          <w:sz w:val="32"/>
          <w:szCs w:val="32"/>
        </w:rPr>
        <w:t>!</w:t>
      </w:r>
      <w:r>
        <w:rPr>
          <w:rFonts w:ascii="Times New Roman" w:hAnsi="Times New Roman" w:cs="Times New Roman"/>
          <w:b/>
          <w:bCs/>
          <w:color w:val="FF0000"/>
          <w:sz w:val="24"/>
          <w:szCs w:val="24"/>
        </w:rPr>
        <w:t xml:space="preserve"> </w:t>
      </w:r>
      <w:r w:rsidR="00E6581F" w:rsidRPr="00D516A5">
        <w:rPr>
          <w:rFonts w:ascii="Times New Roman" w:hAnsi="Times New Roman" w:cs="Times New Roman"/>
          <w:b/>
          <w:bCs/>
          <w:color w:val="FF0000"/>
          <w:sz w:val="24"/>
          <w:szCs w:val="24"/>
        </w:rPr>
        <w:t>Ieņēmumiem</w:t>
      </w:r>
      <w:r w:rsidR="002A78FE" w:rsidRPr="00D516A5">
        <w:rPr>
          <w:rFonts w:ascii="Times New Roman" w:hAnsi="Times New Roman" w:cs="Times New Roman"/>
          <w:b/>
          <w:bCs/>
          <w:color w:val="FF0000"/>
          <w:sz w:val="24"/>
          <w:szCs w:val="24"/>
        </w:rPr>
        <w:t>,</w:t>
      </w:r>
      <w:r w:rsidR="00E6581F" w:rsidRPr="00D516A5">
        <w:rPr>
          <w:rFonts w:ascii="Times New Roman" w:hAnsi="Times New Roman" w:cs="Times New Roman"/>
          <w:b/>
          <w:bCs/>
          <w:color w:val="FF0000"/>
          <w:sz w:val="24"/>
          <w:szCs w:val="24"/>
        </w:rPr>
        <w:t xml:space="preserve"> darbības izmaksām</w:t>
      </w:r>
      <w:r w:rsidR="002A78FE" w:rsidRPr="00D516A5">
        <w:rPr>
          <w:rFonts w:ascii="Times New Roman" w:hAnsi="Times New Roman" w:cs="Times New Roman"/>
          <w:b/>
          <w:bCs/>
          <w:color w:val="FF0000"/>
          <w:sz w:val="24"/>
          <w:szCs w:val="24"/>
        </w:rPr>
        <w:t xml:space="preserve"> un projekta atlikušai vērtībai</w:t>
      </w:r>
      <w:r w:rsidR="00E6581F" w:rsidRPr="00D516A5">
        <w:rPr>
          <w:rFonts w:ascii="Times New Roman" w:hAnsi="Times New Roman" w:cs="Times New Roman"/>
          <w:b/>
          <w:bCs/>
          <w:color w:val="FF0000"/>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9" w:name="_Toc195097828"/>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9"/>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20"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0"/>
      <w:r>
        <w:rPr>
          <w:rFonts w:ascii="Times New Roman" w:hAnsi="Times New Roman" w:cs="Times New Roman"/>
          <w:sz w:val="24"/>
          <w:szCs w:val="24"/>
        </w:rPr>
        <w:t>;</w:t>
      </w:r>
    </w:p>
    <w:p w14:paraId="53D6B9D9" w14:textId="583F6A0E"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w:t>
      </w:r>
      <w:r w:rsidR="00494ADA">
        <w:rPr>
          <w:rFonts w:ascii="Times New Roman" w:hAnsi="Times New Roman" w:cs="Times New Roman"/>
          <w:sz w:val="24"/>
          <w:szCs w:val="24"/>
        </w:rPr>
        <w:t>2</w:t>
      </w:r>
      <w:r w:rsidR="00796626">
        <w:rPr>
          <w:rFonts w:ascii="Times New Roman" w:hAnsi="Times New Roman" w:cs="Times New Roman"/>
          <w:sz w:val="24"/>
          <w:szCs w:val="24"/>
        </w:rPr>
        <w:t>.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59E6CAA3" w:rsidR="004201D0" w:rsidRDefault="004201D0"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w:t>
      </w:r>
      <w:r w:rsidR="00494ADA">
        <w:rPr>
          <w:rFonts w:ascii="Times New Roman" w:hAnsi="Times New Roman" w:cs="Times New Roman"/>
          <w:sz w:val="24"/>
          <w:szCs w:val="24"/>
        </w:rPr>
        <w:t>3</w:t>
      </w:r>
      <w:r w:rsidR="00796626">
        <w:rPr>
          <w:rFonts w:ascii="Times New Roman" w:hAnsi="Times New Roman" w:cs="Times New Roman"/>
          <w:sz w:val="24"/>
          <w:szCs w:val="24"/>
        </w:rPr>
        <w:t>.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728C852A"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sidR="00494ADA">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494ADA">
        <w:rPr>
          <w:rFonts w:ascii="Times New Roman" w:hAnsi="Times New Roman" w:cs="Times New Roman"/>
          <w:sz w:val="24"/>
          <w:szCs w:val="24"/>
        </w:rPr>
        <w:t xml:space="preserve"> un</w:t>
      </w:r>
      <w:r w:rsidRPr="00735C02">
        <w:t xml:space="preserve"> </w:t>
      </w:r>
      <w:r w:rsidR="008417F8" w:rsidRPr="008417F8">
        <w:rPr>
          <w:rFonts w:ascii="Times New Roman" w:hAnsi="Times New Roman" w:cs="Times New Roman"/>
          <w:sz w:val="24"/>
          <w:szCs w:val="24"/>
        </w:rPr>
        <w:t>“1.</w:t>
      </w:r>
      <w:r w:rsidR="00494ADA">
        <w:rPr>
          <w:rFonts w:ascii="Times New Roman" w:hAnsi="Times New Roman" w:cs="Times New Roman"/>
          <w:sz w:val="24"/>
          <w:szCs w:val="24"/>
        </w:rPr>
        <w:t>5</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6DA0FE82"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C87FB6">
        <w:rPr>
          <w:rFonts w:ascii="Times New Roman" w:hAnsi="Times New Roman" w:cs="Times New Roman"/>
          <w:sz w:val="24"/>
          <w:szCs w:val="24"/>
        </w:rPr>
        <w:t>6</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lastRenderedPageBreak/>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1"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1"/>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354E4796" w:rsidR="00796626" w:rsidRPr="00947A6C" w:rsidRDefault="00947A6C" w:rsidP="00830E5A">
      <w:pPr>
        <w:jc w:val="both"/>
        <w:rPr>
          <w:rFonts w:ascii="Times New Roman" w:hAnsi="Times New Roman" w:cs="Times New Roman"/>
          <w:b/>
          <w:color w:val="FF0000"/>
          <w:sz w:val="24"/>
          <w:szCs w:val="24"/>
        </w:rPr>
      </w:pPr>
      <w:r w:rsidRPr="00947A6C">
        <w:rPr>
          <w:rFonts w:ascii="Times New Roman" w:hAnsi="Times New Roman" w:cs="Times New Roman"/>
          <w:b/>
          <w:color w:val="FF0000"/>
          <w:sz w:val="32"/>
          <w:szCs w:val="32"/>
        </w:rPr>
        <w:t>!</w:t>
      </w:r>
      <w:r>
        <w:rPr>
          <w:rFonts w:ascii="Times New Roman" w:hAnsi="Times New Roman" w:cs="Times New Roman"/>
          <w:b/>
          <w:color w:val="FF0000"/>
          <w:sz w:val="24"/>
          <w:szCs w:val="24"/>
        </w:rPr>
        <w:t xml:space="preserve"> </w:t>
      </w:r>
      <w:r w:rsidR="00842B38" w:rsidRPr="00947A6C">
        <w:rPr>
          <w:rFonts w:ascii="Times New Roman" w:hAnsi="Times New Roman" w:cs="Times New Roman"/>
          <w:b/>
          <w:color w:val="FF0000"/>
          <w:sz w:val="24"/>
          <w:szCs w:val="24"/>
        </w:rPr>
        <w:t>4.daļā</w:t>
      </w:r>
      <w:r w:rsidR="008A26AB" w:rsidRPr="00947A6C">
        <w:rPr>
          <w:rFonts w:ascii="Times New Roman" w:hAnsi="Times New Roman" w:cs="Times New Roman"/>
          <w:b/>
          <w:color w:val="FF0000"/>
          <w:sz w:val="24"/>
          <w:szCs w:val="24"/>
        </w:rPr>
        <w:t xml:space="preserve"> “Kumulatīvā neto naudas plūsma” aprēķinātajām vērtībām ir jābūt vienādām ar 0 vai pozitīvām visā aprēķinu periodā</w:t>
      </w:r>
      <w:r w:rsidR="00842B38" w:rsidRPr="00947A6C">
        <w:rPr>
          <w:rFonts w:ascii="Times New Roman" w:hAnsi="Times New Roman" w:cs="Times New Roman"/>
          <w:b/>
          <w:color w:val="FF0000"/>
          <w:sz w:val="24"/>
          <w:szCs w:val="24"/>
        </w:rPr>
        <w:t xml:space="preserve"> ik gadu</w:t>
      </w:r>
      <w:r w:rsidR="008A26AB" w:rsidRPr="00947A6C">
        <w:rPr>
          <w:rFonts w:ascii="Times New Roman" w:hAnsi="Times New Roman" w:cs="Times New Roman"/>
          <w:b/>
          <w:color w:val="FF0000"/>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2" w:name="_Toc195097829"/>
      <w:r w:rsidRPr="00596D47">
        <w:rPr>
          <w:rFonts w:ascii="Times New Roman" w:hAnsi="Times New Roman" w:cs="Times New Roman"/>
          <w:b/>
          <w:bCs/>
          <w:color w:val="auto"/>
          <w:sz w:val="28"/>
          <w:szCs w:val="28"/>
        </w:rPr>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2C981881" w14:textId="3A0B9812" w:rsidR="00C12CFF" w:rsidRDefault="00F03185" w:rsidP="00570B6A">
      <w:pPr>
        <w:jc w:val="both"/>
        <w:rPr>
          <w:rFonts w:ascii="Times New Roman" w:hAnsi="Times New Roman" w:cs="Times New Roman"/>
          <w:sz w:val="24"/>
          <w:szCs w:val="24"/>
        </w:rPr>
      </w:pPr>
      <w:r>
        <w:rPr>
          <w:rFonts w:ascii="Times New Roman" w:hAnsi="Times New Roman" w:cs="Times New Roman"/>
          <w:sz w:val="24"/>
          <w:szCs w:val="24"/>
        </w:rPr>
        <w:t xml:space="preserve">Ieteicamie </w:t>
      </w:r>
      <w:r w:rsidR="006D6311">
        <w:rPr>
          <w:rFonts w:ascii="Times New Roman" w:hAnsi="Times New Roman" w:cs="Times New Roman"/>
          <w:sz w:val="24"/>
          <w:szCs w:val="24"/>
        </w:rPr>
        <w:t xml:space="preserve">sociālekonomiskie </w:t>
      </w:r>
      <w:r>
        <w:rPr>
          <w:rFonts w:ascii="Times New Roman" w:hAnsi="Times New Roman" w:cs="Times New Roman"/>
          <w:sz w:val="24"/>
          <w:szCs w:val="24"/>
        </w:rPr>
        <w:t>ieguvumi:</w:t>
      </w:r>
    </w:p>
    <w:p w14:paraId="55215175" w14:textId="27873E88" w:rsidR="00F03185" w:rsidRDefault="00F03185" w:rsidP="00F03185">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Zināšanu radīšana </w:t>
      </w:r>
      <w:r w:rsidR="00F07B3B">
        <w:rPr>
          <w:rFonts w:ascii="Times New Roman" w:hAnsi="Times New Roman" w:cs="Times New Roman"/>
          <w:sz w:val="24"/>
          <w:szCs w:val="24"/>
        </w:rPr>
        <w:t xml:space="preserve">un izplatīšana – vērtē publikāciju skaitu, </w:t>
      </w:r>
      <w:proofErr w:type="spellStart"/>
      <w:r w:rsidR="00F07B3B">
        <w:rPr>
          <w:rFonts w:ascii="Times New Roman" w:hAnsi="Times New Roman" w:cs="Times New Roman"/>
          <w:sz w:val="24"/>
          <w:szCs w:val="24"/>
        </w:rPr>
        <w:t>citējamību</w:t>
      </w:r>
      <w:proofErr w:type="spellEnd"/>
      <w:r w:rsidR="00F07B3B">
        <w:rPr>
          <w:rFonts w:ascii="Times New Roman" w:hAnsi="Times New Roman" w:cs="Times New Roman"/>
          <w:sz w:val="24"/>
          <w:szCs w:val="24"/>
        </w:rPr>
        <w:t>, patentus, novērtē</w:t>
      </w:r>
      <w:r w:rsidR="00B34B76">
        <w:rPr>
          <w:rFonts w:ascii="Times New Roman" w:hAnsi="Times New Roman" w:cs="Times New Roman"/>
          <w:sz w:val="24"/>
          <w:szCs w:val="24"/>
        </w:rPr>
        <w:t xml:space="preserve"> pēc ietekmes uz IKP;</w:t>
      </w:r>
    </w:p>
    <w:p w14:paraId="0845268C" w14:textId="4D6A0FE1" w:rsidR="00B34B76" w:rsidRDefault="00B34B76" w:rsidP="00F03185">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Ietekme uz inovācijām un uzņēmējdarbību – vērtē </w:t>
      </w:r>
      <w:proofErr w:type="spellStart"/>
      <w:r>
        <w:rPr>
          <w:rFonts w:ascii="Times New Roman" w:hAnsi="Times New Roman" w:cs="Times New Roman"/>
          <w:sz w:val="24"/>
          <w:szCs w:val="24"/>
        </w:rPr>
        <w:t>jaunuzņēmumu</w:t>
      </w:r>
      <w:proofErr w:type="spellEnd"/>
      <w:r>
        <w:rPr>
          <w:rFonts w:ascii="Times New Roman" w:hAnsi="Times New Roman" w:cs="Times New Roman"/>
          <w:sz w:val="24"/>
          <w:szCs w:val="24"/>
        </w:rPr>
        <w:t xml:space="preserve"> skaitu</w:t>
      </w:r>
      <w:r w:rsidR="00427498">
        <w:rPr>
          <w:rFonts w:ascii="Times New Roman" w:hAnsi="Times New Roman" w:cs="Times New Roman"/>
          <w:sz w:val="24"/>
          <w:szCs w:val="24"/>
        </w:rPr>
        <w:t xml:space="preserve">, </w:t>
      </w:r>
      <w:proofErr w:type="spellStart"/>
      <w:r w:rsidR="00427498">
        <w:rPr>
          <w:rFonts w:ascii="Times New Roman" w:hAnsi="Times New Roman" w:cs="Times New Roman"/>
          <w:sz w:val="24"/>
          <w:szCs w:val="24"/>
        </w:rPr>
        <w:t>spin-off</w:t>
      </w:r>
      <w:proofErr w:type="spellEnd"/>
      <w:r w:rsidR="00427498">
        <w:rPr>
          <w:rFonts w:ascii="Times New Roman" w:hAnsi="Times New Roman" w:cs="Times New Roman"/>
          <w:sz w:val="24"/>
          <w:szCs w:val="24"/>
        </w:rPr>
        <w:t xml:space="preserve"> uzņēmumus, novērtē pēc vēsturiskiem datiem, iepr</w:t>
      </w:r>
      <w:r w:rsidR="00605D33">
        <w:rPr>
          <w:rFonts w:ascii="Times New Roman" w:hAnsi="Times New Roman" w:cs="Times New Roman"/>
          <w:sz w:val="24"/>
          <w:szCs w:val="24"/>
        </w:rPr>
        <w:t>i</w:t>
      </w:r>
      <w:r w:rsidR="00427498">
        <w:rPr>
          <w:rFonts w:ascii="Times New Roman" w:hAnsi="Times New Roman" w:cs="Times New Roman"/>
          <w:sz w:val="24"/>
          <w:szCs w:val="24"/>
        </w:rPr>
        <w:t>ekšējās pieredzes citos projektos</w:t>
      </w:r>
      <w:r w:rsidR="00887E02">
        <w:rPr>
          <w:rFonts w:ascii="Times New Roman" w:hAnsi="Times New Roman" w:cs="Times New Roman"/>
          <w:sz w:val="24"/>
          <w:szCs w:val="24"/>
        </w:rPr>
        <w:t>, kāda ietekme uz IKP pieaugumu;</w:t>
      </w:r>
    </w:p>
    <w:p w14:paraId="28143333" w14:textId="71B28128" w:rsidR="00647F57" w:rsidRDefault="008A0ED9" w:rsidP="00647F57">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Ietekme uz izglītību un </w:t>
      </w:r>
      <w:proofErr w:type="spellStart"/>
      <w:r>
        <w:rPr>
          <w:rFonts w:ascii="Times New Roman" w:hAnsi="Times New Roman" w:cs="Times New Roman"/>
          <w:sz w:val="24"/>
          <w:szCs w:val="24"/>
        </w:rPr>
        <w:t>cilvēkkapitālu</w:t>
      </w:r>
      <w:proofErr w:type="spellEnd"/>
      <w:r>
        <w:rPr>
          <w:rFonts w:ascii="Times New Roman" w:hAnsi="Times New Roman" w:cs="Times New Roman"/>
          <w:sz w:val="24"/>
          <w:szCs w:val="24"/>
        </w:rPr>
        <w:t xml:space="preserve"> – papildus piesaistīto studentu, doktorantu skaits; novērtē aprēķinot nākotnes algu pieaugumu, produktivitātes kāpumu.</w:t>
      </w:r>
    </w:p>
    <w:p w14:paraId="35678F82" w14:textId="25E0DDDD" w:rsidR="00647F57" w:rsidRDefault="00647F57" w:rsidP="00647F57">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Ietekme uz materiālu, enerģijas un kaitējuma uz vidi samazināšanu – vērtē </w:t>
      </w:r>
      <w:r w:rsidRPr="004D70AC">
        <w:rPr>
          <w:rFonts w:ascii="Times New Roman" w:hAnsi="Times New Roman" w:cs="Times New Roman"/>
          <w:sz w:val="24"/>
          <w:szCs w:val="24"/>
        </w:rPr>
        <w:t>patēriņa uz vienu vienību samazināšan</w:t>
      </w:r>
      <w:r>
        <w:rPr>
          <w:rFonts w:ascii="Times New Roman" w:hAnsi="Times New Roman" w:cs="Times New Roman"/>
          <w:sz w:val="24"/>
          <w:szCs w:val="24"/>
        </w:rPr>
        <w:t>o</w:t>
      </w:r>
      <w:r w:rsidRPr="004D70AC">
        <w:rPr>
          <w:rFonts w:ascii="Times New Roman" w:hAnsi="Times New Roman" w:cs="Times New Roman"/>
          <w:sz w:val="24"/>
          <w:szCs w:val="24"/>
        </w:rPr>
        <w:t>s</w:t>
      </w:r>
      <w:r w:rsidR="00DF338C">
        <w:rPr>
          <w:rFonts w:ascii="Times New Roman" w:hAnsi="Times New Roman" w:cs="Times New Roman"/>
          <w:sz w:val="24"/>
          <w:szCs w:val="24"/>
        </w:rPr>
        <w:t xml:space="preserve">, </w:t>
      </w:r>
      <w:r w:rsidR="00DF338C" w:rsidRPr="00DF338C">
        <w:rPr>
          <w:rFonts w:ascii="Times New Roman" w:hAnsi="Times New Roman" w:cs="Times New Roman"/>
          <w:sz w:val="24"/>
          <w:szCs w:val="24"/>
        </w:rPr>
        <w:t>CO₂ emisiju samazinājum</w:t>
      </w:r>
      <w:r w:rsidR="00DF338C">
        <w:rPr>
          <w:rFonts w:ascii="Times New Roman" w:hAnsi="Times New Roman" w:cs="Times New Roman"/>
          <w:sz w:val="24"/>
          <w:szCs w:val="24"/>
        </w:rPr>
        <w:t>u</w:t>
      </w:r>
      <w:r w:rsidR="00DF338C" w:rsidRPr="00DF338C">
        <w:rPr>
          <w:rFonts w:ascii="Times New Roman" w:hAnsi="Times New Roman" w:cs="Times New Roman"/>
          <w:sz w:val="24"/>
          <w:szCs w:val="24"/>
        </w:rPr>
        <w:t xml:space="preserve"> no ēkām un procesiem</w:t>
      </w:r>
      <w:r w:rsidR="00F03A99" w:rsidRPr="00F03A99">
        <w:rPr>
          <w:rFonts w:ascii="Times New Roman" w:hAnsi="Times New Roman" w:cs="Times New Roman"/>
          <w:sz w:val="24"/>
          <w:szCs w:val="24"/>
        </w:rPr>
        <w:t xml:space="preserve"> saistībā ar uzlabotu infrastruktūru un zaļajiem projektiem</w:t>
      </w:r>
      <w:r w:rsidR="00937E49">
        <w:rPr>
          <w:rFonts w:ascii="Times New Roman" w:hAnsi="Times New Roman" w:cs="Times New Roman"/>
          <w:sz w:val="24"/>
          <w:szCs w:val="24"/>
        </w:rPr>
        <w:t>, i</w:t>
      </w:r>
      <w:r w:rsidR="00F03A99" w:rsidRPr="00F03A99">
        <w:rPr>
          <w:rFonts w:ascii="Times New Roman" w:hAnsi="Times New Roman" w:cs="Times New Roman"/>
          <w:sz w:val="24"/>
          <w:szCs w:val="24"/>
        </w:rPr>
        <w:t>lgtspējīgi</w:t>
      </w:r>
      <w:r w:rsidR="00937E49">
        <w:rPr>
          <w:rFonts w:ascii="Times New Roman" w:hAnsi="Times New Roman" w:cs="Times New Roman"/>
          <w:sz w:val="24"/>
          <w:szCs w:val="24"/>
        </w:rPr>
        <w:t>em</w:t>
      </w:r>
      <w:r w:rsidR="00F03A99" w:rsidRPr="00F03A99">
        <w:rPr>
          <w:rFonts w:ascii="Times New Roman" w:hAnsi="Times New Roman" w:cs="Times New Roman"/>
          <w:sz w:val="24"/>
          <w:szCs w:val="24"/>
        </w:rPr>
        <w:t xml:space="preserve"> risinājumi</w:t>
      </w:r>
      <w:r w:rsidR="00937E49">
        <w:rPr>
          <w:rFonts w:ascii="Times New Roman" w:hAnsi="Times New Roman" w:cs="Times New Roman"/>
          <w:sz w:val="24"/>
          <w:szCs w:val="24"/>
        </w:rPr>
        <w:t>em</w:t>
      </w:r>
      <w:r w:rsidR="00F03A99" w:rsidRPr="00F03A99">
        <w:rPr>
          <w:rFonts w:ascii="Times New Roman" w:hAnsi="Times New Roman" w:cs="Times New Roman"/>
          <w:sz w:val="24"/>
          <w:szCs w:val="24"/>
        </w:rPr>
        <w:t xml:space="preserve"> pētniecības procesos (aprites ekonomikas risinājumi, jauni materiāli)</w:t>
      </w:r>
      <w:r w:rsidR="00937E49">
        <w:rPr>
          <w:rFonts w:ascii="Times New Roman" w:hAnsi="Times New Roman" w:cs="Times New Roman"/>
          <w:sz w:val="24"/>
          <w:szCs w:val="24"/>
        </w:rPr>
        <w:t>.</w:t>
      </w:r>
    </w:p>
    <w:p w14:paraId="60F92B5E" w14:textId="361BAFBE" w:rsidR="00647F57" w:rsidRPr="00647F57" w:rsidRDefault="00647F57" w:rsidP="00647F57">
      <w:pPr>
        <w:pStyle w:val="ListParagraph"/>
        <w:numPr>
          <w:ilvl w:val="0"/>
          <w:numId w:val="38"/>
        </w:numPr>
        <w:jc w:val="both"/>
        <w:rPr>
          <w:rFonts w:ascii="Times New Roman" w:hAnsi="Times New Roman" w:cs="Times New Roman"/>
          <w:sz w:val="24"/>
          <w:szCs w:val="24"/>
        </w:rPr>
      </w:pPr>
      <w:r w:rsidRPr="00647F57">
        <w:rPr>
          <w:rFonts w:ascii="Times New Roman" w:hAnsi="Times New Roman" w:cs="Times New Roman"/>
          <w:sz w:val="24"/>
          <w:szCs w:val="24"/>
        </w:rPr>
        <w:lastRenderedPageBreak/>
        <w:t xml:space="preserve">Ietekme uz starptautisko konkurētspēju un sadarbību – vērtē starptautisku projektu un konsorciju skaitu, </w:t>
      </w:r>
      <w:proofErr w:type="spellStart"/>
      <w:r w:rsidRPr="00647F57">
        <w:rPr>
          <w:rFonts w:ascii="Times New Roman" w:hAnsi="Times New Roman" w:cs="Times New Roman"/>
          <w:sz w:val="24"/>
          <w:szCs w:val="24"/>
        </w:rPr>
        <w:t>Horizon</w:t>
      </w:r>
      <w:proofErr w:type="spellEnd"/>
      <w:r w:rsidRPr="00647F57">
        <w:rPr>
          <w:rFonts w:ascii="Times New Roman" w:hAnsi="Times New Roman" w:cs="Times New Roman"/>
          <w:sz w:val="24"/>
          <w:szCs w:val="24"/>
        </w:rPr>
        <w:t xml:space="preserve"> </w:t>
      </w:r>
      <w:proofErr w:type="spellStart"/>
      <w:r w:rsidRPr="00647F57">
        <w:rPr>
          <w:rFonts w:ascii="Times New Roman" w:hAnsi="Times New Roman" w:cs="Times New Roman"/>
          <w:sz w:val="24"/>
          <w:szCs w:val="24"/>
        </w:rPr>
        <w:t>Europe</w:t>
      </w:r>
      <w:proofErr w:type="spellEnd"/>
      <w:r w:rsidRPr="00647F57">
        <w:rPr>
          <w:rFonts w:ascii="Times New Roman" w:hAnsi="Times New Roman" w:cs="Times New Roman"/>
          <w:sz w:val="24"/>
          <w:szCs w:val="24"/>
        </w:rPr>
        <w:t xml:space="preserve"> finansējuma piesaisti, partnerību skaitu ārvalstīs, novērtē pēc vēsturiskiem datiem, iepriekšējās pieredzes citos projektos.</w:t>
      </w:r>
    </w:p>
    <w:p w14:paraId="006866F9" w14:textId="4767731F" w:rsidR="00647F57" w:rsidRDefault="00916D71" w:rsidP="00647F57">
      <w:pPr>
        <w:pStyle w:val="ListParagraph"/>
        <w:numPr>
          <w:ilvl w:val="0"/>
          <w:numId w:val="38"/>
        </w:numPr>
        <w:jc w:val="both"/>
        <w:rPr>
          <w:rFonts w:ascii="Times New Roman" w:hAnsi="Times New Roman" w:cs="Times New Roman"/>
          <w:sz w:val="24"/>
          <w:szCs w:val="24"/>
        </w:rPr>
      </w:pPr>
      <w:r w:rsidRPr="00916D71">
        <w:rPr>
          <w:rFonts w:ascii="Times New Roman" w:hAnsi="Times New Roman" w:cs="Times New Roman"/>
          <w:sz w:val="24"/>
          <w:szCs w:val="24"/>
        </w:rPr>
        <w:t>Sabiedrības iesaiste un zinātnes komunikācija</w:t>
      </w:r>
      <w:r>
        <w:rPr>
          <w:rFonts w:ascii="Times New Roman" w:hAnsi="Times New Roman" w:cs="Times New Roman"/>
          <w:sz w:val="24"/>
          <w:szCs w:val="24"/>
        </w:rPr>
        <w:t xml:space="preserve"> </w:t>
      </w:r>
      <w:r w:rsidR="00DB2939">
        <w:rPr>
          <w:rFonts w:ascii="Times New Roman" w:hAnsi="Times New Roman" w:cs="Times New Roman"/>
          <w:sz w:val="24"/>
          <w:szCs w:val="24"/>
        </w:rPr>
        <w:t>–</w:t>
      </w:r>
      <w:r>
        <w:rPr>
          <w:rFonts w:ascii="Times New Roman" w:hAnsi="Times New Roman" w:cs="Times New Roman"/>
          <w:sz w:val="24"/>
          <w:szCs w:val="24"/>
        </w:rPr>
        <w:t xml:space="preserve"> </w:t>
      </w:r>
      <w:r w:rsidR="00DB2939">
        <w:rPr>
          <w:rFonts w:ascii="Times New Roman" w:hAnsi="Times New Roman" w:cs="Times New Roman"/>
          <w:sz w:val="24"/>
          <w:szCs w:val="24"/>
        </w:rPr>
        <w:t xml:space="preserve">vērtē </w:t>
      </w:r>
      <w:r w:rsidR="006D6311" w:rsidRPr="006D6311">
        <w:rPr>
          <w:rFonts w:ascii="Times New Roman" w:hAnsi="Times New Roman" w:cs="Times New Roman"/>
          <w:sz w:val="24"/>
          <w:szCs w:val="24"/>
        </w:rPr>
        <w:t>publisko pasākumu apmeklējum</w:t>
      </w:r>
      <w:r w:rsidR="00DB2939">
        <w:rPr>
          <w:rFonts w:ascii="Times New Roman" w:hAnsi="Times New Roman" w:cs="Times New Roman"/>
          <w:sz w:val="24"/>
          <w:szCs w:val="24"/>
        </w:rPr>
        <w:t>u</w:t>
      </w:r>
      <w:r w:rsidR="006D6311" w:rsidRPr="006D6311">
        <w:rPr>
          <w:rFonts w:ascii="Times New Roman" w:hAnsi="Times New Roman" w:cs="Times New Roman"/>
          <w:sz w:val="24"/>
          <w:szCs w:val="24"/>
        </w:rPr>
        <w:t>, atvērtās zinātnes platformu lietotāju skait</w:t>
      </w:r>
      <w:r w:rsidR="00DB2939">
        <w:rPr>
          <w:rFonts w:ascii="Times New Roman" w:hAnsi="Times New Roman" w:cs="Times New Roman"/>
          <w:sz w:val="24"/>
          <w:szCs w:val="24"/>
        </w:rPr>
        <w:t>a pieaugumu</w:t>
      </w:r>
      <w:r w:rsidR="006D6311" w:rsidRPr="006D6311">
        <w:rPr>
          <w:rFonts w:ascii="Times New Roman" w:hAnsi="Times New Roman" w:cs="Times New Roman"/>
          <w:sz w:val="24"/>
          <w:szCs w:val="24"/>
        </w:rPr>
        <w:t>, zinātnes komunikācijas kampaņ</w:t>
      </w:r>
      <w:r w:rsidR="00DF338C">
        <w:rPr>
          <w:rFonts w:ascii="Times New Roman" w:hAnsi="Times New Roman" w:cs="Times New Roman"/>
          <w:sz w:val="24"/>
          <w:szCs w:val="24"/>
        </w:rPr>
        <w:t>u rezultātus.</w:t>
      </w:r>
    </w:p>
    <w:p w14:paraId="19425CB9" w14:textId="77777777" w:rsidR="00EA350A" w:rsidRDefault="00F03A99" w:rsidP="00EA350A">
      <w:pPr>
        <w:pStyle w:val="ListParagraph"/>
        <w:numPr>
          <w:ilvl w:val="0"/>
          <w:numId w:val="38"/>
        </w:numPr>
        <w:jc w:val="both"/>
        <w:rPr>
          <w:rFonts w:ascii="Times New Roman" w:hAnsi="Times New Roman" w:cs="Times New Roman"/>
          <w:sz w:val="24"/>
          <w:szCs w:val="24"/>
        </w:rPr>
      </w:pPr>
      <w:r w:rsidRPr="00F03A99">
        <w:rPr>
          <w:rFonts w:ascii="Times New Roman" w:hAnsi="Times New Roman" w:cs="Times New Roman"/>
          <w:sz w:val="24"/>
          <w:szCs w:val="24"/>
        </w:rPr>
        <w:t>Uzņēmējdarbības un industriju atbalsts</w:t>
      </w:r>
      <w:r>
        <w:rPr>
          <w:rFonts w:ascii="Times New Roman" w:hAnsi="Times New Roman" w:cs="Times New Roman"/>
          <w:sz w:val="24"/>
          <w:szCs w:val="24"/>
        </w:rPr>
        <w:t xml:space="preserve"> </w:t>
      </w:r>
      <w:r w:rsidR="00DB2939">
        <w:rPr>
          <w:rFonts w:ascii="Times New Roman" w:hAnsi="Times New Roman" w:cs="Times New Roman"/>
          <w:sz w:val="24"/>
          <w:szCs w:val="24"/>
        </w:rPr>
        <w:t>–</w:t>
      </w:r>
      <w:r>
        <w:rPr>
          <w:rFonts w:ascii="Times New Roman" w:hAnsi="Times New Roman" w:cs="Times New Roman"/>
          <w:sz w:val="24"/>
          <w:szCs w:val="24"/>
        </w:rPr>
        <w:t xml:space="preserve"> </w:t>
      </w:r>
      <w:r w:rsidR="00DB2939">
        <w:rPr>
          <w:rFonts w:ascii="Times New Roman" w:hAnsi="Times New Roman" w:cs="Times New Roman"/>
          <w:sz w:val="24"/>
          <w:szCs w:val="24"/>
        </w:rPr>
        <w:t>vērtē s</w:t>
      </w:r>
      <w:r w:rsidRPr="00F03A99">
        <w:rPr>
          <w:rFonts w:ascii="Times New Roman" w:hAnsi="Times New Roman" w:cs="Times New Roman"/>
          <w:sz w:val="24"/>
          <w:szCs w:val="24"/>
        </w:rPr>
        <w:t>adarbības līgumu skait</w:t>
      </w:r>
      <w:r w:rsidR="00DB2939">
        <w:rPr>
          <w:rFonts w:ascii="Times New Roman" w:hAnsi="Times New Roman" w:cs="Times New Roman"/>
          <w:sz w:val="24"/>
          <w:szCs w:val="24"/>
        </w:rPr>
        <w:t>u</w:t>
      </w:r>
      <w:r w:rsidRPr="00F03A99">
        <w:rPr>
          <w:rFonts w:ascii="Times New Roman" w:hAnsi="Times New Roman" w:cs="Times New Roman"/>
          <w:sz w:val="24"/>
          <w:szCs w:val="24"/>
        </w:rPr>
        <w:t xml:space="preserve"> starp universitātēm/pētniecības centriem un uzņēmumiem</w:t>
      </w:r>
      <w:r>
        <w:rPr>
          <w:rFonts w:ascii="Times New Roman" w:hAnsi="Times New Roman" w:cs="Times New Roman"/>
          <w:sz w:val="24"/>
          <w:szCs w:val="24"/>
        </w:rPr>
        <w:t xml:space="preserve">, </w:t>
      </w:r>
      <w:r w:rsidR="00DB2939">
        <w:rPr>
          <w:rFonts w:ascii="Times New Roman" w:hAnsi="Times New Roman" w:cs="Times New Roman"/>
          <w:sz w:val="24"/>
          <w:szCs w:val="24"/>
        </w:rPr>
        <w:t>k</w:t>
      </w:r>
      <w:r w:rsidRPr="00F03A99">
        <w:rPr>
          <w:rFonts w:ascii="Times New Roman" w:hAnsi="Times New Roman" w:cs="Times New Roman"/>
          <w:sz w:val="24"/>
          <w:szCs w:val="24"/>
        </w:rPr>
        <w:t>opprojekt</w:t>
      </w:r>
      <w:r w:rsidR="00DB2939">
        <w:rPr>
          <w:rFonts w:ascii="Times New Roman" w:hAnsi="Times New Roman" w:cs="Times New Roman"/>
          <w:sz w:val="24"/>
          <w:szCs w:val="24"/>
        </w:rPr>
        <w:t>u skaitu</w:t>
      </w:r>
      <w:r w:rsidRPr="00F03A99">
        <w:rPr>
          <w:rFonts w:ascii="Times New Roman" w:hAnsi="Times New Roman" w:cs="Times New Roman"/>
          <w:sz w:val="24"/>
          <w:szCs w:val="24"/>
        </w:rPr>
        <w:t xml:space="preserve"> un tehnoloģiju pārnes</w:t>
      </w:r>
      <w:r w:rsidR="00DB2939">
        <w:rPr>
          <w:rFonts w:ascii="Times New Roman" w:hAnsi="Times New Roman" w:cs="Times New Roman"/>
          <w:sz w:val="24"/>
          <w:szCs w:val="24"/>
        </w:rPr>
        <w:t>i</w:t>
      </w:r>
      <w:r w:rsidRPr="00F03A99">
        <w:rPr>
          <w:rFonts w:ascii="Times New Roman" w:hAnsi="Times New Roman" w:cs="Times New Roman"/>
          <w:sz w:val="24"/>
          <w:szCs w:val="24"/>
        </w:rPr>
        <w:t xml:space="preserve"> (izstrādāto risinājumu ieviešan</w:t>
      </w:r>
      <w:r w:rsidR="00DB2939">
        <w:rPr>
          <w:rFonts w:ascii="Times New Roman" w:hAnsi="Times New Roman" w:cs="Times New Roman"/>
          <w:sz w:val="24"/>
          <w:szCs w:val="24"/>
        </w:rPr>
        <w:t>u</w:t>
      </w:r>
      <w:r w:rsidRPr="00F03A99">
        <w:rPr>
          <w:rFonts w:ascii="Times New Roman" w:hAnsi="Times New Roman" w:cs="Times New Roman"/>
          <w:sz w:val="24"/>
          <w:szCs w:val="24"/>
        </w:rPr>
        <w:t xml:space="preserve"> tirgū)</w:t>
      </w:r>
      <w:r w:rsidR="00DB2939">
        <w:rPr>
          <w:rFonts w:ascii="Times New Roman" w:hAnsi="Times New Roman" w:cs="Times New Roman"/>
          <w:sz w:val="24"/>
          <w:szCs w:val="24"/>
        </w:rPr>
        <w:t>.</w:t>
      </w:r>
    </w:p>
    <w:p w14:paraId="5910E346" w14:textId="77777777" w:rsidR="00D11429" w:rsidRPr="00D11429" w:rsidRDefault="00EA350A" w:rsidP="00EA350A">
      <w:pPr>
        <w:pStyle w:val="ListParagraph"/>
        <w:numPr>
          <w:ilvl w:val="0"/>
          <w:numId w:val="38"/>
        </w:numPr>
        <w:jc w:val="both"/>
        <w:rPr>
          <w:rFonts w:ascii="Times New Roman" w:hAnsi="Times New Roman" w:cs="Times New Roman"/>
          <w:sz w:val="24"/>
          <w:szCs w:val="24"/>
        </w:rPr>
      </w:pPr>
      <w:r w:rsidRPr="00D11429">
        <w:rPr>
          <w:rFonts w:ascii="Times New Roman" w:hAnsi="Times New Roman" w:cs="Times New Roman"/>
          <w:sz w:val="24"/>
          <w:szCs w:val="24"/>
        </w:rPr>
        <w:t>u.c.</w:t>
      </w:r>
      <w:r w:rsidR="00D11429" w:rsidRPr="00D11429">
        <w:rPr>
          <w:rFonts w:ascii="Times New Roman" w:hAnsi="Times New Roman" w:cs="Times New Roman"/>
          <w:sz w:val="24"/>
          <w:szCs w:val="24"/>
        </w:rPr>
        <w:t xml:space="preserve"> </w:t>
      </w:r>
    </w:p>
    <w:p w14:paraId="3C4354CB" w14:textId="322BE585" w:rsidR="00EA350A" w:rsidRPr="00EA350A" w:rsidRDefault="00EA350A" w:rsidP="00EA350A">
      <w:pPr>
        <w:jc w:val="both"/>
        <w:rPr>
          <w:rFonts w:ascii="Times New Roman" w:hAnsi="Times New Roman" w:cs="Times New Roman"/>
          <w:sz w:val="24"/>
          <w:szCs w:val="24"/>
        </w:rPr>
      </w:pPr>
      <w:r w:rsidRPr="00EA350A">
        <w:rPr>
          <w:rFonts w:ascii="Times New Roman" w:hAnsi="Times New Roman" w:cs="Times New Roman"/>
          <w:sz w:val="24"/>
          <w:szCs w:val="24"/>
        </w:rPr>
        <w:t>Aprēķinam var izmantot tikai dažus no minētajiem sociālekonomiskajiem ieguvumiem, vai arī var izmantot citus ieguvumus</w:t>
      </w:r>
      <w:r>
        <w:rPr>
          <w:rFonts w:ascii="Times New Roman" w:hAnsi="Times New Roman" w:cs="Times New Roman"/>
          <w:sz w:val="24"/>
          <w:szCs w:val="24"/>
        </w:rPr>
        <w:t xml:space="preserve">, no tādiem avotiem kā, piemēram, </w:t>
      </w:r>
      <w:r w:rsidRPr="00EA350A">
        <w:rPr>
          <w:rFonts w:ascii="Times New Roman" w:hAnsi="Times New Roman" w:cs="Times New Roman"/>
          <w:sz w:val="24"/>
          <w:szCs w:val="24"/>
        </w:rPr>
        <w:t xml:space="preserve">no </w:t>
      </w:r>
      <w:proofErr w:type="spellStart"/>
      <w:r w:rsidRPr="00EA350A">
        <w:rPr>
          <w:rFonts w:ascii="Times New Roman" w:hAnsi="Times New Roman" w:cs="Times New Roman"/>
          <w:sz w:val="24"/>
          <w:szCs w:val="24"/>
        </w:rPr>
        <w:t>Horizon</w:t>
      </w:r>
      <w:proofErr w:type="spellEnd"/>
      <w:r w:rsidRPr="00EA350A">
        <w:rPr>
          <w:rFonts w:ascii="Times New Roman" w:hAnsi="Times New Roman" w:cs="Times New Roman"/>
          <w:sz w:val="24"/>
          <w:szCs w:val="24"/>
        </w:rPr>
        <w:t xml:space="preserve"> </w:t>
      </w:r>
      <w:proofErr w:type="spellStart"/>
      <w:r w:rsidRPr="00EA350A">
        <w:rPr>
          <w:rFonts w:ascii="Times New Roman" w:hAnsi="Times New Roman" w:cs="Times New Roman"/>
          <w:sz w:val="24"/>
          <w:szCs w:val="24"/>
        </w:rPr>
        <w:t>Europe</w:t>
      </w:r>
      <w:proofErr w:type="spellEnd"/>
      <w:r w:rsidRPr="00EA350A">
        <w:rPr>
          <w:rFonts w:ascii="Times New Roman" w:hAnsi="Times New Roman" w:cs="Times New Roman"/>
          <w:sz w:val="24"/>
          <w:szCs w:val="24"/>
        </w:rPr>
        <w:t>: Eiropas pētniecības un inovāciju finansēšanas programmas un ESFRI (</w:t>
      </w:r>
      <w:proofErr w:type="spellStart"/>
      <w:r w:rsidRPr="00EA350A">
        <w:rPr>
          <w:rFonts w:ascii="Times New Roman" w:hAnsi="Times New Roman" w:cs="Times New Roman"/>
          <w:sz w:val="24"/>
          <w:szCs w:val="24"/>
        </w:rPr>
        <w:t>European</w:t>
      </w:r>
      <w:proofErr w:type="spellEnd"/>
      <w:r w:rsidRPr="00EA350A">
        <w:rPr>
          <w:rFonts w:ascii="Times New Roman" w:hAnsi="Times New Roman" w:cs="Times New Roman"/>
          <w:sz w:val="24"/>
          <w:szCs w:val="24"/>
        </w:rPr>
        <w:t xml:space="preserve"> </w:t>
      </w:r>
      <w:proofErr w:type="spellStart"/>
      <w:r w:rsidRPr="00EA350A">
        <w:rPr>
          <w:rFonts w:ascii="Times New Roman" w:hAnsi="Times New Roman" w:cs="Times New Roman"/>
          <w:sz w:val="24"/>
          <w:szCs w:val="24"/>
        </w:rPr>
        <w:t>Strategy</w:t>
      </w:r>
      <w:proofErr w:type="spellEnd"/>
      <w:r w:rsidRPr="00EA350A">
        <w:rPr>
          <w:rFonts w:ascii="Times New Roman" w:hAnsi="Times New Roman" w:cs="Times New Roman"/>
          <w:sz w:val="24"/>
          <w:szCs w:val="24"/>
        </w:rPr>
        <w:t xml:space="preserve"> Forum </w:t>
      </w:r>
      <w:proofErr w:type="spellStart"/>
      <w:r w:rsidRPr="00EA350A">
        <w:rPr>
          <w:rFonts w:ascii="Times New Roman" w:hAnsi="Times New Roman" w:cs="Times New Roman"/>
          <w:sz w:val="24"/>
          <w:szCs w:val="24"/>
        </w:rPr>
        <w:t>on</w:t>
      </w:r>
      <w:proofErr w:type="spellEnd"/>
      <w:r w:rsidRPr="00EA350A">
        <w:rPr>
          <w:rFonts w:ascii="Times New Roman" w:hAnsi="Times New Roman" w:cs="Times New Roman"/>
          <w:sz w:val="24"/>
          <w:szCs w:val="24"/>
        </w:rPr>
        <w:t xml:space="preserve"> </w:t>
      </w:r>
      <w:proofErr w:type="spellStart"/>
      <w:r w:rsidRPr="00EA350A">
        <w:rPr>
          <w:rFonts w:ascii="Times New Roman" w:hAnsi="Times New Roman" w:cs="Times New Roman"/>
          <w:sz w:val="24"/>
          <w:szCs w:val="24"/>
        </w:rPr>
        <w:t>Research</w:t>
      </w:r>
      <w:proofErr w:type="spellEnd"/>
      <w:r w:rsidRPr="00EA350A">
        <w:rPr>
          <w:rFonts w:ascii="Times New Roman" w:hAnsi="Times New Roman" w:cs="Times New Roman"/>
          <w:sz w:val="24"/>
          <w:szCs w:val="24"/>
        </w:rPr>
        <w:t xml:space="preserve"> </w:t>
      </w:r>
      <w:proofErr w:type="spellStart"/>
      <w:r w:rsidRPr="00EA350A">
        <w:rPr>
          <w:rFonts w:ascii="Times New Roman" w:hAnsi="Times New Roman" w:cs="Times New Roman"/>
          <w:sz w:val="24"/>
          <w:szCs w:val="24"/>
        </w:rPr>
        <w:t>Infrastructures</w:t>
      </w:r>
      <w:proofErr w:type="spellEnd"/>
      <w:r w:rsidRPr="00EA350A">
        <w:rPr>
          <w:rFonts w:ascii="Times New Roman" w:hAnsi="Times New Roman" w:cs="Times New Roman"/>
          <w:sz w:val="24"/>
          <w:szCs w:val="24"/>
        </w:rPr>
        <w:t>) vadlīnijām un novērtējuma metodoloģijas.</w:t>
      </w:r>
    </w:p>
    <w:p w14:paraId="44D5BE67" w14:textId="7E18B31A" w:rsidR="00F03185" w:rsidRDefault="00EA350A" w:rsidP="00EA350A">
      <w:pPr>
        <w:jc w:val="both"/>
        <w:rPr>
          <w:rFonts w:ascii="Times New Roman" w:hAnsi="Times New Roman" w:cs="Times New Roman"/>
          <w:sz w:val="24"/>
          <w:szCs w:val="24"/>
        </w:rPr>
      </w:pPr>
      <w:r w:rsidRPr="00EA350A">
        <w:rPr>
          <w:rFonts w:ascii="Times New Roman" w:hAnsi="Times New Roman" w:cs="Times New Roman"/>
          <w:sz w:val="24"/>
          <w:szCs w:val="24"/>
        </w:rPr>
        <w:t>Visus izmaksu un ieguvumu analīzē izmantotos sociālekonomiskos ieguvumus ir jāpamato ar atsaucēm uz faktiskajiem datiem, statistikas avotiem, pētījumiem un tiem jābūt pārbaudāmiem.</w:t>
      </w:r>
    </w:p>
    <w:p w14:paraId="57E6D15B" w14:textId="0B69EDDA"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 xml:space="preserve">norāda projekta darbības izmaksās iekļauto darba devēja valsts sociālās apdrošināšanas </w:t>
      </w:r>
      <w:r w:rsidR="00A46785" w:rsidRPr="009504F0">
        <w:rPr>
          <w:rFonts w:ascii="Times New Roman" w:hAnsi="Times New Roman" w:cs="Times New Roman"/>
          <w:sz w:val="24"/>
          <w:szCs w:val="24"/>
        </w:rPr>
        <w:lastRenderedPageBreak/>
        <w:t>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87A0E71"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w:t>
      </w:r>
      <w:r w:rsidR="00D5280B">
        <w:rPr>
          <w:rFonts w:ascii="Times New Roman" w:hAnsi="Times New Roman" w:cs="Times New Roman"/>
          <w:sz w:val="24"/>
          <w:szCs w:val="24"/>
        </w:rPr>
        <w:t>2</w:t>
      </w:r>
      <w:r w:rsidR="001E0E3D" w:rsidRPr="006761DB">
        <w:rPr>
          <w:rFonts w:ascii="Times New Roman" w:hAnsi="Times New Roman" w:cs="Times New Roman"/>
          <w:sz w:val="24"/>
          <w:szCs w:val="24"/>
        </w:rPr>
        <w:t xml:space="preserve">.2. </w:t>
      </w:r>
      <w:r w:rsidR="000F6B66">
        <w:rPr>
          <w:rFonts w:ascii="Times New Roman" w:hAnsi="Times New Roman" w:cs="Times New Roman"/>
          <w:sz w:val="24"/>
          <w:szCs w:val="24"/>
        </w:rPr>
        <w:t>P</w:t>
      </w:r>
      <w:r w:rsidR="001E0E3D" w:rsidRPr="006761DB">
        <w:rPr>
          <w:rFonts w:ascii="Times New Roman" w:hAnsi="Times New Roman" w:cs="Times New Roman"/>
          <w:sz w:val="24"/>
          <w:szCs w:val="24"/>
        </w:rPr>
        <w:t>artneris-</w:t>
      </w:r>
      <w:r w:rsidR="000F6B66">
        <w:rPr>
          <w:rFonts w:ascii="Times New Roman" w:hAnsi="Times New Roman" w:cs="Times New Roman"/>
          <w:sz w:val="24"/>
          <w:szCs w:val="24"/>
        </w:rPr>
        <w:t>2</w:t>
      </w:r>
      <w:r w:rsidR="001E0E3D" w:rsidRPr="006761DB">
        <w:rPr>
          <w:rFonts w:ascii="Times New Roman" w:hAnsi="Times New Roman" w:cs="Times New Roman"/>
          <w:sz w:val="24"/>
          <w:szCs w:val="24"/>
        </w:rPr>
        <w:t>)</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3" w:name="_Hlk95923640"/>
      <w:r w:rsidR="006F293A" w:rsidRPr="00F2781D">
        <w:rPr>
          <w:rFonts w:ascii="Times New Roman" w:hAnsi="Times New Roman" w:cs="Times New Roman"/>
          <w:b/>
          <w:bCs/>
          <w:sz w:val="24"/>
          <w:szCs w:val="24"/>
        </w:rPr>
        <w:t xml:space="preserve">projekta investīciju ieviešanas periodā </w:t>
      </w:r>
      <w:bookmarkEnd w:id="23"/>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5" w:name="_Hlk96415656"/>
      <w:r w:rsidR="009557A6" w:rsidRPr="009504F0">
        <w:rPr>
          <w:rFonts w:ascii="Times New Roman" w:hAnsi="Times New Roman" w:cs="Times New Roman"/>
          <w:sz w:val="24"/>
          <w:szCs w:val="24"/>
        </w:rPr>
        <w:t xml:space="preserve">makroekonomiskajiem pieņēmumiem un prognozēm </w:t>
      </w:r>
      <w:bookmarkEnd w:id="2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7"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4"/>
    <w:p w14:paraId="0DBA7CBE" w14:textId="77777777" w:rsidR="002068C2" w:rsidRPr="002068C2" w:rsidRDefault="002068C2"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6" w:name="_Toc195097830"/>
      <w:r w:rsidRPr="00596D47">
        <w:rPr>
          <w:rFonts w:ascii="Times New Roman" w:hAnsi="Times New Roman" w:cs="Times New Roman"/>
          <w:b/>
          <w:bCs/>
          <w:color w:val="auto"/>
          <w:sz w:val="28"/>
          <w:szCs w:val="28"/>
        </w:rPr>
        <w:t>Finanšu analīze</w:t>
      </w:r>
      <w:bookmarkEnd w:id="26"/>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lastRenderedPageBreak/>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7"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17B0A155"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w:t>
      </w:r>
      <w:r w:rsidR="009065B9">
        <w:rPr>
          <w:rFonts w:ascii="Times New Roman" w:hAnsi="Times New Roman" w:cs="Times New Roman"/>
          <w:sz w:val="24"/>
          <w:szCs w:val="24"/>
        </w:rPr>
        <w:t>ir nor</w:t>
      </w:r>
      <w:r w:rsidRPr="00561DFA">
        <w:rPr>
          <w:rFonts w:ascii="Times New Roman" w:hAnsi="Times New Roman" w:cs="Times New Roman"/>
          <w:sz w:val="24"/>
          <w:szCs w:val="24"/>
        </w:rPr>
        <w:t>ād</w:t>
      </w:r>
      <w:r w:rsidR="009065B9">
        <w:rPr>
          <w:rFonts w:ascii="Times New Roman" w:hAnsi="Times New Roman" w:cs="Times New Roman"/>
          <w:sz w:val="24"/>
          <w:szCs w:val="24"/>
        </w:rPr>
        <w:t>īta</w:t>
      </w:r>
      <w:r w:rsidRPr="00561DFA">
        <w:rPr>
          <w:rFonts w:ascii="Times New Roman" w:hAnsi="Times New Roman" w:cs="Times New Roman"/>
          <w:sz w:val="24"/>
          <w:szCs w:val="24"/>
        </w:rPr>
        <w:t xml:space="preserve"> reāl</w:t>
      </w:r>
      <w:r w:rsidR="009065B9">
        <w:rPr>
          <w:rFonts w:ascii="Times New Roman" w:hAnsi="Times New Roman" w:cs="Times New Roman"/>
          <w:sz w:val="24"/>
          <w:szCs w:val="24"/>
        </w:rPr>
        <w:t>ā</w:t>
      </w:r>
      <w:r w:rsidRPr="00561DFA">
        <w:rPr>
          <w:rFonts w:ascii="Times New Roman" w:hAnsi="Times New Roman" w:cs="Times New Roman"/>
          <w:sz w:val="24"/>
          <w:szCs w:val="24"/>
        </w:rPr>
        <w:t xml:space="preserve"> finansiāl</w:t>
      </w:r>
      <w:r w:rsidR="009065B9">
        <w:rPr>
          <w:rFonts w:ascii="Times New Roman" w:hAnsi="Times New Roman" w:cs="Times New Roman"/>
          <w:sz w:val="24"/>
          <w:szCs w:val="24"/>
        </w:rPr>
        <w:t>ā</w:t>
      </w:r>
      <w:r w:rsidRPr="00561DFA">
        <w:rPr>
          <w:rFonts w:ascii="Times New Roman" w:hAnsi="Times New Roman" w:cs="Times New Roman"/>
          <w:sz w:val="24"/>
          <w:szCs w:val="24"/>
        </w:rPr>
        <w:t xml:space="preserve"> diskonta likm</w:t>
      </w:r>
      <w:r w:rsidR="009065B9">
        <w:rPr>
          <w:rFonts w:ascii="Times New Roman" w:hAnsi="Times New Roman" w:cs="Times New Roman"/>
          <w:sz w:val="24"/>
          <w:szCs w:val="24"/>
        </w:rPr>
        <w:t>e 4%</w:t>
      </w:r>
      <w:r w:rsidRPr="00561DFA">
        <w:rPr>
          <w:rFonts w:ascii="Times New Roman" w:hAnsi="Times New Roman" w:cs="Times New Roman"/>
          <w:sz w:val="24"/>
          <w:szCs w:val="24"/>
        </w:rPr>
        <w:t xml:space="preserve">.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8"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8" w:name="_Toc195097831"/>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28"/>
    </w:p>
    <w:p w14:paraId="70C32497" w14:textId="5BCF3359" w:rsidR="00C73ABA" w:rsidRDefault="00D84C82" w:rsidP="00D84C82">
      <w:pPr>
        <w:jc w:val="both"/>
        <w:rPr>
          <w:rFonts w:ascii="Times New Roman" w:hAnsi="Times New Roman" w:cs="Times New Roman"/>
          <w:sz w:val="24"/>
          <w:szCs w:val="24"/>
        </w:rPr>
      </w:pPr>
      <w:bookmarkStart w:id="29"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8D2E7D">
        <w:rPr>
          <w:rFonts w:ascii="Times New Roman" w:hAnsi="Times New Roman" w:cs="Times New Roman"/>
          <w:sz w:val="24"/>
          <w:szCs w:val="24"/>
        </w:rPr>
        <w:t>Fin.plans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finansēšanas plāns</w:t>
      </w:r>
      <w:r w:rsidR="009065B9">
        <w:rPr>
          <w:rFonts w:ascii="Times New Roman" w:hAnsi="Times New Roman" w:cs="Times New Roman"/>
          <w:sz w:val="24"/>
          <w:szCs w:val="24"/>
        </w:rPr>
        <w:t>,</w:t>
      </w:r>
      <w:r>
        <w:rPr>
          <w:rFonts w:ascii="Times New Roman" w:hAnsi="Times New Roman" w:cs="Times New Roman"/>
          <w:sz w:val="24"/>
          <w:szCs w:val="24"/>
        </w:rPr>
        <w:t xml:space="preserve"> kas atbilst projekta iesnieguma </w:t>
      </w:r>
      <w:r w:rsidR="00CC0F1F" w:rsidRP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29"/>
    <w:p w14:paraId="0931B699" w14:textId="44EEA2A2"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 xml:space="preserve">Šūnā “A5” </w:t>
      </w:r>
      <w:r w:rsidR="009065B9">
        <w:rPr>
          <w:rFonts w:ascii="Times New Roman" w:hAnsi="Times New Roman" w:cs="Times New Roman"/>
          <w:sz w:val="24"/>
          <w:szCs w:val="24"/>
        </w:rPr>
        <w:t xml:space="preserve">ir </w:t>
      </w:r>
      <w:r>
        <w:rPr>
          <w:rFonts w:ascii="Times New Roman" w:hAnsi="Times New Roman" w:cs="Times New Roman"/>
          <w:sz w:val="24"/>
          <w:szCs w:val="24"/>
        </w:rPr>
        <w:t>norād</w:t>
      </w:r>
      <w:r w:rsidR="009065B9">
        <w:rPr>
          <w:rFonts w:ascii="Times New Roman" w:hAnsi="Times New Roman" w:cs="Times New Roman"/>
          <w:sz w:val="24"/>
          <w:szCs w:val="24"/>
        </w:rPr>
        <w:t>īts</w:t>
      </w:r>
      <w:r>
        <w:rPr>
          <w:rFonts w:ascii="Times New Roman" w:hAnsi="Times New Roman" w:cs="Times New Roman"/>
          <w:sz w:val="24"/>
          <w:szCs w:val="24"/>
        </w:rPr>
        <w:t xml:space="preserve"> atbilstoš</w:t>
      </w:r>
      <w:r w:rsidR="009065B9">
        <w:rPr>
          <w:rFonts w:ascii="Times New Roman" w:hAnsi="Times New Roman" w:cs="Times New Roman"/>
          <w:sz w:val="24"/>
          <w:szCs w:val="24"/>
        </w:rPr>
        <w:t>ais</w:t>
      </w:r>
      <w:r>
        <w:rPr>
          <w:rFonts w:ascii="Times New Roman" w:hAnsi="Times New Roman" w:cs="Times New Roman"/>
          <w:sz w:val="24"/>
          <w:szCs w:val="24"/>
        </w:rPr>
        <w:t xml:space="preserve"> ES fondu līdzfinansējuma avot</w:t>
      </w:r>
      <w:r w:rsidR="009065B9">
        <w:rPr>
          <w:rFonts w:ascii="Times New Roman" w:hAnsi="Times New Roman" w:cs="Times New Roman"/>
          <w:sz w:val="24"/>
          <w:szCs w:val="24"/>
        </w:rPr>
        <w:t>s</w:t>
      </w:r>
      <w:r>
        <w:rPr>
          <w:rFonts w:ascii="Times New Roman" w:hAnsi="Times New Roman" w:cs="Times New Roman"/>
          <w:sz w:val="24"/>
          <w:szCs w:val="24"/>
        </w:rPr>
        <w:t>.</w:t>
      </w:r>
    </w:p>
    <w:p w14:paraId="33C35C55" w14:textId="77777777" w:rsidR="00990122" w:rsidRDefault="00990122" w:rsidP="00925AFC">
      <w:pPr>
        <w:jc w:val="both"/>
        <w:rPr>
          <w:rFonts w:ascii="Times New Roman" w:hAnsi="Times New Roman" w:cs="Times New Roman"/>
          <w:sz w:val="24"/>
          <w:szCs w:val="24"/>
        </w:rPr>
      </w:pPr>
      <w:r w:rsidRPr="00990122">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71DFD812"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w:t>
      </w:r>
      <w:r w:rsidR="00214C33">
        <w:rPr>
          <w:rFonts w:ascii="Times New Roman" w:hAnsi="Times New Roman" w:cs="Times New Roman"/>
          <w:b/>
          <w:bCs/>
          <w:sz w:val="24"/>
          <w:szCs w:val="24"/>
        </w:rPr>
        <w:t>,</w:t>
      </w:r>
      <w:r w:rsidRPr="00EF7BE3">
        <w:rPr>
          <w:rFonts w:ascii="Times New Roman" w:hAnsi="Times New Roman" w:cs="Times New Roman"/>
          <w:b/>
          <w:bCs/>
          <w:sz w:val="24"/>
          <w:szCs w:val="24"/>
        </w:rPr>
        <w:t xml:space="preserve">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95097832"/>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0"/>
    </w:p>
    <w:p w14:paraId="41966CD3" w14:textId="33711696"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00214C33">
        <w:rPr>
          <w:rFonts w:ascii="Times New Roman" w:hAnsi="Times New Roman" w:cs="Times New Roman"/>
          <w:sz w:val="24"/>
          <w:szCs w:val="24"/>
        </w:rPr>
        <w:t>,</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sidRPr="00214C33">
        <w:rPr>
          <w:rFonts w:ascii="Times New Roman" w:hAnsi="Times New Roman" w:cs="Times New Roman"/>
          <w:sz w:val="24"/>
          <w:szCs w:val="24"/>
        </w:rPr>
        <w:t>Informāciju par</w:t>
      </w:r>
      <w:r w:rsidR="00DB1761" w:rsidRPr="00214C33">
        <w:rPr>
          <w:rFonts w:ascii="Times New Roman" w:hAnsi="Times New Roman" w:cs="Times New Roman"/>
        </w:rPr>
        <w:t xml:space="preserve"> </w:t>
      </w:r>
      <w:r w:rsidRPr="00214C33">
        <w:rPr>
          <w:rFonts w:ascii="Times New Roman" w:hAnsi="Times New Roman" w:cs="Times New Roman"/>
        </w:rPr>
        <w:t xml:space="preserve">projekta budžeta izmaksu pozīcijām un izmaksām </w:t>
      </w:r>
      <w:r w:rsidR="00DB1761" w:rsidRPr="00214C33">
        <w:rPr>
          <w:rFonts w:ascii="Times New Roman" w:hAnsi="Times New Roman" w:cs="Times New Roman"/>
          <w:sz w:val="24"/>
          <w:szCs w:val="24"/>
        </w:rPr>
        <w:t xml:space="preserve">projekta iesniedzējs neaizpilda, jo </w:t>
      </w:r>
      <w:r w:rsidRPr="00214C33">
        <w:rPr>
          <w:rFonts w:ascii="Times New Roman" w:hAnsi="Times New Roman" w:cs="Times New Roman"/>
          <w:sz w:val="24"/>
          <w:szCs w:val="24"/>
        </w:rPr>
        <w:t>tajās</w:t>
      </w:r>
      <w:r w:rsidR="00DB1761" w:rsidRPr="00214C33">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lastRenderedPageBreak/>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5DADF47C"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w:t>
      </w:r>
      <w:r w:rsidR="00214C33">
        <w:rPr>
          <w:rFonts w:ascii="Times New Roman" w:hAnsi="Times New Roman" w:cs="Times New Roman"/>
          <w:b/>
          <w:bCs/>
          <w:sz w:val="24"/>
          <w:szCs w:val="24"/>
        </w:rPr>
        <w:t>,</w:t>
      </w:r>
      <w:r w:rsidRPr="00EF7BE3">
        <w:rPr>
          <w:rFonts w:ascii="Times New Roman" w:hAnsi="Times New Roman" w:cs="Times New Roman"/>
          <w:b/>
          <w:bCs/>
          <w:sz w:val="24"/>
          <w:szCs w:val="24"/>
        </w:rPr>
        <w:t xml:space="preserve">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1" w:name="_Toc195097833"/>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1"/>
    </w:p>
    <w:p w14:paraId="155155FA" w14:textId="75890F70" w:rsidR="00B50372" w:rsidRDefault="00B50372" w:rsidP="00B50372">
      <w:pPr>
        <w:jc w:val="both"/>
        <w:rPr>
          <w:rFonts w:ascii="Times New Roman" w:hAnsi="Times New Roman" w:cs="Times New Roman"/>
          <w:sz w:val="24"/>
          <w:szCs w:val="24"/>
        </w:rPr>
      </w:pPr>
      <w:bookmarkStart w:id="32"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2"/>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3ADE783C" w14:textId="77777777" w:rsidR="00B50372" w:rsidRPr="002C4F62" w:rsidRDefault="00B50372" w:rsidP="00467242">
      <w:pPr>
        <w:keepNext/>
        <w:tabs>
          <w:tab w:val="left" w:pos="1545"/>
        </w:tabs>
        <w:spacing w:before="60" w:after="0" w:line="240" w:lineRule="auto"/>
        <w:jc w:val="right"/>
        <w:rPr>
          <w:rFonts w:ascii="Times New Roman" w:eastAsia="Calibri" w:hAnsi="Times New Roman" w:cs="Times New Roman"/>
          <w:sz w:val="24"/>
          <w:szCs w:val="24"/>
        </w:rPr>
      </w:pPr>
      <w:r w:rsidRPr="002C4F62">
        <w:rPr>
          <w:rFonts w:ascii="Times New Roman" w:eastAsia="Calibri" w:hAnsi="Times New Roman" w:cs="Times New Roman"/>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19"/>
                    <a:stretch>
                      <a:fillRect/>
                    </a:stretch>
                  </pic:blipFill>
                  <pic:spPr>
                    <a:xfrm>
                      <a:off x="0" y="0"/>
                      <a:ext cx="6119495" cy="1814195"/>
                    </a:xfrm>
                    <a:prstGeom prst="rect">
                      <a:avLst/>
                    </a:prstGeom>
                  </pic:spPr>
                </pic:pic>
              </a:graphicData>
            </a:graphic>
          </wp:inline>
        </w:drawing>
      </w:r>
    </w:p>
    <w:p w14:paraId="790DCE85" w14:textId="03126384" w:rsidR="002C4F62" w:rsidRDefault="005840F9" w:rsidP="002C4F62">
      <w:pPr>
        <w:tabs>
          <w:tab w:val="left" w:pos="1545"/>
        </w:tabs>
        <w:spacing w:before="60" w:after="0" w:line="240" w:lineRule="auto"/>
        <w:jc w:val="both"/>
        <w:rPr>
          <w:rFonts w:ascii="Times New Roman" w:eastAsia="Calibri" w:hAnsi="Times New Roman" w:cs="Times New Roman"/>
          <w:sz w:val="24"/>
          <w:szCs w:val="24"/>
        </w:rPr>
      </w:pPr>
      <w:r w:rsidRPr="002C4F62">
        <w:rPr>
          <w:rFonts w:ascii="Times New Roman" w:eastAsia="Calibri" w:hAnsi="Times New Roman" w:cs="Times New Roman"/>
          <w:b/>
          <w:bCs/>
          <w:sz w:val="24"/>
          <w:szCs w:val="24"/>
        </w:rPr>
        <w:t xml:space="preserve">Sadaļas “I. Finanšu analīze” 1.punktā </w:t>
      </w:r>
      <w:r w:rsidRPr="002C4F62">
        <w:rPr>
          <w:rFonts w:ascii="Times New Roman" w:eastAsia="Calibri" w:hAnsi="Times New Roman"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r w:rsidR="002C4F62">
        <w:rPr>
          <w:rFonts w:ascii="Times New Roman" w:eastAsia="Calibri" w:hAnsi="Times New Roman" w:cs="Times New Roman"/>
          <w:sz w:val="24"/>
          <w:szCs w:val="24"/>
        </w:rPr>
        <w:t>:</w:t>
      </w:r>
    </w:p>
    <w:p w14:paraId="2D7F4631" w14:textId="59ED20BD" w:rsidR="00B50372" w:rsidRPr="002C4F6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C4F62">
        <w:rPr>
          <w:rFonts w:ascii="Times New Roman" w:eastAsia="Calibri" w:hAnsi="Times New Roman" w:cs="Times New Roman"/>
          <w:sz w:val="24"/>
          <w:szCs w:val="24"/>
        </w:rPr>
        <w:t>Plānotā projekta raksturojums, projekta mērķi;</w:t>
      </w:r>
    </w:p>
    <w:p w14:paraId="06B49A06" w14:textId="77777777" w:rsidR="00B50372" w:rsidRPr="002C4F6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C4F62">
        <w:rPr>
          <w:rFonts w:ascii="Times New Roman" w:eastAsia="Calibri" w:hAnsi="Times New Roman" w:cs="Times New Roman"/>
          <w:sz w:val="24"/>
          <w:szCs w:val="24"/>
        </w:rPr>
        <w:t>Esošās situācijas raksturojums;</w:t>
      </w:r>
    </w:p>
    <w:p w14:paraId="598591F3" w14:textId="77777777" w:rsidR="00B50372" w:rsidRPr="002C4F6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C4F62">
        <w:rPr>
          <w:rFonts w:ascii="Times New Roman" w:eastAsia="Calibri" w:hAnsi="Times New Roman" w:cs="Times New Roman"/>
          <w:sz w:val="24"/>
          <w:szCs w:val="24"/>
        </w:rPr>
        <w:t>Informācija par alternatīvām, to izvēles procesu, detalizēta informācija par izvēlēto alternatīvu(</w:t>
      </w:r>
      <w:r w:rsidRPr="002C4F62">
        <w:rPr>
          <w:rFonts w:ascii="Times New Roman" w:eastAsia="Calibri" w:hAnsi="Times New Roman" w:cs="Times New Roman"/>
          <w:sz w:val="24"/>
          <w:szCs w:val="24"/>
          <w:lang w:val="pl-PL"/>
        </w:rPr>
        <w:t>situācijas apraksts ar projektu / bez projekta</w:t>
      </w:r>
      <w:r w:rsidRPr="002C4F62">
        <w:rPr>
          <w:rFonts w:ascii="Times New Roman" w:eastAsia="Calibri" w:hAnsi="Times New Roman" w:cs="Times New Roman"/>
          <w:sz w:val="24"/>
          <w:szCs w:val="24"/>
        </w:rPr>
        <w:t xml:space="preserve">); </w:t>
      </w:r>
    </w:p>
    <w:p w14:paraId="743CF2D6" w14:textId="77777777" w:rsidR="00B50372" w:rsidRPr="002C4F6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C4F62">
        <w:rPr>
          <w:rFonts w:ascii="Times New Roman" w:eastAsia="Calibri" w:hAnsi="Times New Roman" w:cs="Times New Roman"/>
          <w:sz w:val="24"/>
          <w:szCs w:val="24"/>
        </w:rPr>
        <w:t xml:space="preserve">Ar projektu saistītās veiktās </w:t>
      </w:r>
      <w:proofErr w:type="spellStart"/>
      <w:r w:rsidRPr="002C4F62">
        <w:rPr>
          <w:rFonts w:ascii="Times New Roman" w:eastAsia="Calibri" w:hAnsi="Times New Roman" w:cs="Times New Roman"/>
          <w:sz w:val="24"/>
          <w:szCs w:val="24"/>
        </w:rPr>
        <w:t>priekšizpētes</w:t>
      </w:r>
      <w:proofErr w:type="spellEnd"/>
      <w:r w:rsidRPr="002C4F62">
        <w:rPr>
          <w:rFonts w:ascii="Times New Roman" w:eastAsia="Calibri" w:hAnsi="Times New Roman" w:cs="Times New Roman"/>
          <w:sz w:val="24"/>
          <w:szCs w:val="24"/>
        </w:rPr>
        <w:t xml:space="preserve"> (ja tādas ir veiktas);</w:t>
      </w:r>
    </w:p>
    <w:p w14:paraId="613CFA98" w14:textId="77777777" w:rsidR="00B50372" w:rsidRPr="002C4F6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C4F62">
        <w:rPr>
          <w:rFonts w:ascii="Times New Roman" w:eastAsia="Calibri" w:hAnsi="Times New Roman" w:cs="Times New Roman"/>
          <w:sz w:val="24"/>
          <w:szCs w:val="24"/>
        </w:rPr>
        <w:t>Kādi makroekonomiskie rādītāji ir izmantoti finanšu analīzē;</w:t>
      </w:r>
    </w:p>
    <w:p w14:paraId="7B6686FC" w14:textId="77777777" w:rsidR="00B50372" w:rsidRPr="002C4F6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C4F62">
        <w:rPr>
          <w:rFonts w:ascii="Times New Roman" w:eastAsia="Calibri" w:hAnsi="Times New Roman" w:cs="Times New Roman"/>
          <w:sz w:val="24"/>
          <w:szCs w:val="24"/>
        </w:rPr>
        <w:t>Aprēķinu periodu;</w:t>
      </w:r>
    </w:p>
    <w:p w14:paraId="275575B9" w14:textId="77777777" w:rsidR="00B50372" w:rsidRPr="002C4F6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C4F62">
        <w:rPr>
          <w:rFonts w:ascii="Times New Roman" w:eastAsia="Calibri" w:hAnsi="Times New Roman" w:cs="Times New Roman"/>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2C4F62">
        <w:rPr>
          <w:rFonts w:ascii="Times New Roman" w:eastAsia="Calibri" w:hAnsi="Times New Roman" w:cs="Times New Roman"/>
          <w:sz w:val="24"/>
          <w:szCs w:val="24"/>
        </w:rPr>
        <w:t>euro</w:t>
      </w:r>
      <w:proofErr w:type="spellEnd"/>
      <w:r w:rsidRPr="002C4F62">
        <w:rPr>
          <w:rFonts w:ascii="Times New Roman" w:eastAsia="Calibri" w:hAnsi="Times New Roman" w:cs="Times New Roman"/>
          <w:sz w:val="24"/>
          <w:szCs w:val="24"/>
        </w:rPr>
        <w:t xml:space="preserve"> un kāda ir aprēķinātā uzkrātā neto naudas plūsma, kā arī to ko no šiem rezultātiem var secināt) un aprēķinos izmantoto pieņēmumu raksturojums.</w:t>
      </w:r>
    </w:p>
    <w:p w14:paraId="1491FD92" w14:textId="77777777" w:rsidR="00B50372" w:rsidRPr="002C4F6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C4F62">
        <w:rPr>
          <w:rFonts w:ascii="Times New Roman" w:eastAsia="Calibri" w:hAnsi="Times New Roman" w:cs="Times New Roman"/>
          <w:sz w:val="24"/>
          <w:szCs w:val="24"/>
        </w:rPr>
        <w:t>Sadaļu var papildināt arī ar citu atbilstošu un ar projektu saistītu informāciju, pēc projekta iesniedzēja ieskatiem.</w:t>
      </w:r>
    </w:p>
    <w:p w14:paraId="3FB988D4" w14:textId="77777777" w:rsidR="00B50372" w:rsidRPr="002C4F62" w:rsidRDefault="00B50372" w:rsidP="00B50372">
      <w:pPr>
        <w:jc w:val="both"/>
        <w:rPr>
          <w:rFonts w:ascii="Times New Roman" w:hAnsi="Times New Roman" w:cs="Times New Roman"/>
          <w:sz w:val="24"/>
          <w:szCs w:val="24"/>
        </w:rPr>
      </w:pPr>
    </w:p>
    <w:p w14:paraId="1C4B8F15" w14:textId="77777777" w:rsidR="00B50372" w:rsidRPr="002C4F62" w:rsidRDefault="00B50372" w:rsidP="00B50372">
      <w:pPr>
        <w:jc w:val="both"/>
        <w:rPr>
          <w:rFonts w:ascii="Times New Roman" w:hAnsi="Times New Roman" w:cs="Times New Roman"/>
          <w:sz w:val="24"/>
          <w:szCs w:val="24"/>
        </w:rPr>
      </w:pPr>
      <w:r w:rsidRPr="002C4F62">
        <w:rPr>
          <w:rFonts w:ascii="Times New Roman" w:eastAsia="Calibri" w:hAnsi="Times New Roman" w:cs="Times New Roman"/>
          <w:b/>
          <w:bCs/>
          <w:sz w:val="24"/>
          <w:szCs w:val="24"/>
        </w:rPr>
        <w:lastRenderedPageBreak/>
        <w:t>Sadaļas “I. Finanšu analīze” 2.punktā</w:t>
      </w:r>
      <w:r w:rsidRPr="002C4F62">
        <w:rPr>
          <w:rFonts w:ascii="Times New Roman" w:eastAsia="Calibri" w:hAnsi="Times New Roman" w:cs="Times New Roman"/>
          <w:sz w:val="24"/>
          <w:szCs w:val="24"/>
        </w:rPr>
        <w:t xml:space="preserve"> (2.attēls) “Galvenie elementi un parametri, ko izmanto IIA finanšu analīzei” </w:t>
      </w:r>
      <w:r w:rsidRPr="002C4F62">
        <w:rPr>
          <w:rFonts w:ascii="Times New Roman" w:eastAsia="Calibri" w:hAnsi="Times New Roman" w:cs="Times New Roman"/>
          <w:b/>
          <w:bCs/>
          <w:sz w:val="24"/>
          <w:szCs w:val="24"/>
        </w:rPr>
        <w:t>un 3.punktā</w:t>
      </w:r>
      <w:r w:rsidRPr="002C4F62">
        <w:rPr>
          <w:rFonts w:ascii="Times New Roman" w:eastAsia="Calibri" w:hAnsi="Times New Roman" w:cs="Times New Roman"/>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9D425B">
      <w:pPr>
        <w:keepNext/>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51A52105" w:rsidR="00B50372" w:rsidRPr="0092660F" w:rsidRDefault="009D425B" w:rsidP="00B50372">
      <w:pPr>
        <w:jc w:val="both"/>
        <w:rPr>
          <w:rFonts w:ascii="Times New Roman" w:hAnsi="Times New Roman" w:cs="Times New Roman"/>
          <w:sz w:val="24"/>
          <w:szCs w:val="24"/>
        </w:rPr>
      </w:pPr>
      <w:r w:rsidRPr="009D425B">
        <w:rPr>
          <w:noProof/>
        </w:rPr>
        <w:drawing>
          <wp:inline distT="0" distB="0" distL="0" distR="0" wp14:anchorId="0906F323" wp14:editId="1E25C351">
            <wp:extent cx="6105525" cy="3471223"/>
            <wp:effectExtent l="0" t="0" r="0" b="0"/>
            <wp:docPr id="1366513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39484" cy="3490530"/>
                    </a:xfrm>
                    <a:prstGeom prst="rect">
                      <a:avLst/>
                    </a:prstGeom>
                    <a:noFill/>
                    <a:ln>
                      <a:noFill/>
                    </a:ln>
                  </pic:spPr>
                </pic:pic>
              </a:graphicData>
            </a:graphic>
          </wp:inline>
        </w:drawing>
      </w:r>
    </w:p>
    <w:p w14:paraId="26082145" w14:textId="77777777" w:rsidR="00DF5219" w:rsidRDefault="00DF5219" w:rsidP="00B50372">
      <w:pPr>
        <w:jc w:val="both"/>
        <w:rPr>
          <w:rFonts w:ascii="Times New Roman" w:eastAsia="Calibri" w:hAnsi="Times New Roman" w:cs="Times New Roman"/>
          <w:b/>
          <w:bCs/>
          <w:color w:val="0000FF"/>
          <w:sz w:val="24"/>
          <w:szCs w:val="24"/>
        </w:rPr>
      </w:pPr>
    </w:p>
    <w:p w14:paraId="01499FEB" w14:textId="737BEAAE" w:rsidR="00B50372" w:rsidRPr="002C4F62" w:rsidRDefault="00B50372" w:rsidP="00B50372">
      <w:pPr>
        <w:jc w:val="both"/>
        <w:rPr>
          <w:rFonts w:ascii="Times New Roman" w:eastAsia="Calibri" w:hAnsi="Times New Roman" w:cs="Times New Roman"/>
          <w:sz w:val="24"/>
          <w:szCs w:val="24"/>
        </w:rPr>
      </w:pPr>
      <w:r w:rsidRPr="002C4F62">
        <w:rPr>
          <w:rFonts w:ascii="Times New Roman" w:eastAsia="Calibri" w:hAnsi="Times New Roman" w:cs="Times New Roman"/>
          <w:b/>
          <w:bCs/>
          <w:sz w:val="24"/>
          <w:szCs w:val="24"/>
        </w:rPr>
        <w:t>Sadaļas “II. Ekonomiskā analīze” 1.punktā</w:t>
      </w:r>
      <w:r w:rsidRPr="002C4F62">
        <w:rPr>
          <w:rFonts w:ascii="Times New Roman" w:eastAsia="Calibri" w:hAnsi="Times New Roman"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2C4F62" w:rsidRDefault="00B50372" w:rsidP="00B50372">
      <w:pPr>
        <w:jc w:val="right"/>
        <w:rPr>
          <w:rFonts w:ascii="Times New Roman" w:eastAsia="Calibri" w:hAnsi="Times New Roman" w:cs="Times New Roman"/>
          <w:sz w:val="24"/>
          <w:szCs w:val="24"/>
        </w:rPr>
      </w:pPr>
      <w:r w:rsidRPr="002C4F62">
        <w:rPr>
          <w:rFonts w:ascii="Times New Roman" w:eastAsia="Calibri" w:hAnsi="Times New Roman" w:cs="Times New Roman"/>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1"/>
                    <a:stretch>
                      <a:fillRect/>
                    </a:stretch>
                  </pic:blipFill>
                  <pic:spPr>
                    <a:xfrm>
                      <a:off x="0" y="0"/>
                      <a:ext cx="6119495" cy="1441450"/>
                    </a:xfrm>
                    <a:prstGeom prst="rect">
                      <a:avLst/>
                    </a:prstGeom>
                  </pic:spPr>
                </pic:pic>
              </a:graphicData>
            </a:graphic>
          </wp:inline>
        </w:drawing>
      </w:r>
    </w:p>
    <w:p w14:paraId="62C8199D" w14:textId="77777777" w:rsidR="00B50372" w:rsidRPr="005840F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840F9">
        <w:rPr>
          <w:rFonts w:ascii="Times New Roman" w:eastAsia="Calibri" w:hAnsi="Times New Roman" w:cs="Times New Roman"/>
          <w:sz w:val="24"/>
          <w:szCs w:val="24"/>
        </w:rPr>
        <w:t>Kāds ir ekonomiskās analīzes mērķis;</w:t>
      </w:r>
    </w:p>
    <w:p w14:paraId="318B9874" w14:textId="77777777" w:rsidR="00B50372" w:rsidRPr="005840F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840F9">
        <w:rPr>
          <w:rFonts w:ascii="Times New Roman" w:eastAsia="Calibri" w:hAnsi="Times New Roman" w:cs="Times New Roman"/>
          <w:sz w:val="24"/>
          <w:szCs w:val="24"/>
        </w:rPr>
        <w:t>Kāda aprēķinu metode tika izmantota ekonomiskajā analīzē;</w:t>
      </w:r>
    </w:p>
    <w:p w14:paraId="53647866" w14:textId="77777777" w:rsidR="00B50372" w:rsidRPr="005840F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840F9">
        <w:rPr>
          <w:rFonts w:ascii="Times New Roman" w:eastAsia="Calibri" w:hAnsi="Times New Roman" w:cs="Times New Roman"/>
          <w:sz w:val="24"/>
          <w:szCs w:val="24"/>
        </w:rPr>
        <w:t>Kādi makroekonomiskie rādītāji ir izmantoti ekonomiskajā analīzē;</w:t>
      </w:r>
    </w:p>
    <w:p w14:paraId="506BCE39" w14:textId="77777777" w:rsidR="00B50372" w:rsidRPr="005840F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840F9">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5840F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840F9">
        <w:rPr>
          <w:rFonts w:ascii="Times New Roman" w:eastAsia="Calibri" w:hAnsi="Times New Roman" w:cs="Times New Roman"/>
          <w:sz w:val="24"/>
          <w:szCs w:val="24"/>
        </w:rPr>
        <w:lastRenderedPageBreak/>
        <w:t>Ekonomiskā analīzē izmantotos sociāli ekonomiskos ieguvumus un kā tie tika noteikti, norādot atsauci uz atbilstošu metodiku;</w:t>
      </w:r>
    </w:p>
    <w:p w14:paraId="10371378" w14:textId="77777777" w:rsidR="00B50372" w:rsidRPr="005840F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840F9">
        <w:rPr>
          <w:rFonts w:ascii="Times New Roman" w:eastAsia="Calibri" w:hAnsi="Times New Roman" w:cs="Times New Roman"/>
          <w:sz w:val="24"/>
          <w:szCs w:val="24"/>
        </w:rPr>
        <w:t>Aprēķinu periodu;</w:t>
      </w:r>
    </w:p>
    <w:p w14:paraId="2BF29E63" w14:textId="77777777" w:rsidR="00B50372" w:rsidRPr="005840F9"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840F9">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Pr="005840F9"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5840F9">
        <w:rPr>
          <w:rFonts w:ascii="Times New Roman" w:eastAsia="Calibri" w:hAnsi="Times New Roman" w:cs="Times New Roman"/>
          <w:b/>
          <w:bCs/>
          <w:sz w:val="24"/>
          <w:szCs w:val="24"/>
        </w:rPr>
        <w:t>Sadaļas “II. Ekonomiskā analīze” 2.punktā</w:t>
      </w:r>
      <w:r w:rsidRPr="005840F9">
        <w:rPr>
          <w:rFonts w:ascii="Times New Roman" w:eastAsia="Calibri" w:hAnsi="Times New Roman" w:cs="Times New Roman"/>
          <w:sz w:val="24"/>
          <w:szCs w:val="24"/>
        </w:rPr>
        <w:t xml:space="preserve"> (4.attēls) “Informācija par ekonomiskajiem ieguvumiem un izmaksām” </w:t>
      </w:r>
      <w:r w:rsidRPr="005840F9">
        <w:rPr>
          <w:rFonts w:ascii="Times New Roman" w:eastAsia="Calibri" w:hAnsi="Times New Roman" w:cs="Times New Roman"/>
          <w:b/>
          <w:bCs/>
          <w:sz w:val="24"/>
          <w:szCs w:val="24"/>
        </w:rPr>
        <w:t>un 3.punktā</w:t>
      </w:r>
      <w:r w:rsidRPr="005840F9">
        <w:rPr>
          <w:rFonts w:ascii="Times New Roman" w:eastAsia="Calibri" w:hAnsi="Times New Roman" w:cs="Times New Roman"/>
          <w:sz w:val="24"/>
          <w:szCs w:val="24"/>
        </w:rPr>
        <w:t xml:space="preserve"> “Ekonomiskās analīzes galvenie rādītāji saskaņā ar IIA dokumentu” aprēķini notiek automatizēti. Papildus informācijas ievade nav nepieciešama.</w:t>
      </w:r>
    </w:p>
    <w:p w14:paraId="011F4E60" w14:textId="77777777" w:rsidR="002C4F62" w:rsidRDefault="002C4F6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6BF7359" w14:textId="48A5133E" w:rsidR="00B50372" w:rsidRPr="002C4F62" w:rsidRDefault="00B50372" w:rsidP="00B50372">
      <w:pPr>
        <w:jc w:val="right"/>
        <w:rPr>
          <w:rFonts w:ascii="Times New Roman" w:eastAsia="Calibri" w:hAnsi="Times New Roman" w:cs="Times New Roman"/>
          <w:sz w:val="24"/>
          <w:szCs w:val="24"/>
        </w:rPr>
      </w:pPr>
      <w:r w:rsidRPr="002C4F62">
        <w:rPr>
          <w:rFonts w:ascii="Times New Roman" w:eastAsia="Calibri" w:hAnsi="Times New Roman" w:cs="Times New Roman"/>
          <w:sz w:val="24"/>
          <w:szCs w:val="24"/>
        </w:rPr>
        <w:t>4.attēls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2"/>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3" w:name="_Toc195097834"/>
      <w:r w:rsidRPr="00596D47">
        <w:rPr>
          <w:rFonts w:ascii="Times New Roman" w:hAnsi="Times New Roman" w:cs="Times New Roman"/>
          <w:b/>
          <w:bCs/>
          <w:color w:val="auto"/>
          <w:sz w:val="28"/>
          <w:szCs w:val="28"/>
        </w:rPr>
        <w:t>Pieņēmumi</w:t>
      </w:r>
      <w:bookmarkEnd w:id="33"/>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74A3" w14:textId="77777777" w:rsidR="00F83F7A" w:rsidRDefault="00F83F7A" w:rsidP="00185ABD">
      <w:pPr>
        <w:spacing w:after="0" w:line="240" w:lineRule="auto"/>
      </w:pPr>
      <w:r>
        <w:separator/>
      </w:r>
    </w:p>
  </w:endnote>
  <w:endnote w:type="continuationSeparator" w:id="0">
    <w:p w14:paraId="155BC88E" w14:textId="77777777" w:rsidR="00F83F7A" w:rsidRDefault="00F83F7A" w:rsidP="00185ABD">
      <w:pPr>
        <w:spacing w:after="0" w:line="240" w:lineRule="auto"/>
      </w:pPr>
      <w:r>
        <w:continuationSeparator/>
      </w:r>
    </w:p>
  </w:endnote>
  <w:endnote w:type="continuationNotice" w:id="1">
    <w:p w14:paraId="45919E3F" w14:textId="77777777" w:rsidR="00F83F7A" w:rsidRDefault="00F83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0ACA" w14:textId="77777777" w:rsidR="00F83F7A" w:rsidRDefault="00F83F7A" w:rsidP="00185ABD">
      <w:pPr>
        <w:spacing w:after="0" w:line="240" w:lineRule="auto"/>
      </w:pPr>
      <w:r>
        <w:separator/>
      </w:r>
    </w:p>
  </w:footnote>
  <w:footnote w:type="continuationSeparator" w:id="0">
    <w:p w14:paraId="5C42A609" w14:textId="77777777" w:rsidR="00F83F7A" w:rsidRDefault="00F83F7A" w:rsidP="00185ABD">
      <w:pPr>
        <w:spacing w:after="0" w:line="240" w:lineRule="auto"/>
      </w:pPr>
      <w:r>
        <w:continuationSeparator/>
      </w:r>
    </w:p>
  </w:footnote>
  <w:footnote w:type="continuationNotice" w:id="1">
    <w:p w14:paraId="0BA4EA37" w14:textId="77777777" w:rsidR="00F83F7A" w:rsidRDefault="00F83F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0E3C50A1"/>
    <w:multiLevelType w:val="hybridMultilevel"/>
    <w:tmpl w:val="52E6D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D50A14"/>
    <w:multiLevelType w:val="hybridMultilevel"/>
    <w:tmpl w:val="F88A5E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6"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8"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1"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0"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1"/>
  </w:num>
  <w:num w:numId="2" w16cid:durableId="1270818606">
    <w:abstractNumId w:val="25"/>
  </w:num>
  <w:num w:numId="3" w16cid:durableId="591204900">
    <w:abstractNumId w:val="28"/>
  </w:num>
  <w:num w:numId="4" w16cid:durableId="707146550">
    <w:abstractNumId w:val="5"/>
  </w:num>
  <w:num w:numId="5" w16cid:durableId="755633820">
    <w:abstractNumId w:val="34"/>
  </w:num>
  <w:num w:numId="6" w16cid:durableId="2023360103">
    <w:abstractNumId w:val="32"/>
  </w:num>
  <w:num w:numId="7" w16cid:durableId="914702335">
    <w:abstractNumId w:val="12"/>
  </w:num>
  <w:num w:numId="8" w16cid:durableId="1963681624">
    <w:abstractNumId w:val="8"/>
  </w:num>
  <w:num w:numId="9" w16cid:durableId="877935930">
    <w:abstractNumId w:val="33"/>
  </w:num>
  <w:num w:numId="10" w16cid:durableId="909194905">
    <w:abstractNumId w:val="20"/>
  </w:num>
  <w:num w:numId="11" w16cid:durableId="1393381677">
    <w:abstractNumId w:val="6"/>
  </w:num>
  <w:num w:numId="12" w16cid:durableId="732898767">
    <w:abstractNumId w:val="15"/>
  </w:num>
  <w:num w:numId="13" w16cid:durableId="975640806">
    <w:abstractNumId w:val="29"/>
  </w:num>
  <w:num w:numId="14" w16cid:durableId="1175219341">
    <w:abstractNumId w:val="0"/>
  </w:num>
  <w:num w:numId="15" w16cid:durableId="362680649">
    <w:abstractNumId w:val="3"/>
  </w:num>
  <w:num w:numId="16" w16cid:durableId="482114575">
    <w:abstractNumId w:val="27"/>
  </w:num>
  <w:num w:numId="17" w16cid:durableId="1233662820">
    <w:abstractNumId w:val="17"/>
  </w:num>
  <w:num w:numId="18" w16cid:durableId="241643840">
    <w:abstractNumId w:val="35"/>
  </w:num>
  <w:num w:numId="19" w16cid:durableId="506335436">
    <w:abstractNumId w:val="1"/>
  </w:num>
  <w:num w:numId="20" w16cid:durableId="451361071">
    <w:abstractNumId w:val="4"/>
  </w:num>
  <w:num w:numId="21" w16cid:durableId="1512908835">
    <w:abstractNumId w:val="23"/>
  </w:num>
  <w:num w:numId="22" w16cid:durableId="1176265156">
    <w:abstractNumId w:val="2"/>
  </w:num>
  <w:num w:numId="23" w16cid:durableId="2139374051">
    <w:abstractNumId w:val="22"/>
  </w:num>
  <w:num w:numId="24" w16cid:durableId="1287077257">
    <w:abstractNumId w:val="13"/>
  </w:num>
  <w:num w:numId="25" w16cid:durableId="249124429">
    <w:abstractNumId w:val="26"/>
  </w:num>
  <w:num w:numId="26" w16cid:durableId="1486318711">
    <w:abstractNumId w:val="30"/>
  </w:num>
  <w:num w:numId="27" w16cid:durableId="956182188">
    <w:abstractNumId w:val="9"/>
  </w:num>
  <w:num w:numId="28" w16cid:durableId="1279340824">
    <w:abstractNumId w:val="31"/>
  </w:num>
  <w:num w:numId="29" w16cid:durableId="279342845">
    <w:abstractNumId w:val="10"/>
  </w:num>
  <w:num w:numId="30" w16cid:durableId="1096167445">
    <w:abstractNumId w:val="19"/>
  </w:num>
  <w:num w:numId="31" w16cid:durableId="1795126406">
    <w:abstractNumId w:val="21"/>
  </w:num>
  <w:num w:numId="32" w16cid:durableId="986977415">
    <w:abstractNumId w:val="16"/>
  </w:num>
  <w:num w:numId="33" w16cid:durableId="1961449759">
    <w:abstractNumId w:val="16"/>
  </w:num>
  <w:num w:numId="34" w16cid:durableId="441807719">
    <w:abstractNumId w:val="16"/>
  </w:num>
  <w:num w:numId="35" w16cid:durableId="1938096616">
    <w:abstractNumId w:val="24"/>
  </w:num>
  <w:num w:numId="36" w16cid:durableId="78715946">
    <w:abstractNumId w:val="18"/>
  </w:num>
  <w:num w:numId="37" w16cid:durableId="1860896512">
    <w:abstractNumId w:val="7"/>
  </w:num>
  <w:num w:numId="38" w16cid:durableId="1529180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46C4"/>
    <w:rsid w:val="000251DB"/>
    <w:rsid w:val="00031792"/>
    <w:rsid w:val="00037A55"/>
    <w:rsid w:val="000651D3"/>
    <w:rsid w:val="000656C3"/>
    <w:rsid w:val="00080441"/>
    <w:rsid w:val="00081066"/>
    <w:rsid w:val="00082C91"/>
    <w:rsid w:val="00084BF1"/>
    <w:rsid w:val="0009039F"/>
    <w:rsid w:val="00094834"/>
    <w:rsid w:val="000959AB"/>
    <w:rsid w:val="00096DAD"/>
    <w:rsid w:val="00096F87"/>
    <w:rsid w:val="000A13CA"/>
    <w:rsid w:val="000A19C4"/>
    <w:rsid w:val="000A26E3"/>
    <w:rsid w:val="000A36E7"/>
    <w:rsid w:val="000B17A2"/>
    <w:rsid w:val="000C4C22"/>
    <w:rsid w:val="000D7414"/>
    <w:rsid w:val="000D7EC4"/>
    <w:rsid w:val="000E23A3"/>
    <w:rsid w:val="000E5C0C"/>
    <w:rsid w:val="000F0356"/>
    <w:rsid w:val="000F064A"/>
    <w:rsid w:val="000F5D15"/>
    <w:rsid w:val="000F6B66"/>
    <w:rsid w:val="001001C6"/>
    <w:rsid w:val="00103A1B"/>
    <w:rsid w:val="00106EAC"/>
    <w:rsid w:val="00115EE6"/>
    <w:rsid w:val="001178AF"/>
    <w:rsid w:val="00123405"/>
    <w:rsid w:val="001302F4"/>
    <w:rsid w:val="00130607"/>
    <w:rsid w:val="001345BB"/>
    <w:rsid w:val="0014348F"/>
    <w:rsid w:val="0014566A"/>
    <w:rsid w:val="001476FD"/>
    <w:rsid w:val="00180DE9"/>
    <w:rsid w:val="00181293"/>
    <w:rsid w:val="001812D6"/>
    <w:rsid w:val="00183B8C"/>
    <w:rsid w:val="00185777"/>
    <w:rsid w:val="00185ABD"/>
    <w:rsid w:val="00187FF4"/>
    <w:rsid w:val="00197D1F"/>
    <w:rsid w:val="001A2044"/>
    <w:rsid w:val="001B14D1"/>
    <w:rsid w:val="001B500B"/>
    <w:rsid w:val="001B507C"/>
    <w:rsid w:val="001D0E86"/>
    <w:rsid w:val="001D2493"/>
    <w:rsid w:val="001D4FDE"/>
    <w:rsid w:val="001D7536"/>
    <w:rsid w:val="001E0E3D"/>
    <w:rsid w:val="001E5E78"/>
    <w:rsid w:val="001F0EF3"/>
    <w:rsid w:val="002068C2"/>
    <w:rsid w:val="00214C33"/>
    <w:rsid w:val="00221B5B"/>
    <w:rsid w:val="0022408E"/>
    <w:rsid w:val="0024051E"/>
    <w:rsid w:val="00241D65"/>
    <w:rsid w:val="00245582"/>
    <w:rsid w:val="00251CC4"/>
    <w:rsid w:val="0026260B"/>
    <w:rsid w:val="00264A1D"/>
    <w:rsid w:val="00266FC1"/>
    <w:rsid w:val="002727D7"/>
    <w:rsid w:val="00276FAB"/>
    <w:rsid w:val="002938DC"/>
    <w:rsid w:val="002A37AF"/>
    <w:rsid w:val="002A69FE"/>
    <w:rsid w:val="002A78FE"/>
    <w:rsid w:val="002B625D"/>
    <w:rsid w:val="002C1141"/>
    <w:rsid w:val="002C2E53"/>
    <w:rsid w:val="002C4446"/>
    <w:rsid w:val="002C4F62"/>
    <w:rsid w:val="002C5DBF"/>
    <w:rsid w:val="002C73D8"/>
    <w:rsid w:val="002D31BE"/>
    <w:rsid w:val="002D5207"/>
    <w:rsid w:val="002F6607"/>
    <w:rsid w:val="00303C8A"/>
    <w:rsid w:val="00306D78"/>
    <w:rsid w:val="003110C3"/>
    <w:rsid w:val="00311966"/>
    <w:rsid w:val="00314781"/>
    <w:rsid w:val="00320F62"/>
    <w:rsid w:val="00330C1A"/>
    <w:rsid w:val="00334B31"/>
    <w:rsid w:val="00352B0E"/>
    <w:rsid w:val="00354092"/>
    <w:rsid w:val="00361FAC"/>
    <w:rsid w:val="003647A3"/>
    <w:rsid w:val="00372348"/>
    <w:rsid w:val="00384276"/>
    <w:rsid w:val="003851A4"/>
    <w:rsid w:val="003A1E5C"/>
    <w:rsid w:val="003B12CD"/>
    <w:rsid w:val="003D1F6A"/>
    <w:rsid w:val="003E0E15"/>
    <w:rsid w:val="003F5191"/>
    <w:rsid w:val="003F65C4"/>
    <w:rsid w:val="003F7DE7"/>
    <w:rsid w:val="0040748E"/>
    <w:rsid w:val="004077D7"/>
    <w:rsid w:val="00411470"/>
    <w:rsid w:val="00413C2E"/>
    <w:rsid w:val="004201D0"/>
    <w:rsid w:val="00422CDD"/>
    <w:rsid w:val="00427498"/>
    <w:rsid w:val="00432136"/>
    <w:rsid w:val="00433B0E"/>
    <w:rsid w:val="00434A93"/>
    <w:rsid w:val="00436503"/>
    <w:rsid w:val="00447B69"/>
    <w:rsid w:val="00467242"/>
    <w:rsid w:val="00471188"/>
    <w:rsid w:val="0047138D"/>
    <w:rsid w:val="00476670"/>
    <w:rsid w:val="00476A7A"/>
    <w:rsid w:val="004818C0"/>
    <w:rsid w:val="004850AC"/>
    <w:rsid w:val="0048682D"/>
    <w:rsid w:val="004914B1"/>
    <w:rsid w:val="00494ADA"/>
    <w:rsid w:val="00497FDC"/>
    <w:rsid w:val="004A3F66"/>
    <w:rsid w:val="004A6057"/>
    <w:rsid w:val="004A6E5F"/>
    <w:rsid w:val="004B00CB"/>
    <w:rsid w:val="004B3472"/>
    <w:rsid w:val="004B581B"/>
    <w:rsid w:val="004C4147"/>
    <w:rsid w:val="004D19CA"/>
    <w:rsid w:val="004D3A72"/>
    <w:rsid w:val="004D60EB"/>
    <w:rsid w:val="004D70AC"/>
    <w:rsid w:val="004F6137"/>
    <w:rsid w:val="00513CEE"/>
    <w:rsid w:val="00514729"/>
    <w:rsid w:val="00530ADB"/>
    <w:rsid w:val="005459FE"/>
    <w:rsid w:val="005506AE"/>
    <w:rsid w:val="00561DFA"/>
    <w:rsid w:val="0057041A"/>
    <w:rsid w:val="00570B6A"/>
    <w:rsid w:val="00574CB4"/>
    <w:rsid w:val="005767CC"/>
    <w:rsid w:val="00576FB0"/>
    <w:rsid w:val="00581AFC"/>
    <w:rsid w:val="00582CA9"/>
    <w:rsid w:val="005840F9"/>
    <w:rsid w:val="00591D84"/>
    <w:rsid w:val="00596D47"/>
    <w:rsid w:val="005A041E"/>
    <w:rsid w:val="005A0A9E"/>
    <w:rsid w:val="005A6F32"/>
    <w:rsid w:val="005B355F"/>
    <w:rsid w:val="005C45CA"/>
    <w:rsid w:val="005C753A"/>
    <w:rsid w:val="005C7D27"/>
    <w:rsid w:val="005E2AE3"/>
    <w:rsid w:val="005E3626"/>
    <w:rsid w:val="005F04B3"/>
    <w:rsid w:val="005F274F"/>
    <w:rsid w:val="00600585"/>
    <w:rsid w:val="00605D33"/>
    <w:rsid w:val="0060686B"/>
    <w:rsid w:val="006128A5"/>
    <w:rsid w:val="006214EC"/>
    <w:rsid w:val="00627878"/>
    <w:rsid w:val="00633F94"/>
    <w:rsid w:val="00635E27"/>
    <w:rsid w:val="00637A89"/>
    <w:rsid w:val="0064187F"/>
    <w:rsid w:val="0064192E"/>
    <w:rsid w:val="0064361B"/>
    <w:rsid w:val="00645B29"/>
    <w:rsid w:val="00647F57"/>
    <w:rsid w:val="00653821"/>
    <w:rsid w:val="006572D1"/>
    <w:rsid w:val="006620F6"/>
    <w:rsid w:val="006761DB"/>
    <w:rsid w:val="006768F1"/>
    <w:rsid w:val="0067727E"/>
    <w:rsid w:val="00680C1F"/>
    <w:rsid w:val="00685C4A"/>
    <w:rsid w:val="00686F1A"/>
    <w:rsid w:val="0068792F"/>
    <w:rsid w:val="006908EA"/>
    <w:rsid w:val="006A65B2"/>
    <w:rsid w:val="006B48B3"/>
    <w:rsid w:val="006B6F4B"/>
    <w:rsid w:val="006C35F5"/>
    <w:rsid w:val="006C7056"/>
    <w:rsid w:val="006D0884"/>
    <w:rsid w:val="006D147B"/>
    <w:rsid w:val="006D6311"/>
    <w:rsid w:val="006F293A"/>
    <w:rsid w:val="006F4B3D"/>
    <w:rsid w:val="006F4F65"/>
    <w:rsid w:val="00712756"/>
    <w:rsid w:val="00712A03"/>
    <w:rsid w:val="007176CB"/>
    <w:rsid w:val="00721060"/>
    <w:rsid w:val="00724068"/>
    <w:rsid w:val="00735196"/>
    <w:rsid w:val="00735C02"/>
    <w:rsid w:val="007468DA"/>
    <w:rsid w:val="007528B4"/>
    <w:rsid w:val="00760A33"/>
    <w:rsid w:val="00764C79"/>
    <w:rsid w:val="0076658E"/>
    <w:rsid w:val="007705DB"/>
    <w:rsid w:val="0078515A"/>
    <w:rsid w:val="00790623"/>
    <w:rsid w:val="007959A3"/>
    <w:rsid w:val="00796626"/>
    <w:rsid w:val="007A3C44"/>
    <w:rsid w:val="007C06C8"/>
    <w:rsid w:val="007D46B9"/>
    <w:rsid w:val="007D5496"/>
    <w:rsid w:val="007D7C96"/>
    <w:rsid w:val="007E0F08"/>
    <w:rsid w:val="007E2C0B"/>
    <w:rsid w:val="007F3A4F"/>
    <w:rsid w:val="007F3EFE"/>
    <w:rsid w:val="0080155B"/>
    <w:rsid w:val="00804143"/>
    <w:rsid w:val="008055C0"/>
    <w:rsid w:val="008246F2"/>
    <w:rsid w:val="0082504C"/>
    <w:rsid w:val="008264B4"/>
    <w:rsid w:val="00830E5A"/>
    <w:rsid w:val="00832348"/>
    <w:rsid w:val="008417F8"/>
    <w:rsid w:val="00842B38"/>
    <w:rsid w:val="0084491B"/>
    <w:rsid w:val="008456DE"/>
    <w:rsid w:val="00846997"/>
    <w:rsid w:val="00846F6F"/>
    <w:rsid w:val="00854944"/>
    <w:rsid w:val="008575D3"/>
    <w:rsid w:val="00862976"/>
    <w:rsid w:val="00863302"/>
    <w:rsid w:val="00870FE0"/>
    <w:rsid w:val="00883451"/>
    <w:rsid w:val="00887E02"/>
    <w:rsid w:val="008A0ED9"/>
    <w:rsid w:val="008A1959"/>
    <w:rsid w:val="008A26AB"/>
    <w:rsid w:val="008A70E3"/>
    <w:rsid w:val="008B1802"/>
    <w:rsid w:val="008B55BF"/>
    <w:rsid w:val="008B5DB3"/>
    <w:rsid w:val="008C3B1D"/>
    <w:rsid w:val="008C4545"/>
    <w:rsid w:val="008C5819"/>
    <w:rsid w:val="008D00A6"/>
    <w:rsid w:val="008D2E7D"/>
    <w:rsid w:val="008E0762"/>
    <w:rsid w:val="008E7032"/>
    <w:rsid w:val="008E7ED8"/>
    <w:rsid w:val="008F46DD"/>
    <w:rsid w:val="00902E29"/>
    <w:rsid w:val="00904558"/>
    <w:rsid w:val="009065B9"/>
    <w:rsid w:val="00916D71"/>
    <w:rsid w:val="00925AFC"/>
    <w:rsid w:val="00937E49"/>
    <w:rsid w:val="0094491C"/>
    <w:rsid w:val="00947A6C"/>
    <w:rsid w:val="009504F0"/>
    <w:rsid w:val="0095198C"/>
    <w:rsid w:val="009557A6"/>
    <w:rsid w:val="00956326"/>
    <w:rsid w:val="00957348"/>
    <w:rsid w:val="009601A3"/>
    <w:rsid w:val="00961561"/>
    <w:rsid w:val="009650BA"/>
    <w:rsid w:val="00967ADA"/>
    <w:rsid w:val="009706A3"/>
    <w:rsid w:val="009736D3"/>
    <w:rsid w:val="00973708"/>
    <w:rsid w:val="00987670"/>
    <w:rsid w:val="00990122"/>
    <w:rsid w:val="009A3F48"/>
    <w:rsid w:val="009A5683"/>
    <w:rsid w:val="009B297A"/>
    <w:rsid w:val="009B5465"/>
    <w:rsid w:val="009C11AB"/>
    <w:rsid w:val="009C5E1F"/>
    <w:rsid w:val="009C60DB"/>
    <w:rsid w:val="009D425B"/>
    <w:rsid w:val="009D58AC"/>
    <w:rsid w:val="009E7D1D"/>
    <w:rsid w:val="009F399A"/>
    <w:rsid w:val="009F60AC"/>
    <w:rsid w:val="00A0367A"/>
    <w:rsid w:val="00A057F5"/>
    <w:rsid w:val="00A10BE3"/>
    <w:rsid w:val="00A13555"/>
    <w:rsid w:val="00A13F49"/>
    <w:rsid w:val="00A16B82"/>
    <w:rsid w:val="00A23B21"/>
    <w:rsid w:val="00A245D5"/>
    <w:rsid w:val="00A35D5B"/>
    <w:rsid w:val="00A44EF6"/>
    <w:rsid w:val="00A4502C"/>
    <w:rsid w:val="00A46785"/>
    <w:rsid w:val="00A53272"/>
    <w:rsid w:val="00A558CD"/>
    <w:rsid w:val="00A60D67"/>
    <w:rsid w:val="00A626DE"/>
    <w:rsid w:val="00A6384B"/>
    <w:rsid w:val="00A70758"/>
    <w:rsid w:val="00A75B00"/>
    <w:rsid w:val="00A90C57"/>
    <w:rsid w:val="00A92DB5"/>
    <w:rsid w:val="00A94208"/>
    <w:rsid w:val="00A9448E"/>
    <w:rsid w:val="00A946B8"/>
    <w:rsid w:val="00AA0FE8"/>
    <w:rsid w:val="00AA1614"/>
    <w:rsid w:val="00AA6DCC"/>
    <w:rsid w:val="00AB2D4F"/>
    <w:rsid w:val="00AB7375"/>
    <w:rsid w:val="00AC42BB"/>
    <w:rsid w:val="00AD1BBB"/>
    <w:rsid w:val="00AE5549"/>
    <w:rsid w:val="00AF3989"/>
    <w:rsid w:val="00AF3B55"/>
    <w:rsid w:val="00AF4465"/>
    <w:rsid w:val="00B008BC"/>
    <w:rsid w:val="00B01771"/>
    <w:rsid w:val="00B02E44"/>
    <w:rsid w:val="00B1687D"/>
    <w:rsid w:val="00B25073"/>
    <w:rsid w:val="00B25985"/>
    <w:rsid w:val="00B27FAB"/>
    <w:rsid w:val="00B326E7"/>
    <w:rsid w:val="00B34B76"/>
    <w:rsid w:val="00B400E0"/>
    <w:rsid w:val="00B4252C"/>
    <w:rsid w:val="00B4356F"/>
    <w:rsid w:val="00B50372"/>
    <w:rsid w:val="00B50C41"/>
    <w:rsid w:val="00B536EC"/>
    <w:rsid w:val="00B6764A"/>
    <w:rsid w:val="00B71C94"/>
    <w:rsid w:val="00B83E84"/>
    <w:rsid w:val="00B9486A"/>
    <w:rsid w:val="00B95F5A"/>
    <w:rsid w:val="00BA6FB9"/>
    <w:rsid w:val="00BB0872"/>
    <w:rsid w:val="00BB2E45"/>
    <w:rsid w:val="00BB319D"/>
    <w:rsid w:val="00BC7971"/>
    <w:rsid w:val="00BD03CD"/>
    <w:rsid w:val="00BD4B77"/>
    <w:rsid w:val="00BE51B2"/>
    <w:rsid w:val="00BF1140"/>
    <w:rsid w:val="00C077D8"/>
    <w:rsid w:val="00C1129F"/>
    <w:rsid w:val="00C12CFF"/>
    <w:rsid w:val="00C16C58"/>
    <w:rsid w:val="00C1752D"/>
    <w:rsid w:val="00C36A08"/>
    <w:rsid w:val="00C42903"/>
    <w:rsid w:val="00C44095"/>
    <w:rsid w:val="00C467AC"/>
    <w:rsid w:val="00C47CF8"/>
    <w:rsid w:val="00C47E05"/>
    <w:rsid w:val="00C51C43"/>
    <w:rsid w:val="00C5372D"/>
    <w:rsid w:val="00C625C2"/>
    <w:rsid w:val="00C63582"/>
    <w:rsid w:val="00C73A3D"/>
    <w:rsid w:val="00C73ABA"/>
    <w:rsid w:val="00C742A4"/>
    <w:rsid w:val="00C77810"/>
    <w:rsid w:val="00C81106"/>
    <w:rsid w:val="00C83995"/>
    <w:rsid w:val="00C87FB6"/>
    <w:rsid w:val="00C91B53"/>
    <w:rsid w:val="00C9745E"/>
    <w:rsid w:val="00CA4CC2"/>
    <w:rsid w:val="00CB0150"/>
    <w:rsid w:val="00CB25AA"/>
    <w:rsid w:val="00CC0143"/>
    <w:rsid w:val="00CC0A2A"/>
    <w:rsid w:val="00CC0C49"/>
    <w:rsid w:val="00CC0F1F"/>
    <w:rsid w:val="00CE00D0"/>
    <w:rsid w:val="00CE10A7"/>
    <w:rsid w:val="00CE153F"/>
    <w:rsid w:val="00CE6ABC"/>
    <w:rsid w:val="00CF06D8"/>
    <w:rsid w:val="00CF64F4"/>
    <w:rsid w:val="00D04C6F"/>
    <w:rsid w:val="00D07ED2"/>
    <w:rsid w:val="00D11429"/>
    <w:rsid w:val="00D15786"/>
    <w:rsid w:val="00D16823"/>
    <w:rsid w:val="00D2613E"/>
    <w:rsid w:val="00D33F30"/>
    <w:rsid w:val="00D348C5"/>
    <w:rsid w:val="00D34C87"/>
    <w:rsid w:val="00D36D3D"/>
    <w:rsid w:val="00D46466"/>
    <w:rsid w:val="00D516A5"/>
    <w:rsid w:val="00D5280B"/>
    <w:rsid w:val="00D52E96"/>
    <w:rsid w:val="00D72A98"/>
    <w:rsid w:val="00D80145"/>
    <w:rsid w:val="00D82773"/>
    <w:rsid w:val="00D84C82"/>
    <w:rsid w:val="00D929FD"/>
    <w:rsid w:val="00DA3FAA"/>
    <w:rsid w:val="00DA6ED6"/>
    <w:rsid w:val="00DB1761"/>
    <w:rsid w:val="00DB2939"/>
    <w:rsid w:val="00DB2DF0"/>
    <w:rsid w:val="00DC3806"/>
    <w:rsid w:val="00DD2BF0"/>
    <w:rsid w:val="00DD2CAB"/>
    <w:rsid w:val="00DE4327"/>
    <w:rsid w:val="00DE5231"/>
    <w:rsid w:val="00DF338C"/>
    <w:rsid w:val="00DF5219"/>
    <w:rsid w:val="00E16E23"/>
    <w:rsid w:val="00E1777D"/>
    <w:rsid w:val="00E2476B"/>
    <w:rsid w:val="00E26143"/>
    <w:rsid w:val="00E36D0F"/>
    <w:rsid w:val="00E579CE"/>
    <w:rsid w:val="00E60F3C"/>
    <w:rsid w:val="00E6581F"/>
    <w:rsid w:val="00E80235"/>
    <w:rsid w:val="00E8243F"/>
    <w:rsid w:val="00E8306E"/>
    <w:rsid w:val="00E918DA"/>
    <w:rsid w:val="00E9222B"/>
    <w:rsid w:val="00EA350A"/>
    <w:rsid w:val="00EB1C4F"/>
    <w:rsid w:val="00EC01EE"/>
    <w:rsid w:val="00EC5B49"/>
    <w:rsid w:val="00ED00CC"/>
    <w:rsid w:val="00ED3F60"/>
    <w:rsid w:val="00ED43E9"/>
    <w:rsid w:val="00EF7BE3"/>
    <w:rsid w:val="00F00566"/>
    <w:rsid w:val="00F01F25"/>
    <w:rsid w:val="00F03185"/>
    <w:rsid w:val="00F03A99"/>
    <w:rsid w:val="00F07B3B"/>
    <w:rsid w:val="00F14849"/>
    <w:rsid w:val="00F2781D"/>
    <w:rsid w:val="00F351B6"/>
    <w:rsid w:val="00F36F51"/>
    <w:rsid w:val="00F404C1"/>
    <w:rsid w:val="00F42274"/>
    <w:rsid w:val="00F61EAC"/>
    <w:rsid w:val="00F80A79"/>
    <w:rsid w:val="00F82E04"/>
    <w:rsid w:val="00F8308C"/>
    <w:rsid w:val="00F83C5F"/>
    <w:rsid w:val="00F83F7A"/>
    <w:rsid w:val="00F85701"/>
    <w:rsid w:val="00F9743D"/>
    <w:rsid w:val="00FB450F"/>
    <w:rsid w:val="00FB4F61"/>
    <w:rsid w:val="00FC3783"/>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paragraph" w:styleId="Revision">
    <w:name w:val="Revision"/>
    <w:hidden/>
    <w:uiPriority w:val="99"/>
    <w:semiHidden/>
    <w:rsid w:val="00080441"/>
    <w:pPr>
      <w:spacing w:after="0" w:line="240" w:lineRule="auto"/>
    </w:pPr>
  </w:style>
  <w:style w:type="character" w:styleId="CommentReference">
    <w:name w:val="annotation reference"/>
    <w:basedOn w:val="DefaultParagraphFont"/>
    <w:uiPriority w:val="99"/>
    <w:semiHidden/>
    <w:unhideWhenUsed/>
    <w:rsid w:val="00C77810"/>
    <w:rPr>
      <w:sz w:val="16"/>
      <w:szCs w:val="16"/>
    </w:rPr>
  </w:style>
  <w:style w:type="paragraph" w:styleId="CommentText">
    <w:name w:val="annotation text"/>
    <w:basedOn w:val="Normal"/>
    <w:link w:val="CommentTextChar"/>
    <w:uiPriority w:val="99"/>
    <w:unhideWhenUsed/>
    <w:rsid w:val="00C77810"/>
    <w:pPr>
      <w:spacing w:line="240" w:lineRule="auto"/>
    </w:pPr>
    <w:rPr>
      <w:sz w:val="20"/>
      <w:szCs w:val="20"/>
    </w:rPr>
  </w:style>
  <w:style w:type="character" w:customStyle="1" w:styleId="CommentTextChar">
    <w:name w:val="Comment Text Char"/>
    <w:basedOn w:val="DefaultParagraphFont"/>
    <w:link w:val="CommentText"/>
    <w:uiPriority w:val="99"/>
    <w:rsid w:val="00C77810"/>
    <w:rPr>
      <w:sz w:val="20"/>
      <w:szCs w:val="20"/>
    </w:rPr>
  </w:style>
  <w:style w:type="paragraph" w:styleId="CommentSubject">
    <w:name w:val="annotation subject"/>
    <w:basedOn w:val="CommentText"/>
    <w:next w:val="CommentText"/>
    <w:link w:val="CommentSubjectChar"/>
    <w:uiPriority w:val="99"/>
    <w:semiHidden/>
    <w:unhideWhenUsed/>
    <w:rsid w:val="00C77810"/>
    <w:rPr>
      <w:b/>
      <w:bCs/>
    </w:rPr>
  </w:style>
  <w:style w:type="character" w:customStyle="1" w:styleId="CommentSubjectChar">
    <w:name w:val="Comment Subject Char"/>
    <w:basedOn w:val="CommentTextChar"/>
    <w:link w:val="CommentSubject"/>
    <w:uiPriority w:val="99"/>
    <w:semiHidden/>
    <w:rsid w:val="00C778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9986">
      <w:bodyDiv w:val="1"/>
      <w:marLeft w:val="0"/>
      <w:marRight w:val="0"/>
      <w:marTop w:val="0"/>
      <w:marBottom w:val="0"/>
      <w:divBdr>
        <w:top w:val="none" w:sz="0" w:space="0" w:color="auto"/>
        <w:left w:val="none" w:sz="0" w:space="0" w:color="auto"/>
        <w:bottom w:val="none" w:sz="0" w:space="0" w:color="auto"/>
        <w:right w:val="none" w:sz="0" w:space="0" w:color="auto"/>
      </w:divBdr>
    </w:div>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66101525">
      <w:bodyDiv w:val="1"/>
      <w:marLeft w:val="0"/>
      <w:marRight w:val="0"/>
      <w:marTop w:val="0"/>
      <w:marBottom w:val="0"/>
      <w:divBdr>
        <w:top w:val="none" w:sz="0" w:space="0" w:color="auto"/>
        <w:left w:val="none" w:sz="0" w:space="0" w:color="auto"/>
        <w:bottom w:val="none" w:sz="0" w:space="0" w:color="auto"/>
        <w:right w:val="none" w:sz="0" w:space="0" w:color="auto"/>
      </w:divBdr>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likumi.lv/ta/id/358429-eiropas-savienibas-kohezijas-politikas-programmas-20212027-gadam-111-specifiska-atbalsta-merka-petniecibas-un-inovaciju-kapacitates-stiprinasana-un-progresivu-tehnologiju-ieviesana-kopeja-pampa-sistema-1112-pasakuma-ris3-petniecibas-un-inovacijas-centri-istenosanas-noteikumi" TargetMode="External"/><Relationship Id="rId17" Type="http://schemas.openxmlformats.org/officeDocument/2006/relationships/hyperlink" Target="https://www.fm.gov.lv/lv/makroekonomiskie-pienemumi-un-prognoz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kartiba-kada-eiropas-savienibas-fondu-vadiba-iesaistitas-institucijas-nodrosina-so-fondu-ieviesanu-2021-2027-gada-planosanas-p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EEE8E1A6-5488-420A-8679-CD9B701E02CE}"/>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 ds:uri="f460a412-55da-43b7-bce9-0b638edefbc1"/>
    <ds:schemaRef ds:uri="cf6ab5d4-62ec-4779-8671-a1faf119395c"/>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15</Pages>
  <Words>22921</Words>
  <Characters>13065</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Laura Ausmane</cp:lastModifiedBy>
  <cp:revision>17</cp:revision>
  <dcterms:created xsi:type="dcterms:W3CDTF">2025-04-11T07:11:00Z</dcterms:created>
  <dcterms:modified xsi:type="dcterms:W3CDTF">2025-04-14T07:11:00Z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