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763BF" w14:textId="3BD76ED2" w:rsidR="00632379" w:rsidRDefault="2B99B0F0" w:rsidP="00585A0C">
      <w:pPr>
        <w:pStyle w:val="paragraph"/>
        <w:spacing w:before="0" w:beforeAutospacing="0" w:after="0" w:afterAutospacing="0"/>
        <w:jc w:val="right"/>
        <w:textAlignment w:val="baseline"/>
        <w:rPr>
          <w:rStyle w:val="normaltextrun"/>
          <w:rFonts w:eastAsiaTheme="majorEastAsia"/>
        </w:rPr>
      </w:pPr>
      <w:r w:rsidRPr="1EED3A3F">
        <w:rPr>
          <w:rStyle w:val="normaltextrun"/>
          <w:rFonts w:eastAsiaTheme="majorEastAsia"/>
        </w:rPr>
        <w:t>8</w:t>
      </w:r>
      <w:r w:rsidR="00247513" w:rsidRPr="1EED3A3F">
        <w:rPr>
          <w:rStyle w:val="normaltextrun"/>
          <w:rFonts w:eastAsiaTheme="majorEastAsia"/>
        </w:rPr>
        <w:t>.</w:t>
      </w:r>
      <w:r w:rsidR="00473000">
        <w:rPr>
          <w:rStyle w:val="normaltextrun"/>
          <w:rFonts w:eastAsiaTheme="majorEastAsia"/>
        </w:rPr>
        <w:t> </w:t>
      </w:r>
      <w:r w:rsidR="00585A0C" w:rsidRPr="1EED3A3F">
        <w:rPr>
          <w:rStyle w:val="normaltextrun"/>
          <w:rFonts w:eastAsiaTheme="majorEastAsia"/>
        </w:rPr>
        <w:t>pielikums</w:t>
      </w:r>
    </w:p>
    <w:p w14:paraId="3F3D9BF0" w14:textId="3A58DBBC" w:rsidR="00585A0C" w:rsidRDefault="00473000" w:rsidP="00585A0C">
      <w:pPr>
        <w:pStyle w:val="paragraph"/>
        <w:spacing w:before="0" w:beforeAutospacing="0" w:after="0" w:afterAutospacing="0"/>
        <w:jc w:val="right"/>
        <w:textAlignment w:val="baseline"/>
        <w:rPr>
          <w:rStyle w:val="normaltextrun"/>
          <w:rFonts w:eastAsiaTheme="majorEastAsia"/>
        </w:rPr>
      </w:pPr>
      <w:r>
        <w:rPr>
          <w:rStyle w:val="normaltextrun"/>
          <w:rFonts w:eastAsiaTheme="majorEastAsia"/>
        </w:rPr>
        <w:t>P</w:t>
      </w:r>
      <w:r w:rsidR="00585A0C">
        <w:rPr>
          <w:rStyle w:val="normaltextrun"/>
          <w:rFonts w:eastAsiaTheme="majorEastAsia"/>
        </w:rPr>
        <w:t>rojekt</w:t>
      </w:r>
      <w:r>
        <w:rPr>
          <w:rStyle w:val="normaltextrun"/>
          <w:rFonts w:eastAsiaTheme="majorEastAsia"/>
        </w:rPr>
        <w:t>u</w:t>
      </w:r>
      <w:r w:rsidR="00585A0C">
        <w:rPr>
          <w:rStyle w:val="normaltextrun"/>
          <w:rFonts w:eastAsiaTheme="majorEastAsia"/>
        </w:rPr>
        <w:t xml:space="preserve"> iesniegum</w:t>
      </w:r>
      <w:r>
        <w:rPr>
          <w:rStyle w:val="normaltextrun"/>
          <w:rFonts w:eastAsiaTheme="majorEastAsia"/>
        </w:rPr>
        <w:t>u atlases nolikumam</w:t>
      </w:r>
    </w:p>
    <w:p w14:paraId="50623AE5" w14:textId="77777777" w:rsidR="00E40C30" w:rsidRDefault="00585A0C" w:rsidP="0074263E">
      <w:pPr>
        <w:pStyle w:val="paragraph"/>
        <w:spacing w:before="360" w:beforeAutospacing="0" w:after="120" w:afterAutospacing="0"/>
        <w:jc w:val="center"/>
        <w:textAlignment w:val="baseline"/>
        <w:rPr>
          <w:rStyle w:val="normaltextrun"/>
          <w:rFonts w:eastAsiaTheme="majorEastAsia"/>
        </w:rPr>
      </w:pPr>
      <w:r>
        <w:rPr>
          <w:rStyle w:val="normaltextrun"/>
          <w:rFonts w:eastAsiaTheme="majorEastAsia"/>
        </w:rPr>
        <w:t>APLIECINĀJUMS, KA SAIMNIECISKĀS DARBĪBAS VEICĒJS NEATBILST GRŪTĪBĀS NONĀKUŠA SAIMNIECISKĀS DARBĪBAS VEICĒJA PAZĪMĒM</w:t>
      </w:r>
    </w:p>
    <w:p w14:paraId="43558F5D" w14:textId="12456650" w:rsidR="00585A0C" w:rsidRDefault="00585A0C" w:rsidP="0043743B">
      <w:pPr>
        <w:pStyle w:val="paragraph"/>
        <w:spacing w:before="120" w:beforeAutospacing="0" w:after="120" w:afterAutospacing="0"/>
        <w:jc w:val="center"/>
        <w:textAlignment w:val="baseline"/>
        <w:rPr>
          <w:rFonts w:eastAsia="Calibri"/>
          <w:i/>
          <w:iCs/>
        </w:rPr>
      </w:pPr>
      <w:r w:rsidRPr="74337D78">
        <w:rPr>
          <w:rFonts w:eastAsia="Calibri"/>
          <w:i/>
          <w:iCs/>
        </w:rPr>
        <w:t>(</w:t>
      </w:r>
      <w:r w:rsidR="0064203C" w:rsidRPr="00B448E1">
        <w:rPr>
          <w:rFonts w:eastAsia="Calibri"/>
          <w:i/>
          <w:iCs/>
          <w:sz w:val="22"/>
          <w:szCs w:val="22"/>
        </w:rPr>
        <w:t>apliecinājums attiecināms, ja Ministru kabineta noteikumu Nr. 107</w:t>
      </w:r>
      <w:r w:rsidR="0064203C" w:rsidRPr="00B448E1">
        <w:rPr>
          <w:rFonts w:eastAsia="Calibri"/>
          <w:i/>
          <w:iCs/>
          <w:sz w:val="22"/>
          <w:szCs w:val="22"/>
          <w:vertAlign w:val="superscript"/>
        </w:rPr>
        <w:footnoteReference w:id="2"/>
      </w:r>
      <w:r w:rsidR="0064203C" w:rsidRPr="00B448E1">
        <w:rPr>
          <w:rFonts w:eastAsia="Calibri"/>
          <w:i/>
          <w:iCs/>
          <w:sz w:val="22"/>
          <w:szCs w:val="22"/>
        </w:rPr>
        <w:t xml:space="preserve"> 29. punktā minētais sadarbības partneris projekta ietvaros īsteno ar komercdarbības atbalstu saistītas darbības</w:t>
      </w:r>
      <w:r w:rsidRPr="74337D78">
        <w:rPr>
          <w:rFonts w:eastAsia="Calibri"/>
          <w:i/>
          <w:iCs/>
        </w:rPr>
        <w:t>)</w:t>
      </w:r>
    </w:p>
    <w:p w14:paraId="6C717B97" w14:textId="77777777" w:rsidR="00874C26" w:rsidRPr="006F1095" w:rsidRDefault="00874C26" w:rsidP="0043743B">
      <w:pPr>
        <w:pStyle w:val="paragraph"/>
        <w:spacing w:before="120" w:beforeAutospacing="0" w:after="120" w:afterAutospacing="0"/>
        <w:jc w:val="center"/>
        <w:textAlignment w:val="baseline"/>
        <w:rPr>
          <w:rFonts w:eastAsia="Calibri"/>
          <w:i/>
          <w:iCs/>
        </w:rPr>
      </w:pPr>
    </w:p>
    <w:tbl>
      <w:tblPr>
        <w:tblStyle w:val="Reatabula"/>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962"/>
        <w:gridCol w:w="2268"/>
      </w:tblGrid>
      <w:tr w:rsidR="00585A0C" w14:paraId="3FDE935D" w14:textId="77777777" w:rsidTr="00A32126">
        <w:tc>
          <w:tcPr>
            <w:tcW w:w="9493" w:type="dxa"/>
            <w:gridSpan w:val="3"/>
          </w:tcPr>
          <w:p w14:paraId="247F39F1" w14:textId="77777777" w:rsidR="00585A0C" w:rsidRDefault="00585A0C">
            <w:pPr>
              <w:pStyle w:val="paragraph"/>
              <w:spacing w:before="0" w:beforeAutospacing="0" w:after="0" w:afterAutospacing="0"/>
              <w:jc w:val="both"/>
              <w:textAlignment w:val="baseline"/>
              <w:rPr>
                <w:rStyle w:val="eop"/>
                <w:rFonts w:eastAsiaTheme="majorEastAsia"/>
              </w:rPr>
            </w:pPr>
            <w:r>
              <w:rPr>
                <w:rFonts w:eastAsia="Calibri"/>
              </w:rPr>
              <w:t>P</w:t>
            </w:r>
            <w:r w:rsidRPr="00B0424B">
              <w:rPr>
                <w:rFonts w:eastAsia="Calibri"/>
              </w:rPr>
              <w:t>rojekta sadarbības partneris</w:t>
            </w:r>
          </w:p>
        </w:tc>
      </w:tr>
      <w:tr w:rsidR="00585A0C" w14:paraId="051015D5" w14:textId="77777777" w:rsidTr="00A32126">
        <w:tc>
          <w:tcPr>
            <w:tcW w:w="9493" w:type="dxa"/>
            <w:gridSpan w:val="3"/>
            <w:tcBorders>
              <w:bottom w:val="single" w:sz="4" w:space="0" w:color="auto"/>
            </w:tcBorders>
          </w:tcPr>
          <w:p w14:paraId="13AD93E9" w14:textId="77777777" w:rsidR="00585A0C" w:rsidRDefault="00585A0C">
            <w:pPr>
              <w:pStyle w:val="paragraph"/>
              <w:spacing w:before="0" w:beforeAutospacing="0" w:after="0" w:afterAutospacing="0"/>
              <w:jc w:val="both"/>
              <w:textAlignment w:val="baseline"/>
              <w:rPr>
                <w:rStyle w:val="eop"/>
                <w:rFonts w:eastAsiaTheme="majorEastAsia"/>
              </w:rPr>
            </w:pPr>
          </w:p>
        </w:tc>
      </w:tr>
      <w:tr w:rsidR="00585A0C" w14:paraId="15F3914C" w14:textId="77777777" w:rsidTr="00A32126">
        <w:tc>
          <w:tcPr>
            <w:tcW w:w="2263" w:type="dxa"/>
            <w:tcBorders>
              <w:top w:val="single" w:sz="4" w:space="0" w:color="auto"/>
            </w:tcBorders>
          </w:tcPr>
          <w:p w14:paraId="55224B18" w14:textId="77777777" w:rsidR="00585A0C" w:rsidRPr="00B0424B" w:rsidRDefault="00585A0C">
            <w:pPr>
              <w:pStyle w:val="paragraph"/>
              <w:spacing w:before="0" w:beforeAutospacing="0" w:after="0" w:afterAutospacing="0"/>
              <w:jc w:val="both"/>
              <w:textAlignment w:val="baseline"/>
              <w:rPr>
                <w:rFonts w:eastAsia="Calibri"/>
              </w:rPr>
            </w:pPr>
          </w:p>
        </w:tc>
        <w:tc>
          <w:tcPr>
            <w:tcW w:w="4962" w:type="dxa"/>
            <w:tcBorders>
              <w:top w:val="single" w:sz="4" w:space="0" w:color="auto"/>
            </w:tcBorders>
          </w:tcPr>
          <w:p w14:paraId="1FA7B2D5" w14:textId="56C6D016" w:rsidR="00585A0C" w:rsidRDefault="00585A0C">
            <w:pPr>
              <w:pStyle w:val="paragraph"/>
              <w:spacing w:before="0" w:beforeAutospacing="0" w:after="0" w:afterAutospacing="0"/>
              <w:jc w:val="center"/>
              <w:textAlignment w:val="baseline"/>
              <w:rPr>
                <w:rStyle w:val="eop"/>
                <w:rFonts w:eastAsiaTheme="majorEastAsia"/>
              </w:rPr>
            </w:pPr>
            <w:r w:rsidRPr="00B0424B">
              <w:rPr>
                <w:rFonts w:eastAsia="Calibri"/>
                <w:vertAlign w:val="superscript"/>
              </w:rPr>
              <w:t>(</w:t>
            </w:r>
            <w:r w:rsidRPr="002F2B3A">
              <w:rPr>
                <w:rFonts w:eastAsia="Calibri"/>
                <w:i/>
                <w:iCs/>
                <w:sz w:val="28"/>
                <w:szCs w:val="28"/>
                <w:vertAlign w:val="superscript"/>
              </w:rPr>
              <w:t>nosaukums</w:t>
            </w:r>
            <w:r w:rsidR="002332A6" w:rsidRPr="002F2B3A">
              <w:rPr>
                <w:rFonts w:eastAsia="Calibri"/>
                <w:i/>
                <w:iCs/>
                <w:sz w:val="28"/>
                <w:szCs w:val="28"/>
                <w:vertAlign w:val="superscript"/>
              </w:rPr>
              <w:t>, reģistrācijas numurs</w:t>
            </w:r>
            <w:r w:rsidRPr="00B0424B">
              <w:rPr>
                <w:rFonts w:eastAsia="Calibri"/>
                <w:vertAlign w:val="superscript"/>
              </w:rPr>
              <w:t>)</w:t>
            </w:r>
          </w:p>
        </w:tc>
        <w:tc>
          <w:tcPr>
            <w:tcW w:w="2268" w:type="dxa"/>
            <w:tcBorders>
              <w:top w:val="single" w:sz="4" w:space="0" w:color="auto"/>
            </w:tcBorders>
          </w:tcPr>
          <w:p w14:paraId="7F846A6B" w14:textId="77777777" w:rsidR="00585A0C" w:rsidRDefault="00585A0C">
            <w:pPr>
              <w:pStyle w:val="paragraph"/>
              <w:spacing w:before="0" w:beforeAutospacing="0" w:after="0" w:afterAutospacing="0"/>
              <w:jc w:val="both"/>
              <w:textAlignment w:val="baseline"/>
              <w:rPr>
                <w:rStyle w:val="eop"/>
                <w:rFonts w:eastAsiaTheme="majorEastAsia"/>
              </w:rPr>
            </w:pPr>
          </w:p>
        </w:tc>
      </w:tr>
      <w:tr w:rsidR="00585A0C" w14:paraId="6A490991" w14:textId="77777777" w:rsidTr="00A32126">
        <w:tc>
          <w:tcPr>
            <w:tcW w:w="2263" w:type="dxa"/>
          </w:tcPr>
          <w:p w14:paraId="42C0DA75" w14:textId="77777777" w:rsidR="00585A0C" w:rsidRPr="00693763" w:rsidRDefault="00585A0C" w:rsidP="000006CD">
            <w:pPr>
              <w:spacing w:before="120"/>
              <w:jc w:val="both"/>
              <w:rPr>
                <w:rFonts w:ascii="Times New Roman" w:hAnsi="Times New Roman"/>
                <w:sz w:val="24"/>
              </w:rPr>
            </w:pPr>
            <w:r w:rsidRPr="00B0424B">
              <w:rPr>
                <w:rFonts w:ascii="Times New Roman" w:hAnsi="Times New Roman"/>
                <w:sz w:val="24"/>
              </w:rPr>
              <w:t xml:space="preserve">apliecina, ka </w:t>
            </w:r>
          </w:p>
        </w:tc>
        <w:tc>
          <w:tcPr>
            <w:tcW w:w="4962" w:type="dxa"/>
          </w:tcPr>
          <w:p w14:paraId="7B899F94" w14:textId="77777777" w:rsidR="00585A0C" w:rsidRDefault="00585A0C">
            <w:pPr>
              <w:pStyle w:val="paragraph"/>
              <w:spacing w:before="0" w:beforeAutospacing="0" w:after="0" w:afterAutospacing="0"/>
              <w:jc w:val="both"/>
              <w:textAlignment w:val="baseline"/>
              <w:rPr>
                <w:rStyle w:val="eop"/>
                <w:rFonts w:eastAsiaTheme="majorEastAsia"/>
              </w:rPr>
            </w:pPr>
          </w:p>
        </w:tc>
        <w:tc>
          <w:tcPr>
            <w:tcW w:w="2268" w:type="dxa"/>
          </w:tcPr>
          <w:p w14:paraId="69BBF23D" w14:textId="77777777" w:rsidR="00585A0C" w:rsidRDefault="00585A0C">
            <w:pPr>
              <w:pStyle w:val="paragraph"/>
              <w:spacing w:before="0" w:beforeAutospacing="0" w:after="0" w:afterAutospacing="0"/>
              <w:jc w:val="both"/>
              <w:textAlignment w:val="baseline"/>
              <w:rPr>
                <w:rStyle w:val="eop"/>
                <w:rFonts w:eastAsiaTheme="majorEastAsia"/>
              </w:rPr>
            </w:pPr>
          </w:p>
        </w:tc>
      </w:tr>
      <w:tr w:rsidR="00585A0C" w14:paraId="302FD317" w14:textId="77777777" w:rsidTr="00A32126">
        <w:tc>
          <w:tcPr>
            <w:tcW w:w="2263" w:type="dxa"/>
          </w:tcPr>
          <w:p w14:paraId="0F00DFBD" w14:textId="77777777" w:rsidR="00585A0C" w:rsidRPr="00B0424B" w:rsidRDefault="00585A0C">
            <w:pPr>
              <w:pStyle w:val="paragraph"/>
              <w:spacing w:before="0" w:beforeAutospacing="0" w:after="0" w:afterAutospacing="0"/>
              <w:jc w:val="both"/>
              <w:textAlignment w:val="baseline"/>
              <w:rPr>
                <w:rFonts w:eastAsia="Calibri"/>
              </w:rPr>
            </w:pPr>
            <w:r w:rsidRPr="00B0424B">
              <w:rPr>
                <w:rFonts w:eastAsia="Calibri"/>
              </w:rPr>
              <w:t>projekta iesnieguma</w:t>
            </w:r>
          </w:p>
        </w:tc>
        <w:tc>
          <w:tcPr>
            <w:tcW w:w="4962" w:type="dxa"/>
            <w:tcBorders>
              <w:bottom w:val="single" w:sz="4" w:space="0" w:color="auto"/>
            </w:tcBorders>
          </w:tcPr>
          <w:p w14:paraId="5C661E70" w14:textId="77777777" w:rsidR="00585A0C" w:rsidRDefault="00585A0C">
            <w:pPr>
              <w:pStyle w:val="paragraph"/>
              <w:spacing w:before="0" w:beforeAutospacing="0" w:after="0" w:afterAutospacing="0"/>
              <w:jc w:val="both"/>
              <w:textAlignment w:val="baseline"/>
              <w:rPr>
                <w:rStyle w:val="eop"/>
                <w:rFonts w:eastAsiaTheme="majorEastAsia"/>
              </w:rPr>
            </w:pPr>
          </w:p>
        </w:tc>
        <w:tc>
          <w:tcPr>
            <w:tcW w:w="2268" w:type="dxa"/>
          </w:tcPr>
          <w:p w14:paraId="54AA9C02" w14:textId="77777777" w:rsidR="00585A0C" w:rsidRDefault="00585A0C">
            <w:pPr>
              <w:pStyle w:val="paragraph"/>
              <w:spacing w:before="0" w:beforeAutospacing="0" w:after="0" w:afterAutospacing="0"/>
              <w:jc w:val="both"/>
              <w:textAlignment w:val="baseline"/>
              <w:rPr>
                <w:rStyle w:val="eop"/>
                <w:rFonts w:eastAsiaTheme="majorEastAsia"/>
              </w:rPr>
            </w:pPr>
            <w:r w:rsidRPr="00B0424B">
              <w:rPr>
                <w:rFonts w:eastAsia="Calibri"/>
              </w:rPr>
              <w:t>iesniegšanas brīdī uz</w:t>
            </w:r>
          </w:p>
        </w:tc>
      </w:tr>
      <w:tr w:rsidR="00585A0C" w14:paraId="161D71BD" w14:textId="77777777" w:rsidTr="00A32126">
        <w:tc>
          <w:tcPr>
            <w:tcW w:w="2263" w:type="dxa"/>
          </w:tcPr>
          <w:p w14:paraId="35C1F571" w14:textId="77777777" w:rsidR="00585A0C" w:rsidRPr="00B0424B" w:rsidRDefault="00585A0C">
            <w:pPr>
              <w:pStyle w:val="paragraph"/>
              <w:spacing w:before="0" w:beforeAutospacing="0" w:after="0" w:afterAutospacing="0"/>
              <w:jc w:val="both"/>
              <w:textAlignment w:val="baseline"/>
              <w:rPr>
                <w:rFonts w:eastAsia="Calibri"/>
              </w:rPr>
            </w:pPr>
          </w:p>
        </w:tc>
        <w:tc>
          <w:tcPr>
            <w:tcW w:w="4962" w:type="dxa"/>
            <w:tcBorders>
              <w:top w:val="single" w:sz="4" w:space="0" w:color="auto"/>
            </w:tcBorders>
          </w:tcPr>
          <w:p w14:paraId="6CF1D2F4" w14:textId="0147BFA1" w:rsidR="00585A0C" w:rsidRDefault="00585A0C">
            <w:pPr>
              <w:pStyle w:val="paragraph"/>
              <w:spacing w:before="0" w:beforeAutospacing="0" w:after="0" w:afterAutospacing="0"/>
              <w:jc w:val="center"/>
              <w:textAlignment w:val="baseline"/>
              <w:rPr>
                <w:rStyle w:val="eop"/>
                <w:rFonts w:eastAsiaTheme="majorEastAsia"/>
              </w:rPr>
            </w:pPr>
            <w:r w:rsidRPr="00B0424B">
              <w:rPr>
                <w:rFonts w:eastAsia="Calibri"/>
                <w:vertAlign w:val="superscript"/>
              </w:rPr>
              <w:t>(</w:t>
            </w:r>
            <w:r w:rsidR="00A32126" w:rsidRPr="002F2B3A">
              <w:rPr>
                <w:rFonts w:eastAsia="Calibri"/>
                <w:i/>
                <w:iCs/>
                <w:sz w:val="28"/>
                <w:szCs w:val="28"/>
                <w:vertAlign w:val="superscript"/>
              </w:rPr>
              <w:t xml:space="preserve">numurs, </w:t>
            </w:r>
            <w:r w:rsidRPr="002F2B3A">
              <w:rPr>
                <w:rFonts w:eastAsia="Calibri"/>
                <w:i/>
                <w:iCs/>
                <w:sz w:val="28"/>
                <w:szCs w:val="28"/>
                <w:vertAlign w:val="superscript"/>
              </w:rPr>
              <w:t>nosaukums</w:t>
            </w:r>
            <w:r w:rsidRPr="00B0424B">
              <w:rPr>
                <w:rFonts w:eastAsia="Calibri"/>
                <w:vertAlign w:val="superscript"/>
              </w:rPr>
              <w:t>)</w:t>
            </w:r>
          </w:p>
        </w:tc>
        <w:tc>
          <w:tcPr>
            <w:tcW w:w="2268" w:type="dxa"/>
          </w:tcPr>
          <w:p w14:paraId="1436D1DB" w14:textId="77777777" w:rsidR="00585A0C" w:rsidRPr="00B0424B" w:rsidRDefault="00585A0C">
            <w:pPr>
              <w:pStyle w:val="paragraph"/>
              <w:spacing w:before="0" w:beforeAutospacing="0" w:after="0" w:afterAutospacing="0"/>
              <w:jc w:val="both"/>
              <w:textAlignment w:val="baseline"/>
              <w:rPr>
                <w:rFonts w:eastAsia="Calibri"/>
              </w:rPr>
            </w:pPr>
          </w:p>
        </w:tc>
      </w:tr>
    </w:tbl>
    <w:p w14:paraId="78C11360" w14:textId="667CE9FE" w:rsidR="00585A0C" w:rsidRDefault="00585A0C" w:rsidP="002332A6">
      <w:pPr>
        <w:spacing w:before="360" w:after="120" w:line="240" w:lineRule="auto"/>
        <w:jc w:val="both"/>
        <w:rPr>
          <w:rFonts w:ascii="Times New Roman" w:hAnsi="Times New Roman"/>
          <w:sz w:val="24"/>
          <w:szCs w:val="24"/>
        </w:rPr>
      </w:pPr>
      <w:r w:rsidRPr="44347461">
        <w:rPr>
          <w:rFonts w:ascii="Times New Roman" w:hAnsi="Times New Roman"/>
          <w:sz w:val="24"/>
          <w:szCs w:val="24"/>
        </w:rPr>
        <w:t xml:space="preserve">sadarbības partneri kā </w:t>
      </w:r>
      <w:r w:rsidRPr="44347461">
        <w:rPr>
          <w:rFonts w:ascii="Times New Roman" w:hAnsi="Times New Roman"/>
          <w:b/>
          <w:bCs/>
          <w:sz w:val="24"/>
          <w:szCs w:val="24"/>
        </w:rPr>
        <w:t>saimnieciskās darbības veicēju</w:t>
      </w:r>
      <w:r w:rsidRPr="44347461">
        <w:rPr>
          <w:rFonts w:ascii="Times New Roman" w:hAnsi="Times New Roman"/>
          <w:sz w:val="24"/>
          <w:szCs w:val="24"/>
        </w:rPr>
        <w:t xml:space="preserve"> </w:t>
      </w:r>
      <w:r w:rsidRPr="44347461">
        <w:rPr>
          <w:rFonts w:ascii="Times New Roman" w:hAnsi="Times New Roman"/>
          <w:sz w:val="24"/>
          <w:szCs w:val="24"/>
          <w:u w:val="single"/>
        </w:rPr>
        <w:t>nav piemērojama neviena</w:t>
      </w:r>
      <w:r w:rsidRPr="44347461">
        <w:rPr>
          <w:rFonts w:ascii="Times New Roman" w:hAnsi="Times New Roman"/>
          <w:sz w:val="24"/>
          <w:szCs w:val="24"/>
        </w:rPr>
        <w:t xml:space="preserve"> no Eiropas Komisijas 2014.</w:t>
      </w:r>
      <w:r w:rsidR="00467174" w:rsidRPr="44347461">
        <w:rPr>
          <w:rFonts w:ascii="Times New Roman" w:hAnsi="Times New Roman"/>
          <w:sz w:val="24"/>
          <w:szCs w:val="24"/>
        </w:rPr>
        <w:t> </w:t>
      </w:r>
      <w:r w:rsidRPr="44347461">
        <w:rPr>
          <w:rFonts w:ascii="Times New Roman" w:hAnsi="Times New Roman"/>
          <w:sz w:val="24"/>
          <w:szCs w:val="24"/>
        </w:rPr>
        <w:t>gada 17.</w:t>
      </w:r>
      <w:r w:rsidR="00467174" w:rsidRPr="44347461">
        <w:rPr>
          <w:rFonts w:ascii="Times New Roman" w:hAnsi="Times New Roman"/>
          <w:sz w:val="24"/>
          <w:szCs w:val="24"/>
        </w:rPr>
        <w:t> </w:t>
      </w:r>
      <w:r w:rsidRPr="44347461">
        <w:rPr>
          <w:rFonts w:ascii="Times New Roman" w:hAnsi="Times New Roman"/>
          <w:sz w:val="24"/>
          <w:szCs w:val="24"/>
        </w:rPr>
        <w:t xml:space="preserve">jūnija </w:t>
      </w:r>
      <w:r w:rsidR="001941CF" w:rsidRPr="44347461">
        <w:rPr>
          <w:rFonts w:ascii="Times New Roman" w:hAnsi="Times New Roman"/>
          <w:sz w:val="24"/>
          <w:szCs w:val="24"/>
        </w:rPr>
        <w:t>r</w:t>
      </w:r>
      <w:r w:rsidRPr="44347461">
        <w:rPr>
          <w:rFonts w:ascii="Times New Roman" w:hAnsi="Times New Roman"/>
          <w:sz w:val="24"/>
          <w:szCs w:val="24"/>
        </w:rPr>
        <w:t>egulas (ES) Nr.</w:t>
      </w:r>
      <w:r w:rsidR="00467174" w:rsidRPr="44347461">
        <w:rPr>
          <w:rFonts w:ascii="Times New Roman" w:hAnsi="Times New Roman"/>
          <w:sz w:val="24"/>
          <w:szCs w:val="24"/>
        </w:rPr>
        <w:t> </w:t>
      </w:r>
      <w:r w:rsidRPr="44347461">
        <w:rPr>
          <w:rFonts w:ascii="Times New Roman" w:hAnsi="Times New Roman"/>
          <w:sz w:val="24"/>
          <w:szCs w:val="24"/>
        </w:rPr>
        <w:t>651/2014, ar ko noteiktas atbalsta kategorijas atzīst par saderīgām ar iekšējo tirgu, piemērojot Līguma 107. un 108.</w:t>
      </w:r>
      <w:r w:rsidR="00467174" w:rsidRPr="44347461">
        <w:rPr>
          <w:rFonts w:ascii="Times New Roman" w:hAnsi="Times New Roman"/>
          <w:sz w:val="24"/>
          <w:szCs w:val="24"/>
        </w:rPr>
        <w:t> </w:t>
      </w:r>
      <w:r w:rsidRPr="44347461">
        <w:rPr>
          <w:rFonts w:ascii="Times New Roman" w:hAnsi="Times New Roman"/>
          <w:sz w:val="24"/>
          <w:szCs w:val="24"/>
        </w:rPr>
        <w:t>pantu</w:t>
      </w:r>
      <w:r w:rsidR="005412B2" w:rsidRPr="44347461">
        <w:rPr>
          <w:rStyle w:val="Vresatsauce"/>
          <w:rFonts w:ascii="Times New Roman" w:hAnsi="Times New Roman"/>
          <w:sz w:val="24"/>
          <w:szCs w:val="24"/>
        </w:rPr>
        <w:footnoteReference w:id="3"/>
      </w:r>
      <w:r w:rsidRPr="44347461">
        <w:rPr>
          <w:rFonts w:ascii="Times New Roman" w:hAnsi="Times New Roman"/>
          <w:sz w:val="24"/>
          <w:szCs w:val="24"/>
        </w:rPr>
        <w:t>, 2.</w:t>
      </w:r>
      <w:r w:rsidR="00467174" w:rsidRPr="44347461">
        <w:rPr>
          <w:rFonts w:ascii="Times New Roman" w:hAnsi="Times New Roman"/>
          <w:sz w:val="24"/>
          <w:szCs w:val="24"/>
        </w:rPr>
        <w:t> </w:t>
      </w:r>
      <w:r w:rsidRPr="44347461">
        <w:rPr>
          <w:rFonts w:ascii="Times New Roman" w:hAnsi="Times New Roman"/>
          <w:sz w:val="24"/>
          <w:szCs w:val="24"/>
        </w:rPr>
        <w:t>panta 18.</w:t>
      </w:r>
      <w:r w:rsidR="00467174" w:rsidRPr="44347461">
        <w:rPr>
          <w:rFonts w:ascii="Times New Roman" w:hAnsi="Times New Roman"/>
          <w:sz w:val="24"/>
          <w:szCs w:val="24"/>
        </w:rPr>
        <w:t> </w:t>
      </w:r>
      <w:r w:rsidRPr="44347461">
        <w:rPr>
          <w:rFonts w:ascii="Times New Roman" w:hAnsi="Times New Roman"/>
          <w:sz w:val="24"/>
          <w:szCs w:val="24"/>
        </w:rPr>
        <w:t>punktā norādītajām pazīmēm</w:t>
      </w:r>
      <w:r>
        <w:rPr>
          <w:rFonts w:ascii="Times New Roman" w:hAnsi="Times New Roman"/>
          <w:sz w:val="24"/>
          <w:szCs w:val="24"/>
        </w:rPr>
        <w:t>:</w:t>
      </w:r>
    </w:p>
    <w:p w14:paraId="6EFBBF38" w14:textId="77777777" w:rsidR="00E1485D" w:rsidRDefault="00585A0C" w:rsidP="00E1485D">
      <w:pPr>
        <w:pStyle w:val="Sarakstarindkopa"/>
        <w:numPr>
          <w:ilvl w:val="0"/>
          <w:numId w:val="1"/>
        </w:numPr>
        <w:spacing w:after="120" w:line="240" w:lineRule="auto"/>
        <w:ind w:left="714" w:hanging="357"/>
        <w:contextualSpacing w:val="0"/>
        <w:jc w:val="both"/>
        <w:rPr>
          <w:rFonts w:ascii="Times New Roman" w:hAnsi="Times New Roman"/>
          <w:sz w:val="24"/>
        </w:rPr>
      </w:pPr>
      <w:r w:rsidRPr="00E1485D">
        <w:rPr>
          <w:rFonts w:ascii="Times New Roman" w:hAnsi="Times New Roman"/>
          <w:sz w:val="24"/>
        </w:rPr>
        <w:t>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Pr>
          <w:rStyle w:val="Vresatsauce"/>
          <w:rFonts w:ascii="Times New Roman" w:hAnsi="Times New Roman"/>
          <w:sz w:val="24"/>
        </w:rPr>
        <w:footnoteReference w:id="4"/>
      </w:r>
      <w:r w:rsidRPr="00E1485D">
        <w:rPr>
          <w:rFonts w:ascii="Times New Roman" w:hAnsi="Times New Roman"/>
          <w:sz w:val="24"/>
        </w:rPr>
        <w:t>;</w:t>
      </w:r>
    </w:p>
    <w:p w14:paraId="0A5CC0A7" w14:textId="6438B81B" w:rsidR="00585A0C" w:rsidRPr="00E1485D" w:rsidRDefault="00585A0C" w:rsidP="00E1485D">
      <w:pPr>
        <w:pStyle w:val="Sarakstarindkopa"/>
        <w:numPr>
          <w:ilvl w:val="0"/>
          <w:numId w:val="1"/>
        </w:numPr>
        <w:spacing w:after="120" w:line="240" w:lineRule="auto"/>
        <w:contextualSpacing w:val="0"/>
        <w:jc w:val="both"/>
        <w:rPr>
          <w:rFonts w:ascii="Times New Roman" w:hAnsi="Times New Roman"/>
          <w:sz w:val="24"/>
        </w:rPr>
      </w:pPr>
      <w:r w:rsidRPr="00E1485D">
        <w:rPr>
          <w:rFonts w:ascii="Times New Roman" w:hAnsi="Times New Roman"/>
          <w:sz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23576FE1" w14:textId="77777777" w:rsidR="00585A0C" w:rsidRDefault="00585A0C" w:rsidP="00E1485D">
      <w:pPr>
        <w:pStyle w:val="Sarakstarindkopa"/>
        <w:numPr>
          <w:ilvl w:val="0"/>
          <w:numId w:val="1"/>
        </w:numPr>
        <w:spacing w:after="120" w:line="240" w:lineRule="auto"/>
        <w:contextualSpacing w:val="0"/>
        <w:jc w:val="both"/>
        <w:rPr>
          <w:rFonts w:ascii="Times New Roman" w:hAnsi="Times New Roman"/>
          <w:sz w:val="24"/>
        </w:rPr>
      </w:pPr>
      <w:r>
        <w:rPr>
          <w:rFonts w:ascii="Times New Roman" w:hAnsi="Times New Roman"/>
          <w:sz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6C6BE0D4" w14:textId="77777777" w:rsidR="00585A0C" w:rsidRDefault="00585A0C" w:rsidP="00E1485D">
      <w:pPr>
        <w:pStyle w:val="Sarakstarindkopa"/>
        <w:numPr>
          <w:ilvl w:val="0"/>
          <w:numId w:val="1"/>
        </w:numPr>
        <w:spacing w:after="120" w:line="240" w:lineRule="auto"/>
        <w:contextualSpacing w:val="0"/>
        <w:jc w:val="both"/>
        <w:rPr>
          <w:rFonts w:ascii="Times New Roman" w:hAnsi="Times New Roman"/>
          <w:sz w:val="24"/>
        </w:rPr>
      </w:pPr>
      <w:r>
        <w:rPr>
          <w:rFonts w:ascii="Times New Roman" w:hAnsi="Times New Roman"/>
          <w:sz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6FF0A85A" w14:textId="5C2A6E3D" w:rsidR="00585A0C" w:rsidRDefault="00585A0C" w:rsidP="00E1485D">
      <w:pPr>
        <w:pStyle w:val="Sarakstarindkopa"/>
        <w:numPr>
          <w:ilvl w:val="0"/>
          <w:numId w:val="1"/>
        </w:numPr>
        <w:spacing w:after="120" w:line="240" w:lineRule="auto"/>
        <w:contextualSpacing w:val="0"/>
        <w:jc w:val="both"/>
        <w:rPr>
          <w:rFonts w:ascii="Times New Roman" w:hAnsi="Times New Roman"/>
          <w:sz w:val="24"/>
          <w:szCs w:val="24"/>
        </w:rPr>
      </w:pPr>
      <w:r w:rsidRPr="4DF81DCC">
        <w:rPr>
          <w:rFonts w:ascii="Times New Roman" w:hAnsi="Times New Roman"/>
          <w:sz w:val="24"/>
          <w:szCs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3444258C" w14:textId="77777777" w:rsidR="00874C26" w:rsidRPr="00802DB7" w:rsidRDefault="00874C26" w:rsidP="00874C26">
      <w:pPr>
        <w:pStyle w:val="Sarakstarindkopa"/>
        <w:spacing w:after="120" w:line="240" w:lineRule="auto"/>
        <w:contextualSpacing w:val="0"/>
        <w:jc w:val="both"/>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095"/>
      </w:tblGrid>
      <w:tr w:rsidR="00585A0C" w:rsidRPr="00BC5B5E" w14:paraId="2EB288E8" w14:textId="77777777" w:rsidTr="002F2B3A">
        <w:tc>
          <w:tcPr>
            <w:tcW w:w="3119" w:type="dxa"/>
          </w:tcPr>
          <w:p w14:paraId="7E777292" w14:textId="77777777" w:rsidR="00585A0C" w:rsidRPr="00BC5B5E" w:rsidRDefault="00585A0C" w:rsidP="002F2B3A">
            <w:pPr>
              <w:rPr>
                <w:rFonts w:ascii="Times New Roman" w:hAnsi="Times New Roman"/>
                <w:sz w:val="24"/>
                <w:szCs w:val="24"/>
              </w:rPr>
            </w:pPr>
            <w:r w:rsidRPr="00BC5B5E">
              <w:rPr>
                <w:rFonts w:ascii="Times New Roman" w:hAnsi="Times New Roman"/>
                <w:sz w:val="24"/>
                <w:szCs w:val="24"/>
              </w:rPr>
              <w:t>Sadarbības partnera pārstāvis:</w:t>
            </w:r>
          </w:p>
        </w:tc>
        <w:tc>
          <w:tcPr>
            <w:tcW w:w="6095" w:type="dxa"/>
            <w:tcBorders>
              <w:bottom w:val="single" w:sz="4" w:space="0" w:color="auto"/>
            </w:tcBorders>
          </w:tcPr>
          <w:p w14:paraId="477355E2" w14:textId="77777777" w:rsidR="00585A0C" w:rsidRPr="00BC5B5E" w:rsidRDefault="00585A0C">
            <w:pPr>
              <w:jc w:val="both"/>
              <w:rPr>
                <w:rFonts w:ascii="Times New Roman" w:hAnsi="Times New Roman"/>
                <w:sz w:val="24"/>
                <w:szCs w:val="24"/>
              </w:rPr>
            </w:pPr>
          </w:p>
        </w:tc>
      </w:tr>
      <w:tr w:rsidR="00585A0C" w:rsidRPr="00BC5B5E" w14:paraId="5FFE74EA" w14:textId="77777777" w:rsidTr="002F2B3A">
        <w:trPr>
          <w:trHeight w:val="58"/>
        </w:trPr>
        <w:tc>
          <w:tcPr>
            <w:tcW w:w="3119" w:type="dxa"/>
          </w:tcPr>
          <w:p w14:paraId="123B02E7" w14:textId="77777777" w:rsidR="00585A0C" w:rsidRPr="00BC5B5E" w:rsidRDefault="00585A0C">
            <w:pPr>
              <w:jc w:val="both"/>
              <w:rPr>
                <w:rFonts w:ascii="Times New Roman" w:hAnsi="Times New Roman"/>
                <w:sz w:val="24"/>
                <w:szCs w:val="24"/>
              </w:rPr>
            </w:pPr>
          </w:p>
        </w:tc>
        <w:tc>
          <w:tcPr>
            <w:tcW w:w="6095" w:type="dxa"/>
            <w:tcBorders>
              <w:top w:val="single" w:sz="4" w:space="0" w:color="auto"/>
            </w:tcBorders>
          </w:tcPr>
          <w:p w14:paraId="7CEB0A7E" w14:textId="77777777" w:rsidR="00585A0C" w:rsidRPr="002F2B3A" w:rsidRDefault="00585A0C">
            <w:pPr>
              <w:jc w:val="center"/>
              <w:rPr>
                <w:rFonts w:ascii="Times New Roman" w:hAnsi="Times New Roman"/>
                <w:sz w:val="24"/>
                <w:szCs w:val="24"/>
                <w:vertAlign w:val="superscript"/>
              </w:rPr>
            </w:pPr>
            <w:r w:rsidRPr="002F2B3A">
              <w:rPr>
                <w:rFonts w:ascii="Times New Roman" w:hAnsi="Times New Roman"/>
                <w:i/>
                <w:iCs/>
                <w:sz w:val="28"/>
                <w:szCs w:val="28"/>
                <w:vertAlign w:val="superscript"/>
              </w:rPr>
              <w:t>(paraksts, paraksta atšifrējums, parakstītāja amats)</w:t>
            </w:r>
          </w:p>
        </w:tc>
      </w:tr>
      <w:tr w:rsidR="00585A0C" w:rsidRPr="00BC5B5E" w14:paraId="51F0FA82" w14:textId="77777777" w:rsidTr="002F2B3A">
        <w:trPr>
          <w:trHeight w:val="509"/>
        </w:trPr>
        <w:tc>
          <w:tcPr>
            <w:tcW w:w="3119" w:type="dxa"/>
            <w:vAlign w:val="bottom"/>
          </w:tcPr>
          <w:p w14:paraId="3FD819A3" w14:textId="77777777" w:rsidR="00585A0C" w:rsidRPr="00BC5B5E" w:rsidRDefault="00585A0C" w:rsidP="002F2B3A">
            <w:pPr>
              <w:jc w:val="both"/>
              <w:rPr>
                <w:rFonts w:ascii="Times New Roman" w:hAnsi="Times New Roman"/>
                <w:sz w:val="24"/>
                <w:szCs w:val="24"/>
              </w:rPr>
            </w:pPr>
            <w:r w:rsidRPr="00BC5B5E">
              <w:rPr>
                <w:rFonts w:ascii="Times New Roman" w:hAnsi="Times New Roman"/>
                <w:sz w:val="24"/>
                <w:szCs w:val="24"/>
              </w:rPr>
              <w:t>Paraksta datums:</w:t>
            </w:r>
          </w:p>
        </w:tc>
        <w:tc>
          <w:tcPr>
            <w:tcW w:w="6095" w:type="dxa"/>
            <w:tcBorders>
              <w:bottom w:val="single" w:sz="4" w:space="0" w:color="auto"/>
            </w:tcBorders>
          </w:tcPr>
          <w:p w14:paraId="605C59E1" w14:textId="77777777" w:rsidR="00585A0C" w:rsidRPr="00BC5B5E" w:rsidRDefault="00585A0C">
            <w:pPr>
              <w:jc w:val="both"/>
              <w:rPr>
                <w:rFonts w:ascii="Times New Roman" w:hAnsi="Times New Roman"/>
                <w:sz w:val="24"/>
                <w:szCs w:val="24"/>
              </w:rPr>
            </w:pPr>
          </w:p>
        </w:tc>
      </w:tr>
    </w:tbl>
    <w:p w14:paraId="04F9DD3F" w14:textId="652FCE73" w:rsidR="00284E0C" w:rsidRPr="00802DB7" w:rsidRDefault="00585A0C" w:rsidP="00802DB7">
      <w:pPr>
        <w:pStyle w:val="paragraph"/>
        <w:spacing w:before="840" w:beforeAutospacing="0" w:after="0" w:afterAutospacing="0"/>
        <w:jc w:val="center"/>
        <w:textAlignment w:val="baseline"/>
        <w:rPr>
          <w:rFonts w:ascii="Segoe UI" w:hAnsi="Segoe UI" w:cs="Segoe UI"/>
          <w:sz w:val="18"/>
          <w:szCs w:val="18"/>
        </w:rPr>
      </w:pPr>
      <w:r>
        <w:rPr>
          <w:rStyle w:val="normaltextrun"/>
          <w:rFonts w:eastAsiaTheme="majorEastAsia"/>
          <w:sz w:val="22"/>
          <w:szCs w:val="22"/>
          <w:shd w:val="clear" w:color="auto" w:fill="FFFFFF"/>
        </w:rPr>
        <w:t>Dokumenta rekvizītus “paraksts” un “datums” neaizpilda, ja elektroniskais dokuments ir noformēts atbilstoši elektronisko dokumentu noformēšanai normatīvajos aktos noteiktajām prasībām</w:t>
      </w:r>
    </w:p>
    <w:sectPr w:rsidR="00284E0C" w:rsidRPr="00802DB7" w:rsidSect="002332A6">
      <w:pgSz w:w="11906" w:h="16838"/>
      <w:pgMar w:top="1135" w:right="991"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BF95B" w14:textId="77777777" w:rsidR="00F92B88" w:rsidRDefault="00F92B88" w:rsidP="00585A0C">
      <w:pPr>
        <w:spacing w:after="0" w:line="240" w:lineRule="auto"/>
      </w:pPr>
      <w:r>
        <w:separator/>
      </w:r>
    </w:p>
  </w:endnote>
  <w:endnote w:type="continuationSeparator" w:id="0">
    <w:p w14:paraId="04BF9205" w14:textId="77777777" w:rsidR="00F92B88" w:rsidRDefault="00F92B88" w:rsidP="00585A0C">
      <w:pPr>
        <w:spacing w:after="0" w:line="240" w:lineRule="auto"/>
      </w:pPr>
      <w:r>
        <w:continuationSeparator/>
      </w:r>
    </w:p>
  </w:endnote>
  <w:endnote w:type="continuationNotice" w:id="1">
    <w:p w14:paraId="07D87A0C" w14:textId="77777777" w:rsidR="00F92B88" w:rsidRDefault="00F92B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08200" w14:textId="77777777" w:rsidR="00F92B88" w:rsidRDefault="00F92B88" w:rsidP="00585A0C">
      <w:pPr>
        <w:spacing w:after="0" w:line="240" w:lineRule="auto"/>
      </w:pPr>
      <w:r>
        <w:separator/>
      </w:r>
    </w:p>
  </w:footnote>
  <w:footnote w:type="continuationSeparator" w:id="0">
    <w:p w14:paraId="1567F0B9" w14:textId="77777777" w:rsidR="00F92B88" w:rsidRDefault="00F92B88" w:rsidP="00585A0C">
      <w:pPr>
        <w:spacing w:after="0" w:line="240" w:lineRule="auto"/>
      </w:pPr>
      <w:r>
        <w:continuationSeparator/>
      </w:r>
    </w:p>
  </w:footnote>
  <w:footnote w:type="continuationNotice" w:id="1">
    <w:p w14:paraId="16AC1497" w14:textId="77777777" w:rsidR="00F92B88" w:rsidRDefault="00F92B88">
      <w:pPr>
        <w:spacing w:after="0" w:line="240" w:lineRule="auto"/>
      </w:pPr>
    </w:p>
  </w:footnote>
  <w:footnote w:id="2">
    <w:p w14:paraId="19DA3761" w14:textId="485AA2CB" w:rsidR="0064203C" w:rsidRPr="008866FD" w:rsidRDefault="0064203C" w:rsidP="00BE0310">
      <w:pPr>
        <w:shd w:val="clear" w:color="auto" w:fill="FFFFFF"/>
        <w:spacing w:after="0"/>
        <w:jc w:val="both"/>
        <w:rPr>
          <w:rFonts w:ascii="Times New Roman" w:eastAsia="Times New Roman" w:hAnsi="Times New Roman" w:cs="Times New Roman"/>
          <w:sz w:val="20"/>
          <w:szCs w:val="20"/>
          <w:lang w:eastAsia="lv-LV"/>
        </w:rPr>
      </w:pPr>
      <w:r w:rsidRPr="008866FD">
        <w:rPr>
          <w:rStyle w:val="Vresatsauce"/>
          <w:rFonts w:ascii="Times New Roman" w:hAnsi="Times New Roman" w:cs="Times New Roman"/>
          <w:sz w:val="20"/>
          <w:szCs w:val="20"/>
        </w:rPr>
        <w:footnoteRef/>
      </w:r>
      <w:r w:rsidRPr="008866FD">
        <w:rPr>
          <w:rFonts w:ascii="Times New Roman" w:hAnsi="Times New Roman" w:cs="Times New Roman"/>
          <w:sz w:val="20"/>
          <w:szCs w:val="20"/>
        </w:rPr>
        <w:t xml:space="preserve"> </w:t>
      </w:r>
      <w:r w:rsidRPr="008866FD">
        <w:rPr>
          <w:rFonts w:ascii="Times New Roman" w:eastAsia="Times New Roman" w:hAnsi="Times New Roman" w:cs="Times New Roman"/>
          <w:sz w:val="20"/>
          <w:szCs w:val="20"/>
          <w:lang w:eastAsia="lv-LV"/>
        </w:rPr>
        <w:t>Ministru kabineta 2025.</w:t>
      </w:r>
      <w:r>
        <w:rPr>
          <w:rFonts w:ascii="Times New Roman" w:eastAsia="Times New Roman" w:hAnsi="Times New Roman" w:cs="Times New Roman"/>
          <w:sz w:val="20"/>
          <w:szCs w:val="20"/>
          <w:lang w:eastAsia="lv-LV"/>
        </w:rPr>
        <w:t> </w:t>
      </w:r>
      <w:r w:rsidRPr="008866FD">
        <w:rPr>
          <w:rFonts w:ascii="Times New Roman" w:eastAsia="Times New Roman" w:hAnsi="Times New Roman" w:cs="Times New Roman"/>
          <w:sz w:val="20"/>
          <w:szCs w:val="20"/>
          <w:lang w:eastAsia="lv-LV"/>
        </w:rPr>
        <w:t>gada 18.</w:t>
      </w:r>
      <w:r>
        <w:rPr>
          <w:rFonts w:ascii="Times New Roman" w:eastAsia="Times New Roman" w:hAnsi="Times New Roman" w:cs="Times New Roman"/>
          <w:sz w:val="20"/>
          <w:szCs w:val="20"/>
          <w:lang w:eastAsia="lv-LV"/>
        </w:rPr>
        <w:t> </w:t>
      </w:r>
      <w:r w:rsidRPr="008866FD">
        <w:rPr>
          <w:rFonts w:ascii="Times New Roman" w:eastAsia="Times New Roman" w:hAnsi="Times New Roman" w:cs="Times New Roman"/>
          <w:sz w:val="20"/>
          <w:szCs w:val="20"/>
          <w:lang w:eastAsia="lv-LV"/>
        </w:rPr>
        <w:t>februāra noteikumi Nr. 107 “Eiropas Savienības kohēzijas politikas programmas 2021.–2027.</w:t>
      </w:r>
      <w:r>
        <w:rPr>
          <w:rFonts w:ascii="Times New Roman" w:eastAsia="Times New Roman" w:hAnsi="Times New Roman" w:cs="Times New Roman"/>
          <w:sz w:val="20"/>
          <w:szCs w:val="20"/>
          <w:lang w:eastAsia="lv-LV"/>
        </w:rPr>
        <w:t> </w:t>
      </w:r>
      <w:r w:rsidRPr="008866FD">
        <w:rPr>
          <w:rFonts w:ascii="Times New Roman" w:eastAsia="Times New Roman" w:hAnsi="Times New Roman" w:cs="Times New Roman"/>
          <w:sz w:val="20"/>
          <w:szCs w:val="20"/>
          <w:lang w:eastAsia="lv-LV"/>
        </w:rPr>
        <w:t>gadam 2.2.3.</w:t>
      </w:r>
      <w:r>
        <w:rPr>
          <w:rFonts w:ascii="Times New Roman" w:eastAsia="Times New Roman" w:hAnsi="Times New Roman" w:cs="Times New Roman"/>
          <w:sz w:val="20"/>
          <w:szCs w:val="20"/>
          <w:lang w:eastAsia="lv-LV"/>
        </w:rPr>
        <w:t> </w:t>
      </w:r>
      <w:r w:rsidRPr="008866FD">
        <w:rPr>
          <w:rFonts w:ascii="Times New Roman" w:eastAsia="Times New Roman" w:hAnsi="Times New Roman" w:cs="Times New Roman"/>
          <w:sz w:val="20"/>
          <w:szCs w:val="20"/>
          <w:lang w:eastAsia="lv-LV"/>
        </w:rPr>
        <w:t>specifiskā atbalsta mērķa</w:t>
      </w:r>
      <w:r>
        <w:rPr>
          <w:rFonts w:ascii="Times New Roman" w:eastAsia="Times New Roman" w:hAnsi="Times New Roman" w:cs="Times New Roman"/>
          <w:sz w:val="20"/>
          <w:szCs w:val="20"/>
          <w:lang w:eastAsia="lv-LV"/>
        </w:rPr>
        <w:t xml:space="preserve"> “</w:t>
      </w:r>
      <w:r w:rsidRPr="008866FD">
        <w:rPr>
          <w:rFonts w:ascii="Times New Roman" w:eastAsia="Times New Roman" w:hAnsi="Times New Roman" w:cs="Times New Roman"/>
          <w:sz w:val="20"/>
          <w:szCs w:val="20"/>
          <w:lang w:eastAsia="lv-LV"/>
        </w:rPr>
        <w:t xml:space="preserve">Uzlabot dabas aizsardzību un bioloģisko daudzveidību, </w:t>
      </w:r>
      <w:r>
        <w:rPr>
          <w:rFonts w:ascii="Times New Roman" w:eastAsia="Times New Roman" w:hAnsi="Times New Roman" w:cs="Times New Roman"/>
          <w:sz w:val="20"/>
          <w:szCs w:val="20"/>
          <w:lang w:eastAsia="lv-LV"/>
        </w:rPr>
        <w:t>“</w:t>
      </w:r>
      <w:r w:rsidRPr="008866FD">
        <w:rPr>
          <w:rFonts w:ascii="Times New Roman" w:eastAsia="Times New Roman" w:hAnsi="Times New Roman" w:cs="Times New Roman"/>
          <w:sz w:val="20"/>
          <w:szCs w:val="20"/>
          <w:lang w:eastAsia="lv-LV"/>
        </w:rPr>
        <w:t>zaļo</w:t>
      </w:r>
      <w:r>
        <w:rPr>
          <w:rFonts w:ascii="Times New Roman" w:eastAsia="Times New Roman" w:hAnsi="Times New Roman" w:cs="Times New Roman"/>
          <w:sz w:val="20"/>
          <w:szCs w:val="20"/>
          <w:lang w:eastAsia="lv-LV"/>
        </w:rPr>
        <w:t>”</w:t>
      </w:r>
      <w:r w:rsidRPr="008866FD">
        <w:rPr>
          <w:rFonts w:ascii="Times New Roman" w:eastAsia="Times New Roman" w:hAnsi="Times New Roman" w:cs="Times New Roman"/>
          <w:sz w:val="20"/>
          <w:szCs w:val="20"/>
          <w:lang w:eastAsia="lv-LV"/>
        </w:rPr>
        <w:t xml:space="preserve"> infrastruktūru, it īpaši pilsētvidē, un samazināt piesārņojumu</w:t>
      </w:r>
      <w:r>
        <w:rPr>
          <w:rFonts w:ascii="Times New Roman" w:eastAsia="Times New Roman" w:hAnsi="Times New Roman" w:cs="Times New Roman"/>
          <w:sz w:val="20"/>
          <w:szCs w:val="20"/>
          <w:lang w:eastAsia="lv-LV"/>
        </w:rPr>
        <w:t>”</w:t>
      </w:r>
      <w:r w:rsidRPr="008866FD">
        <w:rPr>
          <w:rFonts w:ascii="Times New Roman" w:eastAsia="Times New Roman" w:hAnsi="Times New Roman" w:cs="Times New Roman"/>
          <w:sz w:val="20"/>
          <w:szCs w:val="20"/>
          <w:lang w:eastAsia="lv-LV"/>
        </w:rPr>
        <w:t xml:space="preserve"> 2.2.3.3.</w:t>
      </w:r>
      <w:r>
        <w:rPr>
          <w:rFonts w:ascii="Times New Roman" w:eastAsia="Times New Roman" w:hAnsi="Times New Roman" w:cs="Times New Roman"/>
          <w:sz w:val="20"/>
          <w:szCs w:val="20"/>
          <w:lang w:eastAsia="lv-LV"/>
        </w:rPr>
        <w:t> </w:t>
      </w:r>
      <w:r w:rsidRPr="008866FD">
        <w:rPr>
          <w:rFonts w:ascii="Times New Roman" w:eastAsia="Times New Roman" w:hAnsi="Times New Roman" w:cs="Times New Roman"/>
          <w:sz w:val="20"/>
          <w:szCs w:val="20"/>
          <w:lang w:eastAsia="lv-LV"/>
        </w:rPr>
        <w:t xml:space="preserve">pasākuma </w:t>
      </w:r>
      <w:r w:rsidR="00536ADE">
        <w:rPr>
          <w:rFonts w:ascii="Times New Roman" w:eastAsia="Times New Roman" w:hAnsi="Times New Roman" w:cs="Times New Roman"/>
          <w:sz w:val="20"/>
          <w:szCs w:val="20"/>
          <w:lang w:eastAsia="lv-LV"/>
        </w:rPr>
        <w:t>“</w:t>
      </w:r>
      <w:r w:rsidRPr="008866FD">
        <w:rPr>
          <w:rFonts w:ascii="Times New Roman" w:eastAsia="Times New Roman" w:hAnsi="Times New Roman" w:cs="Times New Roman"/>
          <w:sz w:val="20"/>
          <w:szCs w:val="20"/>
          <w:lang w:eastAsia="lv-LV"/>
        </w:rPr>
        <w:t>Pasākumi bioloģiskās daudzveidības veicināšanai un saglabāšanai</w:t>
      </w:r>
      <w:r>
        <w:rPr>
          <w:rFonts w:ascii="Times New Roman" w:eastAsia="Times New Roman" w:hAnsi="Times New Roman" w:cs="Times New Roman"/>
          <w:sz w:val="20"/>
          <w:szCs w:val="20"/>
          <w:lang w:eastAsia="lv-LV"/>
        </w:rPr>
        <w:t>”</w:t>
      </w:r>
      <w:r w:rsidRPr="008866FD">
        <w:rPr>
          <w:rFonts w:ascii="Times New Roman" w:eastAsia="Times New Roman" w:hAnsi="Times New Roman" w:cs="Times New Roman"/>
          <w:sz w:val="20"/>
          <w:szCs w:val="20"/>
          <w:lang w:eastAsia="lv-LV"/>
        </w:rPr>
        <w:t xml:space="preserve"> projektu iesniegumu trešās un ceturtās atlases kārtas īstenošanas noteikumi”.</w:t>
      </w:r>
      <w:r w:rsidR="002354B4">
        <w:rPr>
          <w:rFonts w:ascii="Times New Roman" w:eastAsia="Times New Roman" w:hAnsi="Times New Roman" w:cs="Times New Roman"/>
          <w:sz w:val="20"/>
          <w:szCs w:val="20"/>
          <w:lang w:eastAsia="lv-LV"/>
        </w:rPr>
        <w:t xml:space="preserve"> Pieejami:  </w:t>
      </w:r>
      <w:hyperlink r:id="rId1" w:history="1">
        <w:r w:rsidR="002354B4" w:rsidRPr="002F2B3A">
          <w:rPr>
            <w:rStyle w:val="Hipersaite"/>
            <w:rFonts w:ascii="Times New Roman" w:eastAsia="Times New Roman" w:hAnsi="Times New Roman" w:cs="Times New Roman"/>
            <w:sz w:val="20"/>
            <w:szCs w:val="20"/>
            <w:lang w:eastAsia="lv-LV"/>
          </w:rPr>
          <w:t>šeit</w:t>
        </w:r>
      </w:hyperlink>
      <w:r w:rsidR="002354B4">
        <w:rPr>
          <w:rFonts w:ascii="Times New Roman" w:eastAsia="Times New Roman" w:hAnsi="Times New Roman" w:cs="Times New Roman"/>
          <w:sz w:val="20"/>
          <w:szCs w:val="20"/>
          <w:lang w:eastAsia="lv-LV"/>
        </w:rPr>
        <w:t>.</w:t>
      </w:r>
    </w:p>
  </w:footnote>
  <w:footnote w:id="3">
    <w:p w14:paraId="61299E65" w14:textId="7B57737C" w:rsidR="005412B2" w:rsidRPr="00D55F32" w:rsidRDefault="005412B2">
      <w:pPr>
        <w:pStyle w:val="Vresteksts"/>
        <w:rPr>
          <w:rFonts w:ascii="Times New Roman" w:hAnsi="Times New Roman"/>
        </w:rPr>
      </w:pPr>
      <w:r w:rsidRPr="00D55F32">
        <w:rPr>
          <w:rStyle w:val="Vresatsauce"/>
          <w:rFonts w:ascii="Times New Roman" w:hAnsi="Times New Roman"/>
        </w:rPr>
        <w:footnoteRef/>
      </w:r>
      <w:r w:rsidRPr="00D55F32">
        <w:rPr>
          <w:rFonts w:ascii="Times New Roman" w:hAnsi="Times New Roman"/>
        </w:rPr>
        <w:t xml:space="preserve"> Pieejama: </w:t>
      </w:r>
      <w:hyperlink r:id="rId2" w:history="1">
        <w:r w:rsidRPr="00D55F32">
          <w:rPr>
            <w:rStyle w:val="Hipersaite"/>
            <w:rFonts w:ascii="Times New Roman" w:hAnsi="Times New Roman"/>
          </w:rPr>
          <w:t>šeit</w:t>
        </w:r>
      </w:hyperlink>
    </w:p>
  </w:footnote>
  <w:footnote w:id="4">
    <w:p w14:paraId="4F69C19F" w14:textId="73000CA5" w:rsidR="00585A0C" w:rsidRPr="00CC1CDD" w:rsidRDefault="00585A0C" w:rsidP="00BE0310">
      <w:pPr>
        <w:pStyle w:val="Vresteksts"/>
        <w:tabs>
          <w:tab w:val="left" w:pos="6264"/>
        </w:tabs>
        <w:jc w:val="both"/>
        <w:rPr>
          <w:rFonts w:ascii="Times New Roman" w:hAnsi="Times New Roman"/>
        </w:rPr>
      </w:pPr>
      <w:r w:rsidRPr="00CC1CDD">
        <w:rPr>
          <w:rStyle w:val="Vresatsauce"/>
          <w:rFonts w:ascii="Times New Roman" w:hAnsi="Times New Roman"/>
        </w:rPr>
        <w:footnoteRef/>
      </w:r>
      <w:r w:rsidRPr="00CC1CDD">
        <w:rPr>
          <w:rFonts w:ascii="Times New Roman" w:hAnsi="Times New Roman"/>
        </w:rPr>
        <w:t xml:space="preserve"> Nosacījumi atbilstoši Maksātnespējas likuma 57.</w:t>
      </w:r>
      <w:r w:rsidR="00172033">
        <w:rPr>
          <w:rFonts w:ascii="Times New Roman" w:hAnsi="Times New Roman"/>
        </w:rPr>
        <w:t> </w:t>
      </w:r>
      <w:r w:rsidRPr="00CC1CDD">
        <w:rPr>
          <w:rFonts w:ascii="Times New Roman" w:hAnsi="Times New Roman"/>
        </w:rPr>
        <w:t>pantam.</w:t>
      </w:r>
      <w:r w:rsidR="00536ADE">
        <w:rPr>
          <w:rFonts w:ascii="Times New Roman" w:hAnsi="Times New Roman"/>
        </w:rPr>
        <w:t xml:space="preserve"> Pieejams: </w:t>
      </w:r>
      <w:hyperlink r:id="rId3" w:history="1">
        <w:r w:rsidR="00536ADE" w:rsidRPr="00536ADE">
          <w:rPr>
            <w:rStyle w:val="Hipersaite"/>
            <w:rFonts w:ascii="Times New Roman" w:hAnsi="Times New Roman"/>
          </w:rPr>
          <w:t>šeit</w:t>
        </w:r>
      </w:hyperlink>
      <w:r w:rsidR="00536ADE">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53312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A0C"/>
    <w:rsid w:val="000006CD"/>
    <w:rsid w:val="00051189"/>
    <w:rsid w:val="000808F5"/>
    <w:rsid w:val="000D2C6C"/>
    <w:rsid w:val="00164EE5"/>
    <w:rsid w:val="00172033"/>
    <w:rsid w:val="001926E7"/>
    <w:rsid w:val="001941CF"/>
    <w:rsid w:val="002332A6"/>
    <w:rsid w:val="002354B4"/>
    <w:rsid w:val="00247513"/>
    <w:rsid w:val="00284E0C"/>
    <w:rsid w:val="002F2B3A"/>
    <w:rsid w:val="00341338"/>
    <w:rsid w:val="003733F2"/>
    <w:rsid w:val="00384BDD"/>
    <w:rsid w:val="003874AE"/>
    <w:rsid w:val="003F1C47"/>
    <w:rsid w:val="0043743B"/>
    <w:rsid w:val="00467174"/>
    <w:rsid w:val="00473000"/>
    <w:rsid w:val="00536ADE"/>
    <w:rsid w:val="005412B2"/>
    <w:rsid w:val="00581CAF"/>
    <w:rsid w:val="00585A0C"/>
    <w:rsid w:val="005A72C4"/>
    <w:rsid w:val="005C6D01"/>
    <w:rsid w:val="005D3C7D"/>
    <w:rsid w:val="005F0E96"/>
    <w:rsid w:val="00632379"/>
    <w:rsid w:val="0064203C"/>
    <w:rsid w:val="00654727"/>
    <w:rsid w:val="006B15CD"/>
    <w:rsid w:val="00712D3E"/>
    <w:rsid w:val="00725BDF"/>
    <w:rsid w:val="0074263E"/>
    <w:rsid w:val="00765260"/>
    <w:rsid w:val="00802DB7"/>
    <w:rsid w:val="00852306"/>
    <w:rsid w:val="00874C26"/>
    <w:rsid w:val="008B123B"/>
    <w:rsid w:val="008E5998"/>
    <w:rsid w:val="0094020E"/>
    <w:rsid w:val="009B7B00"/>
    <w:rsid w:val="009F5E2D"/>
    <w:rsid w:val="00A32126"/>
    <w:rsid w:val="00A325F2"/>
    <w:rsid w:val="00A81EB5"/>
    <w:rsid w:val="00AB6A37"/>
    <w:rsid w:val="00B448E1"/>
    <w:rsid w:val="00B47280"/>
    <w:rsid w:val="00B700EE"/>
    <w:rsid w:val="00BB0D80"/>
    <w:rsid w:val="00BC4096"/>
    <w:rsid w:val="00BE0310"/>
    <w:rsid w:val="00BE59B7"/>
    <w:rsid w:val="00C964DF"/>
    <w:rsid w:val="00D55F32"/>
    <w:rsid w:val="00E1485D"/>
    <w:rsid w:val="00E40C30"/>
    <w:rsid w:val="00EB64B5"/>
    <w:rsid w:val="00F92B88"/>
    <w:rsid w:val="1B93D930"/>
    <w:rsid w:val="1EED3A3F"/>
    <w:rsid w:val="2B99B0F0"/>
    <w:rsid w:val="44347461"/>
    <w:rsid w:val="6F8A9D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FE48B"/>
  <w15:chartTrackingRefBased/>
  <w15:docId w15:val="{991D5EC9-8439-4FE8-99FF-BBFBC29BC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5A0C"/>
  </w:style>
  <w:style w:type="paragraph" w:styleId="Virsraksts1">
    <w:name w:val="heading 1"/>
    <w:basedOn w:val="Parasts"/>
    <w:next w:val="Parasts"/>
    <w:link w:val="Virsraksts1Rakstz"/>
    <w:uiPriority w:val="9"/>
    <w:qFormat/>
    <w:rsid w:val="00585A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85A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85A0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85A0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85A0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85A0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85A0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85A0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85A0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85A0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85A0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85A0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85A0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85A0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85A0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85A0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85A0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85A0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85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85A0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85A0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85A0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85A0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85A0C"/>
    <w:rPr>
      <w:i/>
      <w:iCs/>
      <w:color w:val="404040" w:themeColor="text1" w:themeTint="BF"/>
    </w:rPr>
  </w:style>
  <w:style w:type="paragraph" w:styleId="Sarakstarindkopa">
    <w:name w:val="List Paragraph"/>
    <w:basedOn w:val="Parasts"/>
    <w:uiPriority w:val="34"/>
    <w:qFormat/>
    <w:rsid w:val="00585A0C"/>
    <w:pPr>
      <w:ind w:left="720"/>
      <w:contextualSpacing/>
    </w:pPr>
  </w:style>
  <w:style w:type="character" w:styleId="Intensvsizclums">
    <w:name w:val="Intense Emphasis"/>
    <w:basedOn w:val="Noklusjumarindkopasfonts"/>
    <w:uiPriority w:val="21"/>
    <w:qFormat/>
    <w:rsid w:val="00585A0C"/>
    <w:rPr>
      <w:i/>
      <w:iCs/>
      <w:color w:val="2F5496" w:themeColor="accent1" w:themeShade="BF"/>
    </w:rPr>
  </w:style>
  <w:style w:type="paragraph" w:styleId="Intensvscitts">
    <w:name w:val="Intense Quote"/>
    <w:basedOn w:val="Parasts"/>
    <w:next w:val="Parasts"/>
    <w:link w:val="IntensvscittsRakstz"/>
    <w:uiPriority w:val="30"/>
    <w:qFormat/>
    <w:rsid w:val="00585A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85A0C"/>
    <w:rPr>
      <w:i/>
      <w:iCs/>
      <w:color w:val="2F5496" w:themeColor="accent1" w:themeShade="BF"/>
    </w:rPr>
  </w:style>
  <w:style w:type="character" w:styleId="Intensvaatsauce">
    <w:name w:val="Intense Reference"/>
    <w:basedOn w:val="Noklusjumarindkopasfonts"/>
    <w:uiPriority w:val="32"/>
    <w:qFormat/>
    <w:rsid w:val="00585A0C"/>
    <w:rPr>
      <w:b/>
      <w:bCs/>
      <w:smallCaps/>
      <w:color w:val="2F5496" w:themeColor="accent1" w:themeShade="BF"/>
      <w:spacing w:val="5"/>
    </w:rPr>
  </w:style>
  <w:style w:type="paragraph" w:customStyle="1" w:styleId="paragraph">
    <w:name w:val="paragraph"/>
    <w:basedOn w:val="Parasts"/>
    <w:rsid w:val="00585A0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585A0C"/>
  </w:style>
  <w:style w:type="character" w:customStyle="1" w:styleId="eop">
    <w:name w:val="eop"/>
    <w:basedOn w:val="Noklusjumarindkopasfonts"/>
    <w:rsid w:val="00585A0C"/>
  </w:style>
  <w:style w:type="character" w:customStyle="1" w:styleId="tabchar">
    <w:name w:val="tabchar"/>
    <w:basedOn w:val="Noklusjumarindkopasfonts"/>
    <w:rsid w:val="00585A0C"/>
  </w:style>
  <w:style w:type="paragraph" w:styleId="Vresteksts">
    <w:name w:val="footnote text"/>
    <w:basedOn w:val="Parasts"/>
    <w:link w:val="VrestekstsRakstz"/>
    <w:uiPriority w:val="99"/>
    <w:semiHidden/>
    <w:unhideWhenUsed/>
    <w:rsid w:val="00585A0C"/>
    <w:pPr>
      <w:spacing w:after="0" w:line="240" w:lineRule="auto"/>
    </w:pPr>
    <w:rPr>
      <w:rFonts w:ascii="Calibri" w:eastAsia="Calibri" w:hAnsi="Calibri"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585A0C"/>
    <w:rPr>
      <w:rFonts w:ascii="Calibri" w:eastAsia="Calibri" w:hAnsi="Calibri" w:cs="Times New Roman"/>
      <w:kern w:val="0"/>
      <w:sz w:val="20"/>
      <w:szCs w:val="20"/>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585A0C"/>
    <w:rPr>
      <w:vertAlign w:val="superscript"/>
    </w:rPr>
  </w:style>
  <w:style w:type="paragraph" w:customStyle="1" w:styleId="CharCharCharChar">
    <w:name w:val="Char Char Char Char"/>
    <w:aliases w:val="Char2"/>
    <w:basedOn w:val="Parasts"/>
    <w:next w:val="Parasts"/>
    <w:link w:val="Vresatsauce"/>
    <w:uiPriority w:val="99"/>
    <w:rsid w:val="00585A0C"/>
    <w:pPr>
      <w:spacing w:line="240" w:lineRule="exact"/>
      <w:jc w:val="both"/>
      <w:textAlignment w:val="baseline"/>
    </w:pPr>
    <w:rPr>
      <w:vertAlign w:val="superscript"/>
    </w:rPr>
  </w:style>
  <w:style w:type="table" w:styleId="Reatabula">
    <w:name w:val="Table Grid"/>
    <w:basedOn w:val="Parastatabula"/>
    <w:uiPriority w:val="59"/>
    <w:rsid w:val="00585A0C"/>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semiHidden/>
    <w:unhideWhenUsed/>
    <w:rsid w:val="005D3C7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D3C7D"/>
  </w:style>
  <w:style w:type="paragraph" w:styleId="Kjene">
    <w:name w:val="footer"/>
    <w:basedOn w:val="Parasts"/>
    <w:link w:val="KjeneRakstz"/>
    <w:uiPriority w:val="99"/>
    <w:semiHidden/>
    <w:unhideWhenUsed/>
    <w:rsid w:val="005D3C7D"/>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5D3C7D"/>
  </w:style>
  <w:style w:type="paragraph" w:styleId="Prskatjums">
    <w:name w:val="Revision"/>
    <w:hidden/>
    <w:uiPriority w:val="99"/>
    <w:semiHidden/>
    <w:rsid w:val="003733F2"/>
    <w:pPr>
      <w:spacing w:after="0" w:line="240" w:lineRule="auto"/>
    </w:pPr>
  </w:style>
  <w:style w:type="character" w:styleId="Hipersaite">
    <w:name w:val="Hyperlink"/>
    <w:basedOn w:val="Noklusjumarindkopasfonts"/>
    <w:uiPriority w:val="99"/>
    <w:unhideWhenUsed/>
    <w:rsid w:val="005412B2"/>
    <w:rPr>
      <w:color w:val="0563C1" w:themeColor="hyperlink"/>
      <w:u w:val="single"/>
    </w:rPr>
  </w:style>
  <w:style w:type="character" w:styleId="Neatrisintapieminana">
    <w:name w:val="Unresolved Mention"/>
    <w:basedOn w:val="Noklusjumarindkopasfonts"/>
    <w:uiPriority w:val="99"/>
    <w:semiHidden/>
    <w:unhideWhenUsed/>
    <w:rsid w:val="005412B2"/>
    <w:rPr>
      <w:color w:val="605E5C"/>
      <w:shd w:val="clear" w:color="auto" w:fill="E1DFDD"/>
    </w:r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852306"/>
    <w:rPr>
      <w:b/>
      <w:bCs/>
    </w:rPr>
  </w:style>
  <w:style w:type="character" w:customStyle="1" w:styleId="KomentratmaRakstz">
    <w:name w:val="Komentāra tēma Rakstz."/>
    <w:basedOn w:val="KomentratekstsRakstz"/>
    <w:link w:val="Komentratma"/>
    <w:uiPriority w:val="99"/>
    <w:semiHidden/>
    <w:rsid w:val="00852306"/>
    <w:rPr>
      <w:b/>
      <w:bCs/>
      <w:sz w:val="20"/>
      <w:szCs w:val="20"/>
    </w:rPr>
  </w:style>
  <w:style w:type="character" w:styleId="Piemint">
    <w:name w:val="Mention"/>
    <w:basedOn w:val="Noklusjumarindkopasfonts"/>
    <w:uiPriority w:val="99"/>
    <w:unhideWhenUsed/>
    <w:rsid w:val="0085230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14590-maksatnespejas-likums" TargetMode="External"/><Relationship Id="rId2" Type="http://schemas.openxmlformats.org/officeDocument/2006/relationships/hyperlink" Target="https://eur-lex.europa.eu/legal-content/LV/TXT/PDF/?uri=CELEX:32014R0651" TargetMode="External"/><Relationship Id="rId1" Type="http://schemas.openxmlformats.org/officeDocument/2006/relationships/hyperlink" Target="https://likumi.lv/ta/id/358754-eiropas-savienibas-kohezijas-politikas-programmas-2021-2027-gadam-2-2-3-specifiska-atbalsta-merka-uzlabot-dabas-aizsardzi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653A0-51F8-4B58-9500-2095BC43B7C3}">
  <ds:schemaRefs>
    <ds:schemaRef ds:uri="http://schemas.microsoft.com/office/2006/documentManagement/types"/>
    <ds:schemaRef ds:uri="http://purl.org/dc/elements/1.1/"/>
    <ds:schemaRef ds:uri="http://schemas.openxmlformats.org/package/2006/metadata/core-properties"/>
    <ds:schemaRef ds:uri="42144e59-5907-413f-b624-803f3a022d9b"/>
    <ds:schemaRef ds:uri="http://schemas.microsoft.com/office/2006/metadata/properties"/>
    <ds:schemaRef ds:uri="http://purl.org/dc/terms/"/>
    <ds:schemaRef ds:uri="http://www.w3.org/XML/1998/namespace"/>
    <ds:schemaRef ds:uri="http://schemas.microsoft.com/office/infopath/2007/PartnerControls"/>
    <ds:schemaRef ds:uri="25a75a1d-8b78-49a6-8e4b-dbe94589a28d"/>
    <ds:schemaRef ds:uri="http://purl.org/dc/dcmitype/"/>
  </ds:schemaRefs>
</ds:datastoreItem>
</file>

<file path=customXml/itemProps2.xml><?xml version="1.0" encoding="utf-8"?>
<ds:datastoreItem xmlns:ds="http://schemas.openxmlformats.org/officeDocument/2006/customXml" ds:itemID="{769B0828-3DD5-4F1C-951E-E193CAFAD0F6}">
  <ds:schemaRefs>
    <ds:schemaRef ds:uri="http://schemas.microsoft.com/sharepoint/v3/contenttype/forms"/>
  </ds:schemaRefs>
</ds:datastoreItem>
</file>

<file path=customXml/itemProps3.xml><?xml version="1.0" encoding="utf-8"?>
<ds:datastoreItem xmlns:ds="http://schemas.openxmlformats.org/officeDocument/2006/customXml" ds:itemID="{B6C51FEC-EBB7-420E-AB3F-DD34B01FD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1768</Words>
  <Characters>1009</Characters>
  <Application>Microsoft Office Word</Application>
  <DocSecurity>0</DocSecurity>
  <Lines>8</Lines>
  <Paragraphs>5</Paragraphs>
  <ScaleCrop>false</ScaleCrop>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Rēzija Krūze</dc:creator>
  <cp:keywords/>
  <dc:description/>
  <cp:lastModifiedBy>Kristīne Jucīte</cp:lastModifiedBy>
  <cp:revision>5</cp:revision>
  <dcterms:created xsi:type="dcterms:W3CDTF">2025-03-19T09:34:00Z</dcterms:created>
  <dcterms:modified xsi:type="dcterms:W3CDTF">2025-03-26T14:43:00Z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