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E81A" w14:textId="62749948" w:rsidR="001A417E" w:rsidRPr="00EB2452" w:rsidRDefault="004A410E" w:rsidP="00EB2452">
      <w:pPr>
        <w:spacing w:after="0" w:line="240" w:lineRule="auto"/>
        <w:ind w:left="284"/>
        <w:jc w:val="right"/>
        <w:rPr>
          <w:rFonts w:ascii="Times New Roman" w:eastAsia="Calibri" w:hAnsi="Times New Roman" w:cs="Times New Roman"/>
          <w:bCs/>
          <w:kern w:val="0"/>
          <w:sz w:val="24"/>
          <w:szCs w:val="24"/>
          <w:lang w:eastAsia="lv-LV"/>
          <w14:ligatures w14:val="none"/>
        </w:rPr>
      </w:pPr>
      <w:r w:rsidRPr="00EB2452">
        <w:rPr>
          <w:rFonts w:ascii="Times New Roman" w:eastAsia="Calibri" w:hAnsi="Times New Roman" w:cs="Times New Roman"/>
          <w:bCs/>
          <w:kern w:val="0"/>
          <w:sz w:val="24"/>
          <w:szCs w:val="24"/>
          <w:lang w:eastAsia="lv-LV"/>
          <w14:ligatures w14:val="none"/>
        </w:rPr>
        <w:t>1</w:t>
      </w:r>
      <w:r w:rsidR="001A417E" w:rsidRPr="00EB2452">
        <w:rPr>
          <w:rFonts w:ascii="Times New Roman" w:eastAsia="Calibri" w:hAnsi="Times New Roman" w:cs="Times New Roman"/>
          <w:bCs/>
          <w:kern w:val="0"/>
          <w:sz w:val="24"/>
          <w:szCs w:val="24"/>
          <w:lang w:eastAsia="lv-LV"/>
          <w14:ligatures w14:val="none"/>
        </w:rPr>
        <w:t>.pielikums</w:t>
      </w:r>
    </w:p>
    <w:p w14:paraId="4C2107E2" w14:textId="77777777" w:rsidR="001A417E" w:rsidRPr="00EB2452" w:rsidRDefault="001A417E" w:rsidP="00EB2452">
      <w:pPr>
        <w:spacing w:after="0" w:line="240" w:lineRule="auto"/>
        <w:ind w:left="284"/>
        <w:jc w:val="right"/>
        <w:rPr>
          <w:rFonts w:ascii="Times New Roman" w:eastAsia="Calibri" w:hAnsi="Times New Roman" w:cs="Times New Roman"/>
          <w:bCs/>
          <w:kern w:val="0"/>
          <w:sz w:val="24"/>
          <w:szCs w:val="24"/>
          <w:lang w:eastAsia="lv-LV"/>
          <w14:ligatures w14:val="none"/>
        </w:rPr>
      </w:pPr>
      <w:r w:rsidRPr="00EB2452">
        <w:rPr>
          <w:rFonts w:ascii="Times New Roman" w:eastAsia="Calibri" w:hAnsi="Times New Roman" w:cs="Times New Roman"/>
          <w:bCs/>
          <w:kern w:val="0"/>
          <w:sz w:val="24"/>
          <w:szCs w:val="24"/>
          <w:lang w:eastAsia="lv-LV"/>
          <w14:ligatures w14:val="none"/>
        </w:rPr>
        <w:t>Projektu iesniegumu atlases nolikumam</w:t>
      </w:r>
    </w:p>
    <w:p w14:paraId="1BD526E7" w14:textId="77777777" w:rsidR="00FF2384" w:rsidRPr="00EB2452" w:rsidRDefault="00FF2384" w:rsidP="00EB2452">
      <w:pPr>
        <w:spacing w:after="0" w:line="240" w:lineRule="auto"/>
        <w:ind w:right="-108" w:firstLine="720"/>
        <w:jc w:val="center"/>
        <w:rPr>
          <w:rFonts w:ascii="Times New Roman" w:eastAsia="Calibri" w:hAnsi="Times New Roman" w:cs="Times New Roman"/>
          <w:b/>
          <w:bCs/>
          <w:color w:val="FF0000"/>
          <w:kern w:val="0"/>
          <w:sz w:val="24"/>
          <w:szCs w:val="24"/>
          <w:lang w:eastAsia="lv-LV"/>
          <w14:ligatures w14:val="none"/>
        </w:rPr>
      </w:pPr>
    </w:p>
    <w:p w14:paraId="6637B2FF" w14:textId="69ADCB44" w:rsidR="00FF2384" w:rsidRPr="00EB2452" w:rsidRDefault="00FF2384" w:rsidP="00EB2452">
      <w:pPr>
        <w:spacing w:after="0" w:line="240" w:lineRule="auto"/>
        <w:ind w:right="-108" w:firstLine="720"/>
        <w:jc w:val="center"/>
        <w:rPr>
          <w:rFonts w:ascii="Times New Roman" w:eastAsia="Calibri" w:hAnsi="Times New Roman" w:cs="Times New Roman"/>
          <w:b/>
          <w:bCs/>
          <w:kern w:val="0"/>
          <w:sz w:val="24"/>
          <w:szCs w:val="24"/>
          <w:lang w:eastAsia="lv-LV"/>
          <w14:ligatures w14:val="none"/>
        </w:rPr>
      </w:pPr>
      <w:r w:rsidRPr="00EB2452">
        <w:rPr>
          <w:rFonts w:ascii="Times New Roman" w:eastAsia="Calibri" w:hAnsi="Times New Roman" w:cs="Times New Roman"/>
          <w:b/>
          <w:kern w:val="0"/>
          <w:sz w:val="24"/>
          <w:szCs w:val="24"/>
          <w:lang w:eastAsia="lv-LV"/>
          <w14:ligatures w14:val="none"/>
        </w:rPr>
        <w:t xml:space="preserve">Specifiskā atbalsta mērķa 1.2.1.Pētniecības un inovāciju kapacitātes stiprināšana un progresīvu tehnoloģiju ieviešana uzņēmumiem” </w:t>
      </w:r>
      <w:r w:rsidR="67AA438E" w:rsidRPr="00EB2452">
        <w:rPr>
          <w:rFonts w:ascii="Times New Roman" w:eastAsia="Calibri" w:hAnsi="Times New Roman" w:cs="Times New Roman"/>
          <w:b/>
          <w:kern w:val="0"/>
          <w:sz w:val="24"/>
          <w:szCs w:val="24"/>
          <w:lang w:eastAsia="lv-LV"/>
          <w14:ligatures w14:val="none"/>
        </w:rPr>
        <w:t>1.2.1.1.</w:t>
      </w:r>
      <w:r w:rsidRPr="00EB2452">
        <w:rPr>
          <w:rFonts w:ascii="Times New Roman" w:eastAsia="Calibri" w:hAnsi="Times New Roman" w:cs="Times New Roman"/>
          <w:b/>
          <w:kern w:val="0"/>
          <w:sz w:val="24"/>
          <w:szCs w:val="24"/>
          <w:lang w:eastAsia="lv-LV"/>
          <w14:ligatures w14:val="none"/>
        </w:rPr>
        <w:t>pasākuma “Atbalsts jaunu produktu attīstībai un internacionalizācijai” 1.kārtas</w:t>
      </w:r>
    </w:p>
    <w:p w14:paraId="2810E9A6" w14:textId="6FE93006" w:rsidR="001A417E" w:rsidRPr="00EB2452" w:rsidRDefault="001A417E" w:rsidP="00EB2452">
      <w:pPr>
        <w:spacing w:after="0" w:line="240" w:lineRule="auto"/>
        <w:ind w:right="-108" w:firstLine="720"/>
        <w:jc w:val="center"/>
        <w:rPr>
          <w:rFonts w:ascii="Times New Roman" w:eastAsia="Calibri" w:hAnsi="Times New Roman" w:cs="Times New Roman"/>
          <w:b/>
          <w:bCs/>
          <w:kern w:val="0"/>
          <w:sz w:val="24"/>
          <w:szCs w:val="24"/>
          <w:lang w:eastAsia="lv-LV"/>
          <w14:ligatures w14:val="none"/>
        </w:rPr>
      </w:pPr>
      <w:r w:rsidRPr="00EB2452">
        <w:rPr>
          <w:rFonts w:ascii="Times New Roman" w:eastAsia="Calibri" w:hAnsi="Times New Roman" w:cs="Times New Roman"/>
          <w:b/>
          <w:kern w:val="0"/>
          <w:sz w:val="24"/>
          <w:szCs w:val="24"/>
          <w:lang w:eastAsia="lv-LV"/>
          <w14:ligatures w14:val="none"/>
        </w:rPr>
        <w:t>projektu iesniegum</w:t>
      </w:r>
      <w:r w:rsidR="00FF2384" w:rsidRPr="00EB2452">
        <w:rPr>
          <w:rFonts w:ascii="Times New Roman" w:eastAsia="Calibri" w:hAnsi="Times New Roman" w:cs="Times New Roman"/>
          <w:b/>
          <w:kern w:val="0"/>
          <w:sz w:val="24"/>
          <w:szCs w:val="24"/>
          <w:lang w:eastAsia="lv-LV"/>
          <w14:ligatures w14:val="none"/>
        </w:rPr>
        <w:t>u</w:t>
      </w:r>
      <w:r w:rsidRPr="00EB2452">
        <w:rPr>
          <w:rFonts w:ascii="Times New Roman" w:eastAsia="Calibri" w:hAnsi="Times New Roman" w:cs="Times New Roman"/>
          <w:b/>
          <w:kern w:val="0"/>
          <w:sz w:val="24"/>
          <w:szCs w:val="24"/>
          <w:lang w:eastAsia="lv-LV"/>
          <w14:ligatures w14:val="none"/>
        </w:rPr>
        <w:t xml:space="preserve"> vērtēšanas kritēriji un to piemērošanas metodika</w:t>
      </w:r>
    </w:p>
    <w:p w14:paraId="2BE05B40" w14:textId="77777777" w:rsidR="001A417E" w:rsidRPr="00EB2452" w:rsidRDefault="001A417E" w:rsidP="00EB2452">
      <w:pPr>
        <w:spacing w:after="0" w:line="240" w:lineRule="auto"/>
        <w:ind w:firstLine="720"/>
        <w:jc w:val="both"/>
        <w:rPr>
          <w:rFonts w:ascii="Times New Roman" w:eastAsia="Times New Roman" w:hAnsi="Times New Roman" w:cs="Times New Roman"/>
          <w:color w:val="FF0000"/>
          <w:kern w:val="0"/>
          <w:sz w:val="24"/>
          <w:szCs w:val="24"/>
          <w:lang w:eastAsia="lv-LV"/>
          <w14:ligatures w14:val="none"/>
        </w:rPr>
      </w:pPr>
    </w:p>
    <w:p w14:paraId="32247C7D" w14:textId="5182D3F5" w:rsidR="00081908" w:rsidRPr="00EB2452" w:rsidRDefault="00081908" w:rsidP="00EB2452">
      <w:pPr>
        <w:spacing w:after="0" w:line="240" w:lineRule="auto"/>
        <w:ind w:firstLine="426"/>
        <w:rPr>
          <w:rFonts w:ascii="Times New Roman" w:eastAsia="Calibri" w:hAnsi="Times New Roman" w:cs="Times New Roman"/>
          <w:b/>
          <w:bCs/>
          <w:kern w:val="0"/>
          <w:sz w:val="24"/>
          <w:szCs w:val="24"/>
          <w:lang w:eastAsia="lv-LV"/>
          <w14:ligatures w14:val="none"/>
        </w:rPr>
      </w:pPr>
      <w:r w:rsidRPr="00EB2452">
        <w:rPr>
          <w:rFonts w:ascii="Times New Roman" w:eastAsia="Calibri" w:hAnsi="Times New Roman" w:cs="Times New Roman"/>
          <w:b/>
          <w:bCs/>
          <w:kern w:val="0"/>
          <w:sz w:val="24"/>
          <w:szCs w:val="24"/>
          <w:lang w:eastAsia="lv-LV"/>
          <w14:ligatures w14:val="none"/>
        </w:rPr>
        <w:t xml:space="preserve">Vispārīgie nosacījumi projektu iesniegumu vērtēšanas kritēriju piemērošanai: </w:t>
      </w:r>
    </w:p>
    <w:p w14:paraId="38DF12B9" w14:textId="77777777" w:rsidR="00081908"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 xml:space="preserve">Projekta iesniegums sastāv no projekta iesnieguma, tā pielikumiem un papildus iesniedzamajiem dokumentiem. </w:t>
      </w:r>
    </w:p>
    <w:p w14:paraId="75A05172" w14:textId="2331A6FD" w:rsidR="00081908"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Lai novērtētu projekta iesnieguma atbilstību attiecīgajam projekta iesnieguma vērtēšanas kritērijam, vērtētājam ir jāņem vērā gan attiecīgajās projekta iesnieguma</w:t>
      </w:r>
      <w:r w:rsidR="00600DAA" w:rsidRPr="00EB2452">
        <w:rPr>
          <w:rFonts w:eastAsia="Calibri"/>
          <w:bCs/>
          <w:kern w:val="0"/>
          <w:lang w:eastAsia="lv-LV"/>
          <w14:ligatures w14:val="none"/>
        </w:rPr>
        <w:t xml:space="preserve"> </w:t>
      </w:r>
      <w:r w:rsidRPr="00EB2452">
        <w:rPr>
          <w:rFonts w:eastAsia="Calibri"/>
          <w:bCs/>
          <w:kern w:val="0"/>
          <w:lang w:eastAsia="lv-LV"/>
          <w14:ligatures w14:val="none"/>
        </w:rPr>
        <w:t xml:space="preserve">sadaļās sniegtā informācija, gan arī visa pārējā projekta iesniegumā (iesnieguma citās sadaļās un pielikumos) pieejamā informācija. </w:t>
      </w:r>
    </w:p>
    <w:p w14:paraId="2DA675F2" w14:textId="77777777" w:rsidR="00081908"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9B0BF3E" w14:textId="77777777" w:rsidR="00081908"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 xml:space="preserve">Vērtējot projekta iesniegumu, jāpievērš uzmanība projekta iesniegumā sniegtās informācijas saskaņotībai starp visām projekta iesnieguma sadaļām, tā pielikumiem un papildus iesniegtajiem dokumentiem, kuros informācija minēta. Ja informācija starp projekta iesnieguma sadaļām, tā pielikumiem un papildus iesniegtajiem dokumentiem nesaskan, ir jāizvirza nosacījums par papildu skaidrojuma sniegšanu vai precizējumu veikšanu pie tā kritērija, uz kuru šī nesakritība ir attiecināma.  </w:t>
      </w:r>
    </w:p>
    <w:p w14:paraId="7A1B58BB" w14:textId="2E87608E" w:rsidR="00081908"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 xml:space="preserve">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 </w:t>
      </w:r>
      <w:r w:rsidR="0FE1FF06" w:rsidRPr="00EB2452">
        <w:rPr>
          <w:rFonts w:eastAsia="Calibri"/>
          <w:kern w:val="0"/>
          <w:lang w:eastAsia="lv-LV"/>
          <w14:ligatures w14:val="none"/>
        </w:rPr>
        <w:t xml:space="preserve">Kritērija ietekme </w:t>
      </w:r>
      <w:r w:rsidR="687EC7B5" w:rsidRPr="00EB2452">
        <w:rPr>
          <w:rFonts w:eastAsia="Calibri"/>
          <w:kern w:val="0"/>
          <w:lang w:eastAsia="lv-LV"/>
          <w14:ligatures w14:val="none"/>
        </w:rPr>
        <w:t xml:space="preserve">uz lēmumu </w:t>
      </w:r>
      <w:r w:rsidR="0FE1FF06" w:rsidRPr="00EB2452">
        <w:rPr>
          <w:rFonts w:eastAsia="Calibri"/>
          <w:kern w:val="0"/>
          <w:lang w:eastAsia="lv-LV"/>
          <w14:ligatures w14:val="none"/>
        </w:rPr>
        <w:t>“N/A”</w:t>
      </w:r>
      <w:r w:rsidR="4C649A52" w:rsidRPr="00EB2452">
        <w:rPr>
          <w:rFonts w:eastAsia="Calibri"/>
          <w:kern w:val="0"/>
          <w:lang w:eastAsia="lv-LV"/>
          <w14:ligatures w14:val="none"/>
        </w:rPr>
        <w:t xml:space="preserve"> </w:t>
      </w:r>
      <w:r w:rsidR="0FE1FF06" w:rsidRPr="00EB2452">
        <w:rPr>
          <w:rFonts w:eastAsia="Calibri"/>
          <w:kern w:val="0"/>
          <w:lang w:eastAsia="lv-LV"/>
          <w14:ligatures w14:val="none"/>
        </w:rPr>
        <w:t xml:space="preserve">nozīmē, ka kritērijs </w:t>
      </w:r>
      <w:r w:rsidR="205D2203" w:rsidRPr="00EB2452">
        <w:rPr>
          <w:rFonts w:eastAsia="Calibri"/>
          <w:kern w:val="0"/>
          <w:lang w:eastAsia="lv-LV"/>
          <w14:ligatures w14:val="none"/>
        </w:rPr>
        <w:t>nav attiecināms</w:t>
      </w:r>
      <w:r w:rsidR="1A40EA7B" w:rsidRPr="00EB2452">
        <w:rPr>
          <w:rFonts w:eastAsia="Calibri"/>
          <w:kern w:val="0"/>
          <w:lang w:eastAsia="lv-LV"/>
          <w14:ligatures w14:val="none"/>
        </w:rPr>
        <w:t xml:space="preserve"> piemērošanas skaidrojumā norādītajos gadījumos.</w:t>
      </w:r>
    </w:p>
    <w:p w14:paraId="7684CD7B" w14:textId="77777777" w:rsidR="00D16583" w:rsidRPr="00EB2452" w:rsidRDefault="00081908" w:rsidP="00EB2452">
      <w:pPr>
        <w:pStyle w:val="ListParagraph"/>
        <w:numPr>
          <w:ilvl w:val="0"/>
          <w:numId w:val="4"/>
        </w:numPr>
        <w:rPr>
          <w:rFonts w:eastAsia="Calibri"/>
          <w:bCs/>
          <w:kern w:val="0"/>
          <w:lang w:eastAsia="lv-LV"/>
          <w14:ligatures w14:val="none"/>
        </w:rPr>
      </w:pPr>
      <w:r w:rsidRPr="00EB2452">
        <w:rPr>
          <w:rFonts w:eastAsia="Calibri"/>
          <w:bCs/>
          <w:kern w:val="0"/>
          <w:lang w:eastAsia="lv-LV"/>
          <w14:ligatures w14:val="none"/>
        </w:rPr>
        <w:t xml:space="preserve">Projektu iesniegumu vērtēšanā izmantojami:  </w:t>
      </w:r>
    </w:p>
    <w:p w14:paraId="19E7A437" w14:textId="77777777" w:rsidR="00092841" w:rsidRPr="00EB2452" w:rsidRDefault="00D16583" w:rsidP="00EB2452">
      <w:pPr>
        <w:pStyle w:val="ListParagraph"/>
        <w:numPr>
          <w:ilvl w:val="0"/>
          <w:numId w:val="27"/>
        </w:numPr>
        <w:rPr>
          <w:rFonts w:eastAsia="Calibri"/>
          <w:bCs/>
          <w:kern w:val="0"/>
          <w:lang w:eastAsia="lv-LV"/>
          <w14:ligatures w14:val="none"/>
        </w:rPr>
      </w:pPr>
      <w:r w:rsidRPr="00EB2452">
        <w:rPr>
          <w:rFonts w:eastAsia="Calibri"/>
          <w:bCs/>
          <w:kern w:val="0"/>
          <w:lang w:eastAsia="lv-LV"/>
          <w14:ligatures w14:val="none"/>
        </w:rPr>
        <w:t>Eiropas Savienības kohēzijas politikas programma 2021.–2027.gadam un programmas papildinājums;</w:t>
      </w:r>
    </w:p>
    <w:p w14:paraId="6C9606BE" w14:textId="29146622" w:rsidR="00092841" w:rsidRPr="00EB2452" w:rsidRDefault="00BB03F4" w:rsidP="00EB2452">
      <w:pPr>
        <w:pStyle w:val="ListParagraph"/>
        <w:numPr>
          <w:ilvl w:val="0"/>
          <w:numId w:val="27"/>
        </w:numPr>
        <w:rPr>
          <w:rFonts w:eastAsia="Calibri"/>
          <w:kern w:val="0"/>
          <w:lang w:eastAsia="lv-LV"/>
          <w14:ligatures w14:val="none"/>
        </w:rPr>
      </w:pPr>
      <w:r w:rsidRPr="00EB2452">
        <w:rPr>
          <w:shd w:val="clear" w:color="auto" w:fill="FFFFFF"/>
        </w:rPr>
        <w:t xml:space="preserve">Ministru kabineta 2024.gada 23.jūlija noteikumi Nr. 501  “Eiropas Savienības kohēzijas politikas programmas 2021.–2027. gadam 1.2.1. specifiskā atbalsta mērķa </w:t>
      </w:r>
      <w:r w:rsidR="0C785987" w:rsidRPr="00EB2452">
        <w:rPr>
          <w:shd w:val="clear" w:color="auto" w:fill="FFFFFF"/>
        </w:rPr>
        <w:t>“</w:t>
      </w:r>
      <w:r w:rsidRPr="00EB2452">
        <w:rPr>
          <w:shd w:val="clear" w:color="auto" w:fill="FFFFFF"/>
        </w:rPr>
        <w:t>Pētniecības un inovāciju kapacitātes stiprināšana un progresīvu tehnoloģiju ieviešana uzņēmumiem</w:t>
      </w:r>
      <w:r w:rsidR="497751AC" w:rsidRPr="00EB2452">
        <w:rPr>
          <w:shd w:val="clear" w:color="auto" w:fill="FFFFFF"/>
        </w:rPr>
        <w:t>”</w:t>
      </w:r>
      <w:r w:rsidRPr="00EB2452">
        <w:rPr>
          <w:shd w:val="clear" w:color="auto" w:fill="FFFFFF"/>
        </w:rPr>
        <w:t xml:space="preserve"> 1.2.1.1. pasākuma “Atbalsts jaunu produktu attīstībai un internacionalizācijai</w:t>
      </w:r>
      <w:r w:rsidR="31BCC75F" w:rsidRPr="00EB2452">
        <w:rPr>
          <w:shd w:val="clear" w:color="auto" w:fill="FFFFFF"/>
        </w:rPr>
        <w:t>”</w:t>
      </w:r>
      <w:r w:rsidRPr="00EB2452">
        <w:rPr>
          <w:shd w:val="clear" w:color="auto" w:fill="FFFFFF"/>
        </w:rPr>
        <w:t xml:space="preserve"> pirmās kārtas īstenošanas noteikumi”</w:t>
      </w:r>
      <w:r w:rsidR="00092841" w:rsidRPr="00EB2452">
        <w:rPr>
          <w:shd w:val="clear" w:color="auto" w:fill="FFFFFF"/>
        </w:rPr>
        <w:t>;</w:t>
      </w:r>
    </w:p>
    <w:p w14:paraId="191A855B" w14:textId="3CF33FD3" w:rsidR="00092841" w:rsidRPr="00EB2452" w:rsidRDefault="00081908" w:rsidP="00EB2452">
      <w:pPr>
        <w:pStyle w:val="ListParagraph"/>
        <w:numPr>
          <w:ilvl w:val="0"/>
          <w:numId w:val="27"/>
        </w:numPr>
        <w:rPr>
          <w:rFonts w:eastAsia="Calibri"/>
          <w:kern w:val="0"/>
          <w:lang w:eastAsia="lv-LV"/>
          <w14:ligatures w14:val="none"/>
        </w:rPr>
      </w:pPr>
      <w:r w:rsidRPr="00EB2452">
        <w:rPr>
          <w:rFonts w:eastAsia="Calibri"/>
          <w:kern w:val="0"/>
          <w:lang w:eastAsia="lv-LV"/>
          <w14:ligatures w14:val="none"/>
        </w:rPr>
        <w:lastRenderedPageBreak/>
        <w:t xml:space="preserve">Eiropas Savienības kohēzijas politikas programmas 2021.–2027.gadam </w:t>
      </w:r>
      <w:r w:rsidR="002F7B34" w:rsidRPr="00EB2452">
        <w:rPr>
          <w:rFonts w:eastAsia="Calibri"/>
          <w:kern w:val="0"/>
          <w:lang w:eastAsia="lv-LV"/>
          <w14:ligatures w14:val="none"/>
        </w:rPr>
        <w:t xml:space="preserve">1.2.1. specifiskā atbalsta mērķa </w:t>
      </w:r>
      <w:r w:rsidR="18B1DA8C" w:rsidRPr="00EB2452">
        <w:rPr>
          <w:rFonts w:eastAsia="Calibri"/>
          <w:kern w:val="0"/>
          <w:lang w:eastAsia="lv-LV"/>
          <w14:ligatures w14:val="none"/>
        </w:rPr>
        <w:t>“</w:t>
      </w:r>
      <w:r w:rsidR="002F7B34" w:rsidRPr="00EB2452">
        <w:rPr>
          <w:rFonts w:eastAsia="Calibri"/>
          <w:kern w:val="0"/>
          <w:lang w:eastAsia="lv-LV"/>
          <w14:ligatures w14:val="none"/>
        </w:rPr>
        <w:t>Pētniecības un inovāciju kapacitātes stiprināšana un progresīvu tehnoloģiju ieviešana uzņēmumiem</w:t>
      </w:r>
      <w:r w:rsidR="66DA0632" w:rsidRPr="00EB2452">
        <w:rPr>
          <w:rFonts w:eastAsia="Calibri"/>
          <w:kern w:val="0"/>
          <w:lang w:eastAsia="lv-LV"/>
          <w14:ligatures w14:val="none"/>
        </w:rPr>
        <w:t>”</w:t>
      </w:r>
      <w:r w:rsidR="002F7B34" w:rsidRPr="00EB2452">
        <w:rPr>
          <w:rFonts w:eastAsia="Calibri"/>
          <w:kern w:val="0"/>
          <w:lang w:eastAsia="lv-LV"/>
          <w14:ligatures w14:val="none"/>
        </w:rPr>
        <w:t xml:space="preserve"> 1.2.1.1. pasākuma “Atbalsts jaunu produktu attīstībai un internacionalizācijai” 1.projektu iesniegumu atlases kārtas nolikums;</w:t>
      </w:r>
    </w:p>
    <w:p w14:paraId="18040D97" w14:textId="1FA2657E" w:rsidR="001A417E" w:rsidRPr="00EB2452" w:rsidRDefault="003077FD" w:rsidP="00EB2452">
      <w:pPr>
        <w:pStyle w:val="ListParagraph"/>
        <w:numPr>
          <w:ilvl w:val="0"/>
          <w:numId w:val="27"/>
        </w:numPr>
        <w:rPr>
          <w:rFonts w:eastAsia="Calibri"/>
          <w:kern w:val="0"/>
          <w:lang w:eastAsia="lv-LV"/>
          <w14:ligatures w14:val="none"/>
        </w:rPr>
      </w:pPr>
      <w:r>
        <w:rPr>
          <w:rFonts w:eastAsia="Calibri"/>
          <w:kern w:val="0"/>
          <w:lang w:eastAsia="lv-LV"/>
          <w14:ligatures w14:val="none"/>
        </w:rPr>
        <w:t>Eiropas Savienības fondu vadošās iestādes</w:t>
      </w:r>
      <w:r w:rsidR="00081908" w:rsidRPr="00EB2452">
        <w:rPr>
          <w:rFonts w:eastAsia="Calibri"/>
          <w:kern w:val="0"/>
          <w:lang w:eastAsia="lv-LV"/>
          <w14:ligatures w14:val="none"/>
        </w:rPr>
        <w:t xml:space="preserve"> 2023. gada 26. janvāra metodika Nr.3.1. “Eiropas Reģionālās attīstības fonda, Eiropas Sociālā fonda plus, Kohēzijas fonda un Taisnīgas pārkārtošanās fonda projektu iesniegumu atlases metodika 2021.–2027.gadam”</w:t>
      </w:r>
    </w:p>
    <w:p w14:paraId="4386DCBF" w14:textId="39F5ED8D" w:rsidR="0096369D" w:rsidRPr="00EB2452" w:rsidRDefault="29E5038F" w:rsidP="00EB2452">
      <w:pPr>
        <w:spacing w:after="0" w:line="240" w:lineRule="auto"/>
        <w:ind w:firstLine="426"/>
        <w:rPr>
          <w:rFonts w:ascii="Times New Roman" w:eastAsia="Calibri" w:hAnsi="Times New Roman" w:cs="Times New Roman"/>
          <w:b/>
          <w:bCs/>
          <w:kern w:val="0"/>
          <w:sz w:val="24"/>
          <w:szCs w:val="24"/>
          <w:lang w:eastAsia="lv-LV"/>
          <w14:ligatures w14:val="none"/>
        </w:rPr>
      </w:pPr>
      <w:r w:rsidRPr="00EB2452">
        <w:rPr>
          <w:rFonts w:ascii="Times New Roman" w:eastAsia="Calibri" w:hAnsi="Times New Roman" w:cs="Times New Roman"/>
          <w:b/>
          <w:bCs/>
          <w:kern w:val="0"/>
          <w:sz w:val="24"/>
          <w:szCs w:val="24"/>
          <w:lang w:eastAsia="lv-LV"/>
          <w14:ligatures w14:val="none"/>
        </w:rPr>
        <w:t>Saīsinājumi:</w:t>
      </w:r>
    </w:p>
    <w:p w14:paraId="5233DC40" w14:textId="5936C592" w:rsidR="00092841" w:rsidRPr="00EB2452" w:rsidRDefault="074C923C" w:rsidP="00EB2452">
      <w:pPr>
        <w:spacing w:after="0" w:line="240" w:lineRule="auto"/>
        <w:rPr>
          <w:rFonts w:ascii="Times New Roman" w:eastAsia="Calibri" w:hAnsi="Times New Roman" w:cs="Times New Roman"/>
          <w:sz w:val="24"/>
          <w:szCs w:val="24"/>
          <w:lang w:eastAsia="lv-LV"/>
        </w:rPr>
      </w:pPr>
      <w:r w:rsidRPr="00EB2452">
        <w:rPr>
          <w:rFonts w:ascii="Times New Roman" w:eastAsia="Calibri" w:hAnsi="Times New Roman" w:cs="Times New Roman"/>
          <w:sz w:val="24"/>
          <w:szCs w:val="24"/>
          <w:lang w:eastAsia="lv-LV"/>
        </w:rPr>
        <w:t xml:space="preserve">ERAF - Eiropas Reģionālās attīstības fonds </w:t>
      </w:r>
    </w:p>
    <w:p w14:paraId="5A8943F8" w14:textId="6479AD37" w:rsidR="00092841" w:rsidRPr="00EB2452" w:rsidRDefault="074C923C" w:rsidP="00EB2452">
      <w:pPr>
        <w:spacing w:after="0" w:line="240" w:lineRule="auto"/>
        <w:rPr>
          <w:rFonts w:ascii="Times New Roman" w:eastAsia="Calibri" w:hAnsi="Times New Roman" w:cs="Times New Roman"/>
          <w:sz w:val="24"/>
          <w:szCs w:val="24"/>
          <w:lang w:eastAsia="lv-LV"/>
        </w:rPr>
      </w:pPr>
      <w:r w:rsidRPr="00EB2452">
        <w:rPr>
          <w:rFonts w:ascii="Times New Roman" w:eastAsia="Calibri" w:hAnsi="Times New Roman" w:cs="Times New Roman"/>
          <w:sz w:val="24"/>
          <w:szCs w:val="24"/>
          <w:lang w:eastAsia="lv-LV"/>
        </w:rPr>
        <w:t xml:space="preserve">FKTK – Finanšu un kapitāla tirgus komisija </w:t>
      </w:r>
    </w:p>
    <w:p w14:paraId="6287E671" w14:textId="02E88978" w:rsidR="00092841" w:rsidRPr="00EB2452" w:rsidRDefault="074C923C" w:rsidP="00EB2452">
      <w:pPr>
        <w:spacing w:after="0" w:line="240" w:lineRule="auto"/>
        <w:rPr>
          <w:rFonts w:ascii="Times New Roman" w:hAnsi="Times New Roman" w:cs="Times New Roman"/>
          <w:sz w:val="24"/>
          <w:szCs w:val="24"/>
        </w:rPr>
      </w:pPr>
      <w:r w:rsidRPr="00EB2452">
        <w:rPr>
          <w:rFonts w:ascii="Times New Roman" w:eastAsia="Calibri" w:hAnsi="Times New Roman" w:cs="Times New Roman"/>
          <w:sz w:val="24"/>
          <w:szCs w:val="24"/>
          <w:lang w:eastAsia="lv-LV"/>
        </w:rPr>
        <w:t xml:space="preserve">HP VINPI - Horizontālais princips “Vienlīdzība, iekļaušana, </w:t>
      </w:r>
      <w:proofErr w:type="spellStart"/>
      <w:r w:rsidRPr="00EB2452">
        <w:rPr>
          <w:rFonts w:ascii="Times New Roman" w:eastAsia="Calibri" w:hAnsi="Times New Roman" w:cs="Times New Roman"/>
          <w:sz w:val="24"/>
          <w:szCs w:val="24"/>
          <w:lang w:eastAsia="lv-LV"/>
        </w:rPr>
        <w:t>nediskriminācija</w:t>
      </w:r>
      <w:proofErr w:type="spellEnd"/>
      <w:r w:rsidRPr="00EB2452">
        <w:rPr>
          <w:rFonts w:ascii="Times New Roman" w:eastAsia="Calibri" w:hAnsi="Times New Roman" w:cs="Times New Roman"/>
          <w:sz w:val="24"/>
          <w:szCs w:val="24"/>
          <w:lang w:eastAsia="lv-LV"/>
        </w:rPr>
        <w:t xml:space="preserve"> un </w:t>
      </w:r>
      <w:proofErr w:type="spellStart"/>
      <w:r w:rsidRPr="00EB2452">
        <w:rPr>
          <w:rFonts w:ascii="Times New Roman" w:eastAsia="Calibri" w:hAnsi="Times New Roman" w:cs="Times New Roman"/>
          <w:sz w:val="24"/>
          <w:szCs w:val="24"/>
          <w:lang w:eastAsia="lv-LV"/>
        </w:rPr>
        <w:t>pamattiesību</w:t>
      </w:r>
      <w:proofErr w:type="spellEnd"/>
      <w:r w:rsidRPr="00EB2452">
        <w:rPr>
          <w:rFonts w:ascii="Times New Roman" w:eastAsia="Calibri" w:hAnsi="Times New Roman" w:cs="Times New Roman"/>
          <w:sz w:val="24"/>
          <w:szCs w:val="24"/>
          <w:lang w:eastAsia="lv-LV"/>
        </w:rPr>
        <w:t xml:space="preserve"> ievērošana</w:t>
      </w:r>
    </w:p>
    <w:p w14:paraId="36DB9E93" w14:textId="798FF20D" w:rsidR="00092841" w:rsidRPr="00EB2452" w:rsidRDefault="074C923C" w:rsidP="00EB2452">
      <w:pPr>
        <w:spacing w:after="0" w:line="240" w:lineRule="auto"/>
        <w:rPr>
          <w:rFonts w:ascii="Times New Roman" w:eastAsia="Calibri" w:hAnsi="Times New Roman" w:cs="Times New Roman"/>
          <w:sz w:val="24"/>
          <w:szCs w:val="24"/>
          <w:lang w:eastAsia="lv-LV"/>
        </w:rPr>
      </w:pPr>
      <w:r w:rsidRPr="00EB2452">
        <w:rPr>
          <w:rFonts w:ascii="Times New Roman" w:eastAsia="Calibri" w:hAnsi="Times New Roman" w:cs="Times New Roman"/>
          <w:sz w:val="24"/>
          <w:szCs w:val="24"/>
          <w:lang w:eastAsia="lv-LV"/>
        </w:rPr>
        <w:t>PVN - pievienotās vērtības nodoklis</w:t>
      </w:r>
    </w:p>
    <w:p w14:paraId="7A57E280" w14:textId="7508BE76" w:rsidR="00092841" w:rsidRPr="00EB2452" w:rsidRDefault="074C923C" w:rsidP="00EB2452">
      <w:pPr>
        <w:spacing w:after="0" w:line="240" w:lineRule="auto"/>
        <w:rPr>
          <w:rFonts w:ascii="Times New Roman" w:eastAsia="Calibri" w:hAnsi="Times New Roman" w:cs="Times New Roman"/>
          <w:sz w:val="24"/>
          <w:szCs w:val="24"/>
          <w:lang w:eastAsia="lv-LV"/>
        </w:rPr>
      </w:pPr>
      <w:r w:rsidRPr="00EB2452">
        <w:rPr>
          <w:rFonts w:ascii="Times New Roman" w:eastAsia="Calibri" w:hAnsi="Times New Roman" w:cs="Times New Roman"/>
          <w:sz w:val="24"/>
          <w:szCs w:val="24"/>
          <w:lang w:eastAsia="lv-LV"/>
        </w:rPr>
        <w:t>RIS3 - Viedās specializācijas stratēģija</w:t>
      </w:r>
    </w:p>
    <w:p w14:paraId="2C031541" w14:textId="7C0FDCBC" w:rsidR="00092841" w:rsidRPr="00EB2452" w:rsidRDefault="003552CE" w:rsidP="00EB2452">
      <w:pPr>
        <w:spacing w:after="0" w:line="240" w:lineRule="auto"/>
        <w:rPr>
          <w:rFonts w:ascii="Times New Roman" w:eastAsia="Calibri" w:hAnsi="Times New Roman" w:cs="Times New Roman"/>
          <w:bCs/>
          <w:kern w:val="0"/>
          <w:sz w:val="24"/>
          <w:szCs w:val="24"/>
          <w:lang w:eastAsia="lv-LV"/>
          <w14:ligatures w14:val="none"/>
        </w:rPr>
      </w:pPr>
      <w:r w:rsidRPr="00EB2452">
        <w:rPr>
          <w:rFonts w:ascii="Times New Roman" w:eastAsia="Calibri" w:hAnsi="Times New Roman" w:cs="Times New Roman"/>
          <w:kern w:val="0"/>
          <w:sz w:val="24"/>
          <w:szCs w:val="24"/>
          <w:lang w:eastAsia="lv-LV"/>
          <w14:ligatures w14:val="none"/>
        </w:rPr>
        <w:t xml:space="preserve">SAM </w:t>
      </w:r>
      <w:r w:rsidR="00543279" w:rsidRPr="00EB2452">
        <w:rPr>
          <w:rFonts w:ascii="Times New Roman" w:eastAsia="Calibri" w:hAnsi="Times New Roman" w:cs="Times New Roman"/>
          <w:kern w:val="0"/>
          <w:sz w:val="24"/>
          <w:szCs w:val="24"/>
          <w:lang w:eastAsia="lv-LV"/>
          <w14:ligatures w14:val="none"/>
        </w:rPr>
        <w:t xml:space="preserve">MK </w:t>
      </w:r>
      <w:r w:rsidR="00B339DB" w:rsidRPr="00EB2452">
        <w:rPr>
          <w:rFonts w:ascii="Times New Roman" w:eastAsia="Calibri" w:hAnsi="Times New Roman" w:cs="Times New Roman"/>
          <w:kern w:val="0"/>
          <w:sz w:val="24"/>
          <w:szCs w:val="24"/>
          <w:lang w:eastAsia="lv-LV"/>
          <w14:ligatures w14:val="none"/>
        </w:rPr>
        <w:t>n</w:t>
      </w:r>
      <w:r w:rsidR="00543279" w:rsidRPr="00EB2452">
        <w:rPr>
          <w:rFonts w:ascii="Times New Roman" w:eastAsia="Calibri" w:hAnsi="Times New Roman" w:cs="Times New Roman"/>
          <w:kern w:val="0"/>
          <w:sz w:val="24"/>
          <w:szCs w:val="24"/>
          <w:lang w:eastAsia="lv-LV"/>
          <w14:ligatures w14:val="none"/>
        </w:rPr>
        <w:t xml:space="preserve">oteikumi  - Ministru kabineta 2024.gada 23.jūlija noteikumi Nr. 501  “Eiropas Savienības kohēzijas politikas programmas 2021.–2027. gadam 1.2.1. specifiskā atbalsta mērķa </w:t>
      </w:r>
      <w:r w:rsidR="03D519A4" w:rsidRPr="00EB2452">
        <w:rPr>
          <w:rFonts w:ascii="Times New Roman" w:eastAsia="Calibri" w:hAnsi="Times New Roman" w:cs="Times New Roman"/>
          <w:kern w:val="0"/>
          <w:sz w:val="24"/>
          <w:szCs w:val="24"/>
          <w:lang w:eastAsia="lv-LV"/>
          <w14:ligatures w14:val="none"/>
        </w:rPr>
        <w:t>“</w:t>
      </w:r>
      <w:r w:rsidR="00543279" w:rsidRPr="00EB2452">
        <w:rPr>
          <w:rFonts w:ascii="Times New Roman" w:eastAsia="Calibri" w:hAnsi="Times New Roman" w:cs="Times New Roman"/>
          <w:kern w:val="0"/>
          <w:sz w:val="24"/>
          <w:szCs w:val="24"/>
          <w:lang w:eastAsia="lv-LV"/>
          <w14:ligatures w14:val="none"/>
        </w:rPr>
        <w:t>Pētniecības un inovāciju kapacitātes stiprināšana un progresīvu tehnoloģiju ieviešana uzņēmumiem</w:t>
      </w:r>
      <w:r w:rsidR="2B04D08F" w:rsidRPr="00EB2452">
        <w:rPr>
          <w:rFonts w:ascii="Times New Roman" w:eastAsia="Calibri" w:hAnsi="Times New Roman" w:cs="Times New Roman"/>
          <w:kern w:val="0"/>
          <w:sz w:val="24"/>
          <w:szCs w:val="24"/>
          <w:lang w:eastAsia="lv-LV"/>
          <w14:ligatures w14:val="none"/>
        </w:rPr>
        <w:t>”</w:t>
      </w:r>
      <w:r w:rsidR="00543279" w:rsidRPr="00EB2452">
        <w:rPr>
          <w:rFonts w:ascii="Times New Roman" w:eastAsia="Calibri" w:hAnsi="Times New Roman" w:cs="Times New Roman"/>
          <w:kern w:val="0"/>
          <w:sz w:val="24"/>
          <w:szCs w:val="24"/>
          <w:lang w:eastAsia="lv-LV"/>
          <w14:ligatures w14:val="none"/>
        </w:rPr>
        <w:t xml:space="preserve"> 1.2.1.1. pasākuma</w:t>
      </w:r>
      <w:r w:rsidR="008A4A09" w:rsidRPr="00EB2452">
        <w:rPr>
          <w:rFonts w:ascii="Times New Roman" w:eastAsia="Calibri" w:hAnsi="Times New Roman" w:cs="Times New Roman"/>
          <w:kern w:val="0"/>
          <w:sz w:val="24"/>
          <w:szCs w:val="24"/>
          <w:lang w:eastAsia="lv-LV"/>
          <w14:ligatures w14:val="none"/>
        </w:rPr>
        <w:t xml:space="preserve"> “</w:t>
      </w:r>
      <w:r w:rsidR="00543279" w:rsidRPr="00EB2452">
        <w:rPr>
          <w:rFonts w:ascii="Times New Roman" w:eastAsia="Calibri" w:hAnsi="Times New Roman" w:cs="Times New Roman"/>
          <w:kern w:val="0"/>
          <w:sz w:val="24"/>
          <w:szCs w:val="24"/>
          <w:lang w:eastAsia="lv-LV"/>
          <w14:ligatures w14:val="none"/>
        </w:rPr>
        <w:t>Atbalsts jaunu produktu attīstībai un internacionalizācijai</w:t>
      </w:r>
      <w:r w:rsidR="45ABBACF" w:rsidRPr="00EB2452">
        <w:rPr>
          <w:rFonts w:ascii="Times New Roman" w:eastAsia="Calibri" w:hAnsi="Times New Roman" w:cs="Times New Roman"/>
          <w:sz w:val="24"/>
          <w:szCs w:val="24"/>
          <w:lang w:eastAsia="lv-LV"/>
        </w:rPr>
        <w:t>”</w:t>
      </w:r>
      <w:r w:rsidR="00543279" w:rsidRPr="00EB2452">
        <w:rPr>
          <w:rFonts w:ascii="Times New Roman" w:eastAsia="Calibri" w:hAnsi="Times New Roman" w:cs="Times New Roman"/>
          <w:sz w:val="24"/>
          <w:szCs w:val="24"/>
          <w:lang w:eastAsia="lv-LV"/>
        </w:rPr>
        <w:t xml:space="preserve"> pirmās kārtas īstenošanas noteikumi”</w:t>
      </w:r>
    </w:p>
    <w:p w14:paraId="6389EC71" w14:textId="77777777" w:rsidR="000B3DE8" w:rsidRDefault="00543279" w:rsidP="00EB2452">
      <w:pPr>
        <w:spacing w:after="0" w:line="240" w:lineRule="auto"/>
        <w:rPr>
          <w:rFonts w:ascii="Times New Roman" w:eastAsia="Calibri" w:hAnsi="Times New Roman" w:cs="Times New Roman"/>
          <w:bCs/>
          <w:kern w:val="0"/>
          <w:sz w:val="24"/>
          <w:szCs w:val="24"/>
          <w:lang w:eastAsia="lv-LV"/>
          <w14:ligatures w14:val="none"/>
        </w:rPr>
      </w:pPr>
      <w:r w:rsidRPr="00EB2452">
        <w:rPr>
          <w:rFonts w:ascii="Times New Roman" w:eastAsia="Calibri" w:hAnsi="Times New Roman" w:cs="Times New Roman"/>
          <w:bCs/>
          <w:kern w:val="0"/>
          <w:sz w:val="24"/>
          <w:szCs w:val="24"/>
          <w:lang w:eastAsia="lv-LV"/>
          <w14:ligatures w14:val="none"/>
        </w:rPr>
        <w:t>VID – Valsts ieņēmumu dienests</w:t>
      </w:r>
    </w:p>
    <w:p w14:paraId="275B3776" w14:textId="3DF344D7" w:rsidR="00543279" w:rsidRPr="00EB2452" w:rsidRDefault="000B3DE8" w:rsidP="00EB2452">
      <w:pPr>
        <w:spacing w:after="0" w:line="240" w:lineRule="auto"/>
        <w:rPr>
          <w:rFonts w:ascii="Times New Roman" w:eastAsia="Calibri" w:hAnsi="Times New Roman" w:cs="Times New Roman"/>
          <w:bCs/>
          <w:kern w:val="0"/>
          <w:sz w:val="24"/>
          <w:szCs w:val="24"/>
          <w:lang w:eastAsia="lv-LV"/>
          <w14:ligatures w14:val="none"/>
        </w:rPr>
      </w:pPr>
      <w:r w:rsidRPr="000B3DE8">
        <w:rPr>
          <w:rFonts w:ascii="Times New Roman" w:eastAsia="Calibri" w:hAnsi="Times New Roman" w:cs="Times New Roman"/>
          <w:bCs/>
          <w:kern w:val="0"/>
          <w:sz w:val="24"/>
          <w:szCs w:val="24"/>
          <w:lang w:eastAsia="lv-LV"/>
          <w14:ligatures w14:val="none"/>
        </w:rPr>
        <w:t>Komisijas regula Nr. 2023/2831</w:t>
      </w:r>
      <w:r>
        <w:rPr>
          <w:rFonts w:ascii="Times New Roman" w:eastAsia="Calibri" w:hAnsi="Times New Roman" w:cs="Times New Roman"/>
          <w:bCs/>
          <w:kern w:val="0"/>
          <w:sz w:val="24"/>
          <w:szCs w:val="24"/>
          <w:lang w:eastAsia="lv-LV"/>
          <w14:ligatures w14:val="none"/>
        </w:rPr>
        <w:t xml:space="preserve"> - </w:t>
      </w:r>
      <w:r w:rsidR="00931F9E" w:rsidRPr="00931F9E">
        <w:rPr>
          <w:rFonts w:ascii="Times New Roman" w:eastAsia="Calibri" w:hAnsi="Times New Roman" w:cs="Times New Roman"/>
          <w:bCs/>
          <w:kern w:val="0"/>
          <w:sz w:val="24"/>
          <w:szCs w:val="24"/>
          <w:lang w:eastAsia="lv-LV"/>
          <w14:ligatures w14:val="none"/>
        </w:rPr>
        <w:t xml:space="preserve">Komisijas Regula (ES) 2023/2831 (2023. gada 13. decembris) par Līguma par Eiropas Savienības darbību 107. un 108. panta piemērošanu </w:t>
      </w:r>
      <w:proofErr w:type="spellStart"/>
      <w:r w:rsidR="00931F9E" w:rsidRPr="00931F9E">
        <w:rPr>
          <w:rFonts w:ascii="Times New Roman" w:eastAsia="Calibri" w:hAnsi="Times New Roman" w:cs="Times New Roman"/>
          <w:bCs/>
          <w:kern w:val="0"/>
          <w:sz w:val="24"/>
          <w:szCs w:val="24"/>
          <w:lang w:eastAsia="lv-LV"/>
          <w14:ligatures w14:val="none"/>
        </w:rPr>
        <w:t>de</w:t>
      </w:r>
      <w:proofErr w:type="spellEnd"/>
      <w:r w:rsidR="00931F9E" w:rsidRPr="00931F9E">
        <w:rPr>
          <w:rFonts w:ascii="Times New Roman" w:eastAsia="Calibri" w:hAnsi="Times New Roman" w:cs="Times New Roman"/>
          <w:bCs/>
          <w:kern w:val="0"/>
          <w:sz w:val="24"/>
          <w:szCs w:val="24"/>
          <w:lang w:eastAsia="lv-LV"/>
          <w14:ligatures w14:val="none"/>
        </w:rPr>
        <w:t xml:space="preserve"> </w:t>
      </w:r>
      <w:proofErr w:type="spellStart"/>
      <w:r w:rsidR="00931F9E" w:rsidRPr="00931F9E">
        <w:rPr>
          <w:rFonts w:ascii="Times New Roman" w:eastAsia="Calibri" w:hAnsi="Times New Roman" w:cs="Times New Roman"/>
          <w:bCs/>
          <w:kern w:val="0"/>
          <w:sz w:val="24"/>
          <w:szCs w:val="24"/>
          <w:lang w:eastAsia="lv-LV"/>
          <w14:ligatures w14:val="none"/>
        </w:rPr>
        <w:t>minimis</w:t>
      </w:r>
      <w:proofErr w:type="spellEnd"/>
      <w:r w:rsidR="00931F9E" w:rsidRPr="00931F9E">
        <w:rPr>
          <w:rFonts w:ascii="Times New Roman" w:eastAsia="Calibri" w:hAnsi="Times New Roman" w:cs="Times New Roman"/>
          <w:bCs/>
          <w:kern w:val="0"/>
          <w:sz w:val="24"/>
          <w:szCs w:val="24"/>
          <w:lang w:eastAsia="lv-LV"/>
          <w14:ligatures w14:val="none"/>
        </w:rPr>
        <w:t xml:space="preserve"> atbalstam</w:t>
      </w:r>
    </w:p>
    <w:p w14:paraId="4741E659" w14:textId="1769D1BA" w:rsidR="002F7B34" w:rsidRPr="00EB2452" w:rsidRDefault="002F7B34" w:rsidP="00EB2452">
      <w:pPr>
        <w:pStyle w:val="ListParagraph"/>
        <w:rPr>
          <w:rFonts w:eastAsia="Calibri"/>
          <w:bCs/>
          <w:kern w:val="0"/>
          <w:lang w:eastAsia="lv-LV"/>
          <w14:ligatures w14:val="none"/>
        </w:rPr>
      </w:pPr>
    </w:p>
    <w:tbl>
      <w:tblPr>
        <w:tblStyle w:val="TableGrid"/>
        <w:tblW w:w="15026" w:type="dxa"/>
        <w:tblInd w:w="-572" w:type="dxa"/>
        <w:tblLayout w:type="fixed"/>
        <w:tblLook w:val="04A0" w:firstRow="1" w:lastRow="0" w:firstColumn="1" w:lastColumn="0" w:noHBand="0" w:noVBand="1"/>
      </w:tblPr>
      <w:tblGrid>
        <w:gridCol w:w="836"/>
        <w:gridCol w:w="3273"/>
        <w:gridCol w:w="1329"/>
        <w:gridCol w:w="1415"/>
        <w:gridCol w:w="8153"/>
        <w:gridCol w:w="20"/>
      </w:tblGrid>
      <w:tr w:rsidR="00373734" w:rsidRPr="00EB2452" w14:paraId="2C0F3AB3"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B0F9C" w14:textId="77777777" w:rsidR="00373734" w:rsidRPr="00EB2452" w:rsidRDefault="298EEEF2" w:rsidP="00EB2452">
            <w:pPr>
              <w:tabs>
                <w:tab w:val="left" w:pos="2886"/>
              </w:tabs>
              <w:spacing w:before="0"/>
              <w:ind w:hanging="959"/>
              <w:jc w:val="center"/>
              <w:rPr>
                <w:rFonts w:ascii="Times New Roman" w:hAnsi="Times New Roman" w:cs="Times New Roman"/>
                <w:b/>
                <w:bCs/>
                <w:sz w:val="24"/>
                <w:szCs w:val="24"/>
              </w:rPr>
            </w:pPr>
            <w:r w:rsidRPr="00EB2452">
              <w:rPr>
                <w:rFonts w:ascii="Times New Roman" w:hAnsi="Times New Roman" w:cs="Times New Roman"/>
                <w:b/>
                <w:bCs/>
                <w:sz w:val="24"/>
                <w:szCs w:val="24"/>
              </w:rPr>
              <w:t>Nr.</w:t>
            </w:r>
          </w:p>
        </w:tc>
        <w:tc>
          <w:tcPr>
            <w:tcW w:w="3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2B4C7" w14:textId="77777777" w:rsidR="00373734" w:rsidRPr="00EB2452" w:rsidRDefault="00373734" w:rsidP="00EB2452">
            <w:pPr>
              <w:tabs>
                <w:tab w:val="left" w:pos="2886"/>
              </w:tabs>
              <w:spacing w:before="0"/>
              <w:ind w:hanging="924"/>
              <w:jc w:val="center"/>
              <w:rPr>
                <w:rFonts w:ascii="Times New Roman" w:hAnsi="Times New Roman" w:cs="Times New Roman"/>
                <w:b/>
                <w:sz w:val="24"/>
                <w:szCs w:val="24"/>
              </w:rPr>
            </w:pPr>
            <w:r w:rsidRPr="00EB2452">
              <w:rPr>
                <w:rFonts w:ascii="Times New Roman" w:hAnsi="Times New Roman" w:cs="Times New Roman"/>
                <w:b/>
                <w:sz w:val="24"/>
                <w:szCs w:val="24"/>
              </w:rPr>
              <w:t>Kritērijs</w:t>
            </w:r>
          </w:p>
        </w:tc>
        <w:tc>
          <w:tcPr>
            <w:tcW w:w="1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E1FB7" w14:textId="0178F9B8" w:rsidR="00373734" w:rsidRPr="00EB2452" w:rsidRDefault="298EEEF2" w:rsidP="00EB2452">
            <w:pPr>
              <w:tabs>
                <w:tab w:val="left" w:pos="2886"/>
              </w:tabs>
              <w:spacing w:before="0"/>
              <w:ind w:left="-75" w:hanging="7"/>
              <w:jc w:val="center"/>
              <w:rPr>
                <w:rFonts w:ascii="Times New Roman" w:hAnsi="Times New Roman" w:cs="Times New Roman"/>
                <w:b/>
                <w:bCs/>
                <w:sz w:val="24"/>
                <w:szCs w:val="24"/>
              </w:rPr>
            </w:pPr>
            <w:r w:rsidRPr="00EB2452">
              <w:rPr>
                <w:rFonts w:ascii="Times New Roman" w:hAnsi="Times New Roman" w:cs="Times New Roman"/>
                <w:b/>
                <w:bCs/>
                <w:sz w:val="24"/>
                <w:szCs w:val="24"/>
              </w:rPr>
              <w:t>Kritērija ietekme uz lēmuma pieņemšanu (</w:t>
            </w:r>
            <w:r w:rsidR="00C24474" w:rsidRPr="00EB2452">
              <w:rPr>
                <w:rFonts w:ascii="Times New Roman" w:hAnsi="Times New Roman" w:cs="Times New Roman"/>
                <w:b/>
                <w:bCs/>
                <w:sz w:val="24"/>
                <w:szCs w:val="24"/>
              </w:rPr>
              <w:t>P</w:t>
            </w:r>
            <w:r w:rsidRPr="00EB2452">
              <w:rPr>
                <w:rFonts w:ascii="Times New Roman" w:hAnsi="Times New Roman" w:cs="Times New Roman"/>
                <w:b/>
                <w:bCs/>
                <w:sz w:val="24"/>
                <w:szCs w:val="24"/>
              </w:rPr>
              <w:t>; N/A)</w:t>
            </w:r>
          </w:p>
        </w:tc>
        <w:tc>
          <w:tcPr>
            <w:tcW w:w="1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1A0E8" w14:textId="20DA04C6" w:rsidR="00373734" w:rsidRPr="00EB2452" w:rsidRDefault="00433A02" w:rsidP="00EB2452">
            <w:pPr>
              <w:tabs>
                <w:tab w:val="left" w:pos="2886"/>
              </w:tabs>
              <w:spacing w:before="0"/>
              <w:ind w:left="0" w:hanging="10"/>
              <w:jc w:val="center"/>
              <w:rPr>
                <w:rFonts w:ascii="Times New Roman" w:hAnsi="Times New Roman" w:cs="Times New Roman"/>
                <w:b/>
                <w:sz w:val="24"/>
                <w:szCs w:val="24"/>
              </w:rPr>
            </w:pPr>
            <w:r w:rsidRPr="00EB2452">
              <w:rPr>
                <w:rFonts w:ascii="Times New Roman" w:eastAsia="Times New Roman" w:hAnsi="Times New Roman" w:cs="Times New Roman"/>
                <w:b/>
                <w:color w:val="000000" w:themeColor="text1"/>
                <w:sz w:val="24"/>
                <w:szCs w:val="24"/>
              </w:rPr>
              <w:t>Kritērija iespējamais vērtējums</w:t>
            </w:r>
          </w:p>
        </w:tc>
        <w:tc>
          <w:tcPr>
            <w:tcW w:w="8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539F33" w14:textId="53698BB6" w:rsidR="00373734" w:rsidRPr="00EB2452" w:rsidRDefault="00373734" w:rsidP="00EB2452">
            <w:pPr>
              <w:tabs>
                <w:tab w:val="left" w:pos="2886"/>
              </w:tabs>
              <w:spacing w:before="0"/>
              <w:ind w:hanging="861"/>
              <w:jc w:val="center"/>
              <w:rPr>
                <w:rFonts w:ascii="Times New Roman" w:hAnsi="Times New Roman" w:cs="Times New Roman"/>
                <w:b/>
                <w:sz w:val="24"/>
                <w:szCs w:val="24"/>
              </w:rPr>
            </w:pPr>
            <w:r w:rsidRPr="00EB2452">
              <w:rPr>
                <w:rFonts w:ascii="Times New Roman" w:hAnsi="Times New Roman" w:cs="Times New Roman"/>
                <w:b/>
                <w:sz w:val="24"/>
                <w:szCs w:val="24"/>
              </w:rPr>
              <w:t>Piemērošanas skaidrojums</w:t>
            </w:r>
          </w:p>
        </w:tc>
      </w:tr>
      <w:tr w:rsidR="00373734" w:rsidRPr="00EB2452" w14:paraId="75B87568" w14:textId="77777777" w:rsidTr="00C9483E">
        <w:trPr>
          <w:gridAfter w:val="1"/>
          <w:wAfter w:w="20" w:type="dxa"/>
        </w:trPr>
        <w:tc>
          <w:tcPr>
            <w:tcW w:w="150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BB054" w14:textId="4FB3E3A8" w:rsidR="00373734" w:rsidRPr="00EB2452" w:rsidRDefault="00373734" w:rsidP="00EB2452">
            <w:pPr>
              <w:numPr>
                <w:ilvl w:val="0"/>
                <w:numId w:val="1"/>
              </w:numPr>
              <w:tabs>
                <w:tab w:val="left" w:pos="2886"/>
              </w:tabs>
              <w:spacing w:before="0"/>
              <w:contextualSpacing/>
              <w:jc w:val="left"/>
              <w:rPr>
                <w:rFonts w:ascii="Times New Roman" w:hAnsi="Times New Roman" w:cs="Times New Roman"/>
                <w:b/>
                <w:bCs/>
                <w:color w:val="FF0000"/>
                <w:sz w:val="24"/>
                <w:szCs w:val="24"/>
              </w:rPr>
            </w:pPr>
            <w:r w:rsidRPr="00EB2452">
              <w:rPr>
                <w:rFonts w:ascii="Times New Roman" w:hAnsi="Times New Roman" w:cs="Times New Roman"/>
                <w:b/>
                <w:bCs/>
                <w:sz w:val="24"/>
                <w:szCs w:val="24"/>
              </w:rPr>
              <w:t>VIENOTIE KRITĒRIJI</w:t>
            </w:r>
            <w:r w:rsidRPr="00EB2452">
              <w:rPr>
                <w:rFonts w:ascii="Times New Roman" w:hAnsi="Times New Roman" w:cs="Times New Roman"/>
                <w:b/>
                <w:bCs/>
                <w:sz w:val="24"/>
                <w:szCs w:val="24"/>
                <w:vertAlign w:val="superscript"/>
              </w:rPr>
              <w:footnoteReference w:id="2"/>
            </w:r>
          </w:p>
        </w:tc>
      </w:tr>
      <w:tr w:rsidR="00373734" w:rsidRPr="00EB2452" w14:paraId="5435BE3D"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7D1064" w14:textId="77777777" w:rsidR="00373734" w:rsidRPr="00EB2452" w:rsidRDefault="00373734"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t>1.1.</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33533" w14:textId="6D0A4629" w:rsidR="00373734" w:rsidRPr="00EB2452" w:rsidRDefault="00373734"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Projekta iesniegums atbilst </w:t>
            </w:r>
            <w:r w:rsidR="001A769E" w:rsidRPr="00EB2452">
              <w:rPr>
                <w:rFonts w:ascii="Times New Roman" w:hAnsi="Times New Roman" w:cs="Times New Roman"/>
                <w:sz w:val="24"/>
                <w:szCs w:val="24"/>
              </w:rPr>
              <w:t xml:space="preserve">SAM </w:t>
            </w:r>
            <w:r w:rsidRPr="00EB2452">
              <w:rPr>
                <w:rFonts w:ascii="Times New Roman" w:hAnsi="Times New Roman" w:cs="Times New Roman"/>
                <w:sz w:val="24"/>
                <w:szCs w:val="24"/>
              </w:rPr>
              <w:t>MK noteikumos</w:t>
            </w:r>
            <w:r w:rsidR="007A2981" w:rsidRPr="00EB2452">
              <w:rPr>
                <w:rFonts w:ascii="Times New Roman" w:hAnsi="Times New Roman" w:cs="Times New Roman"/>
                <w:sz w:val="24"/>
                <w:szCs w:val="24"/>
              </w:rPr>
              <w:t xml:space="preserve"> </w:t>
            </w:r>
            <w:r w:rsidRPr="00EB2452">
              <w:rPr>
                <w:rFonts w:ascii="Times New Roman" w:hAnsi="Times New Roman" w:cs="Times New Roman"/>
                <w:sz w:val="24"/>
                <w:szCs w:val="24"/>
              </w:rPr>
              <w:t>noteiktajām specifiskajām prasībām</w:t>
            </w:r>
            <w:r w:rsidR="001A769E" w:rsidRPr="00EB2452">
              <w:rPr>
                <w:rFonts w:ascii="Times New Roman" w:hAnsi="Times New Roman" w:cs="Times New Roman"/>
                <w:sz w:val="24"/>
                <w:szCs w:val="24"/>
              </w:rPr>
              <w:t xml:space="preserve">: </w:t>
            </w:r>
          </w:p>
          <w:p w14:paraId="0F9CB7E0" w14:textId="601BB85E" w:rsidR="00373734" w:rsidRPr="00EB2452" w:rsidRDefault="00373734" w:rsidP="00EB2452">
            <w:pPr>
              <w:pStyle w:val="paragraph"/>
              <w:numPr>
                <w:ilvl w:val="0"/>
                <w:numId w:val="2"/>
              </w:numPr>
              <w:spacing w:before="0" w:beforeAutospacing="0" w:after="0" w:afterAutospacing="0"/>
              <w:textAlignment w:val="baseline"/>
            </w:pPr>
            <w:r w:rsidRPr="00EB2452">
              <w:rPr>
                <w:rStyle w:val="normaltextrun"/>
              </w:rPr>
              <w:lastRenderedPageBreak/>
              <w:t xml:space="preserve">projekta iesniedzējs atbilst </w:t>
            </w:r>
            <w:r w:rsidR="001C13F4" w:rsidRPr="00EB2452">
              <w:rPr>
                <w:rStyle w:val="normaltextrun"/>
              </w:rPr>
              <w:t xml:space="preserve">SAM </w:t>
            </w:r>
            <w:r w:rsidRPr="00EB2452">
              <w:rPr>
                <w:rStyle w:val="normaltextrun"/>
              </w:rPr>
              <w:t>MK noteikumos  noteiktajam iesniedzēju lokam;</w:t>
            </w:r>
            <w:r w:rsidRPr="00EB2452">
              <w:rPr>
                <w:rStyle w:val="eop"/>
              </w:rPr>
              <w:t> </w:t>
            </w:r>
          </w:p>
          <w:p w14:paraId="0A46D7C2" w14:textId="325B3FAB" w:rsidR="00373734" w:rsidRPr="00EB2452" w:rsidRDefault="00373734" w:rsidP="00EB2452">
            <w:pPr>
              <w:pStyle w:val="paragraph"/>
              <w:numPr>
                <w:ilvl w:val="0"/>
                <w:numId w:val="2"/>
              </w:numPr>
              <w:spacing w:before="0" w:beforeAutospacing="0" w:after="0" w:afterAutospacing="0"/>
              <w:textAlignment w:val="baseline"/>
            </w:pPr>
            <w:r w:rsidRPr="00EB2452">
              <w:rPr>
                <w:rStyle w:val="normaltextrun"/>
              </w:rPr>
              <w:t xml:space="preserve">projekta īstenošanas termiņš atbilst </w:t>
            </w:r>
            <w:r w:rsidR="001C13F4" w:rsidRPr="00EB2452">
              <w:rPr>
                <w:rStyle w:val="normaltextrun"/>
              </w:rPr>
              <w:t xml:space="preserve">SAM </w:t>
            </w:r>
            <w:r w:rsidRPr="00EB2452">
              <w:rPr>
                <w:rStyle w:val="normaltextrun"/>
              </w:rPr>
              <w:t>MK noteikumos noteiktajam termiņam;</w:t>
            </w:r>
            <w:r w:rsidRPr="00EB2452">
              <w:rPr>
                <w:rStyle w:val="eop"/>
              </w:rPr>
              <w:t> </w:t>
            </w:r>
          </w:p>
          <w:p w14:paraId="18EA9EAD" w14:textId="1C4B7726" w:rsidR="00373734" w:rsidRPr="00EB2452" w:rsidRDefault="00373734" w:rsidP="00EB2452">
            <w:pPr>
              <w:pStyle w:val="paragraph"/>
              <w:numPr>
                <w:ilvl w:val="0"/>
                <w:numId w:val="2"/>
              </w:numPr>
              <w:spacing w:before="0" w:beforeAutospacing="0" w:after="0" w:afterAutospacing="0"/>
              <w:textAlignment w:val="baseline"/>
            </w:pPr>
            <w:r w:rsidRPr="00EB2452">
              <w:rPr>
                <w:rStyle w:val="normaltextrun"/>
              </w:rPr>
              <w:t>projekta iesniegumam ir pievienoti nolikumā  noteiktie papildu pievienojamie pielikumi.</w:t>
            </w:r>
            <w:r w:rsidRPr="00EB2452">
              <w:rPr>
                <w:rStyle w:val="eop"/>
              </w:rPr>
              <w:t> </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61E39" w14:textId="14854052" w:rsidR="00373734" w:rsidRPr="00EB2452" w:rsidRDefault="00742074"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lastRenderedPageBreak/>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4947" w14:textId="0EAAA5E8" w:rsidR="00373734" w:rsidRPr="00EB2452" w:rsidRDefault="00237131" w:rsidP="005F74AC">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395D1A76" w14:textId="1532886B" w:rsidR="00980C82" w:rsidRPr="00EB2452" w:rsidRDefault="00980C82" w:rsidP="005F74AC">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CD2DE5">
              <w:rPr>
                <w:rFonts w:ascii="Times New Roman" w:hAnsi="Times New Roman" w:cs="Times New Roman"/>
                <w:sz w:val="24"/>
                <w:szCs w:val="24"/>
              </w:rPr>
              <w:t>/</w:t>
            </w:r>
          </w:p>
          <w:p w14:paraId="3BEACB40" w14:textId="48EBA892" w:rsidR="00980C82" w:rsidRPr="00EB2452" w:rsidRDefault="00980C82"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00A9" w14:textId="77777777" w:rsidR="005673FD" w:rsidRPr="00EB2452" w:rsidRDefault="005673FD" w:rsidP="00EB2452">
            <w:pPr>
              <w:tabs>
                <w:tab w:val="left" w:pos="2886"/>
              </w:tabs>
              <w:spacing w:before="0"/>
              <w:ind w:left="0" w:firstLine="0"/>
              <w:rPr>
                <w:rFonts w:ascii="Times New Roman" w:eastAsiaTheme="minorHAnsi" w:hAnsi="Times New Roman" w:cs="Times New Roman"/>
                <w:kern w:val="2"/>
                <w:sz w:val="24"/>
                <w:szCs w:val="24"/>
                <w14:ligatures w14:val="standardContextual"/>
              </w:rPr>
            </w:pPr>
            <w:r w:rsidRPr="00EB2452">
              <w:rPr>
                <w:rFonts w:ascii="Times New Roman" w:hAnsi="Times New Roman" w:cs="Times New Roman"/>
                <w:sz w:val="24"/>
                <w:szCs w:val="24"/>
              </w:rPr>
              <w:t>Projekta iesniedzēja un projekta iesnieguma atbilstību pārbauda, pamatojoties uz projekta iesniegumā un projekta iesniegumam pievienotajos pielikumos, kas uzskaitīti projektu iesniegumu atlases nolikumā, norādīto informāciju.</w:t>
            </w:r>
          </w:p>
          <w:p w14:paraId="66162062" w14:textId="77777777" w:rsidR="005673FD" w:rsidRPr="00EB2452" w:rsidRDefault="005673FD" w:rsidP="00EB2452">
            <w:pPr>
              <w:tabs>
                <w:tab w:val="left" w:pos="2886"/>
              </w:tabs>
              <w:spacing w:before="0"/>
              <w:rPr>
                <w:rFonts w:ascii="Times New Roman" w:hAnsi="Times New Roman" w:cs="Times New Roman"/>
                <w:sz w:val="24"/>
                <w:szCs w:val="24"/>
              </w:rPr>
            </w:pPr>
          </w:p>
          <w:p w14:paraId="35F93986" w14:textId="69A5A143" w:rsidR="005673FD" w:rsidRPr="00EB2452" w:rsidRDefault="005673FD"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 xml:space="preserve">Projekta iesniedzēja atbilstību </w:t>
            </w:r>
            <w:r w:rsidR="00615E5B" w:rsidRPr="00EB2452">
              <w:rPr>
                <w:rFonts w:ascii="Times New Roman" w:hAnsi="Times New Roman" w:cs="Times New Roman"/>
                <w:sz w:val="24"/>
                <w:szCs w:val="24"/>
              </w:rPr>
              <w:t xml:space="preserve">SAM </w:t>
            </w:r>
            <w:r w:rsidRPr="00EB2452">
              <w:rPr>
                <w:rFonts w:ascii="Times New Roman" w:hAnsi="Times New Roman" w:cs="Times New Roman"/>
                <w:sz w:val="24"/>
                <w:szCs w:val="24"/>
              </w:rPr>
              <w:t>MK noteikumos noteiktajam iesniedzēju lokam pārbauda uz projekta iesnieguma iesniegšanas brīdi un precizētā projekta iesnieguma iesniegšanas brīdi</w:t>
            </w:r>
            <w:r w:rsidR="005C593C" w:rsidRPr="00EB2452">
              <w:rPr>
                <w:rFonts w:ascii="Times New Roman" w:hAnsi="Times New Roman" w:cs="Times New Roman"/>
                <w:sz w:val="24"/>
                <w:szCs w:val="24"/>
              </w:rPr>
              <w:t xml:space="preserve"> (ja attiecināms)</w:t>
            </w:r>
            <w:r w:rsidRPr="00EB2452">
              <w:rPr>
                <w:rFonts w:ascii="Times New Roman" w:hAnsi="Times New Roman" w:cs="Times New Roman"/>
                <w:sz w:val="24"/>
                <w:szCs w:val="24"/>
              </w:rPr>
              <w:t xml:space="preserve">. </w:t>
            </w:r>
          </w:p>
          <w:p w14:paraId="6802835F" w14:textId="77777777" w:rsidR="005C593C" w:rsidRPr="00EB2452" w:rsidRDefault="005C593C" w:rsidP="00EB2452">
            <w:pPr>
              <w:tabs>
                <w:tab w:val="left" w:pos="2886"/>
              </w:tabs>
              <w:spacing w:before="0"/>
              <w:ind w:left="0" w:firstLine="0"/>
              <w:rPr>
                <w:rFonts w:ascii="Times New Roman" w:hAnsi="Times New Roman" w:cs="Times New Roman"/>
                <w:sz w:val="24"/>
                <w:szCs w:val="24"/>
              </w:rPr>
            </w:pPr>
          </w:p>
          <w:p w14:paraId="35209343" w14:textId="06C8FF9B" w:rsidR="005673FD" w:rsidRPr="00EB2452" w:rsidRDefault="005673FD"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Pārliecību par projekta iesniedzēja atbilstību gūst, pārbaudot publiski uzticamās datu bāzēs un tīmekļa vietnēs pieejamo informāciju par projekta iesniedzēju, piemēram, </w:t>
            </w:r>
            <w:r w:rsidRPr="00EB2452">
              <w:rPr>
                <w:rFonts w:ascii="Times New Roman" w:hAnsi="Times New Roman" w:cs="Times New Roman"/>
                <w:i/>
                <w:iCs/>
                <w:sz w:val="24"/>
                <w:szCs w:val="24"/>
              </w:rPr>
              <w:t>“Lursoft”</w:t>
            </w:r>
            <w:r w:rsidRPr="00EB2452">
              <w:rPr>
                <w:rFonts w:ascii="Times New Roman" w:hAnsi="Times New Roman" w:cs="Times New Roman"/>
                <w:sz w:val="24"/>
                <w:szCs w:val="24"/>
              </w:rPr>
              <w:t xml:space="preserve"> datu bāzē vai ekvivalenta/līdzvērtīga Uzņēmuma reģistra datu </w:t>
            </w:r>
            <w:proofErr w:type="spellStart"/>
            <w:r w:rsidRPr="00EB2452">
              <w:rPr>
                <w:rFonts w:ascii="Times New Roman" w:hAnsi="Times New Roman" w:cs="Times New Roman"/>
                <w:sz w:val="24"/>
                <w:szCs w:val="24"/>
              </w:rPr>
              <w:t>atkalizmantotāja</w:t>
            </w:r>
            <w:proofErr w:type="spellEnd"/>
            <w:r w:rsidRPr="00EB2452">
              <w:rPr>
                <w:rFonts w:ascii="Times New Roman" w:hAnsi="Times New Roman" w:cs="Times New Roman"/>
                <w:sz w:val="24"/>
                <w:szCs w:val="24"/>
              </w:rPr>
              <w:t xml:space="preserve"> datu bāzēs, VID publiskajās datu bāzēs pieejamo informāciju. </w:t>
            </w:r>
          </w:p>
          <w:p w14:paraId="0B88AA23" w14:textId="77777777" w:rsidR="005673FD" w:rsidRPr="00EB2452" w:rsidRDefault="005673FD" w:rsidP="00EB2452">
            <w:pPr>
              <w:tabs>
                <w:tab w:val="left" w:pos="2886"/>
              </w:tabs>
              <w:spacing w:before="0"/>
              <w:ind w:left="0" w:firstLine="0"/>
              <w:rPr>
                <w:rFonts w:ascii="Times New Roman" w:hAnsi="Times New Roman" w:cs="Times New Roman"/>
                <w:sz w:val="24"/>
                <w:szCs w:val="24"/>
              </w:rPr>
            </w:pPr>
          </w:p>
          <w:p w14:paraId="3DBE330D" w14:textId="77777777" w:rsidR="005673FD" w:rsidRPr="00EB2452" w:rsidRDefault="005673FD"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EB2452">
              <w:rPr>
                <w:rFonts w:ascii="Times New Roman" w:hAnsi="Times New Roman" w:cs="Times New Roman"/>
                <w:sz w:val="24"/>
                <w:szCs w:val="24"/>
              </w:rPr>
              <w:t>tiesībsargājošo</w:t>
            </w:r>
            <w:proofErr w:type="spellEnd"/>
            <w:r w:rsidRPr="00EB2452">
              <w:rPr>
                <w:rFonts w:ascii="Times New Roman" w:hAnsi="Times New Roman" w:cs="Times New Roman"/>
                <w:sz w:val="24"/>
                <w:szCs w:val="24"/>
              </w:rPr>
              <w:t xml:space="preserve"> institūciju u.tml. atkarībā no SAM specifikas.</w:t>
            </w:r>
          </w:p>
          <w:p w14:paraId="44B95F07" w14:textId="77777777" w:rsidR="005673FD" w:rsidRPr="00EB2452" w:rsidRDefault="005673FD"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 </w:t>
            </w:r>
          </w:p>
          <w:p w14:paraId="167F5933" w14:textId="77777777" w:rsidR="005673FD" w:rsidRPr="00EB2452" w:rsidRDefault="005673FD"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“Jā”,</w:t>
            </w:r>
            <w:r w:rsidRPr="00EB2452">
              <w:rPr>
                <w:rFonts w:ascii="Times New Roman" w:hAnsi="Times New Roman" w:cs="Times New Roman"/>
                <w:sz w:val="24"/>
                <w:szCs w:val="24"/>
              </w:rPr>
              <w:t xml:space="preserve"> ja: </w:t>
            </w:r>
          </w:p>
          <w:p w14:paraId="2E8DC236" w14:textId="10B6D109" w:rsidR="005673FD" w:rsidRPr="00EB2452" w:rsidRDefault="005673FD" w:rsidP="00EB2452">
            <w:pPr>
              <w:pStyle w:val="ListParagraph"/>
              <w:numPr>
                <w:ilvl w:val="0"/>
                <w:numId w:val="3"/>
              </w:numPr>
              <w:spacing w:before="0"/>
              <w:ind w:left="320" w:hanging="320"/>
            </w:pPr>
            <w:r w:rsidRPr="00EB2452">
              <w:t>projekta iesniedzējs atbilst</w:t>
            </w:r>
            <w:r w:rsidR="001372F8" w:rsidRPr="00EB2452">
              <w:t xml:space="preserve"> SAM</w:t>
            </w:r>
            <w:r w:rsidRPr="00EB2452">
              <w:t xml:space="preserve"> MK noteikumos noteiktajam iesniedzēju lokam un attiecīgajām izvirzītajām prasībām;</w:t>
            </w:r>
          </w:p>
          <w:p w14:paraId="0F604C70" w14:textId="31C11FD2" w:rsidR="005673FD" w:rsidRPr="00EB2452" w:rsidRDefault="005673FD" w:rsidP="00EB2452">
            <w:pPr>
              <w:pStyle w:val="ListParagraph"/>
              <w:numPr>
                <w:ilvl w:val="0"/>
                <w:numId w:val="3"/>
              </w:numPr>
              <w:tabs>
                <w:tab w:val="left" w:pos="2886"/>
              </w:tabs>
              <w:spacing w:before="0"/>
              <w:ind w:left="320" w:hanging="320"/>
            </w:pPr>
            <w:r w:rsidRPr="00EB2452">
              <w:t>projekta īstenošanas termiņš nepārsniedz</w:t>
            </w:r>
            <w:r w:rsidR="001372F8" w:rsidRPr="00EB2452">
              <w:t xml:space="preserve"> SAM</w:t>
            </w:r>
            <w:r w:rsidRPr="00EB2452">
              <w:t xml:space="preserve"> MK noteikumos noteikt</w:t>
            </w:r>
            <w:r w:rsidR="001372F8" w:rsidRPr="00EB2452">
              <w:t>o</w:t>
            </w:r>
            <w:r w:rsidRPr="00EB2452">
              <w:t xml:space="preserve"> termiņ</w:t>
            </w:r>
            <w:r w:rsidR="001372F8" w:rsidRPr="00EB2452">
              <w:t>u</w:t>
            </w:r>
            <w:r w:rsidRPr="00EB2452">
              <w:t xml:space="preserve">; </w:t>
            </w:r>
          </w:p>
          <w:p w14:paraId="73F3FA1F" w14:textId="1B1B1F72" w:rsidR="00742074" w:rsidRPr="00EB2452" w:rsidRDefault="005673FD" w:rsidP="00EB2452">
            <w:pPr>
              <w:pStyle w:val="ListParagraph"/>
              <w:numPr>
                <w:ilvl w:val="0"/>
                <w:numId w:val="3"/>
              </w:numPr>
              <w:tabs>
                <w:tab w:val="left" w:pos="2886"/>
              </w:tabs>
              <w:spacing w:before="0"/>
              <w:ind w:left="320" w:hanging="320"/>
            </w:pPr>
            <w:r w:rsidRPr="00EB2452">
              <w:t xml:space="preserve">projekta iesniegumam pievienotie pielikumi atbilst </w:t>
            </w:r>
            <w:r w:rsidR="00EA4F61" w:rsidRPr="00EB2452">
              <w:t xml:space="preserve">SAM </w:t>
            </w:r>
            <w:r w:rsidRPr="00EB2452">
              <w:t>MK noteikumos noteiktajām prasībām, tai skaitā ir pievienoti visi nolikumā uzskaitītie projekta iesniedzējam noteiktie papildu pievienojamie pielikumi.</w:t>
            </w:r>
          </w:p>
          <w:p w14:paraId="3D59926F" w14:textId="77777777" w:rsidR="00380D3B" w:rsidRPr="00EB2452" w:rsidRDefault="00380D3B" w:rsidP="00EB2452">
            <w:pPr>
              <w:tabs>
                <w:tab w:val="left" w:pos="2886"/>
              </w:tabs>
              <w:spacing w:before="0"/>
              <w:ind w:left="0" w:firstLine="0"/>
              <w:rPr>
                <w:rFonts w:ascii="Times New Roman" w:hAnsi="Times New Roman" w:cs="Times New Roman"/>
                <w:sz w:val="24"/>
                <w:szCs w:val="24"/>
              </w:rPr>
            </w:pPr>
          </w:p>
          <w:p w14:paraId="1EE95D2E" w14:textId="33A7588E" w:rsidR="007303B1" w:rsidRPr="00EB2452" w:rsidRDefault="30C2C2AC" w:rsidP="00EB2452">
            <w:pPr>
              <w:tabs>
                <w:tab w:val="left" w:pos="2886"/>
              </w:tabs>
              <w:spacing w:before="0"/>
              <w:ind w:left="0" w:firstLine="0"/>
              <w:rPr>
                <w:rFonts w:ascii="Times New Roman" w:eastAsia="Times New Roman" w:hAnsi="Times New Roman" w:cs="Times New Roman"/>
                <w:sz w:val="24"/>
                <w:szCs w:val="24"/>
              </w:rPr>
            </w:pPr>
            <w:r w:rsidRPr="00EB2452">
              <w:rPr>
                <w:rFonts w:ascii="Times New Roman" w:hAnsi="Times New Roman" w:cs="Times New Roman"/>
                <w:sz w:val="24"/>
                <w:szCs w:val="24"/>
              </w:rPr>
              <w:t xml:space="preserve">Ja projekta iesniegums neatbilst minētajām prasībām, 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izvirza atbilstošus nosacījumus.</w:t>
            </w:r>
          </w:p>
          <w:p w14:paraId="251F6BC9" w14:textId="77777777" w:rsidR="00380D3B" w:rsidRPr="00EB2452" w:rsidRDefault="00380D3B" w:rsidP="00EB2452">
            <w:pPr>
              <w:tabs>
                <w:tab w:val="left" w:pos="2886"/>
              </w:tabs>
              <w:spacing w:before="0"/>
              <w:ind w:left="0" w:firstLine="0"/>
              <w:rPr>
                <w:rFonts w:ascii="Times New Roman" w:eastAsia="Times New Roman" w:hAnsi="Times New Roman" w:cs="Times New Roman"/>
                <w:sz w:val="24"/>
                <w:szCs w:val="24"/>
              </w:rPr>
            </w:pPr>
          </w:p>
          <w:p w14:paraId="60526691" w14:textId="19E7EE54" w:rsidR="00373734" w:rsidRPr="00EB2452" w:rsidRDefault="000C2F5F"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6E9A" w:rsidRPr="00EB2452" w14:paraId="738109BC"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25B315A3" w14:textId="210DDA14" w:rsidR="00373734" w:rsidRPr="00EB2452" w:rsidRDefault="000A254A"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1.2.</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251CCA1" w14:textId="0BD819C8" w:rsidR="00373734" w:rsidRPr="00EB2452" w:rsidRDefault="005F608F"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Projekt</w:t>
            </w:r>
            <w:r w:rsidR="008974EF" w:rsidRPr="00EB2452">
              <w:rPr>
                <w:rFonts w:ascii="Times New Roman" w:hAnsi="Times New Roman" w:cs="Times New Roman"/>
                <w:sz w:val="24"/>
                <w:szCs w:val="24"/>
              </w:rPr>
              <w:t>a</w:t>
            </w:r>
            <w:r w:rsidRPr="00EB2452">
              <w:rPr>
                <w:rFonts w:ascii="Times New Roman" w:hAnsi="Times New Roman" w:cs="Times New Roman"/>
                <w:sz w:val="24"/>
                <w:szCs w:val="24"/>
              </w:rPr>
              <w:t xml:space="preserve"> iesniedzējam</w:t>
            </w:r>
            <w:r w:rsidR="00026C85" w:rsidRPr="00EB2452">
              <w:rPr>
                <w:rFonts w:ascii="Times New Roman" w:hAnsi="Times New Roman" w:cs="Times New Roman"/>
                <w:sz w:val="24"/>
                <w:szCs w:val="24"/>
              </w:rPr>
              <w:t xml:space="preserve"> </w:t>
            </w:r>
            <w:r w:rsidRPr="00EB2452">
              <w:rPr>
                <w:rFonts w:ascii="Times New Roman" w:hAnsi="Times New Roman" w:cs="Times New Roman"/>
                <w:sz w:val="24"/>
                <w:szCs w:val="24"/>
              </w:rPr>
              <w:t>Latvijas Republikā nav Valsts ieņēmumu dienesta administrēto nodokļu parādu, tai skaitā valsts sociālās apdrošināšanas</w:t>
            </w:r>
            <w:r w:rsidR="00B10AF2" w:rsidRPr="00EB2452">
              <w:rPr>
                <w:rFonts w:ascii="Times New Roman" w:hAnsi="Times New Roman" w:cs="Times New Roman"/>
                <w:sz w:val="24"/>
                <w:szCs w:val="24"/>
              </w:rPr>
              <w:t xml:space="preserve"> </w:t>
            </w:r>
            <w:r w:rsidRPr="00EB2452">
              <w:rPr>
                <w:rFonts w:ascii="Times New Roman" w:hAnsi="Times New Roman" w:cs="Times New Roman"/>
                <w:sz w:val="24"/>
                <w:szCs w:val="24"/>
              </w:rPr>
              <w:t xml:space="preserve">obligāto iemaksu parādi, kas kopsummā pārsniedz 150 </w:t>
            </w:r>
            <w:proofErr w:type="spellStart"/>
            <w:r w:rsidRPr="00EB2452">
              <w:rPr>
                <w:rFonts w:ascii="Times New Roman" w:hAnsi="Times New Roman" w:cs="Times New Roman"/>
                <w:i/>
                <w:iCs/>
                <w:sz w:val="24"/>
                <w:szCs w:val="24"/>
              </w:rPr>
              <w:t>euro</w:t>
            </w:r>
            <w:proofErr w:type="spellEnd"/>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42217" w14:textId="67C21DC3" w:rsidR="00373734" w:rsidRPr="00EB2452" w:rsidRDefault="00026C85"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3C8F6E5" w14:textId="7557567D" w:rsidR="00621C62" w:rsidRPr="00EB2452" w:rsidRDefault="00621C62"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4FB457E0" w14:textId="20F0706E" w:rsidR="00621C62" w:rsidRPr="00EB2452" w:rsidRDefault="00621C62"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CD2DE5">
              <w:rPr>
                <w:rFonts w:ascii="Times New Roman" w:hAnsi="Times New Roman" w:cs="Times New Roman"/>
                <w:sz w:val="24"/>
                <w:szCs w:val="24"/>
              </w:rPr>
              <w:t>/</w:t>
            </w:r>
          </w:p>
          <w:p w14:paraId="339F3033" w14:textId="549C1E6A" w:rsidR="00373734" w:rsidRPr="00EB2452" w:rsidRDefault="00621C62" w:rsidP="00CD2DE5">
            <w:pPr>
              <w:tabs>
                <w:tab w:val="left" w:pos="2886"/>
              </w:tabs>
              <w:spacing w:before="0"/>
              <w:ind w:left="0" w:firstLine="0"/>
              <w:jc w:val="center"/>
              <w:rPr>
                <w:rFonts w:ascii="Times New Roman" w:hAnsi="Times New Roman" w:cs="Times New Roman"/>
                <w:b/>
                <w:bCs/>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475D3" w14:textId="0CAAA7FA" w:rsidR="001F4347" w:rsidRPr="00EB2452" w:rsidRDefault="00621C62"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Projekta </w:t>
            </w:r>
            <w:r w:rsidR="001F4347" w:rsidRPr="00EB2452">
              <w:rPr>
                <w:rFonts w:ascii="Times New Roman" w:hAnsi="Times New Roman" w:cs="Times New Roman"/>
                <w:sz w:val="24"/>
                <w:szCs w:val="24"/>
              </w:rPr>
              <w:t>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008E39D" w14:textId="0B46C7CC" w:rsidR="001F4347" w:rsidRPr="00EB2452" w:rsidRDefault="00621C62"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w:t>
            </w:r>
            <w:r w:rsidR="001F4347" w:rsidRPr="00EB2452">
              <w:rPr>
                <w:rFonts w:ascii="Times New Roman" w:hAnsi="Times New Roman" w:cs="Times New Roman"/>
                <w:sz w:val="24"/>
                <w:szCs w:val="24"/>
              </w:rPr>
              <w:t>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6010CE35" w14:textId="77777777" w:rsidR="001F4347" w:rsidRPr="00EB2452" w:rsidRDefault="06431A35"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Projekta iesnieguma vērtēšanas veidlapā norāda pārbaudes datumu un konstatēto situāciju.</w:t>
            </w:r>
          </w:p>
          <w:p w14:paraId="7B79405E" w14:textId="77777777" w:rsidR="006C270C" w:rsidRPr="00EB2452" w:rsidRDefault="006C270C" w:rsidP="00EB2452">
            <w:pPr>
              <w:spacing w:before="0"/>
              <w:ind w:left="0" w:firstLine="0"/>
              <w:rPr>
                <w:rFonts w:ascii="Times New Roman" w:hAnsi="Times New Roman" w:cs="Times New Roman"/>
                <w:sz w:val="24"/>
                <w:szCs w:val="24"/>
              </w:rPr>
            </w:pPr>
          </w:p>
          <w:p w14:paraId="7FC3AEBA" w14:textId="507D68B7" w:rsidR="001F4347" w:rsidRPr="00EB2452" w:rsidRDefault="2B0D896D"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Vērt</w:t>
            </w:r>
            <w:r w:rsidR="06431A35" w:rsidRPr="00EB2452">
              <w:rPr>
                <w:rFonts w:ascii="Times New Roman" w:hAnsi="Times New Roman" w:cs="Times New Roman"/>
                <w:sz w:val="24"/>
                <w:szCs w:val="24"/>
              </w:rPr>
              <w:t xml:space="preserve">ējums ir </w:t>
            </w:r>
            <w:r w:rsidR="06431A35" w:rsidRPr="00EB2452">
              <w:rPr>
                <w:rFonts w:ascii="Times New Roman" w:hAnsi="Times New Roman" w:cs="Times New Roman"/>
                <w:b/>
                <w:bCs/>
                <w:sz w:val="24"/>
                <w:szCs w:val="24"/>
              </w:rPr>
              <w:t>“Jā”</w:t>
            </w:r>
            <w:r w:rsidR="06431A35" w:rsidRPr="00EB2452">
              <w:rPr>
                <w:rFonts w:ascii="Times New Roman" w:hAnsi="Times New Roman" w:cs="Times New Roman"/>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pārsniedz 150 </w:t>
            </w:r>
            <w:proofErr w:type="spellStart"/>
            <w:r w:rsidR="06431A35" w:rsidRPr="00EB2452">
              <w:rPr>
                <w:rFonts w:ascii="Times New Roman" w:hAnsi="Times New Roman" w:cs="Times New Roman"/>
                <w:i/>
                <w:iCs/>
                <w:sz w:val="24"/>
                <w:szCs w:val="24"/>
              </w:rPr>
              <w:t>euro</w:t>
            </w:r>
            <w:proofErr w:type="spellEnd"/>
            <w:r w:rsidR="06431A35" w:rsidRPr="00EB2452">
              <w:rPr>
                <w:rFonts w:ascii="Times New Roman" w:hAnsi="Times New Roman" w:cs="Times New Roman"/>
                <w:sz w:val="24"/>
                <w:szCs w:val="24"/>
              </w:rPr>
              <w:t>.</w:t>
            </w:r>
          </w:p>
          <w:p w14:paraId="55076905" w14:textId="77777777" w:rsidR="006C270C" w:rsidRPr="00EB2452" w:rsidRDefault="006C270C" w:rsidP="00EB2452">
            <w:pPr>
              <w:spacing w:before="0"/>
              <w:ind w:left="0" w:firstLine="0"/>
              <w:rPr>
                <w:rFonts w:ascii="Times New Roman" w:hAnsi="Times New Roman" w:cs="Times New Roman"/>
                <w:sz w:val="24"/>
                <w:szCs w:val="24"/>
              </w:rPr>
            </w:pPr>
          </w:p>
          <w:p w14:paraId="4682535D" w14:textId="77777777" w:rsidR="00906F63" w:rsidRPr="00EB2452" w:rsidRDefault="001F4347" w:rsidP="00EB2452">
            <w:pPr>
              <w:spacing w:before="0"/>
              <w:ind w:left="37"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ja:</w:t>
            </w:r>
          </w:p>
          <w:p w14:paraId="6B992325" w14:textId="71EE9B19" w:rsidR="00EC2260" w:rsidRPr="00EB2452" w:rsidRDefault="000A254A" w:rsidP="00EB2452">
            <w:pPr>
              <w:pStyle w:val="ListParagraph"/>
              <w:numPr>
                <w:ilvl w:val="0"/>
                <w:numId w:val="28"/>
              </w:numPr>
              <w:spacing w:before="0"/>
              <w:rPr>
                <w:rFonts w:eastAsia="Calibri"/>
              </w:rPr>
            </w:pPr>
            <w:r w:rsidRPr="00EB2452">
              <w:rPr>
                <w:rFonts w:eastAsia="Calibri"/>
              </w:rPr>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w:t>
            </w:r>
            <w:r w:rsidR="00BE15D5" w:rsidRPr="00EB2452">
              <w:rPr>
                <w:rFonts w:eastAsia="Calibri"/>
              </w:rPr>
              <w:t xml:space="preserve"> </w:t>
            </w:r>
            <w:r w:rsidRPr="00EB2452">
              <w:rPr>
                <w:rFonts w:eastAsia="Calibri"/>
              </w:rPr>
              <w:t xml:space="preserve">pārsniedz 150 </w:t>
            </w:r>
            <w:proofErr w:type="spellStart"/>
            <w:r w:rsidRPr="00EB2452">
              <w:rPr>
                <w:rFonts w:eastAsia="Calibri"/>
                <w:i/>
                <w:iCs/>
              </w:rPr>
              <w:t>euro</w:t>
            </w:r>
            <w:proofErr w:type="spellEnd"/>
            <w:r w:rsidRPr="00EB2452">
              <w:rPr>
                <w:rFonts w:eastAsia="Calibri"/>
              </w:rPr>
              <w:t>;</w:t>
            </w:r>
          </w:p>
          <w:p w14:paraId="6D936B31" w14:textId="782B2E5E" w:rsidR="000A254A" w:rsidRPr="00EB2452" w:rsidRDefault="000A254A" w:rsidP="00EB2452">
            <w:pPr>
              <w:pStyle w:val="ListParagraph"/>
              <w:numPr>
                <w:ilvl w:val="0"/>
                <w:numId w:val="28"/>
              </w:numPr>
              <w:spacing w:before="0"/>
              <w:rPr>
                <w:rFonts w:eastAsia="Calibri"/>
              </w:rPr>
            </w:pPr>
            <w:r w:rsidRPr="00EB2452">
              <w:rPr>
                <w:rFonts w:eastAsia="Calibri"/>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pārsniedz 150 </w:t>
            </w:r>
            <w:proofErr w:type="spellStart"/>
            <w:r w:rsidRPr="00EB2452">
              <w:rPr>
                <w:rFonts w:eastAsia="Calibri"/>
                <w:i/>
                <w:iCs/>
              </w:rPr>
              <w:t>euro</w:t>
            </w:r>
            <w:proofErr w:type="spellEnd"/>
            <w:r w:rsidRPr="00EB2452">
              <w:rPr>
                <w:rFonts w:eastAsia="Calibri"/>
              </w:rPr>
              <w:t xml:space="preserve">, bet vienlaikus ir piezīme, ka precīzu informāciju par </w:t>
            </w:r>
            <w:r w:rsidRPr="00EB2452">
              <w:rPr>
                <w:rFonts w:eastAsia="Calibri"/>
              </w:rPr>
              <w:lastRenderedPageBreak/>
              <w:t>nodokļu nomaksas stāvokli VID nevar sniegt, jo nodokļu maksātājs nav iesniedzis visas deklarācijas, kuras šo stāvokli uz pārbaudes datumu var ietekmēt.</w:t>
            </w:r>
          </w:p>
          <w:p w14:paraId="01BDA061" w14:textId="77777777" w:rsidR="00F5224F" w:rsidRPr="00EB2452" w:rsidRDefault="000A254A"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Konstatējot minētos faktus, izvirza nosacījumus:</w:t>
            </w:r>
          </w:p>
          <w:p w14:paraId="088D1F48" w14:textId="77777777" w:rsidR="00BE15D5" w:rsidRPr="00EB2452" w:rsidRDefault="000A254A" w:rsidP="00EB2452">
            <w:pPr>
              <w:pStyle w:val="ListParagraph"/>
              <w:numPr>
                <w:ilvl w:val="0"/>
                <w:numId w:val="29"/>
              </w:numPr>
              <w:spacing w:before="0"/>
              <w:rPr>
                <w:rFonts w:eastAsia="Calibri"/>
              </w:rPr>
            </w:pPr>
            <w:r w:rsidRPr="00EB2452">
              <w:rPr>
                <w:rFonts w:eastAsia="Calibri"/>
              </w:rPr>
              <w:t>veikt visu nodokļu parādu nomaksu, nodrošinot, ka</w:t>
            </w:r>
            <w:r w:rsidR="00BE15D5" w:rsidRPr="00EB2452">
              <w:rPr>
                <w:rFonts w:eastAsia="Calibri"/>
              </w:rPr>
              <w:t xml:space="preserve"> </w:t>
            </w:r>
            <w:r w:rsidRPr="00EB2452">
              <w:rPr>
                <w:rFonts w:eastAsia="Calibri"/>
              </w:rPr>
              <w:t xml:space="preserve">projekta iesniedzējam, Latvijas Republikā projekta iesnieguma precizējumu iesniegšanas dienā nav nodokļu parādu, kas pārsniedz 150 </w:t>
            </w:r>
            <w:proofErr w:type="spellStart"/>
            <w:r w:rsidRPr="00EB2452">
              <w:rPr>
                <w:rFonts w:eastAsia="Calibri"/>
                <w:i/>
                <w:iCs/>
              </w:rPr>
              <w:t>euro</w:t>
            </w:r>
            <w:proofErr w:type="spellEnd"/>
            <w:r w:rsidRPr="00EB2452">
              <w:rPr>
                <w:rFonts w:eastAsia="Calibri"/>
              </w:rPr>
              <w:t>;</w:t>
            </w:r>
          </w:p>
          <w:p w14:paraId="0FBC2AA7" w14:textId="42EFE766" w:rsidR="000A254A" w:rsidRPr="00EB2452" w:rsidRDefault="000A254A" w:rsidP="00EB2452">
            <w:pPr>
              <w:pStyle w:val="ListParagraph"/>
              <w:numPr>
                <w:ilvl w:val="0"/>
                <w:numId w:val="29"/>
              </w:numPr>
              <w:spacing w:before="0"/>
              <w:rPr>
                <w:rFonts w:eastAsia="Calibri"/>
              </w:rPr>
            </w:pPr>
            <w:r w:rsidRPr="00EB2452">
              <w:rPr>
                <w:rFonts w:eastAsia="Calibri"/>
              </w:rPr>
              <w:t>iesniegt VID visas nodokļu deklarācijas, kas bija jāiesniedz līdz pārbaudes datumam, papildu iesniedzot sadarbības iestādē aktualizētu izziņu par faktisko nodokļu nomaksas stāvokli pārbaudes datumā.</w:t>
            </w:r>
          </w:p>
          <w:p w14:paraId="2934F163" w14:textId="77777777" w:rsidR="006C270C" w:rsidRPr="00EB2452" w:rsidRDefault="006C270C" w:rsidP="00EB2452">
            <w:pPr>
              <w:spacing w:before="0"/>
              <w:ind w:left="37" w:firstLine="0"/>
              <w:rPr>
                <w:rFonts w:ascii="Times New Roman" w:hAnsi="Times New Roman" w:cs="Times New Roman"/>
                <w:sz w:val="24"/>
                <w:szCs w:val="24"/>
              </w:rPr>
            </w:pPr>
          </w:p>
          <w:p w14:paraId="421AB499" w14:textId="14846A62" w:rsidR="001F4347" w:rsidRPr="00EB2452" w:rsidRDefault="000A254A" w:rsidP="00EB2452">
            <w:pPr>
              <w:spacing w:before="0"/>
              <w:ind w:left="37"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w:t>
            </w:r>
            <w:r w:rsidR="00BE15D5" w:rsidRPr="00EB2452">
              <w:rPr>
                <w:rFonts w:ascii="Times New Roman" w:hAnsi="Times New Roman" w:cs="Times New Roman"/>
                <w:sz w:val="24"/>
                <w:szCs w:val="24"/>
              </w:rPr>
              <w:t xml:space="preserve"> ir </w:t>
            </w:r>
            <w:r w:rsidRPr="00EB2452">
              <w:rPr>
                <w:rFonts w:ascii="Times New Roman" w:hAnsi="Times New Roman" w:cs="Times New Roman"/>
                <w:sz w:val="24"/>
                <w:szCs w:val="24"/>
              </w:rPr>
              <w:t xml:space="preserve">nodokļu parādi, kas pārsniedz 150 </w:t>
            </w:r>
            <w:proofErr w:type="spellStart"/>
            <w:r w:rsidRPr="00EB2452">
              <w:rPr>
                <w:rFonts w:ascii="Times New Roman" w:hAnsi="Times New Roman" w:cs="Times New Roman"/>
                <w:i/>
                <w:iCs/>
                <w:sz w:val="24"/>
                <w:szCs w:val="24"/>
              </w:rPr>
              <w:t>euro</w:t>
            </w:r>
            <w:proofErr w:type="spellEnd"/>
            <w:r w:rsidRPr="00EB2452">
              <w:rPr>
                <w:rFonts w:ascii="Times New Roman" w:hAnsi="Times New Roman" w:cs="Times New Roman"/>
                <w:sz w:val="24"/>
                <w:szCs w:val="24"/>
              </w:rPr>
              <w:t>.</w:t>
            </w:r>
          </w:p>
          <w:p w14:paraId="147ED120" w14:textId="5354297D" w:rsidR="00521BAC" w:rsidRPr="00EB2452" w:rsidRDefault="00521BAC"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403CB1E2" w14:textId="1744DB38" w:rsidR="00521BAC" w:rsidRPr="00EB2452" w:rsidRDefault="00521BAC"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BD5D99" w:rsidRPr="00EB2452" w14:paraId="24309C98"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4B617" w14:textId="656538F5" w:rsidR="00BD5D99" w:rsidRPr="00EB2452" w:rsidRDefault="00BD5D99"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1.3.</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6F38" w14:textId="77777777" w:rsidR="00BD5D99" w:rsidRPr="00EB2452" w:rsidRDefault="00BD5D99" w:rsidP="00EB2452">
            <w:pPr>
              <w:tabs>
                <w:tab w:val="left" w:pos="2886"/>
              </w:tabs>
              <w:spacing w:before="0"/>
              <w:ind w:left="73" w:firstLine="0"/>
              <w:rPr>
                <w:rFonts w:ascii="Times New Roman" w:hAnsi="Times New Roman" w:cs="Times New Roman"/>
                <w:sz w:val="24"/>
                <w:szCs w:val="24"/>
              </w:rPr>
            </w:pPr>
            <w:r w:rsidRPr="00EB2452">
              <w:rPr>
                <w:rFonts w:ascii="Times New Roman" w:hAnsi="Times New Roman" w:cs="Times New Roman"/>
                <w:sz w:val="24"/>
                <w:szCs w:val="24"/>
              </w:rPr>
              <w:t>Projekta iesniegumā ir identificēti, aprakstīti un izvērtēti projekta riski, novērtēta to ietekme un iestāšanās varbūtība, kā arī noteikti riskus mazinošie pasākumi.</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5B49692B" w14:textId="61047AEB" w:rsidR="00BD5D99" w:rsidRPr="00EB2452" w:rsidRDefault="006E41F0"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A548ECF" w14:textId="32D5C465" w:rsidR="00BD5D99" w:rsidRPr="00EB2452" w:rsidRDefault="00BD5D99"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08F75C2A" w14:textId="7E352D3E" w:rsidR="00BD5D99" w:rsidRPr="00EB2452" w:rsidRDefault="00BD5D99"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CD2DE5">
              <w:rPr>
                <w:rFonts w:ascii="Times New Roman" w:hAnsi="Times New Roman" w:cs="Times New Roman"/>
                <w:sz w:val="24"/>
                <w:szCs w:val="24"/>
              </w:rPr>
              <w:t>/</w:t>
            </w:r>
          </w:p>
          <w:p w14:paraId="14977D3E" w14:textId="77777777" w:rsidR="00BD5D99" w:rsidRPr="00EB2452" w:rsidRDefault="00BD5D99" w:rsidP="00CD2DE5">
            <w:pPr>
              <w:tabs>
                <w:tab w:val="left" w:pos="2886"/>
              </w:tabs>
              <w:spacing w:before="0"/>
              <w:ind w:left="0" w:firstLine="0"/>
              <w:jc w:val="center"/>
              <w:rPr>
                <w:rFonts w:ascii="Times New Roman" w:hAnsi="Times New Roman" w:cs="Times New Roman"/>
                <w:b/>
                <w:bCs/>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tcPr>
          <w:p w14:paraId="12AC8007" w14:textId="77777777" w:rsidR="00BD5D99" w:rsidRPr="00EB2452" w:rsidRDefault="00BD5D99"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“Jā”</w:t>
            </w:r>
            <w:r w:rsidRPr="00EB2452">
              <w:rPr>
                <w:rFonts w:ascii="Times New Roman" w:hAnsi="Times New Roman" w:cs="Times New Roman"/>
                <w:sz w:val="24"/>
                <w:szCs w:val="24"/>
              </w:rPr>
              <w:t>, ja projekta iesniegumā:</w:t>
            </w:r>
          </w:p>
          <w:p w14:paraId="7EB85179" w14:textId="77777777" w:rsidR="00BD5D99" w:rsidRPr="00EB2452" w:rsidRDefault="00BD5D99" w:rsidP="00EB2452">
            <w:pPr>
              <w:pStyle w:val="ListParagraph"/>
              <w:numPr>
                <w:ilvl w:val="0"/>
                <w:numId w:val="6"/>
              </w:numPr>
              <w:spacing w:before="0"/>
              <w:rPr>
                <w:rFonts w:eastAsia="Calibri"/>
              </w:rPr>
            </w:pPr>
            <w:r w:rsidRPr="00EB2452">
              <w:rPr>
                <w:rFonts w:eastAsia="Calibri"/>
              </w:rPr>
              <w:t>identificēti un analizēti projekta īstenošanas riski vismaz šādā griezumā: finanšu, īstenošanas, rezultātu un uzraudzības rādītāju sasniegšanas, administrēšanas riski. Var būt norādīti arī citi riski;</w:t>
            </w:r>
          </w:p>
          <w:p w14:paraId="001A935C" w14:textId="77777777" w:rsidR="00BD5D99" w:rsidRPr="00EB2452" w:rsidRDefault="00BD5D99" w:rsidP="00EB2452">
            <w:pPr>
              <w:pStyle w:val="ListParagraph"/>
              <w:numPr>
                <w:ilvl w:val="0"/>
                <w:numId w:val="6"/>
              </w:numPr>
              <w:spacing w:before="0"/>
              <w:rPr>
                <w:rFonts w:eastAsia="Calibri"/>
              </w:rPr>
            </w:pPr>
            <w:r w:rsidRPr="00EB2452">
              <w:rPr>
                <w:rFonts w:eastAsia="Calibri"/>
              </w:rPr>
              <w:t>sniegts katra riska apraksts, t.i., konkretizējot riska būtību, kā arī raksturojot, kādi apstākļi un informācija pamato tā iestāšanās varbūtību;</w:t>
            </w:r>
          </w:p>
          <w:p w14:paraId="1693E267" w14:textId="77777777" w:rsidR="00BD5D99" w:rsidRPr="00EB2452" w:rsidRDefault="00BD5D99" w:rsidP="00EB2452">
            <w:pPr>
              <w:pStyle w:val="ListParagraph"/>
              <w:numPr>
                <w:ilvl w:val="0"/>
                <w:numId w:val="6"/>
              </w:numPr>
              <w:spacing w:before="0"/>
              <w:rPr>
                <w:rFonts w:eastAsia="Calibri"/>
              </w:rPr>
            </w:pPr>
            <w:r w:rsidRPr="00EB2452">
              <w:rPr>
                <w:rFonts w:eastAsia="Calibri"/>
              </w:rPr>
              <w:t>katram riskam ir norādīta tā ietekme (augsta, vidēja, zema) un iestāšanās varbūtība (augsta, vidēja, zema);</w:t>
            </w:r>
          </w:p>
          <w:p w14:paraId="426142D1" w14:textId="5760D838" w:rsidR="00BD5D99" w:rsidRPr="00EB2452" w:rsidRDefault="00BD5D99" w:rsidP="00EB2452">
            <w:pPr>
              <w:pStyle w:val="ListParagraph"/>
              <w:numPr>
                <w:ilvl w:val="0"/>
                <w:numId w:val="6"/>
              </w:numPr>
              <w:spacing w:before="0"/>
              <w:rPr>
                <w:rFonts w:eastAsia="Calibri"/>
              </w:rPr>
            </w:pPr>
            <w:r w:rsidRPr="00EB2452">
              <w:rPr>
                <w:rFonts w:eastAsia="Calibri"/>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3E7F16D" w14:textId="77777777" w:rsidR="006C270C" w:rsidRPr="00EB2452" w:rsidRDefault="006C270C" w:rsidP="00EB2452">
            <w:pPr>
              <w:spacing w:before="0"/>
              <w:ind w:left="0" w:firstLine="0"/>
              <w:rPr>
                <w:rFonts w:ascii="Times New Roman" w:hAnsi="Times New Roman" w:cs="Times New Roman"/>
                <w:sz w:val="24"/>
                <w:szCs w:val="24"/>
              </w:rPr>
            </w:pPr>
          </w:p>
          <w:p w14:paraId="284D1304" w14:textId="77777777" w:rsidR="00BD5D99" w:rsidRPr="00EB2452" w:rsidRDefault="00BD5D99"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Ja projekta iesniegums neatbilst minētajām prasībām, 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izvirza atbilstošus nosacījumus.</w:t>
            </w:r>
          </w:p>
          <w:p w14:paraId="1E81DCF2" w14:textId="77777777" w:rsidR="006C270C" w:rsidRPr="00EB2452" w:rsidRDefault="006C270C" w:rsidP="00EB2452">
            <w:pPr>
              <w:spacing w:before="0"/>
              <w:ind w:left="37" w:firstLine="0"/>
              <w:rPr>
                <w:rFonts w:ascii="Times New Roman" w:hAnsi="Times New Roman" w:cs="Times New Roman"/>
                <w:sz w:val="24"/>
                <w:szCs w:val="24"/>
              </w:rPr>
            </w:pPr>
          </w:p>
          <w:p w14:paraId="2FDF4A42" w14:textId="5E2DCFA2" w:rsidR="00BD5D99" w:rsidRPr="00EB2452" w:rsidRDefault="00EA7926" w:rsidP="00EB2452">
            <w:pPr>
              <w:spacing w:before="0"/>
              <w:ind w:left="37"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7042A" w:rsidRPr="00EB2452" w14:paraId="69D02549"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FDF15" w14:textId="08783CE6" w:rsidR="0047042A" w:rsidRPr="00EB2452" w:rsidRDefault="0047042A"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1.4.</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BDFEDE" w14:textId="05D11134" w:rsidR="0047042A" w:rsidRPr="00EB2452" w:rsidRDefault="67FE7AE3" w:rsidP="00EB2452">
            <w:pPr>
              <w:tabs>
                <w:tab w:val="left" w:pos="2886"/>
              </w:tabs>
              <w:spacing w:before="0"/>
              <w:ind w:left="73" w:firstLine="0"/>
              <w:rPr>
                <w:rFonts w:ascii="Times New Roman" w:hAnsi="Times New Roman" w:cs="Times New Roman"/>
                <w:sz w:val="24"/>
                <w:szCs w:val="24"/>
              </w:rPr>
            </w:pPr>
            <w:r w:rsidRPr="00EB2452">
              <w:rPr>
                <w:rFonts w:ascii="Times New Roman" w:hAnsi="Times New Roman" w:cs="Times New Roman"/>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79A52C6F" w:rsidRPr="00EB2452">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43E78D79" w14:textId="3E5FA340" w:rsidR="0047042A" w:rsidRPr="00EB2452" w:rsidRDefault="006E41F0"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52B3A7E" w14:textId="16159C53" w:rsidR="0047042A" w:rsidRPr="00EB2452" w:rsidRDefault="0047042A"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066FBDF5" w14:textId="2FB559FB" w:rsidR="0047042A" w:rsidRPr="00EB2452" w:rsidRDefault="0047042A"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CD2DE5">
              <w:rPr>
                <w:rFonts w:ascii="Times New Roman" w:hAnsi="Times New Roman" w:cs="Times New Roman"/>
                <w:sz w:val="24"/>
                <w:szCs w:val="24"/>
              </w:rPr>
              <w:t>/</w:t>
            </w:r>
          </w:p>
          <w:p w14:paraId="07D70CBD" w14:textId="77777777" w:rsidR="0047042A" w:rsidRPr="00EB2452" w:rsidRDefault="0047042A" w:rsidP="00CD2DE5">
            <w:pPr>
              <w:tabs>
                <w:tab w:val="left" w:pos="2886"/>
              </w:tabs>
              <w:spacing w:before="0"/>
              <w:ind w:left="0" w:firstLine="0"/>
              <w:jc w:val="center"/>
              <w:rPr>
                <w:rFonts w:ascii="Times New Roman" w:hAnsi="Times New Roman" w:cs="Times New Roman"/>
                <w:b/>
                <w:bCs/>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072FE" w14:textId="77777777" w:rsidR="0047042A" w:rsidRPr="00EB2452" w:rsidRDefault="0047042A"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“Jā”</w:t>
            </w:r>
            <w:r w:rsidRPr="00EB2452">
              <w:rPr>
                <w:rFonts w:ascii="Times New Roman" w:hAnsi="Times New Roman" w:cs="Times New Roman"/>
                <w:sz w:val="24"/>
                <w:szCs w:val="24"/>
              </w:rPr>
              <w:t>, ja:</w:t>
            </w:r>
          </w:p>
          <w:p w14:paraId="72186D49" w14:textId="77777777" w:rsidR="0047042A" w:rsidRPr="00EB2452" w:rsidRDefault="0047042A" w:rsidP="00EB2452">
            <w:pPr>
              <w:pStyle w:val="ListParagraph"/>
              <w:numPr>
                <w:ilvl w:val="0"/>
                <w:numId w:val="19"/>
              </w:numPr>
              <w:spacing w:before="0"/>
              <w:rPr>
                <w:rFonts w:eastAsia="Calibri"/>
              </w:rPr>
            </w:pPr>
            <w:r w:rsidRPr="00EB2452">
              <w:rPr>
                <w:rFonts w:eastAsia="Calibri"/>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E2582C1" w14:textId="77777777" w:rsidR="0047042A" w:rsidRPr="00EB2452" w:rsidRDefault="0047042A" w:rsidP="00EB2452">
            <w:pPr>
              <w:pStyle w:val="ListParagraph"/>
              <w:numPr>
                <w:ilvl w:val="0"/>
                <w:numId w:val="19"/>
              </w:numPr>
              <w:spacing w:before="0"/>
              <w:rPr>
                <w:rFonts w:eastAsia="Calibri"/>
              </w:rPr>
            </w:pPr>
            <w:r w:rsidRPr="00EB2452">
              <w:rPr>
                <w:rFonts w:eastAsia="Calibri"/>
              </w:rPr>
              <w:t>projekta iesniegumā apliecināts, ka projektā plānotie ieguldījumi par tām pašām izmaksām vienlaikus netiks finansēti ar cita projekta ietvaros piesaistītu līdzfinansējumu, novēršot dubultā finansējuma risku.</w:t>
            </w:r>
          </w:p>
          <w:p w14:paraId="021041F2" w14:textId="77777777" w:rsidR="006C270C" w:rsidRPr="00EB2452" w:rsidRDefault="006C270C" w:rsidP="00EB2452">
            <w:pPr>
              <w:spacing w:before="0"/>
              <w:ind w:left="0" w:firstLine="0"/>
              <w:rPr>
                <w:rFonts w:ascii="Times New Roman" w:hAnsi="Times New Roman" w:cs="Times New Roman"/>
                <w:sz w:val="24"/>
                <w:szCs w:val="24"/>
              </w:rPr>
            </w:pPr>
          </w:p>
          <w:p w14:paraId="685F9EFD" w14:textId="77777777" w:rsidR="00D4567C" w:rsidRPr="00EB2452" w:rsidRDefault="0047042A"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Ja projekta iesniegums neatbilst minētajām prasībām, 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izvirza atbilstošus nosacījumus.</w:t>
            </w:r>
          </w:p>
          <w:p w14:paraId="7CA0B360" w14:textId="77777777" w:rsidR="006C270C" w:rsidRPr="00EB2452" w:rsidRDefault="006C270C" w:rsidP="00EB2452">
            <w:pPr>
              <w:spacing w:before="0"/>
              <w:ind w:left="0" w:firstLine="0"/>
              <w:rPr>
                <w:rFonts w:ascii="Times New Roman" w:hAnsi="Times New Roman" w:cs="Times New Roman"/>
                <w:sz w:val="24"/>
                <w:szCs w:val="24"/>
              </w:rPr>
            </w:pPr>
          </w:p>
          <w:p w14:paraId="16738C0A" w14:textId="4B2496AB" w:rsidR="0047042A" w:rsidRPr="00EB2452" w:rsidRDefault="0016420C"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6803" w:rsidRPr="00EB2452" w14:paraId="0BD130BD" w14:textId="77777777" w:rsidTr="00C9483E">
        <w:trPr>
          <w:gridAfter w:val="1"/>
          <w:wAfter w:w="20" w:type="dxa"/>
        </w:trPr>
        <w:tc>
          <w:tcPr>
            <w:tcW w:w="836" w:type="dxa"/>
            <w:vAlign w:val="center"/>
          </w:tcPr>
          <w:p w14:paraId="199F3F6C" w14:textId="2E3387ED" w:rsidR="00FD6803" w:rsidRPr="00EB2452" w:rsidRDefault="00FD6803"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t>1.5.</w:t>
            </w:r>
          </w:p>
        </w:tc>
        <w:tc>
          <w:tcPr>
            <w:tcW w:w="3273" w:type="dxa"/>
          </w:tcPr>
          <w:p w14:paraId="42D0D109" w14:textId="6A85087C" w:rsidR="00B83F09" w:rsidRPr="00EB2452" w:rsidRDefault="00FD6803" w:rsidP="00EB2452">
            <w:pPr>
              <w:tabs>
                <w:tab w:val="left" w:pos="2886"/>
              </w:tabs>
              <w:spacing w:before="0"/>
              <w:ind w:left="73" w:firstLine="0"/>
              <w:rPr>
                <w:rFonts w:ascii="Times New Roman" w:hAnsi="Times New Roman" w:cs="Times New Roman"/>
                <w:sz w:val="24"/>
                <w:szCs w:val="24"/>
              </w:rPr>
            </w:pPr>
            <w:r w:rsidRPr="00EB2452">
              <w:rPr>
                <w:rFonts w:ascii="Times New Roman" w:hAnsi="Times New Roman" w:cs="Times New Roman"/>
                <w:sz w:val="24"/>
                <w:szCs w:val="24"/>
              </w:rPr>
              <w:t xml:space="preserve">Projekta iesniegumā plānotie komunikācijas un vizuālās </w:t>
            </w:r>
            <w:r w:rsidRPr="00EB2452">
              <w:rPr>
                <w:rFonts w:ascii="Times New Roman" w:hAnsi="Times New Roman" w:cs="Times New Roman"/>
                <w:sz w:val="24"/>
                <w:szCs w:val="24"/>
              </w:rPr>
              <w:lastRenderedPageBreak/>
              <w:t>identitātes prasību nodrošināšanas nosacījumi atbilst Kopīgo noteikumu regulas</w:t>
            </w:r>
            <w:r w:rsidR="00CC3704" w:rsidRPr="00EB2452">
              <w:rPr>
                <w:rStyle w:val="FootnoteReference"/>
                <w:szCs w:val="24"/>
              </w:rPr>
              <w:footnoteReference w:id="3"/>
            </w:r>
            <w:r w:rsidRPr="00EB2452">
              <w:rPr>
                <w:rFonts w:ascii="Times New Roman" w:hAnsi="Times New Roman" w:cs="Times New Roman"/>
                <w:sz w:val="24"/>
                <w:szCs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w:t>
            </w:r>
            <w:r w:rsidR="00B83F09" w:rsidRPr="00EB2452">
              <w:rPr>
                <w:rFonts w:ascii="Times New Roman" w:hAnsi="Times New Roman" w:cs="Times New Roman"/>
                <w:sz w:val="24"/>
                <w:szCs w:val="24"/>
              </w:rPr>
              <w:t xml:space="preserve">Atveseļošanas </w:t>
            </w:r>
            <w:r w:rsidR="009B350C" w:rsidRPr="00EB2452">
              <w:rPr>
                <w:rFonts w:ascii="Times New Roman" w:hAnsi="Times New Roman" w:cs="Times New Roman"/>
                <w:sz w:val="24"/>
                <w:szCs w:val="24"/>
              </w:rPr>
              <w:t>fonda komunikācijas un dizaina vadlīnijās noteiktajam.</w:t>
            </w:r>
          </w:p>
          <w:p w14:paraId="0D50DFA4" w14:textId="7538E8E2" w:rsidR="00FD6803" w:rsidRPr="00EB2452" w:rsidRDefault="00FD6803" w:rsidP="00EB2452">
            <w:pPr>
              <w:tabs>
                <w:tab w:val="left" w:pos="2886"/>
              </w:tabs>
              <w:spacing w:before="0"/>
              <w:ind w:left="73"/>
              <w:rPr>
                <w:rFonts w:ascii="Times New Roman" w:hAnsi="Times New Roman" w:cs="Times New Roman"/>
                <w:sz w:val="24"/>
                <w:szCs w:val="24"/>
              </w:rPr>
            </w:pPr>
          </w:p>
        </w:tc>
        <w:tc>
          <w:tcPr>
            <w:tcW w:w="1329" w:type="dxa"/>
          </w:tcPr>
          <w:p w14:paraId="72A03C0A" w14:textId="77E423D1" w:rsidR="00FD6803" w:rsidRPr="00EB2452" w:rsidRDefault="00265AB1"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lastRenderedPageBreak/>
              <w:t>P</w:t>
            </w:r>
          </w:p>
        </w:tc>
        <w:tc>
          <w:tcPr>
            <w:tcW w:w="1415" w:type="dxa"/>
          </w:tcPr>
          <w:p w14:paraId="082C44F2" w14:textId="0CAFC34D" w:rsidR="00FD6803" w:rsidRPr="00EB2452" w:rsidRDefault="00FD6803"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255DAE64" w14:textId="65CC9625" w:rsidR="00FD6803" w:rsidRPr="00EB2452" w:rsidRDefault="00FD6803"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lastRenderedPageBreak/>
              <w:t>Jā, ar nosacījumu</w:t>
            </w:r>
            <w:r w:rsidR="00CD2DE5">
              <w:rPr>
                <w:rFonts w:ascii="Times New Roman" w:hAnsi="Times New Roman" w:cs="Times New Roman"/>
                <w:sz w:val="24"/>
                <w:szCs w:val="24"/>
              </w:rPr>
              <w:t>/</w:t>
            </w:r>
          </w:p>
          <w:p w14:paraId="15F7E7D4" w14:textId="77777777" w:rsidR="00FD6803" w:rsidRPr="00EB2452" w:rsidRDefault="00FD6803" w:rsidP="00CD2DE5">
            <w:pPr>
              <w:tabs>
                <w:tab w:val="left" w:pos="2886"/>
              </w:tabs>
              <w:spacing w:before="0"/>
              <w:ind w:left="0" w:firstLine="0"/>
              <w:jc w:val="center"/>
              <w:rPr>
                <w:rFonts w:ascii="Times New Roman" w:hAnsi="Times New Roman" w:cs="Times New Roman"/>
                <w:b/>
                <w:bCs/>
                <w:sz w:val="24"/>
                <w:szCs w:val="24"/>
              </w:rPr>
            </w:pPr>
            <w:r w:rsidRPr="00EB2452">
              <w:rPr>
                <w:rFonts w:ascii="Times New Roman" w:hAnsi="Times New Roman" w:cs="Times New Roman"/>
                <w:sz w:val="24"/>
                <w:szCs w:val="24"/>
              </w:rPr>
              <w:t>Nē</w:t>
            </w:r>
          </w:p>
        </w:tc>
        <w:tc>
          <w:tcPr>
            <w:tcW w:w="8153" w:type="dxa"/>
          </w:tcPr>
          <w:p w14:paraId="304C7B0C" w14:textId="77777777" w:rsidR="00375690" w:rsidRPr="00EB2452" w:rsidRDefault="00FD6803"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 xml:space="preserve">Vērtējums ir </w:t>
            </w:r>
            <w:r w:rsidRPr="00EB2452">
              <w:rPr>
                <w:rFonts w:ascii="Times New Roman" w:hAnsi="Times New Roman" w:cs="Times New Roman"/>
                <w:b/>
                <w:bCs/>
                <w:sz w:val="24"/>
                <w:szCs w:val="24"/>
              </w:rPr>
              <w:t>“Jā”</w:t>
            </w:r>
            <w:r w:rsidRPr="00EB2452">
              <w:rPr>
                <w:rFonts w:ascii="Times New Roman" w:hAnsi="Times New Roman" w:cs="Times New Roman"/>
                <w:sz w:val="24"/>
                <w:szCs w:val="24"/>
              </w:rPr>
              <w:t>, ja projekta iesniegumā paredzēts:</w:t>
            </w:r>
          </w:p>
          <w:p w14:paraId="2670359E" w14:textId="77777777" w:rsidR="00375690" w:rsidRPr="00EB2452" w:rsidRDefault="00FD6803" w:rsidP="00EB2452">
            <w:pPr>
              <w:pStyle w:val="ListParagraph"/>
              <w:numPr>
                <w:ilvl w:val="0"/>
                <w:numId w:val="30"/>
              </w:numPr>
              <w:spacing w:before="0"/>
              <w:rPr>
                <w:rFonts w:eastAsia="Calibri"/>
              </w:rPr>
            </w:pPr>
            <w:r w:rsidRPr="00EB2452">
              <w:rPr>
                <w:rFonts w:eastAsia="Calibri"/>
              </w:rPr>
              <w:lastRenderedPageBreak/>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DABADB2" w14:textId="77777777" w:rsidR="00375690" w:rsidRPr="00EB2452" w:rsidRDefault="00FD6803" w:rsidP="00EB2452">
            <w:pPr>
              <w:pStyle w:val="ListParagraph"/>
              <w:numPr>
                <w:ilvl w:val="0"/>
                <w:numId w:val="30"/>
              </w:numPr>
              <w:spacing w:before="0"/>
              <w:rPr>
                <w:rFonts w:eastAsia="Calibri"/>
              </w:rPr>
            </w:pPr>
            <w:r w:rsidRPr="00EB2452">
              <w:rPr>
                <w:rFonts w:eastAsia="Calibri"/>
              </w:rPr>
              <w:t>ar projekta īstenošanu saistītajos dokumentos un komunikācijas materiālos, ko paredzēts izplatīt sabiedrībai vai dalībniekiem, plānots sniegt pamanāmu paziņojumu, kurā tiks uzsvērts no Eiropas Savienības saņemtais atbalsts;</w:t>
            </w:r>
          </w:p>
          <w:p w14:paraId="2DACB537" w14:textId="0A70627E" w:rsidR="00375690" w:rsidRPr="00EB2452" w:rsidRDefault="00FD6803" w:rsidP="00EB2452">
            <w:pPr>
              <w:pStyle w:val="ListParagraph"/>
              <w:numPr>
                <w:ilvl w:val="0"/>
                <w:numId w:val="30"/>
              </w:numPr>
              <w:spacing w:before="0"/>
              <w:rPr>
                <w:rFonts w:eastAsia="Calibri"/>
              </w:rPr>
            </w:pPr>
            <w:r w:rsidRPr="00EB2452">
              <w:rPr>
                <w:rFonts w:eastAsia="Calibri"/>
              </w:rPr>
              <w:t xml:space="preserve">projektiem, kas saņem atbalstu no </w:t>
            </w:r>
            <w:r w:rsidR="00567EE1" w:rsidRPr="00EB2452">
              <w:rPr>
                <w:rFonts w:eastAsia="Calibri"/>
              </w:rPr>
              <w:t>ERAF</w:t>
            </w:r>
            <w:r w:rsidRPr="00EB2452">
              <w:rPr>
                <w:rFonts w:eastAsia="Calibri"/>
              </w:rPr>
              <w:t xml:space="preserve">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w:t>
            </w:r>
            <w:r w:rsidR="00632A8D" w:rsidRPr="00EB2452">
              <w:rPr>
                <w:rFonts w:eastAsia="Calibri"/>
              </w:rPr>
              <w:t>a</w:t>
            </w:r>
            <w:r w:rsidR="00632A8D" w:rsidRPr="00EB2452">
              <w:rPr>
                <w:rStyle w:val="FootnoteReference"/>
                <w:rFonts w:eastAsia="Calibri"/>
              </w:rPr>
              <w:footnoteReference w:id="4"/>
            </w:r>
            <w:r w:rsidRPr="00EB2452">
              <w:rPr>
                <w:rFonts w:eastAsia="Calibri"/>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12894B8D" w14:textId="77777777" w:rsidR="00ED1447" w:rsidRPr="00EB2452" w:rsidRDefault="00FD6803" w:rsidP="00EB2452">
            <w:pPr>
              <w:pStyle w:val="ListParagraph"/>
              <w:numPr>
                <w:ilvl w:val="0"/>
                <w:numId w:val="30"/>
              </w:numPr>
              <w:spacing w:before="0"/>
              <w:rPr>
                <w:rFonts w:eastAsia="Calibri"/>
              </w:rPr>
            </w:pPr>
            <w:r w:rsidRPr="00EB2452">
              <w:rPr>
                <w:rFonts w:eastAsia="Calibri"/>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16EFA830" w14:textId="2EE80CF0" w:rsidR="00C63FEF" w:rsidRPr="00EB2452" w:rsidRDefault="00C63FEF"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Papildus Kopīgo noteikumu regulā un normatīvajos aktos, kas nosaka kārtību, kādā Eiropas Savienības fondu vadībā iesaistītās institūcijas nodrošina šo fondu ieviešanu 2021.–2027.gada plānošanas periodā, noteiktajām obligātajām </w:t>
            </w:r>
            <w:r w:rsidRPr="00EB2452">
              <w:rPr>
                <w:rFonts w:ascii="Times New Roman" w:hAnsi="Times New Roman" w:cs="Times New Roman"/>
                <w:sz w:val="24"/>
                <w:szCs w:val="24"/>
              </w:rPr>
              <w:lastRenderedPageBreak/>
              <w:t>minimālajām publicitātes prasībām projekta iesniedzējs var plānot projekta iesniegumā cita veida komunikācijas aktivitātes, ar kuru palīdzību tiek sasniegts projekta mērķis, vai arī par E</w:t>
            </w:r>
            <w:r w:rsidR="00F1644E" w:rsidRPr="00EB2452">
              <w:rPr>
                <w:rFonts w:ascii="Times New Roman" w:hAnsi="Times New Roman" w:cs="Times New Roman"/>
                <w:sz w:val="24"/>
                <w:szCs w:val="24"/>
              </w:rPr>
              <w:t xml:space="preserve">iropas </w:t>
            </w:r>
            <w:r w:rsidRPr="00EB2452">
              <w:rPr>
                <w:rFonts w:ascii="Times New Roman" w:hAnsi="Times New Roman" w:cs="Times New Roman"/>
                <w:sz w:val="24"/>
                <w:szCs w:val="24"/>
              </w:rPr>
              <w:t>S</w:t>
            </w:r>
            <w:r w:rsidR="00F1644E" w:rsidRPr="00EB2452">
              <w:rPr>
                <w:rFonts w:ascii="Times New Roman" w:hAnsi="Times New Roman" w:cs="Times New Roman"/>
                <w:sz w:val="24"/>
                <w:szCs w:val="24"/>
              </w:rPr>
              <w:t>avienības</w:t>
            </w:r>
            <w:r w:rsidRPr="00EB2452">
              <w:rPr>
                <w:rFonts w:ascii="Times New Roman" w:hAnsi="Times New Roman" w:cs="Times New Roman"/>
                <w:sz w:val="24"/>
                <w:szCs w:val="24"/>
              </w:rPr>
              <w:t xml:space="preserve"> fondu ieguldījumu projektā informēta plašāka sabiedrība, ja tādas ir paredzētas </w:t>
            </w:r>
            <w:r w:rsidR="00D4567C" w:rsidRPr="00EB2452">
              <w:rPr>
                <w:rFonts w:ascii="Times New Roman" w:hAnsi="Times New Roman" w:cs="Times New Roman"/>
                <w:sz w:val="24"/>
                <w:szCs w:val="24"/>
              </w:rPr>
              <w:t xml:space="preserve">SAM </w:t>
            </w:r>
            <w:r w:rsidRPr="00EB2452">
              <w:rPr>
                <w:rFonts w:ascii="Times New Roman" w:hAnsi="Times New Roman" w:cs="Times New Roman"/>
                <w:sz w:val="24"/>
                <w:szCs w:val="24"/>
              </w:rPr>
              <w:t>MK noteikumos</w:t>
            </w:r>
            <w:r w:rsidR="00D4567C" w:rsidRPr="00EB2452">
              <w:rPr>
                <w:rFonts w:ascii="Times New Roman" w:hAnsi="Times New Roman" w:cs="Times New Roman"/>
                <w:sz w:val="24"/>
                <w:szCs w:val="24"/>
              </w:rPr>
              <w:t>.</w:t>
            </w:r>
          </w:p>
          <w:p w14:paraId="55DB935F" w14:textId="77777777" w:rsidR="006C270C" w:rsidRPr="00EB2452" w:rsidRDefault="006C270C" w:rsidP="00EB2452">
            <w:pPr>
              <w:spacing w:before="0"/>
              <w:ind w:left="0" w:firstLine="0"/>
              <w:rPr>
                <w:rFonts w:ascii="Times New Roman" w:hAnsi="Times New Roman" w:cs="Times New Roman"/>
                <w:sz w:val="24"/>
                <w:szCs w:val="24"/>
              </w:rPr>
            </w:pPr>
          </w:p>
          <w:p w14:paraId="76061451" w14:textId="77777777" w:rsidR="004A281C" w:rsidRPr="00EB2452" w:rsidRDefault="00FD6803"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Ja projekta iesniegums neatbilst minētajām prasībām, 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xml:space="preserve"> un izvirza atbilstošus nosacījumus. </w:t>
            </w:r>
          </w:p>
          <w:p w14:paraId="4C865362" w14:textId="77777777" w:rsidR="00623CC7" w:rsidRPr="00EB2452" w:rsidRDefault="00623CC7" w:rsidP="00EB2452">
            <w:pPr>
              <w:spacing w:before="0"/>
              <w:ind w:left="0" w:firstLine="0"/>
              <w:rPr>
                <w:rFonts w:ascii="Times New Roman" w:hAnsi="Times New Roman" w:cs="Times New Roman"/>
                <w:sz w:val="24"/>
                <w:szCs w:val="24"/>
              </w:rPr>
            </w:pPr>
          </w:p>
          <w:p w14:paraId="7C70BB5F" w14:textId="5E99C779" w:rsidR="00FD6803" w:rsidRPr="00EB2452" w:rsidRDefault="00FD6803"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6E9A" w:rsidRPr="00EB2452" w14:paraId="64763B14"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8471A" w14:textId="378576DE" w:rsidR="00373734" w:rsidRPr="00EB2452" w:rsidRDefault="000A254A"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1.</w:t>
            </w:r>
            <w:r w:rsidR="00D2305D" w:rsidRPr="00EB2452">
              <w:rPr>
                <w:rFonts w:ascii="Times New Roman" w:hAnsi="Times New Roman" w:cs="Times New Roman"/>
                <w:bCs/>
                <w:sz w:val="24"/>
                <w:szCs w:val="24"/>
              </w:rPr>
              <w:t>6.</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EDDE7" w14:textId="0747F070" w:rsidR="00AE6525" w:rsidRPr="00EB2452" w:rsidRDefault="00773F0E" w:rsidP="00EB2452">
            <w:pPr>
              <w:tabs>
                <w:tab w:val="left" w:pos="2886"/>
              </w:tabs>
              <w:spacing w:before="0"/>
              <w:ind w:left="74" w:firstLine="0"/>
              <w:rPr>
                <w:rFonts w:ascii="Times New Roman" w:hAnsi="Times New Roman" w:cs="Times New Roman"/>
                <w:sz w:val="24"/>
                <w:szCs w:val="24"/>
              </w:rPr>
            </w:pPr>
            <w:r w:rsidRPr="00EB2452">
              <w:rPr>
                <w:rFonts w:ascii="Times New Roman" w:hAnsi="Times New Roman" w:cs="Times New Roman"/>
                <w:sz w:val="24"/>
                <w:szCs w:val="24"/>
              </w:rPr>
              <w:t xml:space="preserve">Projekta iesniegumā paredzētais ES fonda finansējuma apmērs un intensitāte atbilst </w:t>
            </w:r>
            <w:r w:rsidR="00D723C8" w:rsidRPr="00EB2452">
              <w:rPr>
                <w:rFonts w:ascii="Times New Roman" w:hAnsi="Times New Roman" w:cs="Times New Roman"/>
                <w:sz w:val="24"/>
                <w:szCs w:val="24"/>
              </w:rPr>
              <w:t xml:space="preserve">SAM </w:t>
            </w:r>
            <w:r w:rsidRPr="00EB2452">
              <w:rPr>
                <w:rFonts w:ascii="Times New Roman" w:hAnsi="Times New Roman" w:cs="Times New Roman"/>
                <w:sz w:val="24"/>
                <w:szCs w:val="24"/>
              </w:rPr>
              <w:t xml:space="preserve">MK </w:t>
            </w:r>
            <w:r w:rsidR="00B14704" w:rsidRPr="00EB2452">
              <w:rPr>
                <w:rFonts w:ascii="Times New Roman" w:hAnsi="Times New Roman" w:cs="Times New Roman"/>
                <w:sz w:val="24"/>
                <w:szCs w:val="24"/>
              </w:rPr>
              <w:t xml:space="preserve">noteikumos </w:t>
            </w:r>
            <w:r w:rsidRPr="00EB2452">
              <w:rPr>
                <w:rFonts w:ascii="Times New Roman" w:hAnsi="Times New Roman" w:cs="Times New Roman"/>
                <w:sz w:val="24"/>
                <w:szCs w:val="24"/>
              </w:rPr>
              <w:t>noteiktajam ES fonda finansējuma apmēram un intensitātei, iekļautās kopējās attiecināmās izmaksas un izmaksu pozīcijas atbilst</w:t>
            </w:r>
            <w:r w:rsidR="00B14704" w:rsidRPr="00EB2452">
              <w:rPr>
                <w:rFonts w:ascii="Times New Roman" w:hAnsi="Times New Roman" w:cs="Times New Roman"/>
                <w:sz w:val="24"/>
                <w:szCs w:val="24"/>
              </w:rPr>
              <w:t xml:space="preserve"> SAM</w:t>
            </w:r>
            <w:r w:rsidRPr="00EB2452">
              <w:rPr>
                <w:rFonts w:ascii="Times New Roman" w:hAnsi="Times New Roman" w:cs="Times New Roman"/>
                <w:sz w:val="24"/>
                <w:szCs w:val="24"/>
              </w:rPr>
              <w:t xml:space="preserve"> MK noteikumos noteiktajam, tai skaitā nepārsniedz noteikto izmaksu pozīciju apjomus un:</w:t>
            </w:r>
          </w:p>
          <w:p w14:paraId="7E24E880" w14:textId="46D6821A" w:rsidR="00773F0E" w:rsidRPr="00EB2452" w:rsidRDefault="00773F0E" w:rsidP="00EB2452">
            <w:pPr>
              <w:tabs>
                <w:tab w:val="left" w:pos="2886"/>
              </w:tabs>
              <w:spacing w:before="0"/>
              <w:ind w:left="356" w:hanging="283"/>
              <w:rPr>
                <w:rFonts w:ascii="Times New Roman" w:hAnsi="Times New Roman" w:cs="Times New Roman"/>
                <w:sz w:val="24"/>
                <w:szCs w:val="24"/>
              </w:rPr>
            </w:pPr>
            <w:r w:rsidRPr="00EB2452">
              <w:rPr>
                <w:rFonts w:ascii="Times New Roman" w:hAnsi="Times New Roman" w:cs="Times New Roman"/>
                <w:sz w:val="24"/>
                <w:szCs w:val="24"/>
              </w:rPr>
              <w:t>a) ir saistītas ar projekta īstenošanu,</w:t>
            </w:r>
          </w:p>
          <w:p w14:paraId="330102D9" w14:textId="1316BFB2" w:rsidR="00373734" w:rsidRPr="00EB2452" w:rsidRDefault="00773F0E" w:rsidP="00EB2452">
            <w:pPr>
              <w:tabs>
                <w:tab w:val="left" w:pos="2886"/>
              </w:tabs>
              <w:spacing w:before="0"/>
              <w:ind w:left="356" w:hanging="283"/>
              <w:rPr>
                <w:rFonts w:ascii="Times New Roman" w:hAnsi="Times New Roman" w:cs="Times New Roman"/>
                <w:sz w:val="24"/>
                <w:szCs w:val="24"/>
              </w:rPr>
            </w:pPr>
            <w:r w:rsidRPr="00EB2452">
              <w:rPr>
                <w:rFonts w:ascii="Times New Roman" w:hAnsi="Times New Roman" w:cs="Times New Roman"/>
                <w:sz w:val="24"/>
                <w:szCs w:val="24"/>
              </w:rPr>
              <w:lastRenderedPageBreak/>
              <w:t>b) ir nepieciešamas projekta īstenošanai (projektā norādīto darbību īstenošanai, mērķa grupas vajadzību nodrošināšanai, definētās problēmas risināšanai) un izvērtēta to lietderība,</w:t>
            </w:r>
          </w:p>
          <w:p w14:paraId="386C8BC9" w14:textId="7AD38EC3" w:rsidR="00773F0E" w:rsidRPr="00EB2452" w:rsidRDefault="00773F0E" w:rsidP="00EB2452">
            <w:pPr>
              <w:tabs>
                <w:tab w:val="left" w:pos="2886"/>
              </w:tabs>
              <w:spacing w:before="0"/>
              <w:ind w:left="356" w:hanging="283"/>
              <w:rPr>
                <w:rFonts w:ascii="Times New Roman" w:hAnsi="Times New Roman" w:cs="Times New Roman"/>
                <w:sz w:val="24"/>
                <w:szCs w:val="24"/>
              </w:rPr>
            </w:pPr>
            <w:r w:rsidRPr="00EB2452">
              <w:rPr>
                <w:rFonts w:ascii="Times New Roman" w:hAnsi="Times New Roman" w:cs="Times New Roman"/>
                <w:sz w:val="24"/>
                <w:szCs w:val="24"/>
              </w:rPr>
              <w:t>c) nodrošina projektā izvirzītā mērķa un rādītāju sasniegšanu.</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373B619B" w14:textId="01DF54A9" w:rsidR="00373734" w:rsidRPr="00EB2452" w:rsidRDefault="00CB1E1F" w:rsidP="00EB2452">
            <w:pPr>
              <w:tabs>
                <w:tab w:val="left" w:pos="2886"/>
              </w:tabs>
              <w:spacing w:before="0"/>
              <w:ind w:left="-75" w:hanging="7"/>
              <w:jc w:val="center"/>
              <w:rPr>
                <w:rFonts w:ascii="Times New Roman" w:hAnsi="Times New Roman" w:cs="Times New Roman"/>
                <w:sz w:val="24"/>
                <w:szCs w:val="24"/>
              </w:rPr>
            </w:pPr>
            <w:r w:rsidRPr="00EB2452">
              <w:rPr>
                <w:rFonts w:ascii="Times New Roman" w:hAnsi="Times New Roman" w:cs="Times New Roman"/>
                <w:sz w:val="24"/>
                <w:szCs w:val="24"/>
              </w:rPr>
              <w:lastRenderedPageBreak/>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6877283" w14:textId="289EE4C0" w:rsidR="00B064AB" w:rsidRPr="00EB2452" w:rsidRDefault="00B064AB" w:rsidP="005F74AC">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CD2DE5">
              <w:rPr>
                <w:rFonts w:ascii="Times New Roman" w:hAnsi="Times New Roman" w:cs="Times New Roman"/>
                <w:sz w:val="24"/>
                <w:szCs w:val="24"/>
              </w:rPr>
              <w:t>/</w:t>
            </w:r>
          </w:p>
          <w:p w14:paraId="1540BE65" w14:textId="348579B0" w:rsidR="00B064AB" w:rsidRPr="00EB2452" w:rsidRDefault="00B064AB" w:rsidP="005F74AC">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CD2DE5">
              <w:rPr>
                <w:rFonts w:ascii="Times New Roman" w:hAnsi="Times New Roman" w:cs="Times New Roman"/>
                <w:sz w:val="24"/>
                <w:szCs w:val="24"/>
              </w:rPr>
              <w:t>/</w:t>
            </w:r>
          </w:p>
          <w:p w14:paraId="04F842A1" w14:textId="6FD4E202" w:rsidR="00373734" w:rsidRPr="00EB2452" w:rsidRDefault="00B064AB" w:rsidP="005F74AC">
            <w:pPr>
              <w:tabs>
                <w:tab w:val="left" w:pos="2886"/>
              </w:tabs>
              <w:spacing w:before="0"/>
              <w:ind w:left="0" w:firstLine="0"/>
              <w:jc w:val="center"/>
              <w:rPr>
                <w:rFonts w:ascii="Times New Roman" w:hAnsi="Times New Roman" w:cs="Times New Roman"/>
                <w:b/>
                <w:bCs/>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tcPr>
          <w:p w14:paraId="0707CA46" w14:textId="767371AA" w:rsidR="004A281C" w:rsidRPr="00EB2452" w:rsidRDefault="00F534BE"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w:t>
            </w:r>
            <w:r w:rsidR="00370667" w:rsidRPr="00EB2452">
              <w:rPr>
                <w:rFonts w:ascii="Times New Roman" w:hAnsi="Times New Roman" w:cs="Times New Roman"/>
                <w:sz w:val="24"/>
                <w:szCs w:val="24"/>
              </w:rPr>
              <w:t>ērt</w:t>
            </w:r>
            <w:r w:rsidR="00B03347" w:rsidRPr="00EB2452">
              <w:rPr>
                <w:rFonts w:ascii="Times New Roman" w:hAnsi="Times New Roman" w:cs="Times New Roman"/>
                <w:sz w:val="24"/>
                <w:szCs w:val="24"/>
              </w:rPr>
              <w:t xml:space="preserve">ējums ir </w:t>
            </w:r>
            <w:r w:rsidR="00B03347" w:rsidRPr="00EB2452">
              <w:rPr>
                <w:rFonts w:ascii="Times New Roman" w:hAnsi="Times New Roman" w:cs="Times New Roman"/>
                <w:b/>
                <w:bCs/>
                <w:sz w:val="24"/>
                <w:szCs w:val="24"/>
              </w:rPr>
              <w:t>“Jā”</w:t>
            </w:r>
            <w:r w:rsidR="00B03347" w:rsidRPr="00EB2452">
              <w:rPr>
                <w:rFonts w:ascii="Times New Roman" w:hAnsi="Times New Roman" w:cs="Times New Roman"/>
                <w:sz w:val="24"/>
                <w:szCs w:val="24"/>
              </w:rPr>
              <w:t xml:space="preserve">, ja projekta iesniegumā un projekta iesniegumam pievienotajos pielikumos, kas uzskaitīti nolikumā, norādītais </w:t>
            </w:r>
            <w:r w:rsidR="00651E26" w:rsidRPr="00EB2452">
              <w:rPr>
                <w:rFonts w:ascii="Times New Roman" w:hAnsi="Times New Roman" w:cs="Times New Roman"/>
                <w:sz w:val="24"/>
                <w:szCs w:val="24"/>
              </w:rPr>
              <w:t>ERAF</w:t>
            </w:r>
            <w:r w:rsidR="00B03347" w:rsidRPr="00EB2452">
              <w:rPr>
                <w:rFonts w:ascii="Times New Roman" w:hAnsi="Times New Roman" w:cs="Times New Roman"/>
                <w:sz w:val="24"/>
                <w:szCs w:val="24"/>
              </w:rPr>
              <w:t xml:space="preserve"> finansējums un tā atbalsta intensitāte atbilst</w:t>
            </w:r>
            <w:r w:rsidR="00B14704" w:rsidRPr="00EB2452">
              <w:rPr>
                <w:rFonts w:ascii="Times New Roman" w:hAnsi="Times New Roman" w:cs="Times New Roman"/>
                <w:sz w:val="24"/>
                <w:szCs w:val="24"/>
              </w:rPr>
              <w:t xml:space="preserve"> SAM</w:t>
            </w:r>
            <w:r w:rsidR="00B03347" w:rsidRPr="00EB2452">
              <w:rPr>
                <w:rFonts w:ascii="Times New Roman" w:hAnsi="Times New Roman" w:cs="Times New Roman"/>
                <w:sz w:val="24"/>
                <w:szCs w:val="24"/>
              </w:rPr>
              <w:t xml:space="preserve"> MK noteikumos noteiktajam </w:t>
            </w:r>
            <w:r w:rsidR="00651E26" w:rsidRPr="00EB2452">
              <w:rPr>
                <w:rFonts w:ascii="Times New Roman" w:hAnsi="Times New Roman" w:cs="Times New Roman"/>
                <w:sz w:val="24"/>
                <w:szCs w:val="24"/>
              </w:rPr>
              <w:t>ERAF</w:t>
            </w:r>
            <w:r w:rsidR="00B03347" w:rsidRPr="00EB2452">
              <w:rPr>
                <w:rFonts w:ascii="Times New Roman" w:hAnsi="Times New Roman" w:cs="Times New Roman"/>
                <w:sz w:val="24"/>
                <w:szCs w:val="24"/>
              </w:rPr>
              <w:t xml:space="preserve"> finansējuma apjomam un atbalsta intensitātei, un projekta iesniegumā plānotās izmaksas atbilst </w:t>
            </w:r>
            <w:r w:rsidR="00B14704" w:rsidRPr="00EB2452">
              <w:rPr>
                <w:rFonts w:ascii="Times New Roman" w:hAnsi="Times New Roman" w:cs="Times New Roman"/>
                <w:sz w:val="24"/>
                <w:szCs w:val="24"/>
              </w:rPr>
              <w:t xml:space="preserve">SAM </w:t>
            </w:r>
            <w:r w:rsidR="00B03347" w:rsidRPr="00EB2452">
              <w:rPr>
                <w:rFonts w:ascii="Times New Roman" w:hAnsi="Times New Roman" w:cs="Times New Roman"/>
                <w:sz w:val="24"/>
                <w:szCs w:val="24"/>
              </w:rPr>
              <w:t>MK noteikumos noteiktajām izmaksu pozīcijām un nepārsniedz to noteiktos apjomus (ja attiecināms), tai skaitā:</w:t>
            </w:r>
          </w:p>
          <w:p w14:paraId="3B3BCA76" w14:textId="41C23ED2" w:rsidR="004A281C" w:rsidRPr="00EB2452" w:rsidRDefault="00B03347" w:rsidP="00EB2452">
            <w:pPr>
              <w:pStyle w:val="ListParagraph"/>
              <w:numPr>
                <w:ilvl w:val="0"/>
                <w:numId w:val="31"/>
              </w:numPr>
              <w:spacing w:before="0"/>
              <w:rPr>
                <w:rFonts w:eastAsia="Calibri"/>
              </w:rPr>
            </w:pPr>
            <w:r w:rsidRPr="00EB2452">
              <w:rPr>
                <w:rFonts w:eastAsia="Calibri"/>
              </w:rPr>
              <w:t>izmaksas ir nepieciešamas projekta plānoto darbību īstenošanai</w:t>
            </w:r>
            <w:r w:rsidR="004A281C" w:rsidRPr="00EB2452">
              <w:rPr>
                <w:rFonts w:eastAsia="Calibri"/>
              </w:rPr>
              <w:t>;</w:t>
            </w:r>
          </w:p>
          <w:p w14:paraId="6E1F52A6" w14:textId="77777777" w:rsidR="0027758A" w:rsidRPr="00EB2452" w:rsidRDefault="00B03347" w:rsidP="00EB2452">
            <w:pPr>
              <w:pStyle w:val="ListParagraph"/>
              <w:numPr>
                <w:ilvl w:val="0"/>
                <w:numId w:val="31"/>
              </w:numPr>
              <w:spacing w:before="0"/>
              <w:rPr>
                <w:rFonts w:eastAsia="Calibri"/>
              </w:rPr>
            </w:pPr>
            <w:r w:rsidRPr="00EB2452">
              <w:rPr>
                <w:rFonts w:eastAsia="Calibri"/>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C03CA2" w:rsidRPr="00EB2452">
              <w:rPr>
                <w:rStyle w:val="FootnoteReference"/>
              </w:rPr>
              <w:footnoteReference w:id="5"/>
            </w:r>
            <w:r w:rsidRPr="00EB2452">
              <w:rPr>
                <w:rFonts w:eastAsia="Calibri"/>
              </w:rPr>
              <w:t>, noslēgtiem nodomu protokoliem vai līgumiem (ja attiecināms), u.c. informāciju);</w:t>
            </w:r>
          </w:p>
          <w:p w14:paraId="5BAAD48E" w14:textId="7FB56CE4" w:rsidR="00B03347" w:rsidRPr="00EB2452" w:rsidRDefault="00B03347" w:rsidP="00EB2452">
            <w:pPr>
              <w:pStyle w:val="ListParagraph"/>
              <w:numPr>
                <w:ilvl w:val="0"/>
                <w:numId w:val="31"/>
              </w:numPr>
              <w:spacing w:before="0"/>
              <w:rPr>
                <w:rFonts w:eastAsia="Calibri"/>
              </w:rPr>
            </w:pPr>
            <w:r w:rsidRPr="00EB2452">
              <w:rPr>
                <w:rFonts w:eastAsia="Calibri"/>
              </w:rPr>
              <w:t>izmaksas nodrošina projektā izvirzītā mērķa un rādītāju sasniegšanu.</w:t>
            </w:r>
          </w:p>
          <w:p w14:paraId="783E5CF5" w14:textId="77777777" w:rsidR="00382363" w:rsidRPr="00EB2452" w:rsidRDefault="00382363" w:rsidP="00EB2452">
            <w:pPr>
              <w:spacing w:before="0"/>
              <w:ind w:left="0" w:firstLine="0"/>
              <w:rPr>
                <w:rFonts w:ascii="Times New Roman" w:hAnsi="Times New Roman" w:cs="Times New Roman"/>
                <w:sz w:val="24"/>
                <w:szCs w:val="24"/>
              </w:rPr>
            </w:pPr>
          </w:p>
          <w:p w14:paraId="43A93D8D" w14:textId="4EB45C1B" w:rsidR="00B03347" w:rsidRPr="00EB2452" w:rsidRDefault="6D983A46"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P</w:t>
            </w:r>
            <w:r w:rsidR="4F40D644" w:rsidRPr="00EB2452">
              <w:rPr>
                <w:rFonts w:ascii="Times New Roman" w:hAnsi="Times New Roman" w:cs="Times New Roman"/>
                <w:sz w:val="24"/>
                <w:szCs w:val="24"/>
              </w:rPr>
              <w:t xml:space="preserve">rojekta iesniegums neatbilst minētajām prasībām, vērtējums ir </w:t>
            </w:r>
            <w:r w:rsidR="4F40D644" w:rsidRPr="00EB2452">
              <w:rPr>
                <w:rFonts w:ascii="Times New Roman" w:hAnsi="Times New Roman" w:cs="Times New Roman"/>
                <w:b/>
                <w:bCs/>
                <w:sz w:val="24"/>
                <w:szCs w:val="24"/>
              </w:rPr>
              <w:t>“Jā, ar nosacījumu”</w:t>
            </w:r>
            <w:r w:rsidR="4F40D644" w:rsidRPr="00EB2452">
              <w:rPr>
                <w:rFonts w:ascii="Times New Roman" w:hAnsi="Times New Roman" w:cs="Times New Roman"/>
                <w:sz w:val="24"/>
                <w:szCs w:val="24"/>
              </w:rPr>
              <w:t>, izvirza atbilstošus nosacījumus.</w:t>
            </w:r>
          </w:p>
          <w:p w14:paraId="6ED651F1" w14:textId="2071A85F" w:rsidR="00373734" w:rsidRPr="00EB2452" w:rsidRDefault="00373734" w:rsidP="00EB2452">
            <w:pPr>
              <w:spacing w:before="0"/>
              <w:ind w:left="37" w:firstLine="0"/>
              <w:rPr>
                <w:rFonts w:ascii="Times New Roman" w:hAnsi="Times New Roman" w:cs="Times New Roman"/>
                <w:sz w:val="24"/>
                <w:szCs w:val="24"/>
              </w:rPr>
            </w:pPr>
          </w:p>
          <w:p w14:paraId="7C1C4B00" w14:textId="48474BB3" w:rsidR="00623CC7" w:rsidRPr="00EB2452" w:rsidRDefault="00623CC7" w:rsidP="00EB2452">
            <w:pPr>
              <w:spacing w:before="0"/>
              <w:ind w:left="37"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43ECD" w:rsidRPr="00EB2452" w14:paraId="1716AA85" w14:textId="77777777" w:rsidTr="00C9483E">
        <w:trPr>
          <w:gridAfter w:val="1"/>
          <w:wAfter w:w="20" w:type="dxa"/>
          <w:cantSplit/>
          <w:trHeight w:val="1134"/>
        </w:trPr>
        <w:tc>
          <w:tcPr>
            <w:tcW w:w="836" w:type="dxa"/>
            <w:hideMark/>
          </w:tcPr>
          <w:p w14:paraId="2D069C14" w14:textId="6037DA51" w:rsidR="00A22021" w:rsidRPr="00EB2452" w:rsidRDefault="00A22021" w:rsidP="00EB2452">
            <w:pPr>
              <w:tabs>
                <w:tab w:val="left" w:pos="942"/>
                <w:tab w:val="left" w:pos="1257"/>
              </w:tabs>
              <w:spacing w:before="0"/>
              <w:ind w:left="0" w:firstLine="0"/>
              <w:jc w:val="left"/>
              <w:rPr>
                <w:rFonts w:ascii="Times New Roman" w:hAnsi="Times New Roman" w:cs="Times New Roman"/>
                <w:sz w:val="24"/>
                <w:szCs w:val="24"/>
              </w:rPr>
            </w:pPr>
            <w:r w:rsidRPr="00EB2452">
              <w:rPr>
                <w:rFonts w:ascii="Times New Roman" w:hAnsi="Times New Roman" w:cs="Times New Roman"/>
                <w:sz w:val="24"/>
                <w:szCs w:val="24"/>
              </w:rPr>
              <w:lastRenderedPageBreak/>
              <w:t>1.7.</w:t>
            </w:r>
          </w:p>
        </w:tc>
        <w:tc>
          <w:tcPr>
            <w:tcW w:w="3273" w:type="dxa"/>
            <w:hideMark/>
          </w:tcPr>
          <w:p w14:paraId="719E749E" w14:textId="5417FE36" w:rsidR="00A22021" w:rsidRPr="00EB2452" w:rsidRDefault="00A22021" w:rsidP="00EB2452">
            <w:pPr>
              <w:spacing w:before="0"/>
              <w:ind w:left="0" w:firstLine="0"/>
              <w:rPr>
                <w:rFonts w:ascii="Times New Roman" w:hAnsi="Times New Roman" w:cs="Times New Roman"/>
                <w:color w:val="000000"/>
                <w:sz w:val="24"/>
                <w:szCs w:val="24"/>
              </w:rPr>
            </w:pPr>
            <w:r w:rsidRPr="00EB2452">
              <w:rPr>
                <w:rStyle w:val="normaltextrun"/>
                <w:rFonts w:ascii="Times New Roman" w:hAnsi="Times New Roman" w:cs="Times New Roman"/>
                <w:sz w:val="24"/>
                <w:szCs w:val="24"/>
                <w:shd w:val="clear" w:color="auto" w:fill="FFFFFF"/>
              </w:rPr>
              <w:t>Projekta iesniedzējam  ir</w:t>
            </w:r>
            <w:r w:rsidR="00283B66" w:rsidRPr="00EB2452">
              <w:rPr>
                <w:rStyle w:val="normaltextrun"/>
                <w:rFonts w:ascii="Times New Roman" w:hAnsi="Times New Roman" w:cs="Times New Roman"/>
                <w:sz w:val="24"/>
                <w:szCs w:val="24"/>
                <w:shd w:val="clear" w:color="auto" w:fill="FFFFFF"/>
              </w:rPr>
              <w:t xml:space="preserve"> </w:t>
            </w:r>
            <w:r w:rsidRPr="00EB2452">
              <w:rPr>
                <w:rStyle w:val="normaltextrun"/>
                <w:rFonts w:ascii="Times New Roman" w:hAnsi="Times New Roman" w:cs="Times New Roman"/>
                <w:sz w:val="24"/>
                <w:szCs w:val="24"/>
                <w:shd w:val="clear" w:color="auto" w:fill="FFFFFF"/>
              </w:rPr>
              <w:t>pietiekama administrēšanas, īstenošanas un finanšu kapacitāte projekta īstenošanai.</w:t>
            </w:r>
            <w:r w:rsidRPr="00EB2452">
              <w:rPr>
                <w:rStyle w:val="eop"/>
                <w:rFonts w:ascii="Times New Roman" w:hAnsi="Times New Roman" w:cs="Times New Roman"/>
                <w:sz w:val="24"/>
                <w:szCs w:val="24"/>
                <w:shd w:val="clear" w:color="auto" w:fill="FFFFFF"/>
              </w:rPr>
              <w:t> </w:t>
            </w:r>
          </w:p>
        </w:tc>
        <w:tc>
          <w:tcPr>
            <w:tcW w:w="1329" w:type="dxa"/>
            <w:hideMark/>
          </w:tcPr>
          <w:p w14:paraId="66ECCAEE" w14:textId="77777777" w:rsidR="00A22021" w:rsidRPr="00EB2452" w:rsidRDefault="00A22021" w:rsidP="00CD2DE5">
            <w:pPr>
              <w:autoSpaceDE w:val="0"/>
              <w:autoSpaceDN w:val="0"/>
              <w:adjustRightInd w:val="0"/>
              <w:spacing w:before="0"/>
              <w:ind w:hanging="851"/>
              <w:jc w:val="center"/>
              <w:rPr>
                <w:rFonts w:ascii="Times New Roman" w:hAnsi="Times New Roman" w:cs="Times New Roman"/>
                <w:bCs/>
                <w:sz w:val="24"/>
                <w:szCs w:val="24"/>
                <w:lang w:eastAsia="x-none"/>
              </w:rPr>
            </w:pPr>
            <w:r w:rsidRPr="00EB2452">
              <w:rPr>
                <w:rFonts w:ascii="Times New Roman" w:hAnsi="Times New Roman" w:cs="Times New Roman"/>
                <w:sz w:val="24"/>
                <w:szCs w:val="24"/>
              </w:rPr>
              <w:t>P</w:t>
            </w:r>
          </w:p>
        </w:tc>
        <w:tc>
          <w:tcPr>
            <w:tcW w:w="1415" w:type="dxa"/>
            <w:hideMark/>
          </w:tcPr>
          <w:p w14:paraId="0DD93F80" w14:textId="4247EC92"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D10F66">
              <w:rPr>
                <w:rFonts w:ascii="Times New Roman" w:hAnsi="Times New Roman" w:cs="Times New Roman"/>
                <w:sz w:val="24"/>
                <w:szCs w:val="24"/>
              </w:rPr>
              <w:t>/</w:t>
            </w:r>
          </w:p>
          <w:p w14:paraId="6265BBFC" w14:textId="5C4B8291"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D10F66">
              <w:rPr>
                <w:rFonts w:ascii="Times New Roman" w:hAnsi="Times New Roman" w:cs="Times New Roman"/>
                <w:sz w:val="24"/>
                <w:szCs w:val="24"/>
              </w:rPr>
              <w:t>/</w:t>
            </w:r>
          </w:p>
          <w:p w14:paraId="2531FE47" w14:textId="73E98C02" w:rsidR="00A22021" w:rsidRPr="00EB2452" w:rsidRDefault="00F46F6C" w:rsidP="00CD2DE5">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sz w:val="24"/>
                <w:szCs w:val="24"/>
              </w:rPr>
              <w:t>Nē</w:t>
            </w:r>
          </w:p>
        </w:tc>
        <w:tc>
          <w:tcPr>
            <w:tcW w:w="8153" w:type="dxa"/>
          </w:tcPr>
          <w:p w14:paraId="45ABBF0F" w14:textId="77777777" w:rsidR="002C2350" w:rsidRPr="002C2350" w:rsidRDefault="002C2350" w:rsidP="00286AB2">
            <w:pPr>
              <w:spacing w:before="0"/>
              <w:ind w:left="0" w:firstLine="0"/>
              <w:rPr>
                <w:rFonts w:ascii="Times New Roman" w:hAnsi="Times New Roman" w:cs="Times New Roman"/>
                <w:sz w:val="24"/>
                <w:szCs w:val="24"/>
              </w:rPr>
            </w:pPr>
            <w:r w:rsidRPr="002C2350">
              <w:rPr>
                <w:rFonts w:ascii="Times New Roman" w:hAnsi="Times New Roman" w:cs="Times New Roman"/>
                <w:sz w:val="24"/>
                <w:szCs w:val="24"/>
              </w:rPr>
              <w:t>Vērtējums ir</w:t>
            </w:r>
            <w:r w:rsidRPr="002C2350">
              <w:rPr>
                <w:rFonts w:ascii="Times New Roman" w:hAnsi="Times New Roman" w:cs="Times New Roman"/>
                <w:b/>
                <w:bCs/>
                <w:sz w:val="24"/>
                <w:szCs w:val="24"/>
              </w:rPr>
              <w:t xml:space="preserve"> “Jā”,</w:t>
            </w:r>
            <w:r w:rsidRPr="002C2350">
              <w:rPr>
                <w:rFonts w:ascii="Times New Roman" w:hAnsi="Times New Roman" w:cs="Times New Roman"/>
                <w:sz w:val="24"/>
                <w:szCs w:val="24"/>
              </w:rPr>
              <w:t xml:space="preserve"> ja:</w:t>
            </w:r>
          </w:p>
          <w:p w14:paraId="68CD79F7" w14:textId="77777777" w:rsidR="002C2350" w:rsidRPr="002C2350" w:rsidRDefault="002C2350" w:rsidP="002C2350">
            <w:pPr>
              <w:pStyle w:val="ListParagraph"/>
              <w:numPr>
                <w:ilvl w:val="0"/>
                <w:numId w:val="41"/>
              </w:numPr>
              <w:spacing w:before="0"/>
              <w:ind w:left="316"/>
            </w:pPr>
            <w:r w:rsidRPr="002C2350">
              <w:t>projekta iesniegumā ir iekļauta šāda informācija par cilvēkresursiem projekta administrēšanai:</w:t>
            </w:r>
          </w:p>
          <w:p w14:paraId="2DCCD891" w14:textId="2B058E0E" w:rsidR="002C2350" w:rsidRPr="002C2350" w:rsidRDefault="002C2350" w:rsidP="002C2350">
            <w:pPr>
              <w:pStyle w:val="ListParagraph"/>
              <w:numPr>
                <w:ilvl w:val="0"/>
                <w:numId w:val="42"/>
              </w:numPr>
              <w:spacing w:before="0"/>
              <w:ind w:left="600"/>
            </w:pPr>
            <w:r w:rsidRPr="002C2350">
              <w:t>par nepieciešam</w:t>
            </w:r>
            <w:r w:rsidR="00C016B3">
              <w:t>o</w:t>
            </w:r>
            <w:r w:rsidRPr="002C2350">
              <w:t xml:space="preserve"> plānoto projekta personālu kā projekta vadītājs, projekta vadītāja asistents, iepirkuma speciālists, grāmatvedis, to skaitu un galvenajiem uzdevumiem projekta īstenošan</w:t>
            </w:r>
            <w:r w:rsidR="001B1116">
              <w:t>ā</w:t>
            </w:r>
            <w:r w:rsidRPr="002C2350">
              <w:t xml:space="preserve"> un uzraudzīb</w:t>
            </w:r>
            <w:r w:rsidR="001B1116">
              <w:t>ā</w:t>
            </w:r>
            <w:r w:rsidRPr="002C2350">
              <w:t xml:space="preserve">, darba izpildei nepieciešamo pieredzi un profesionālo kvalifikāciju; </w:t>
            </w:r>
          </w:p>
          <w:p w14:paraId="269CF25E" w14:textId="0D2ED54D" w:rsidR="002C2350" w:rsidRPr="002C2350" w:rsidRDefault="002C2350" w:rsidP="002C2350">
            <w:pPr>
              <w:pStyle w:val="ListParagraph"/>
              <w:numPr>
                <w:ilvl w:val="0"/>
                <w:numId w:val="42"/>
              </w:numPr>
              <w:spacing w:before="0"/>
              <w:ind w:left="600"/>
            </w:pPr>
            <w:r w:rsidRPr="002C2350">
              <w:t>kā projekta iesniedzējs plāno nodrošināt (piesaistīt) projekta personāla pārstāvjus projekta īstenošanai, piemēram, ir noslēgts vai plānots noslēgt darba līgumu, uzņēmuma līgumu vai pakalpojuma līgumu</w:t>
            </w:r>
            <w:r>
              <w:t>;</w:t>
            </w:r>
          </w:p>
          <w:p w14:paraId="6E0AC2C2" w14:textId="77777777" w:rsidR="002C2350" w:rsidRPr="002C2350" w:rsidRDefault="002C2350" w:rsidP="002C2350">
            <w:pPr>
              <w:pStyle w:val="ListParagraph"/>
              <w:numPr>
                <w:ilvl w:val="0"/>
                <w:numId w:val="41"/>
              </w:numPr>
              <w:spacing w:before="0"/>
              <w:ind w:left="316" w:hanging="357"/>
            </w:pPr>
            <w:r w:rsidRPr="002C2350">
              <w:t>projekta iesniegumā ir iekļauta šāda informācija par projekta iesniedzēja nepieciešamo finanšu kapacitāti projekta īstenošanai:</w:t>
            </w:r>
          </w:p>
          <w:p w14:paraId="2DDE78AD" w14:textId="05C93F87" w:rsidR="002C2350" w:rsidRPr="002C2350" w:rsidRDefault="002C2350" w:rsidP="002C2350">
            <w:pPr>
              <w:pStyle w:val="ListParagraph"/>
              <w:numPr>
                <w:ilvl w:val="0"/>
                <w:numId w:val="43"/>
              </w:numPr>
              <w:spacing w:before="0"/>
              <w:ind w:left="600"/>
              <w:contextualSpacing/>
            </w:pPr>
            <w:r>
              <w:t>p</w:t>
            </w:r>
            <w:r w:rsidRPr="002C2350">
              <w:t xml:space="preserve">ar projekta īstenošanai nepieciešamo finanšu resursu pieejamību, t.i., par projekta </w:t>
            </w:r>
            <w:proofErr w:type="spellStart"/>
            <w:r w:rsidRPr="002C2350">
              <w:t>priekšfinansēšanas</w:t>
            </w:r>
            <w:proofErr w:type="spellEnd"/>
            <w:r w:rsidRPr="002C2350">
              <w:t xml:space="preserve"> avotiem:</w:t>
            </w:r>
          </w:p>
          <w:p w14:paraId="4AC8436A" w14:textId="77777777" w:rsidR="002C2350" w:rsidRPr="002C2350" w:rsidRDefault="002C2350" w:rsidP="002C2350">
            <w:pPr>
              <w:pStyle w:val="ListParagraph"/>
              <w:numPr>
                <w:ilvl w:val="0"/>
                <w:numId w:val="44"/>
              </w:numPr>
              <w:spacing w:before="0"/>
              <w:ind w:left="1025"/>
              <w:contextualSpacing/>
            </w:pPr>
            <w:r w:rsidRPr="002C2350">
              <w:t>Ekonomikas ministrijas un Latvijas Investīciju un attīstības aģentūras gadījumā norāda, ka nepārtraukta finanšu plūsma tiks nodrošināta, projekta izdevumus finansējot no programmas 62.00.00 “Eiropas Reģionālās attīstības fonda (ERAF) projektu un pasākumu īstenošana” vai valsts budžeta līdzekļiem;</w:t>
            </w:r>
          </w:p>
          <w:p w14:paraId="7FCF06AE" w14:textId="417E7D44" w:rsidR="002C2350" w:rsidRPr="002C2350" w:rsidRDefault="002C2350" w:rsidP="002C2350">
            <w:pPr>
              <w:pStyle w:val="ListParagraph"/>
              <w:numPr>
                <w:ilvl w:val="0"/>
                <w:numId w:val="44"/>
              </w:numPr>
              <w:spacing w:before="0"/>
              <w:ind w:left="1025"/>
              <w:contextualSpacing/>
            </w:pPr>
            <w:r w:rsidRPr="002C2350">
              <w:t xml:space="preserve">Latvijas Biznesa inkubācijas centra gadījumā norāda, ka ir plānots veikt avansa maksājumu pieprasījumus projekta īstenošanai saskaņā ar SAM MK noteikumu 54. punkta nosacījumiem vai sniedz informāciju par citiem </w:t>
            </w:r>
            <w:proofErr w:type="spellStart"/>
            <w:r w:rsidRPr="002C2350">
              <w:t>priekšfinansēšanas</w:t>
            </w:r>
            <w:proofErr w:type="spellEnd"/>
            <w:r w:rsidRPr="002C2350">
              <w:t xml:space="preserve"> avotiem nepārtrauktas finanšu plūsmas nodrošināšanai projekta īstenošanas laikā, pamatojot tos</w:t>
            </w:r>
            <w:r w:rsidR="00306333">
              <w:t>;</w:t>
            </w:r>
          </w:p>
          <w:p w14:paraId="444044DC" w14:textId="77777777" w:rsidR="002C2350" w:rsidRPr="002C2350" w:rsidRDefault="002C2350" w:rsidP="002C2350">
            <w:pPr>
              <w:pStyle w:val="ListParagraph"/>
              <w:numPr>
                <w:ilvl w:val="0"/>
                <w:numId w:val="43"/>
              </w:numPr>
              <w:spacing w:before="0"/>
              <w:ind w:left="600"/>
              <w:contextualSpacing/>
            </w:pPr>
            <w:r w:rsidRPr="002C2350">
              <w:t>par PVN finansēšanas avotiem:</w:t>
            </w:r>
          </w:p>
          <w:p w14:paraId="709E8B4E" w14:textId="77777777" w:rsidR="002C2350" w:rsidRPr="002C2350" w:rsidRDefault="002C2350" w:rsidP="00286AB2">
            <w:pPr>
              <w:pStyle w:val="ListParagraph"/>
              <w:numPr>
                <w:ilvl w:val="0"/>
                <w:numId w:val="45"/>
              </w:numPr>
              <w:spacing w:before="0"/>
              <w:ind w:left="1025"/>
              <w:contextualSpacing/>
            </w:pPr>
            <w:r w:rsidRPr="002C2350">
              <w:t>vai atbilstoši SAM MK noteikumu 47.punktā noteiktajam tas ir iekļauts projekta attiecināmajās izmaksās un nav atgūstams atbilstoši normatīvajiem aktiem nodokļu politikas jomā;</w:t>
            </w:r>
          </w:p>
          <w:p w14:paraId="0D5311F2" w14:textId="5CBC04DB" w:rsidR="002C2350" w:rsidRDefault="002C2350" w:rsidP="00286AB2">
            <w:pPr>
              <w:pStyle w:val="ListParagraph"/>
              <w:numPr>
                <w:ilvl w:val="0"/>
                <w:numId w:val="45"/>
              </w:numPr>
              <w:spacing w:before="0"/>
              <w:ind w:left="1025"/>
              <w:contextualSpacing/>
            </w:pPr>
            <w:r w:rsidRPr="002C2350">
              <w:t>ja PVN ir atgūstams atbilstoši normatīvajiem aktiem nodokļu politikas jomā un netiek iekļauts projekta attiecināmajās izmaksās, tā finansēšanas avotu</w:t>
            </w:r>
            <w:r w:rsidR="009211F4">
              <w:t>;</w:t>
            </w:r>
          </w:p>
          <w:p w14:paraId="6079B1C1" w14:textId="2D5B9D42" w:rsidR="009211F4" w:rsidRPr="002C2350" w:rsidRDefault="009211F4" w:rsidP="00286AB2">
            <w:pPr>
              <w:pStyle w:val="ListParagraph"/>
              <w:numPr>
                <w:ilvl w:val="0"/>
                <w:numId w:val="45"/>
              </w:numPr>
              <w:spacing w:before="0"/>
              <w:ind w:left="1025"/>
              <w:contextualSpacing/>
            </w:pPr>
            <w:r>
              <w:lastRenderedPageBreak/>
              <w:t xml:space="preserve">vai atbilstoši SAM MK noteikumu 81.punktam finansējuma saņēmējs nav PVN maksātājs un plāno attiecināt PVN izmaksas no ERAF. </w:t>
            </w:r>
          </w:p>
          <w:p w14:paraId="46E425E3" w14:textId="77777777" w:rsidR="002C2350" w:rsidRPr="002C2350" w:rsidRDefault="002C2350" w:rsidP="002C2350">
            <w:pPr>
              <w:spacing w:before="0"/>
              <w:rPr>
                <w:rFonts w:ascii="Times New Roman" w:hAnsi="Times New Roman" w:cs="Times New Roman"/>
                <w:sz w:val="24"/>
                <w:szCs w:val="24"/>
              </w:rPr>
            </w:pPr>
          </w:p>
          <w:p w14:paraId="398E5F6A" w14:textId="569225EE" w:rsidR="002C2350" w:rsidRPr="002C2350" w:rsidRDefault="002C2350" w:rsidP="004119BB">
            <w:pPr>
              <w:spacing w:before="0"/>
              <w:ind w:left="33" w:firstLine="0"/>
              <w:rPr>
                <w:rFonts w:ascii="Times New Roman" w:hAnsi="Times New Roman" w:cs="Times New Roman"/>
                <w:sz w:val="24"/>
                <w:szCs w:val="24"/>
              </w:rPr>
            </w:pPr>
            <w:r w:rsidRPr="002C2350">
              <w:rPr>
                <w:rFonts w:ascii="Times New Roman" w:hAnsi="Times New Roman" w:cs="Times New Roman"/>
                <w:sz w:val="24"/>
                <w:szCs w:val="24"/>
              </w:rPr>
              <w:t>Projekta iesniedzēja finanšu kapacitāte īstenot projektu vērtējama pēc būtības -  tiek vērtēta gan iesniegtā informācija (finansējuma pieejamību apliecinoši dokumenti</w:t>
            </w:r>
            <w:r w:rsidR="004119BB">
              <w:rPr>
                <w:rFonts w:ascii="Times New Roman" w:hAnsi="Times New Roman" w:cs="Times New Roman"/>
                <w:sz w:val="24"/>
                <w:szCs w:val="24"/>
              </w:rPr>
              <w:t>, attiecināms, ja projek</w:t>
            </w:r>
            <w:r w:rsidR="00E0766F">
              <w:rPr>
                <w:rFonts w:ascii="Times New Roman" w:hAnsi="Times New Roman" w:cs="Times New Roman"/>
                <w:sz w:val="24"/>
                <w:szCs w:val="24"/>
              </w:rPr>
              <w:t>ta</w:t>
            </w:r>
            <w:r w:rsidR="004119BB">
              <w:rPr>
                <w:rFonts w:ascii="Times New Roman" w:hAnsi="Times New Roman" w:cs="Times New Roman"/>
                <w:sz w:val="24"/>
                <w:szCs w:val="24"/>
              </w:rPr>
              <w:t xml:space="preserve"> iesniedzējs ir LBIC</w:t>
            </w:r>
            <w:r w:rsidRPr="002C2350">
              <w:rPr>
                <w:rFonts w:ascii="Times New Roman" w:hAnsi="Times New Roman" w:cs="Times New Roman"/>
                <w:sz w:val="24"/>
                <w:szCs w:val="24"/>
              </w:rPr>
              <w:t xml:space="preserve">), gan valsts pārvaldes iestāžu rīcībā esošā informācija (piemēram, VID,  Lursoft). </w:t>
            </w:r>
          </w:p>
          <w:p w14:paraId="25EF3934" w14:textId="77777777" w:rsidR="002C2350" w:rsidRPr="002C2350" w:rsidRDefault="002C2350" w:rsidP="00286AB2">
            <w:pPr>
              <w:spacing w:before="0"/>
              <w:ind w:left="33" w:firstLine="0"/>
              <w:rPr>
                <w:rFonts w:ascii="Times New Roman" w:hAnsi="Times New Roman" w:cs="Times New Roman"/>
                <w:sz w:val="24"/>
                <w:szCs w:val="24"/>
              </w:rPr>
            </w:pPr>
          </w:p>
          <w:p w14:paraId="6572559B" w14:textId="77777777" w:rsidR="002C2350" w:rsidRPr="002C2350" w:rsidRDefault="002C2350" w:rsidP="00286AB2">
            <w:pPr>
              <w:spacing w:before="0"/>
              <w:ind w:left="33" w:firstLine="0"/>
              <w:rPr>
                <w:rFonts w:ascii="Times New Roman" w:hAnsi="Times New Roman" w:cs="Times New Roman"/>
                <w:sz w:val="24"/>
                <w:szCs w:val="24"/>
              </w:rPr>
            </w:pPr>
            <w:r w:rsidRPr="002C2350">
              <w:rPr>
                <w:rFonts w:ascii="Times New Roman" w:hAnsi="Times New Roman" w:cs="Times New Roman"/>
                <w:sz w:val="24"/>
                <w:szCs w:val="24"/>
              </w:rPr>
              <w:t xml:space="preserve">Ja  projekta iesniegumā norādīta nepilnīga informācija, kas liedz pārliecināties par atbilstību kādai no kritērijā minētajām prasībām, vērtējums ir </w:t>
            </w:r>
            <w:r w:rsidRPr="002C2350">
              <w:rPr>
                <w:rFonts w:ascii="Times New Roman" w:hAnsi="Times New Roman" w:cs="Times New Roman"/>
                <w:b/>
                <w:sz w:val="24"/>
                <w:szCs w:val="24"/>
              </w:rPr>
              <w:t>“Jā, ar nosacījumu</w:t>
            </w:r>
            <w:r w:rsidRPr="002C2350">
              <w:rPr>
                <w:rFonts w:ascii="Times New Roman" w:hAnsi="Times New Roman" w:cs="Times New Roman"/>
                <w:sz w:val="24"/>
                <w:szCs w:val="24"/>
              </w:rPr>
              <w:t>”, Aģentūra projekta iesniedzējam izvirza atbilstošus nosacījumus.</w:t>
            </w:r>
          </w:p>
          <w:p w14:paraId="6E4B13B7" w14:textId="77777777" w:rsidR="002C2350" w:rsidRPr="002C2350" w:rsidRDefault="002C2350" w:rsidP="00286AB2">
            <w:pPr>
              <w:spacing w:before="0"/>
              <w:ind w:left="33" w:firstLine="0"/>
              <w:rPr>
                <w:rFonts w:ascii="Times New Roman" w:hAnsi="Times New Roman" w:cs="Times New Roman"/>
                <w:sz w:val="24"/>
                <w:szCs w:val="24"/>
              </w:rPr>
            </w:pPr>
          </w:p>
          <w:p w14:paraId="76899499" w14:textId="08CCCF0E" w:rsidR="00A22021" w:rsidRPr="002C2350" w:rsidRDefault="002C2350" w:rsidP="00286AB2">
            <w:pPr>
              <w:spacing w:before="0"/>
              <w:ind w:left="33" w:firstLine="0"/>
              <w:rPr>
                <w:rFonts w:ascii="Times New Roman" w:hAnsi="Times New Roman" w:cs="Times New Roman"/>
                <w:b/>
                <w:bCs/>
                <w:sz w:val="24"/>
                <w:szCs w:val="24"/>
              </w:rPr>
            </w:pPr>
            <w:r w:rsidRPr="002C2350">
              <w:rPr>
                <w:rFonts w:ascii="Times New Roman" w:hAnsi="Times New Roman" w:cs="Times New Roman"/>
                <w:sz w:val="24"/>
                <w:szCs w:val="24"/>
              </w:rPr>
              <w:t>Vērtējums ir</w:t>
            </w:r>
            <w:r w:rsidRPr="002C2350">
              <w:rPr>
                <w:rFonts w:ascii="Times New Roman" w:hAnsi="Times New Roman" w:cs="Times New Roman"/>
                <w:b/>
                <w:bCs/>
                <w:sz w:val="24"/>
                <w:szCs w:val="24"/>
              </w:rPr>
              <w:t xml:space="preserve"> “Nē” </w:t>
            </w:r>
            <w:r w:rsidRPr="002C2350">
              <w:rPr>
                <w:rFonts w:ascii="Times New Roman" w:hAnsi="Times New Roman" w:cs="Times New Roman"/>
                <w:sz w:val="24"/>
                <w:szCs w:val="24"/>
              </w:rPr>
              <w:t>un projekta iesniegumu noraida,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06E9A" w:rsidRPr="00EB2452" w14:paraId="57FBF30E" w14:textId="77777777" w:rsidTr="00C9483E">
        <w:trPr>
          <w:gridAfter w:val="1"/>
          <w:wAfter w:w="20" w:type="dxa"/>
          <w:trHeight w:val="692"/>
        </w:trPr>
        <w:tc>
          <w:tcPr>
            <w:tcW w:w="836" w:type="dxa"/>
            <w:hideMark/>
          </w:tcPr>
          <w:p w14:paraId="5B986A62" w14:textId="4FE6E656" w:rsidR="00A22021" w:rsidRPr="00EB2452" w:rsidRDefault="00A06E9A" w:rsidP="00EB2452">
            <w:pPr>
              <w:tabs>
                <w:tab w:val="left" w:pos="942"/>
                <w:tab w:val="left" w:pos="1257"/>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 xml:space="preserve">1.8. </w:t>
            </w:r>
          </w:p>
        </w:tc>
        <w:tc>
          <w:tcPr>
            <w:tcW w:w="3273" w:type="dxa"/>
            <w:hideMark/>
          </w:tcPr>
          <w:p w14:paraId="0136290B" w14:textId="3B033DA1" w:rsidR="00A22021" w:rsidRPr="00EB2452" w:rsidRDefault="00A22021" w:rsidP="00EB2452">
            <w:pPr>
              <w:spacing w:before="0"/>
              <w:ind w:left="0" w:firstLine="0"/>
              <w:rPr>
                <w:rFonts w:ascii="Times New Roman" w:hAnsi="Times New Roman" w:cs="Times New Roman"/>
                <w:color w:val="000000"/>
                <w:sz w:val="24"/>
                <w:szCs w:val="24"/>
              </w:rPr>
            </w:pPr>
            <w:r w:rsidRPr="00EB2452">
              <w:rPr>
                <w:rFonts w:ascii="Times New Roman" w:hAnsi="Times New Roman" w:cs="Times New Roman"/>
                <w:sz w:val="24"/>
                <w:szCs w:val="24"/>
              </w:rPr>
              <w:t xml:space="preserve">Projekta mērķis atbilst </w:t>
            </w:r>
            <w:r w:rsidR="001A6A8A" w:rsidRPr="00EB2452">
              <w:rPr>
                <w:rFonts w:ascii="Times New Roman" w:hAnsi="Times New Roman" w:cs="Times New Roman"/>
                <w:sz w:val="24"/>
                <w:szCs w:val="24"/>
              </w:rPr>
              <w:t xml:space="preserve">SAM </w:t>
            </w:r>
            <w:r w:rsidRPr="00EB2452">
              <w:rPr>
                <w:rFonts w:ascii="Times New Roman" w:hAnsi="Times New Roman" w:cs="Times New Roman"/>
                <w:sz w:val="24"/>
                <w:szCs w:val="24"/>
              </w:rPr>
              <w:t xml:space="preserve">MK noteikumos noteiktajam mērķim, definētie uzraudzības rādītāji nodrošina un apliecina mērķa sasniegšanu, uzraudzības rādītāji ir precīzi definēti, pamatoti un izmērāmi. </w:t>
            </w:r>
          </w:p>
        </w:tc>
        <w:tc>
          <w:tcPr>
            <w:tcW w:w="1329" w:type="dxa"/>
            <w:hideMark/>
          </w:tcPr>
          <w:p w14:paraId="15D12CA4" w14:textId="77777777" w:rsidR="00A22021" w:rsidRPr="00EB2452" w:rsidRDefault="00A22021" w:rsidP="00EB2452">
            <w:pPr>
              <w:autoSpaceDE w:val="0"/>
              <w:autoSpaceDN w:val="0"/>
              <w:adjustRightInd w:val="0"/>
              <w:spacing w:before="0"/>
              <w:jc w:val="left"/>
              <w:rPr>
                <w:rFonts w:ascii="Times New Roman" w:hAnsi="Times New Roman" w:cs="Times New Roman"/>
                <w:bCs/>
                <w:sz w:val="24"/>
                <w:szCs w:val="24"/>
                <w:lang w:eastAsia="x-none"/>
              </w:rPr>
            </w:pPr>
            <w:r w:rsidRPr="00EB2452">
              <w:rPr>
                <w:rFonts w:ascii="Times New Roman" w:hAnsi="Times New Roman" w:cs="Times New Roman"/>
                <w:sz w:val="24"/>
                <w:szCs w:val="24"/>
              </w:rPr>
              <w:t>P</w:t>
            </w:r>
          </w:p>
        </w:tc>
        <w:tc>
          <w:tcPr>
            <w:tcW w:w="1415" w:type="dxa"/>
            <w:hideMark/>
          </w:tcPr>
          <w:p w14:paraId="0979DFF8" w14:textId="57DCD33C"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9F495E">
              <w:rPr>
                <w:rFonts w:ascii="Times New Roman" w:hAnsi="Times New Roman" w:cs="Times New Roman"/>
                <w:sz w:val="24"/>
                <w:szCs w:val="24"/>
              </w:rPr>
              <w:t>/</w:t>
            </w:r>
          </w:p>
          <w:p w14:paraId="2391D09D" w14:textId="4DA0877A"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9F495E">
              <w:rPr>
                <w:rFonts w:ascii="Times New Roman" w:hAnsi="Times New Roman" w:cs="Times New Roman"/>
                <w:sz w:val="24"/>
                <w:szCs w:val="24"/>
              </w:rPr>
              <w:t>/</w:t>
            </w:r>
          </w:p>
          <w:p w14:paraId="14AA586A" w14:textId="2BFCCE42" w:rsidR="00A22021" w:rsidRPr="00EB2452" w:rsidRDefault="00F46F6C" w:rsidP="00CD2DE5">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sz w:val="24"/>
                <w:szCs w:val="24"/>
              </w:rPr>
              <w:t>Nē</w:t>
            </w:r>
          </w:p>
        </w:tc>
        <w:tc>
          <w:tcPr>
            <w:tcW w:w="8153" w:type="dxa"/>
            <w:hideMark/>
          </w:tcPr>
          <w:p w14:paraId="13C6B3D0" w14:textId="77777777" w:rsidR="00F46F6C" w:rsidRPr="00EB2452" w:rsidRDefault="00A22021" w:rsidP="00EB2452">
            <w:pPr>
              <w:pStyle w:val="paragraph"/>
              <w:spacing w:before="0" w:beforeAutospacing="0" w:after="0" w:afterAutospacing="0"/>
              <w:ind w:left="0" w:firstLine="0"/>
              <w:textAlignment w:val="baseline"/>
            </w:pPr>
            <w:r w:rsidRPr="00EB2452">
              <w:rPr>
                <w:rStyle w:val="normaltextrun"/>
              </w:rPr>
              <w:t>Vērtējums ir</w:t>
            </w:r>
            <w:r w:rsidRPr="00EB2452">
              <w:rPr>
                <w:rStyle w:val="normaltextrun"/>
                <w:b/>
                <w:bCs/>
              </w:rPr>
              <w:t xml:space="preserve"> “Jā”</w:t>
            </w:r>
            <w:r w:rsidRPr="00EB2452">
              <w:rPr>
                <w:rStyle w:val="normaltextrun"/>
              </w:rPr>
              <w:t>, ja:</w:t>
            </w:r>
            <w:r w:rsidRPr="00EB2452">
              <w:rPr>
                <w:rStyle w:val="eop"/>
              </w:rPr>
              <w:t> </w:t>
            </w:r>
          </w:p>
          <w:p w14:paraId="5FB8AFC1" w14:textId="32859939" w:rsidR="00F46F6C" w:rsidRPr="00EB2452" w:rsidRDefault="00A22021" w:rsidP="00EB2452">
            <w:pPr>
              <w:pStyle w:val="paragraph"/>
              <w:numPr>
                <w:ilvl w:val="0"/>
                <w:numId w:val="21"/>
              </w:numPr>
              <w:spacing w:before="0" w:beforeAutospacing="0" w:after="0" w:afterAutospacing="0"/>
              <w:textAlignment w:val="baseline"/>
              <w:rPr>
                <w:rStyle w:val="normaltextrun"/>
              </w:rPr>
            </w:pPr>
            <w:r w:rsidRPr="00EB2452">
              <w:rPr>
                <w:rStyle w:val="normaltextrun"/>
              </w:rPr>
              <w:t xml:space="preserve">projekta mērķis atbilst </w:t>
            </w:r>
            <w:r w:rsidR="001A6A8A" w:rsidRPr="00EB2452">
              <w:rPr>
                <w:rStyle w:val="normaltextrun"/>
              </w:rPr>
              <w:t xml:space="preserve">SAM </w:t>
            </w:r>
            <w:r w:rsidRPr="00EB2452">
              <w:rPr>
                <w:rStyle w:val="normaltextrun"/>
              </w:rPr>
              <w:t xml:space="preserve">MK noteikumu </w:t>
            </w:r>
            <w:r w:rsidR="00C83712" w:rsidRPr="00EB2452">
              <w:rPr>
                <w:rStyle w:val="normaltextrun"/>
              </w:rPr>
              <w:t>5</w:t>
            </w:r>
            <w:r w:rsidRPr="00EB2452">
              <w:rPr>
                <w:rStyle w:val="normaltextrun"/>
              </w:rPr>
              <w:t>. punktā noteiktajam;</w:t>
            </w:r>
          </w:p>
          <w:p w14:paraId="799B42D7" w14:textId="007A5C4E" w:rsidR="00A22021" w:rsidRPr="00EB2452" w:rsidRDefault="00A22021" w:rsidP="00EB2452">
            <w:pPr>
              <w:pStyle w:val="paragraph"/>
              <w:numPr>
                <w:ilvl w:val="0"/>
                <w:numId w:val="21"/>
              </w:numPr>
              <w:spacing w:before="0" w:beforeAutospacing="0" w:after="0" w:afterAutospacing="0"/>
              <w:textAlignment w:val="baseline"/>
            </w:pPr>
            <w:r w:rsidRPr="00EB2452">
              <w:rPr>
                <w:rStyle w:val="normaltextrun"/>
              </w:rPr>
              <w:t xml:space="preserve">projekta iesniegumā norādītie </w:t>
            </w:r>
            <w:r w:rsidR="00A27AEA" w:rsidRPr="00EB2452">
              <w:rPr>
                <w:rStyle w:val="normaltextrun"/>
              </w:rPr>
              <w:t>uz</w:t>
            </w:r>
            <w:r w:rsidR="00A42B1C" w:rsidRPr="00EB2452">
              <w:rPr>
                <w:rStyle w:val="normaltextrun"/>
              </w:rPr>
              <w:t>raudzības</w:t>
            </w:r>
            <w:r w:rsidRPr="00EB2452">
              <w:rPr>
                <w:rStyle w:val="normaltextrun"/>
              </w:rPr>
              <w:t xml:space="preserve"> rādītāji ir izmērāmi</w:t>
            </w:r>
            <w:r w:rsidR="00BB7B37" w:rsidRPr="00EB2452">
              <w:rPr>
                <w:rStyle w:val="normaltextrun"/>
              </w:rPr>
              <w:t>, atbilst SAM MK noteikum</w:t>
            </w:r>
            <w:r w:rsidR="00597957" w:rsidRPr="00EB2452">
              <w:rPr>
                <w:rStyle w:val="normaltextrun"/>
              </w:rPr>
              <w:t xml:space="preserve">u </w:t>
            </w:r>
            <w:r w:rsidR="00A27AEA" w:rsidRPr="00EB2452">
              <w:rPr>
                <w:rStyle w:val="normaltextrun"/>
              </w:rPr>
              <w:t>9</w:t>
            </w:r>
            <w:r w:rsidR="00597957" w:rsidRPr="00EB2452">
              <w:rPr>
                <w:rStyle w:val="normaltextrun"/>
              </w:rPr>
              <w:t xml:space="preserve">. punktā </w:t>
            </w:r>
            <w:r w:rsidR="00BB7B37" w:rsidRPr="00EB2452">
              <w:rPr>
                <w:rStyle w:val="normaltextrun"/>
              </w:rPr>
              <w:t>noteiktajiem rādītājiem</w:t>
            </w:r>
            <w:r w:rsidR="00597957" w:rsidRPr="00EB2452">
              <w:rPr>
                <w:rStyle w:val="normaltextrun"/>
              </w:rPr>
              <w:t>,</w:t>
            </w:r>
            <w:r w:rsidRPr="00EB2452">
              <w:rPr>
                <w:rStyle w:val="normaltextrun"/>
              </w:rPr>
              <w:t xml:space="preserve"> </w:t>
            </w:r>
            <w:r w:rsidRPr="00EB2452">
              <w:t xml:space="preserve"> </w:t>
            </w:r>
            <w:r w:rsidRPr="00EB2452">
              <w:rPr>
                <w:rStyle w:val="normaltextrun"/>
              </w:rPr>
              <w:t>tiem ir noteikta sasniedzamā mērvienība un skaitliskā vērtība projekta īstenošanas beigās.</w:t>
            </w:r>
            <w:r w:rsidRPr="00EB2452">
              <w:rPr>
                <w:rStyle w:val="eop"/>
              </w:rPr>
              <w:t> </w:t>
            </w:r>
          </w:p>
          <w:p w14:paraId="2C7279E6" w14:textId="77777777" w:rsidR="00F46F6C" w:rsidRPr="00EB2452" w:rsidRDefault="00A22021" w:rsidP="00EB2452">
            <w:pPr>
              <w:pStyle w:val="paragraph"/>
              <w:spacing w:before="0" w:beforeAutospacing="0" w:after="0" w:afterAutospacing="0"/>
              <w:ind w:left="720"/>
              <w:textAlignment w:val="baseline"/>
              <w:rPr>
                <w:rStyle w:val="eop"/>
              </w:rPr>
            </w:pPr>
            <w:r w:rsidRPr="00EB2452">
              <w:rPr>
                <w:rStyle w:val="eop"/>
              </w:rPr>
              <w:t> </w:t>
            </w:r>
          </w:p>
          <w:p w14:paraId="05E4BB93" w14:textId="1CF98BBC" w:rsidR="00A22021" w:rsidRPr="00EB2452" w:rsidRDefault="00A22021" w:rsidP="00EB2452">
            <w:pPr>
              <w:pStyle w:val="paragraph"/>
              <w:spacing w:before="0" w:beforeAutospacing="0" w:after="0" w:afterAutospacing="0"/>
              <w:ind w:left="0" w:firstLine="0"/>
              <w:textAlignment w:val="baseline"/>
            </w:pPr>
            <w:r w:rsidRPr="00EB2452">
              <w:t xml:space="preserve">Ja projekta iesniegums neatbilst minētajām prasībām, vērtējums ir </w:t>
            </w:r>
            <w:r w:rsidRPr="00EB2452">
              <w:rPr>
                <w:b/>
                <w:bCs/>
              </w:rPr>
              <w:t>“Jā, ar nosacījumu”,</w:t>
            </w:r>
            <w:r w:rsidRPr="00EB2452">
              <w:t xml:space="preserve"> izvirza atbilstošus nosacījumus un termiņu to precizēšanai.</w:t>
            </w:r>
          </w:p>
          <w:p w14:paraId="32FCB68B" w14:textId="77777777" w:rsidR="00A22021" w:rsidRPr="00EB2452" w:rsidRDefault="00A22021" w:rsidP="00EB2452">
            <w:pPr>
              <w:pStyle w:val="paragraph"/>
              <w:spacing w:before="0" w:beforeAutospacing="0" w:after="0" w:afterAutospacing="0"/>
              <w:textAlignment w:val="baseline"/>
            </w:pPr>
            <w:r w:rsidRPr="00EB2452">
              <w:rPr>
                <w:rStyle w:val="eop"/>
              </w:rPr>
              <w:t> </w:t>
            </w:r>
          </w:p>
          <w:p w14:paraId="23F3B88E" w14:textId="27FA2D3C" w:rsidR="00A22021" w:rsidRPr="00EB2452" w:rsidRDefault="00A91999" w:rsidP="00EB2452">
            <w:pPr>
              <w:spacing w:before="0"/>
              <w:ind w:left="0" w:firstLine="0"/>
              <w:rPr>
                <w:rFonts w:ascii="Times New Roman" w:hAnsi="Times New Roman" w:cs="Times New Roman"/>
                <w:b/>
                <w:bCs/>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6E9A" w:rsidRPr="00EB2452" w14:paraId="0F354F93" w14:textId="77777777" w:rsidTr="00C9483E">
        <w:trPr>
          <w:gridAfter w:val="1"/>
          <w:wAfter w:w="20" w:type="dxa"/>
          <w:trHeight w:val="692"/>
        </w:trPr>
        <w:tc>
          <w:tcPr>
            <w:tcW w:w="836" w:type="dxa"/>
            <w:hideMark/>
          </w:tcPr>
          <w:p w14:paraId="77A84742" w14:textId="5D21837C" w:rsidR="00A22021" w:rsidRPr="00EB2452" w:rsidRDefault="00A06E9A" w:rsidP="00EB2452">
            <w:pPr>
              <w:tabs>
                <w:tab w:val="left" w:pos="942"/>
                <w:tab w:val="left" w:pos="1257"/>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 xml:space="preserve">1.9. </w:t>
            </w:r>
          </w:p>
        </w:tc>
        <w:tc>
          <w:tcPr>
            <w:tcW w:w="3273" w:type="dxa"/>
            <w:hideMark/>
          </w:tcPr>
          <w:p w14:paraId="0DC2B3C1" w14:textId="77777777" w:rsidR="00A22021" w:rsidRPr="00EB2452" w:rsidRDefault="00A22021" w:rsidP="00EB2452">
            <w:pPr>
              <w:spacing w:before="0"/>
              <w:ind w:left="0" w:right="176" w:firstLine="0"/>
              <w:rPr>
                <w:rFonts w:ascii="Times New Roman" w:hAnsi="Times New Roman" w:cs="Times New Roman"/>
                <w:sz w:val="24"/>
                <w:szCs w:val="24"/>
              </w:rPr>
            </w:pPr>
            <w:r w:rsidRPr="00EB2452">
              <w:rPr>
                <w:rFonts w:ascii="Times New Roman" w:hAnsi="Times New Roman" w:cs="Times New Roman"/>
                <w:sz w:val="24"/>
                <w:szCs w:val="24"/>
              </w:rPr>
              <w:t xml:space="preserve">Projekta iesniegumā plānotie sagaidāmie rezultāti ir skaidri definēti un izriet no plānoto darbību aprakstiem, plānotās projekta darbības: </w:t>
            </w:r>
          </w:p>
          <w:p w14:paraId="0176A17F" w14:textId="2032B267" w:rsidR="00A22021" w:rsidRPr="00EB2452" w:rsidRDefault="00A22021" w:rsidP="00EB2452">
            <w:pPr>
              <w:pStyle w:val="ListParagraph"/>
              <w:numPr>
                <w:ilvl w:val="0"/>
                <w:numId w:val="9"/>
              </w:numPr>
              <w:spacing w:before="0"/>
              <w:ind w:right="175"/>
            </w:pPr>
            <w:r w:rsidRPr="00EB2452">
              <w:t xml:space="preserve">atbilst </w:t>
            </w:r>
            <w:r w:rsidR="0050419C" w:rsidRPr="00EB2452">
              <w:t xml:space="preserve">SAM </w:t>
            </w:r>
            <w:r w:rsidRPr="00EB2452">
              <w:t>MK noteikumos noteiktajam un paredz saikni ar attiecīgajām atbalstāmajām darbībām;</w:t>
            </w:r>
          </w:p>
          <w:p w14:paraId="3F1E4952" w14:textId="77777777" w:rsidR="00A22021" w:rsidRPr="00EB2452" w:rsidRDefault="00A22021" w:rsidP="00EB2452">
            <w:pPr>
              <w:pStyle w:val="ListParagraph"/>
              <w:numPr>
                <w:ilvl w:val="0"/>
                <w:numId w:val="9"/>
              </w:numPr>
              <w:spacing w:before="0"/>
              <w:ind w:right="175"/>
            </w:pPr>
            <w:r w:rsidRPr="00EB2452">
              <w:t>ir precīzi definētas un pamatotas, un tās risina projektā definētās problēmas.</w:t>
            </w:r>
          </w:p>
        </w:tc>
        <w:tc>
          <w:tcPr>
            <w:tcW w:w="1329" w:type="dxa"/>
            <w:hideMark/>
          </w:tcPr>
          <w:p w14:paraId="07EFB3DF" w14:textId="77777777" w:rsidR="00A22021" w:rsidRPr="00EB2452" w:rsidRDefault="00A22021" w:rsidP="00EB2452">
            <w:pPr>
              <w:autoSpaceDE w:val="0"/>
              <w:autoSpaceDN w:val="0"/>
              <w:adjustRightInd w:val="0"/>
              <w:spacing w:before="0"/>
              <w:jc w:val="left"/>
              <w:rPr>
                <w:rFonts w:ascii="Times New Roman" w:hAnsi="Times New Roman" w:cs="Times New Roman"/>
                <w:bCs/>
                <w:sz w:val="24"/>
                <w:szCs w:val="24"/>
                <w:lang w:eastAsia="x-none"/>
              </w:rPr>
            </w:pPr>
            <w:r w:rsidRPr="00EB2452">
              <w:rPr>
                <w:rFonts w:ascii="Times New Roman" w:hAnsi="Times New Roman" w:cs="Times New Roman"/>
                <w:sz w:val="24"/>
                <w:szCs w:val="24"/>
              </w:rPr>
              <w:t>P</w:t>
            </w:r>
          </w:p>
        </w:tc>
        <w:tc>
          <w:tcPr>
            <w:tcW w:w="1415" w:type="dxa"/>
            <w:hideMark/>
          </w:tcPr>
          <w:p w14:paraId="0FD487DA" w14:textId="227A35A1"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9F495E">
              <w:rPr>
                <w:rFonts w:ascii="Times New Roman" w:hAnsi="Times New Roman" w:cs="Times New Roman"/>
                <w:sz w:val="24"/>
                <w:szCs w:val="24"/>
              </w:rPr>
              <w:t>/</w:t>
            </w:r>
          </w:p>
          <w:p w14:paraId="676C6998" w14:textId="456820F4" w:rsidR="00F46F6C" w:rsidRPr="00EB2452" w:rsidRDefault="00F46F6C"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9F495E">
              <w:rPr>
                <w:rFonts w:ascii="Times New Roman" w:hAnsi="Times New Roman" w:cs="Times New Roman"/>
                <w:sz w:val="24"/>
                <w:szCs w:val="24"/>
              </w:rPr>
              <w:t>/</w:t>
            </w:r>
          </w:p>
          <w:p w14:paraId="11D4323A" w14:textId="451BDD49" w:rsidR="00A22021" w:rsidRPr="00EB2452" w:rsidRDefault="00F46F6C" w:rsidP="00CD2DE5">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sz w:val="24"/>
                <w:szCs w:val="24"/>
              </w:rPr>
              <w:t>Nē</w:t>
            </w:r>
          </w:p>
        </w:tc>
        <w:tc>
          <w:tcPr>
            <w:tcW w:w="8153" w:type="dxa"/>
          </w:tcPr>
          <w:p w14:paraId="3CED2279" w14:textId="143AA4E5" w:rsidR="00F46F6C" w:rsidRPr="00EB2452" w:rsidRDefault="00A22021" w:rsidP="00EB2452">
            <w:pPr>
              <w:pStyle w:val="paragraph"/>
              <w:spacing w:before="0" w:beforeAutospacing="0" w:after="0" w:afterAutospacing="0"/>
              <w:ind w:left="0" w:firstLine="0"/>
              <w:textAlignment w:val="baseline"/>
              <w:rPr>
                <w:color w:val="000000"/>
              </w:rPr>
            </w:pPr>
            <w:r w:rsidRPr="00EB2452">
              <w:rPr>
                <w:rStyle w:val="normaltextrun"/>
              </w:rPr>
              <w:t>Kritērijā vērtējums ir</w:t>
            </w:r>
            <w:r w:rsidRPr="00EB2452">
              <w:rPr>
                <w:rStyle w:val="normaltextrun"/>
                <w:b/>
                <w:bCs/>
              </w:rPr>
              <w:t xml:space="preserve"> </w:t>
            </w:r>
            <w:r w:rsidR="00427E35" w:rsidRPr="00EB2452">
              <w:rPr>
                <w:rStyle w:val="normaltextrun"/>
                <w:b/>
                <w:bCs/>
              </w:rPr>
              <w:t>“</w:t>
            </w:r>
            <w:r w:rsidRPr="00EB2452">
              <w:rPr>
                <w:rStyle w:val="normaltextrun"/>
                <w:b/>
                <w:bCs/>
              </w:rPr>
              <w:t>Jā”</w:t>
            </w:r>
            <w:r w:rsidRPr="00EB2452">
              <w:rPr>
                <w:rStyle w:val="normaltextrun"/>
              </w:rPr>
              <w:t>, ja:</w:t>
            </w:r>
            <w:r w:rsidRPr="00EB2452">
              <w:rPr>
                <w:rStyle w:val="eop"/>
              </w:rPr>
              <w:t> </w:t>
            </w:r>
          </w:p>
          <w:p w14:paraId="191FC4C3" w14:textId="77777777" w:rsidR="00F46F6C" w:rsidRPr="00EB2452" w:rsidRDefault="00A22021" w:rsidP="00EB2452">
            <w:pPr>
              <w:pStyle w:val="paragraph"/>
              <w:numPr>
                <w:ilvl w:val="0"/>
                <w:numId w:val="22"/>
              </w:numPr>
              <w:spacing w:before="0" w:beforeAutospacing="0" w:after="0" w:afterAutospacing="0"/>
              <w:textAlignment w:val="baseline"/>
              <w:rPr>
                <w:color w:val="000000"/>
              </w:rPr>
            </w:pPr>
            <w:r w:rsidRPr="00EB2452">
              <w:rPr>
                <w:rStyle w:val="normaltextrun"/>
              </w:rPr>
              <w:t>projekta iesniegumā ir iekļauti skaidri definēti un izmērāmi rezultāti, kas ir tieši saistīti ar projekta mērķiem. Rezultāti ir kvantitatīvi nosakāmi, ierobežoti laikā un ietver nepieciešamo darbību aprakstu, lai izsekotu progresam un novērtētu ietekmi;</w:t>
            </w:r>
            <w:r w:rsidRPr="00EB2452">
              <w:rPr>
                <w:rStyle w:val="eop"/>
              </w:rPr>
              <w:t> </w:t>
            </w:r>
          </w:p>
          <w:p w14:paraId="7D73A9F8" w14:textId="0964F80D" w:rsidR="00F46F6C" w:rsidRPr="00EB2452" w:rsidRDefault="00A22021" w:rsidP="00EB2452">
            <w:pPr>
              <w:pStyle w:val="paragraph"/>
              <w:numPr>
                <w:ilvl w:val="0"/>
                <w:numId w:val="22"/>
              </w:numPr>
              <w:spacing w:before="0" w:beforeAutospacing="0" w:after="0" w:afterAutospacing="0"/>
              <w:textAlignment w:val="baseline"/>
              <w:rPr>
                <w:color w:val="000000"/>
              </w:rPr>
            </w:pPr>
            <w:r w:rsidRPr="00EB2452">
              <w:rPr>
                <w:rStyle w:val="normaltextrun"/>
              </w:rPr>
              <w:t>projekta iesniegumā ietvertās plānotās darbības atbilst</w:t>
            </w:r>
            <w:r w:rsidR="004429D2" w:rsidRPr="00EB2452">
              <w:rPr>
                <w:rStyle w:val="normaltextrun"/>
              </w:rPr>
              <w:t xml:space="preserve"> SAM</w:t>
            </w:r>
            <w:r w:rsidRPr="00EB2452">
              <w:rPr>
                <w:rStyle w:val="normaltextrun"/>
              </w:rPr>
              <w:t xml:space="preserve"> MK noteikumos norādītajām atbalstāmajām darbībām un izmaksu pozīcijām;</w:t>
            </w:r>
            <w:r w:rsidRPr="00EB2452">
              <w:rPr>
                <w:rStyle w:val="eop"/>
              </w:rPr>
              <w:t> </w:t>
            </w:r>
          </w:p>
          <w:p w14:paraId="1E8183CB" w14:textId="77777777" w:rsidR="009F495E" w:rsidRDefault="009F495E" w:rsidP="00EB2452">
            <w:pPr>
              <w:spacing w:before="0"/>
              <w:ind w:left="0" w:firstLine="0"/>
              <w:rPr>
                <w:rFonts w:ascii="Times New Roman" w:hAnsi="Times New Roman" w:cs="Times New Roman"/>
                <w:sz w:val="24"/>
                <w:szCs w:val="24"/>
              </w:rPr>
            </w:pPr>
          </w:p>
          <w:p w14:paraId="26520D6C" w14:textId="33715974" w:rsidR="00A22021" w:rsidRPr="00EB2452" w:rsidRDefault="00A22021"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Ja projekta iesniegums neatbilst minētajām prasībām, vērtējums ir </w:t>
            </w:r>
            <w:r w:rsidRPr="00EB2452">
              <w:rPr>
                <w:rFonts w:ascii="Times New Roman" w:hAnsi="Times New Roman" w:cs="Times New Roman"/>
                <w:b/>
                <w:bCs/>
                <w:sz w:val="24"/>
                <w:szCs w:val="24"/>
              </w:rPr>
              <w:t>“Jā, ar nosacījumu”,</w:t>
            </w:r>
            <w:r w:rsidRPr="00EB2452">
              <w:rPr>
                <w:rFonts w:ascii="Times New Roman" w:hAnsi="Times New Roman" w:cs="Times New Roman"/>
                <w:sz w:val="24"/>
                <w:szCs w:val="24"/>
              </w:rPr>
              <w:t xml:space="preserve"> izvirza atbilstošus nosacījumus un termiņu to precizēšanai.</w:t>
            </w:r>
          </w:p>
          <w:p w14:paraId="34D9BD6E" w14:textId="77777777" w:rsidR="00A22021" w:rsidRPr="00EB2452" w:rsidRDefault="00A22021" w:rsidP="00EB2452">
            <w:pPr>
              <w:spacing w:before="0"/>
              <w:rPr>
                <w:rFonts w:ascii="Times New Roman" w:hAnsi="Times New Roman" w:cs="Times New Roman"/>
                <w:sz w:val="24"/>
                <w:szCs w:val="24"/>
              </w:rPr>
            </w:pPr>
          </w:p>
          <w:p w14:paraId="2044EC98" w14:textId="346C5166" w:rsidR="00A22021" w:rsidRPr="00EB2452" w:rsidRDefault="00794793" w:rsidP="00EB2452">
            <w:pPr>
              <w:spacing w:before="0"/>
              <w:ind w:left="0" w:firstLine="0"/>
              <w:rPr>
                <w:rFonts w:ascii="Times New Roman" w:hAnsi="Times New Roman" w:cs="Times New Roman"/>
                <w:b/>
                <w:bCs/>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B4435" w:rsidRPr="00EB2452" w14:paraId="32252BC9" w14:textId="77777777" w:rsidTr="00C9483E">
        <w:trPr>
          <w:gridAfter w:val="1"/>
          <w:wAfter w:w="20" w:type="dxa"/>
        </w:trPr>
        <w:tc>
          <w:tcPr>
            <w:tcW w:w="150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CE048" w14:textId="1A42F247" w:rsidR="001B4435" w:rsidRPr="00EB2452" w:rsidRDefault="0066656F" w:rsidP="00EB2452">
            <w:pPr>
              <w:numPr>
                <w:ilvl w:val="0"/>
                <w:numId w:val="1"/>
              </w:numPr>
              <w:tabs>
                <w:tab w:val="left" w:pos="2886"/>
              </w:tabs>
              <w:spacing w:before="0"/>
              <w:contextualSpacing/>
              <w:rPr>
                <w:rFonts w:ascii="Times New Roman" w:hAnsi="Times New Roman" w:cs="Times New Roman"/>
                <w:b/>
                <w:bCs/>
                <w:color w:val="FF0000"/>
                <w:sz w:val="24"/>
                <w:szCs w:val="24"/>
              </w:rPr>
            </w:pPr>
            <w:r w:rsidRPr="00EB2452">
              <w:rPr>
                <w:rFonts w:ascii="Times New Roman" w:hAnsi="Times New Roman" w:cs="Times New Roman"/>
                <w:b/>
                <w:bCs/>
                <w:sz w:val="24"/>
                <w:szCs w:val="24"/>
              </w:rPr>
              <w:t xml:space="preserve"> </w:t>
            </w:r>
            <w:r w:rsidR="001B4435" w:rsidRPr="00EB2452">
              <w:rPr>
                <w:rFonts w:ascii="Times New Roman" w:hAnsi="Times New Roman" w:cs="Times New Roman"/>
                <w:b/>
                <w:bCs/>
                <w:sz w:val="24"/>
                <w:szCs w:val="24"/>
              </w:rPr>
              <w:t>VIENOTIE IZVĒLES KRITĒRIJI</w:t>
            </w:r>
            <w:r w:rsidR="001B4435" w:rsidRPr="00EB2452">
              <w:rPr>
                <w:rFonts w:ascii="Times New Roman" w:hAnsi="Times New Roman" w:cs="Times New Roman"/>
                <w:b/>
                <w:bCs/>
                <w:sz w:val="24"/>
                <w:szCs w:val="24"/>
                <w:vertAlign w:val="superscript"/>
              </w:rPr>
              <w:footnoteReference w:id="6"/>
            </w:r>
          </w:p>
        </w:tc>
      </w:tr>
      <w:tr w:rsidR="002D1870" w:rsidRPr="00EB2452" w14:paraId="2E91822F" w14:textId="77777777" w:rsidTr="00C9483E">
        <w:trPr>
          <w:gridAfter w:val="1"/>
          <w:wAfter w:w="20" w:type="dxa"/>
          <w:trHeight w:val="692"/>
        </w:trPr>
        <w:tc>
          <w:tcPr>
            <w:tcW w:w="836" w:type="dxa"/>
            <w:hideMark/>
          </w:tcPr>
          <w:p w14:paraId="1E1D479C" w14:textId="20F75DAC" w:rsidR="002D1870" w:rsidRPr="00EB2452" w:rsidRDefault="00673967" w:rsidP="00EB2452">
            <w:pPr>
              <w:tabs>
                <w:tab w:val="left" w:pos="942"/>
                <w:tab w:val="left" w:pos="1257"/>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2.1.</w:t>
            </w:r>
          </w:p>
        </w:tc>
        <w:tc>
          <w:tcPr>
            <w:tcW w:w="3273" w:type="dxa"/>
            <w:hideMark/>
          </w:tcPr>
          <w:p w14:paraId="6450FF4A" w14:textId="712749C1" w:rsidR="002D1870" w:rsidRPr="00EB2452" w:rsidRDefault="007B4CA9" w:rsidP="00EB2452">
            <w:pPr>
              <w:spacing w:before="0"/>
              <w:ind w:left="26" w:firstLine="0"/>
              <w:rPr>
                <w:rFonts w:ascii="Times New Roman" w:hAnsi="Times New Roman" w:cs="Times New Roman"/>
                <w:color w:val="000000"/>
                <w:sz w:val="24"/>
                <w:szCs w:val="24"/>
                <w:highlight w:val="yellow"/>
              </w:rPr>
            </w:pPr>
            <w:r w:rsidRPr="00EB2452">
              <w:rPr>
                <w:rFonts w:ascii="Times New Roman" w:hAnsi="Times New Roman" w:cs="Times New Roman"/>
                <w:color w:val="000000" w:themeColor="text1"/>
                <w:sz w:val="24"/>
                <w:szCs w:val="24"/>
              </w:rPr>
              <w:t xml:space="preserve">Projekta iesniegumam ir pievienota projekta iesniedzēja izstrādāta procedūra, kā tas nodrošinās </w:t>
            </w:r>
            <w:proofErr w:type="spellStart"/>
            <w:r w:rsidRPr="00EB2452">
              <w:rPr>
                <w:rFonts w:ascii="Times New Roman" w:hAnsi="Times New Roman" w:cs="Times New Roman"/>
                <w:i/>
                <w:iCs/>
                <w:color w:val="000000" w:themeColor="text1"/>
                <w:sz w:val="24"/>
                <w:szCs w:val="24"/>
              </w:rPr>
              <w:t>de</w:t>
            </w:r>
            <w:proofErr w:type="spellEnd"/>
            <w:r w:rsidRPr="00EB2452">
              <w:rPr>
                <w:rFonts w:ascii="Times New Roman" w:hAnsi="Times New Roman" w:cs="Times New Roman"/>
                <w:i/>
                <w:iCs/>
                <w:color w:val="000000" w:themeColor="text1"/>
                <w:sz w:val="24"/>
                <w:szCs w:val="24"/>
              </w:rPr>
              <w:t xml:space="preserve"> </w:t>
            </w:r>
            <w:proofErr w:type="spellStart"/>
            <w:r w:rsidRPr="00EB2452">
              <w:rPr>
                <w:rFonts w:ascii="Times New Roman" w:hAnsi="Times New Roman" w:cs="Times New Roman"/>
                <w:i/>
                <w:iCs/>
                <w:color w:val="000000" w:themeColor="text1"/>
                <w:sz w:val="24"/>
                <w:szCs w:val="24"/>
              </w:rPr>
              <w:t>minimis</w:t>
            </w:r>
            <w:proofErr w:type="spellEnd"/>
            <w:r w:rsidRPr="00EB2452">
              <w:rPr>
                <w:rFonts w:ascii="Times New Roman" w:hAnsi="Times New Roman" w:cs="Times New Roman"/>
                <w:color w:val="000000" w:themeColor="text1"/>
                <w:sz w:val="24"/>
                <w:szCs w:val="24"/>
              </w:rPr>
              <w:t xml:space="preserve"> atbalsta sniegšanu</w:t>
            </w:r>
            <w:r w:rsidR="009D70A2" w:rsidRPr="00EB2452">
              <w:rPr>
                <w:rFonts w:ascii="Times New Roman" w:hAnsi="Times New Roman" w:cs="Times New Roman"/>
                <w:color w:val="000000" w:themeColor="text1"/>
                <w:sz w:val="24"/>
                <w:szCs w:val="24"/>
              </w:rPr>
              <w:t>.</w:t>
            </w:r>
            <w:r w:rsidRPr="00EB2452">
              <w:rPr>
                <w:rFonts w:ascii="Times New Roman" w:hAnsi="Times New Roman" w:cs="Times New Roman"/>
                <w:color w:val="000000" w:themeColor="text1"/>
                <w:sz w:val="24"/>
                <w:szCs w:val="24"/>
              </w:rPr>
              <w:t xml:space="preserve">  </w:t>
            </w:r>
          </w:p>
        </w:tc>
        <w:tc>
          <w:tcPr>
            <w:tcW w:w="1329" w:type="dxa"/>
            <w:hideMark/>
          </w:tcPr>
          <w:p w14:paraId="125EAF00" w14:textId="2A74F94B" w:rsidR="002D1870" w:rsidRPr="00EB2452" w:rsidRDefault="002D1870" w:rsidP="00EB2452">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bCs/>
                <w:sz w:val="24"/>
                <w:szCs w:val="24"/>
                <w:lang w:eastAsia="x-none"/>
              </w:rPr>
              <w:t>P</w:t>
            </w:r>
            <w:r w:rsidR="00A1448F" w:rsidRPr="00EB2452">
              <w:rPr>
                <w:rFonts w:ascii="Times New Roman" w:hAnsi="Times New Roman" w:cs="Times New Roman"/>
                <w:bCs/>
                <w:sz w:val="24"/>
                <w:szCs w:val="24"/>
                <w:lang w:eastAsia="x-none"/>
              </w:rPr>
              <w:t>/ N/A</w:t>
            </w:r>
          </w:p>
        </w:tc>
        <w:tc>
          <w:tcPr>
            <w:tcW w:w="1415" w:type="dxa"/>
            <w:hideMark/>
          </w:tcPr>
          <w:p w14:paraId="556C42CE" w14:textId="6C451477" w:rsidR="002D1870" w:rsidRPr="00EB2452" w:rsidRDefault="002D1870"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1944F9">
              <w:rPr>
                <w:rFonts w:ascii="Times New Roman" w:hAnsi="Times New Roman" w:cs="Times New Roman"/>
                <w:sz w:val="24"/>
                <w:szCs w:val="24"/>
              </w:rPr>
              <w:t>/</w:t>
            </w:r>
          </w:p>
          <w:p w14:paraId="354BAE55" w14:textId="312F0D4C" w:rsidR="002D1870" w:rsidRPr="00EB2452" w:rsidRDefault="002D1870"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1944F9">
              <w:rPr>
                <w:rFonts w:ascii="Times New Roman" w:hAnsi="Times New Roman" w:cs="Times New Roman"/>
                <w:sz w:val="24"/>
                <w:szCs w:val="24"/>
              </w:rPr>
              <w:t>/</w:t>
            </w:r>
          </w:p>
          <w:p w14:paraId="336BB006" w14:textId="751DDE05" w:rsidR="002D1870" w:rsidRPr="00EB2452" w:rsidRDefault="002D1870" w:rsidP="00CD2DE5">
            <w:pPr>
              <w:autoSpaceDE w:val="0"/>
              <w:autoSpaceDN w:val="0"/>
              <w:adjustRightInd w:val="0"/>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Nē</w:t>
            </w:r>
            <w:r w:rsidR="001944F9">
              <w:rPr>
                <w:rFonts w:ascii="Times New Roman" w:hAnsi="Times New Roman" w:cs="Times New Roman"/>
                <w:sz w:val="24"/>
                <w:szCs w:val="24"/>
              </w:rPr>
              <w:t>/</w:t>
            </w:r>
          </w:p>
          <w:p w14:paraId="454C920C" w14:textId="53556C07" w:rsidR="002D1870" w:rsidRPr="00EB2452" w:rsidRDefault="002D1870" w:rsidP="00CD2DE5">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sz w:val="24"/>
                <w:szCs w:val="24"/>
              </w:rPr>
              <w:t>N/A</w:t>
            </w:r>
          </w:p>
        </w:tc>
        <w:tc>
          <w:tcPr>
            <w:tcW w:w="8153" w:type="dxa"/>
          </w:tcPr>
          <w:p w14:paraId="258BB538" w14:textId="25082CDE" w:rsidR="002D1870" w:rsidRPr="00EB2452" w:rsidRDefault="002D1870" w:rsidP="00EB2452">
            <w:pPr>
              <w:spacing w:before="0"/>
              <w:ind w:left="0" w:firstLine="0"/>
              <w:rPr>
                <w:rFonts w:ascii="Times New Roman" w:hAnsi="Times New Roman" w:cs="Times New Roman"/>
                <w:sz w:val="24"/>
                <w:szCs w:val="24"/>
                <w:lang w:eastAsia="lv-LV"/>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“Jā”</w:t>
            </w:r>
            <w:r w:rsidRPr="00EB2452">
              <w:rPr>
                <w:rFonts w:ascii="Times New Roman" w:hAnsi="Times New Roman" w:cs="Times New Roman"/>
                <w:sz w:val="24"/>
                <w:szCs w:val="24"/>
              </w:rPr>
              <w:t xml:space="preserve">, ja projekta iesniegumam pievienota </w:t>
            </w:r>
            <w:r w:rsidR="006E0532" w:rsidRPr="00EB2452">
              <w:rPr>
                <w:rFonts w:ascii="Times New Roman" w:hAnsi="Times New Roman" w:cs="Times New Roman"/>
                <w:sz w:val="24"/>
                <w:szCs w:val="24"/>
              </w:rPr>
              <w:t xml:space="preserve">projekta iesniedzēja </w:t>
            </w:r>
            <w:r w:rsidR="007914E8" w:rsidRPr="00EB2452">
              <w:rPr>
                <w:rFonts w:ascii="Times New Roman" w:hAnsi="Times New Roman" w:cs="Times New Roman"/>
                <w:sz w:val="24"/>
                <w:szCs w:val="24"/>
              </w:rPr>
              <w:t xml:space="preserve">iekšējā procedūra, kas paredz </w:t>
            </w:r>
            <w:r w:rsidRPr="00EB2452">
              <w:rPr>
                <w:rFonts w:ascii="Times New Roman" w:hAnsi="Times New Roman" w:cs="Times New Roman"/>
                <w:sz w:val="24"/>
                <w:szCs w:val="24"/>
              </w:rPr>
              <w:t>kārtīb</w:t>
            </w:r>
            <w:r w:rsidR="007914E8" w:rsidRPr="00EB2452">
              <w:rPr>
                <w:rFonts w:ascii="Times New Roman" w:hAnsi="Times New Roman" w:cs="Times New Roman"/>
                <w:sz w:val="24"/>
                <w:szCs w:val="24"/>
              </w:rPr>
              <w:t>u, kādā</w:t>
            </w:r>
            <w:r w:rsidR="009C630F" w:rsidRPr="00EB2452">
              <w:rPr>
                <w:rFonts w:ascii="Times New Roman" w:hAnsi="Times New Roman" w:cs="Times New Roman"/>
                <w:sz w:val="24"/>
                <w:szCs w:val="24"/>
              </w:rPr>
              <w:t xml:space="preserve"> projekta iesniedzējs nodrošinās </w:t>
            </w:r>
            <w:r w:rsidR="0054706E" w:rsidRPr="00EB2452">
              <w:rPr>
                <w:rFonts w:ascii="Times New Roman" w:hAnsi="Times New Roman" w:cs="Times New Roman"/>
                <w:sz w:val="24"/>
                <w:szCs w:val="24"/>
              </w:rPr>
              <w:t xml:space="preserve">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atbalsta </w:t>
            </w:r>
            <w:r w:rsidR="009C630F" w:rsidRPr="00EB2452">
              <w:rPr>
                <w:rFonts w:ascii="Times New Roman" w:hAnsi="Times New Roman" w:cs="Times New Roman"/>
                <w:sz w:val="24"/>
                <w:szCs w:val="24"/>
              </w:rPr>
              <w:t>sniegšanu</w:t>
            </w:r>
            <w:r w:rsidRPr="00EB2452">
              <w:rPr>
                <w:rFonts w:ascii="Times New Roman" w:hAnsi="Times New Roman" w:cs="Times New Roman"/>
                <w:sz w:val="24"/>
                <w:szCs w:val="24"/>
              </w:rPr>
              <w:t xml:space="preserve">. Procedūra ir skaidra, tajā aprakstītās darbības ir secīgas, izsekojamas un atbilstošas normatīvā regulējuma par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piemērošanu prasībām. </w:t>
            </w:r>
          </w:p>
          <w:p w14:paraId="756BF5D0" w14:textId="77777777" w:rsidR="00A1448F" w:rsidRPr="00EB2452" w:rsidRDefault="00A1448F" w:rsidP="00EB2452">
            <w:pPr>
              <w:spacing w:before="0"/>
              <w:ind w:left="0" w:firstLine="0"/>
              <w:rPr>
                <w:rFonts w:ascii="Times New Roman" w:hAnsi="Times New Roman" w:cs="Times New Roman"/>
                <w:sz w:val="24"/>
                <w:szCs w:val="24"/>
                <w:lang w:eastAsia="lv-LV"/>
              </w:rPr>
            </w:pPr>
          </w:p>
          <w:p w14:paraId="7BB3FD88" w14:textId="77777777" w:rsidR="002D1870" w:rsidRPr="00EB2452" w:rsidRDefault="002D1870"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Ja projekta iesniegums neatbilst minētajām prasībām, vērtējums ir</w:t>
            </w:r>
            <w:r w:rsidRPr="00EB2452">
              <w:rPr>
                <w:rFonts w:ascii="Times New Roman" w:hAnsi="Times New Roman" w:cs="Times New Roman"/>
                <w:b/>
                <w:bCs/>
                <w:sz w:val="24"/>
                <w:szCs w:val="24"/>
              </w:rPr>
              <w:t xml:space="preserve"> “Jā, ar nosacījumu”</w:t>
            </w:r>
            <w:r w:rsidRPr="00EB2452">
              <w:rPr>
                <w:rFonts w:ascii="Times New Roman" w:hAnsi="Times New Roman" w:cs="Times New Roman"/>
                <w:sz w:val="24"/>
                <w:szCs w:val="24"/>
              </w:rPr>
              <w:t>, izvirza atbilstošus nosacījumus un termiņu to precizēšanai.</w:t>
            </w:r>
          </w:p>
          <w:p w14:paraId="3D111020" w14:textId="77777777" w:rsidR="00A1448F" w:rsidRPr="00EB2452" w:rsidRDefault="00A1448F" w:rsidP="00EB2452">
            <w:pPr>
              <w:spacing w:before="0"/>
              <w:ind w:left="0" w:firstLine="0"/>
              <w:rPr>
                <w:rFonts w:ascii="Times New Roman" w:hAnsi="Times New Roman" w:cs="Times New Roman"/>
                <w:sz w:val="24"/>
                <w:szCs w:val="24"/>
              </w:rPr>
            </w:pPr>
          </w:p>
          <w:p w14:paraId="54861595" w14:textId="38D49224" w:rsidR="00A1448F" w:rsidRPr="00EB2452" w:rsidRDefault="13EB4CE0"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xml:space="preserve">, ja projekta iesniedzējs neizpilda lēmumā par projekta iesnieguma apstiprināšanu ar nosacījumiem ietvertos nosacījumus vai pēc nosacījumu izpildes joprojām neatbilst izvirzītajām prasībām, vai arī nosacījumus </w:t>
            </w:r>
            <w:r w:rsidRPr="00EB2452">
              <w:rPr>
                <w:rFonts w:ascii="Times New Roman" w:hAnsi="Times New Roman" w:cs="Times New Roman"/>
                <w:sz w:val="24"/>
                <w:szCs w:val="24"/>
              </w:rPr>
              <w:lastRenderedPageBreak/>
              <w:t>neizpilda lēmumā par projekta iesnieguma apstiprināšanu ar nosacījumiem noteiktajā termiņā</w:t>
            </w:r>
            <w:r w:rsidR="344EBB39" w:rsidRPr="00EB2452">
              <w:rPr>
                <w:rFonts w:ascii="Times New Roman" w:hAnsi="Times New Roman" w:cs="Times New Roman"/>
                <w:sz w:val="24"/>
                <w:szCs w:val="24"/>
              </w:rPr>
              <w:t>.</w:t>
            </w:r>
          </w:p>
          <w:p w14:paraId="3DBF6D14" w14:textId="77777777" w:rsidR="00B43A5B" w:rsidRPr="00EB2452" w:rsidRDefault="00B43A5B" w:rsidP="00EB2452">
            <w:pPr>
              <w:spacing w:before="0"/>
              <w:ind w:left="0" w:firstLine="0"/>
              <w:rPr>
                <w:rFonts w:ascii="Times New Roman" w:hAnsi="Times New Roman" w:cs="Times New Roman"/>
                <w:sz w:val="24"/>
                <w:szCs w:val="24"/>
              </w:rPr>
            </w:pPr>
          </w:p>
          <w:p w14:paraId="43124297" w14:textId="2B125E39" w:rsidR="003A7394" w:rsidRPr="00EB2452" w:rsidRDefault="00654EA0"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“N/A”</w:t>
            </w:r>
            <w:r w:rsidRPr="00EB2452">
              <w:rPr>
                <w:rFonts w:ascii="Times New Roman" w:hAnsi="Times New Roman" w:cs="Times New Roman"/>
                <w:sz w:val="24"/>
                <w:szCs w:val="24"/>
              </w:rPr>
              <w:t xml:space="preserve">, ja projekta iesniedzējs ir Ekonomikas ministrija. </w:t>
            </w:r>
          </w:p>
        </w:tc>
      </w:tr>
      <w:tr w:rsidR="00F1644E" w:rsidRPr="00EB2452" w14:paraId="30168476" w14:textId="77777777" w:rsidTr="00C9483E">
        <w:trPr>
          <w:gridAfter w:val="1"/>
          <w:wAfter w:w="20" w:type="dxa"/>
          <w:trHeight w:val="692"/>
        </w:trPr>
        <w:tc>
          <w:tcPr>
            <w:tcW w:w="836" w:type="dxa"/>
          </w:tcPr>
          <w:p w14:paraId="2929C95E" w14:textId="693DB301" w:rsidR="00F1644E" w:rsidRPr="00EB2452" w:rsidRDefault="00F1644E" w:rsidP="00EB2452">
            <w:pPr>
              <w:tabs>
                <w:tab w:val="left" w:pos="942"/>
                <w:tab w:val="left" w:pos="1257"/>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lastRenderedPageBreak/>
              <w:t>2.2.</w:t>
            </w:r>
          </w:p>
        </w:tc>
        <w:tc>
          <w:tcPr>
            <w:tcW w:w="3273" w:type="dxa"/>
          </w:tcPr>
          <w:p w14:paraId="431ED96A" w14:textId="767D26DB" w:rsidR="00F1644E" w:rsidRPr="00EB2452" w:rsidRDefault="00F1644E" w:rsidP="00EB2452">
            <w:pPr>
              <w:spacing w:before="0"/>
              <w:ind w:left="0" w:firstLine="0"/>
              <w:rPr>
                <w:rFonts w:ascii="Times New Roman" w:hAnsi="Times New Roman" w:cs="Times New Roman"/>
                <w:color w:val="000000"/>
                <w:sz w:val="24"/>
                <w:szCs w:val="24"/>
              </w:rPr>
            </w:pPr>
            <w:r w:rsidRPr="00EB2452">
              <w:rPr>
                <w:rFonts w:ascii="Times New Roman" w:hAnsi="Times New Roman" w:cs="Times New Roman"/>
                <w:color w:val="000000"/>
                <w:sz w:val="24"/>
                <w:szCs w:val="24"/>
              </w:rPr>
              <w:t xml:space="preserve">Projekta iesniedzējs atbilst SAM MK noteikumos noteiktajiem </w:t>
            </w:r>
            <w:proofErr w:type="spellStart"/>
            <w:r w:rsidRPr="00EB2452">
              <w:rPr>
                <w:rFonts w:ascii="Times New Roman" w:hAnsi="Times New Roman" w:cs="Times New Roman"/>
                <w:i/>
                <w:iCs/>
                <w:color w:val="000000"/>
                <w:sz w:val="24"/>
                <w:szCs w:val="24"/>
              </w:rPr>
              <w:t>de</w:t>
            </w:r>
            <w:proofErr w:type="spellEnd"/>
            <w:r w:rsidRPr="00EB2452">
              <w:rPr>
                <w:rFonts w:ascii="Times New Roman" w:hAnsi="Times New Roman" w:cs="Times New Roman"/>
                <w:i/>
                <w:iCs/>
                <w:color w:val="000000"/>
                <w:sz w:val="24"/>
                <w:szCs w:val="24"/>
              </w:rPr>
              <w:t xml:space="preserve"> </w:t>
            </w:r>
            <w:proofErr w:type="spellStart"/>
            <w:r w:rsidRPr="00EB2452">
              <w:rPr>
                <w:rFonts w:ascii="Times New Roman" w:hAnsi="Times New Roman" w:cs="Times New Roman"/>
                <w:i/>
                <w:iCs/>
                <w:color w:val="000000"/>
                <w:sz w:val="24"/>
                <w:szCs w:val="24"/>
              </w:rPr>
              <w:t>minimis</w:t>
            </w:r>
            <w:proofErr w:type="spellEnd"/>
            <w:r w:rsidRPr="00EB2452">
              <w:rPr>
                <w:rFonts w:ascii="Times New Roman" w:hAnsi="Times New Roman" w:cs="Times New Roman"/>
                <w:color w:val="000000"/>
                <w:sz w:val="24"/>
                <w:szCs w:val="24"/>
              </w:rPr>
              <w:t xml:space="preserve"> atbalsta nosacījumiem, tostarp ir izveidota un pieejama </w:t>
            </w:r>
            <w:proofErr w:type="spellStart"/>
            <w:r w:rsidRPr="00EB2452">
              <w:rPr>
                <w:rFonts w:ascii="Times New Roman" w:hAnsi="Times New Roman" w:cs="Times New Roman"/>
                <w:i/>
                <w:iCs/>
                <w:color w:val="000000"/>
                <w:sz w:val="24"/>
                <w:szCs w:val="24"/>
              </w:rPr>
              <w:t>de</w:t>
            </w:r>
            <w:proofErr w:type="spellEnd"/>
            <w:r w:rsidRPr="00EB2452">
              <w:rPr>
                <w:rFonts w:ascii="Times New Roman" w:hAnsi="Times New Roman" w:cs="Times New Roman"/>
                <w:i/>
                <w:iCs/>
                <w:color w:val="000000"/>
                <w:sz w:val="24"/>
                <w:szCs w:val="24"/>
              </w:rPr>
              <w:t xml:space="preserve"> </w:t>
            </w:r>
            <w:proofErr w:type="spellStart"/>
            <w:r w:rsidRPr="00EB2452">
              <w:rPr>
                <w:rFonts w:ascii="Times New Roman" w:hAnsi="Times New Roman" w:cs="Times New Roman"/>
                <w:i/>
                <w:iCs/>
                <w:color w:val="000000"/>
                <w:sz w:val="24"/>
                <w:szCs w:val="24"/>
              </w:rPr>
              <w:t>minimis</w:t>
            </w:r>
            <w:proofErr w:type="spellEnd"/>
            <w:r w:rsidRPr="00EB2452">
              <w:rPr>
                <w:rFonts w:ascii="Times New Roman" w:hAnsi="Times New Roman" w:cs="Times New Roman"/>
                <w:color w:val="000000"/>
                <w:sz w:val="24"/>
                <w:szCs w:val="24"/>
              </w:rPr>
              <w:t xml:space="preserve"> atbalsta uzskaites sistēmā sagatavotā veidlapa par sniedzamo informāciju </w:t>
            </w:r>
            <w:proofErr w:type="spellStart"/>
            <w:r w:rsidRPr="00EB2452">
              <w:rPr>
                <w:rFonts w:ascii="Times New Roman" w:hAnsi="Times New Roman" w:cs="Times New Roman"/>
                <w:i/>
                <w:iCs/>
                <w:color w:val="000000"/>
                <w:sz w:val="24"/>
                <w:szCs w:val="24"/>
              </w:rPr>
              <w:t>de</w:t>
            </w:r>
            <w:proofErr w:type="spellEnd"/>
            <w:r w:rsidRPr="00EB2452">
              <w:rPr>
                <w:rFonts w:ascii="Times New Roman" w:hAnsi="Times New Roman" w:cs="Times New Roman"/>
                <w:i/>
                <w:iCs/>
                <w:color w:val="000000"/>
                <w:sz w:val="24"/>
                <w:szCs w:val="24"/>
              </w:rPr>
              <w:t xml:space="preserve"> </w:t>
            </w:r>
            <w:proofErr w:type="spellStart"/>
            <w:r w:rsidRPr="00EB2452">
              <w:rPr>
                <w:rFonts w:ascii="Times New Roman" w:hAnsi="Times New Roman" w:cs="Times New Roman"/>
                <w:i/>
                <w:iCs/>
                <w:color w:val="000000"/>
                <w:sz w:val="24"/>
                <w:szCs w:val="24"/>
              </w:rPr>
              <w:t>minimis</w:t>
            </w:r>
            <w:proofErr w:type="spellEnd"/>
            <w:r w:rsidRPr="00EB2452">
              <w:rPr>
                <w:rFonts w:ascii="Times New Roman" w:hAnsi="Times New Roman" w:cs="Times New Roman"/>
                <w:color w:val="000000"/>
                <w:sz w:val="24"/>
                <w:szCs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w:t>
            </w:r>
          </w:p>
        </w:tc>
        <w:tc>
          <w:tcPr>
            <w:tcW w:w="1329" w:type="dxa"/>
          </w:tcPr>
          <w:p w14:paraId="11878F2D" w14:textId="6CEF990F" w:rsidR="00F1644E" w:rsidRPr="00EB2452" w:rsidRDefault="00F1644E" w:rsidP="00EB2452">
            <w:pPr>
              <w:autoSpaceDE w:val="0"/>
              <w:autoSpaceDN w:val="0"/>
              <w:adjustRightInd w:val="0"/>
              <w:spacing w:before="0"/>
              <w:ind w:left="0" w:firstLine="0"/>
              <w:jc w:val="center"/>
              <w:rPr>
                <w:rFonts w:ascii="Times New Roman" w:hAnsi="Times New Roman" w:cs="Times New Roman"/>
                <w:bCs/>
                <w:sz w:val="24"/>
                <w:szCs w:val="24"/>
                <w:lang w:eastAsia="x-none"/>
              </w:rPr>
            </w:pPr>
            <w:r w:rsidRPr="00EB2452">
              <w:rPr>
                <w:rFonts w:ascii="Times New Roman" w:hAnsi="Times New Roman" w:cs="Times New Roman"/>
                <w:bCs/>
                <w:sz w:val="24"/>
                <w:szCs w:val="24"/>
                <w:lang w:eastAsia="x-none"/>
              </w:rPr>
              <w:t>P</w:t>
            </w:r>
            <w:r w:rsidR="00E707BB" w:rsidRPr="00EB2452">
              <w:rPr>
                <w:rFonts w:ascii="Times New Roman" w:hAnsi="Times New Roman" w:cs="Times New Roman"/>
                <w:bCs/>
                <w:sz w:val="24"/>
                <w:szCs w:val="24"/>
                <w:lang w:eastAsia="x-none"/>
              </w:rPr>
              <w:t>/ N/A</w:t>
            </w:r>
          </w:p>
        </w:tc>
        <w:tc>
          <w:tcPr>
            <w:tcW w:w="1415" w:type="dxa"/>
          </w:tcPr>
          <w:p w14:paraId="5FEE85DD" w14:textId="15DB559D" w:rsidR="00F1644E" w:rsidRPr="00EB2452" w:rsidRDefault="00F1644E"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E11A34">
              <w:rPr>
                <w:rFonts w:ascii="Times New Roman" w:hAnsi="Times New Roman" w:cs="Times New Roman"/>
                <w:sz w:val="24"/>
                <w:szCs w:val="24"/>
              </w:rPr>
              <w:t>/</w:t>
            </w:r>
          </w:p>
          <w:p w14:paraId="5C926A64" w14:textId="1A701BD0" w:rsidR="00F1644E" w:rsidRPr="00EB2452" w:rsidRDefault="00F1644E"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E11A34">
              <w:rPr>
                <w:rFonts w:ascii="Times New Roman" w:hAnsi="Times New Roman" w:cs="Times New Roman"/>
                <w:sz w:val="24"/>
                <w:szCs w:val="24"/>
              </w:rPr>
              <w:t>/</w:t>
            </w:r>
          </w:p>
          <w:p w14:paraId="780868E0" w14:textId="59E7C1BE" w:rsidR="00F1644E" w:rsidRPr="00EB2452" w:rsidRDefault="00F1644E" w:rsidP="00CD2DE5">
            <w:pPr>
              <w:autoSpaceDE w:val="0"/>
              <w:autoSpaceDN w:val="0"/>
              <w:adjustRightInd w:val="0"/>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Nē</w:t>
            </w:r>
            <w:r w:rsidR="00E11A34">
              <w:rPr>
                <w:rFonts w:ascii="Times New Roman" w:hAnsi="Times New Roman" w:cs="Times New Roman"/>
                <w:sz w:val="24"/>
                <w:szCs w:val="24"/>
              </w:rPr>
              <w:t>/</w:t>
            </w:r>
          </w:p>
          <w:p w14:paraId="188C78C2" w14:textId="75AC3E73" w:rsidR="00F1644E" w:rsidRPr="00EB2452" w:rsidRDefault="00F1644E" w:rsidP="00CD2DE5">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N/A</w:t>
            </w:r>
          </w:p>
        </w:tc>
        <w:tc>
          <w:tcPr>
            <w:tcW w:w="8153" w:type="dxa"/>
          </w:tcPr>
          <w:p w14:paraId="7F6CE56A" w14:textId="77777777" w:rsidR="00F1644E" w:rsidRPr="00EB2452" w:rsidRDefault="00F1644E"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“Jā”</w:t>
            </w:r>
            <w:r w:rsidRPr="00EB2452">
              <w:rPr>
                <w:rFonts w:ascii="Times New Roman" w:hAnsi="Times New Roman" w:cs="Times New Roman"/>
                <w:sz w:val="24"/>
                <w:szCs w:val="24"/>
              </w:rPr>
              <w:t xml:space="preserve">, ja: </w:t>
            </w:r>
          </w:p>
          <w:p w14:paraId="0FAA07BA" w14:textId="77777777" w:rsidR="00F1644E" w:rsidRPr="00EB2452" w:rsidRDefault="00F1644E" w:rsidP="00EB2452">
            <w:pPr>
              <w:pStyle w:val="ListParagraph"/>
              <w:numPr>
                <w:ilvl w:val="0"/>
                <w:numId w:val="24"/>
              </w:numPr>
              <w:spacing w:before="0"/>
              <w:rPr>
                <w:rFonts w:eastAsia="Calibri"/>
                <w:lang w:eastAsia="lv-LV"/>
              </w:rPr>
            </w:pPr>
            <w:r w:rsidRPr="00EB2452">
              <w:rPr>
                <w:rFonts w:eastAsia="Calibri"/>
              </w:rPr>
              <w:t xml:space="preserve">projekta iesniedzējs atbilst SAM MK noteikumos noteiktajiem </w:t>
            </w: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atbalsta nosacījumiem, kas izriet no Komisijas regulas Nr. 2023/2831 nosacījumiem,  </w:t>
            </w:r>
          </w:p>
          <w:p w14:paraId="3510332A" w14:textId="77777777" w:rsidR="00F1644E" w:rsidRPr="00EB2452" w:rsidRDefault="00F1644E" w:rsidP="00EB2452">
            <w:pPr>
              <w:pStyle w:val="ListParagraph"/>
              <w:numPr>
                <w:ilvl w:val="0"/>
                <w:numId w:val="24"/>
              </w:numPr>
              <w:spacing w:before="0"/>
              <w:rPr>
                <w:rFonts w:eastAsia="Calibri"/>
                <w:lang w:eastAsia="lv-LV"/>
              </w:rPr>
            </w:pP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atbalsts tiek sniegts atbalstāmajām nozarēm un darbībām un, projekta iesniedzējs, kuram piemēro </w:t>
            </w: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atbalstu, darbojas vienlaikus gan atbalstāmajās, gan neatbalstāmajās nozarēs, komercsabiedrība nodrošina šo nozaru darbību vai izmaksu nošķiršanu no tām darbībām, kurām piešķirts </w:t>
            </w: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atbalsts, nodrošinot, ka darbības minētajās nozarēs negūst labumu no piešķirtā atbalsta; </w:t>
            </w:r>
          </w:p>
          <w:p w14:paraId="4987B251" w14:textId="77777777" w:rsidR="00F1644E" w:rsidRPr="00EB2452" w:rsidRDefault="00F1644E" w:rsidP="00EB2452">
            <w:pPr>
              <w:pStyle w:val="ListParagraph"/>
              <w:numPr>
                <w:ilvl w:val="0"/>
                <w:numId w:val="24"/>
              </w:numPr>
              <w:spacing w:before="0"/>
              <w:rPr>
                <w:rFonts w:eastAsia="Calibri"/>
                <w:lang w:eastAsia="lv-LV"/>
              </w:rPr>
            </w:pPr>
            <w:r w:rsidRPr="00EB2452">
              <w:rPr>
                <w:rFonts w:eastAsia="Calibri"/>
              </w:rPr>
              <w:t xml:space="preserve">atbalsta apmērs projekta iesniedzējam viena vienota uzņēmuma līmenī (ja attiecināms) kopā ar plānoto </w:t>
            </w: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atbalstu pēdējā trīs gadu periodā nepārsniedz maksimāli pieļaujamo </w:t>
            </w: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atbalstu apmēru, kas noteikts Komisijas regulā Nr. 2023/2831  3.panta 2.punktā. </w:t>
            </w:r>
          </w:p>
          <w:p w14:paraId="75D0A204" w14:textId="77777777" w:rsidR="00F1644E" w:rsidRPr="00EB2452" w:rsidRDefault="00F1644E" w:rsidP="00EB2452">
            <w:pPr>
              <w:pStyle w:val="ListParagraph"/>
              <w:numPr>
                <w:ilvl w:val="0"/>
                <w:numId w:val="24"/>
              </w:numPr>
              <w:spacing w:before="0"/>
              <w:rPr>
                <w:rFonts w:eastAsia="Calibri"/>
                <w:lang w:eastAsia="lv-LV"/>
              </w:rPr>
            </w:pPr>
            <w:proofErr w:type="spellStart"/>
            <w:r w:rsidRPr="00EB2452">
              <w:rPr>
                <w:rFonts w:eastAsia="Calibri"/>
                <w:i/>
                <w:iCs/>
              </w:rPr>
              <w:t>de</w:t>
            </w:r>
            <w:proofErr w:type="spellEnd"/>
            <w:r w:rsidRPr="00EB2452">
              <w:rPr>
                <w:rFonts w:eastAsia="Calibri"/>
                <w:i/>
                <w:iCs/>
              </w:rPr>
              <w:t xml:space="preserve"> </w:t>
            </w:r>
            <w:proofErr w:type="spellStart"/>
            <w:r w:rsidRPr="00EB2452">
              <w:rPr>
                <w:rFonts w:eastAsia="Calibri"/>
                <w:i/>
                <w:iCs/>
              </w:rPr>
              <w:t>minimis</w:t>
            </w:r>
            <w:proofErr w:type="spellEnd"/>
            <w:r w:rsidRPr="00EB2452">
              <w:rPr>
                <w:rFonts w:eastAsia="Calibri"/>
              </w:rPr>
              <w:t xml:space="preserve"> atbalsts tiek piešķirts, ievērojot normatīvos aktus par šā atbalsta uzskaites un piešķiršanas kārtību: </w:t>
            </w:r>
          </w:p>
          <w:p w14:paraId="5FE4766D" w14:textId="77777777" w:rsidR="00F1644E" w:rsidRPr="00EB2452" w:rsidRDefault="00F1644E" w:rsidP="00EB2452">
            <w:pPr>
              <w:spacing w:before="0"/>
              <w:ind w:left="1194" w:hanging="284"/>
              <w:rPr>
                <w:rFonts w:ascii="Times New Roman" w:hAnsi="Times New Roman" w:cs="Times New Roman"/>
                <w:sz w:val="24"/>
                <w:szCs w:val="24"/>
              </w:rPr>
            </w:pPr>
            <w:r w:rsidRPr="00EB2452">
              <w:rPr>
                <w:rFonts w:ascii="Times New Roman" w:hAnsi="Times New Roman" w:cs="Times New Roman"/>
                <w:sz w:val="24"/>
                <w:szCs w:val="24"/>
              </w:rPr>
              <w:t>a)</w:t>
            </w:r>
            <w:r w:rsidRPr="00EB2452">
              <w:rPr>
                <w:rFonts w:ascii="Times New Roman" w:hAnsi="Times New Roman" w:cs="Times New Roman"/>
                <w:sz w:val="24"/>
                <w:szCs w:val="24"/>
              </w:rPr>
              <w:tab/>
              <w:t xml:space="preserve">projekta iesniedzējam ir izveidota un pieejama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atbalsta uzskaites sistēmā sagatavotā veidlapa par sniedzamo informāciju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atbalsta uzskaitei un piešķiršanai vai projekta iesniegumā ir norādīts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atbalsta uzskaites sistēmā izveidotās un apstiprinātās pretendenta veidlapas identifikācijas numurs; </w:t>
            </w:r>
          </w:p>
          <w:p w14:paraId="5AA020EB" w14:textId="77777777" w:rsidR="00F1644E" w:rsidRPr="00EB2452" w:rsidRDefault="00F1644E" w:rsidP="00EB2452">
            <w:pPr>
              <w:spacing w:before="0"/>
              <w:ind w:left="1194" w:hanging="284"/>
              <w:rPr>
                <w:rFonts w:ascii="Times New Roman" w:hAnsi="Times New Roman" w:cs="Times New Roman"/>
                <w:sz w:val="24"/>
                <w:szCs w:val="24"/>
              </w:rPr>
            </w:pPr>
            <w:r w:rsidRPr="00EB2452">
              <w:rPr>
                <w:rFonts w:ascii="Times New Roman" w:hAnsi="Times New Roman" w:cs="Times New Roman"/>
                <w:sz w:val="24"/>
                <w:szCs w:val="24"/>
              </w:rPr>
              <w:t>b)</w:t>
            </w:r>
            <w:r w:rsidRPr="00EB2452">
              <w:rPr>
                <w:rFonts w:ascii="Times New Roman" w:hAnsi="Times New Roman" w:cs="Times New Roman"/>
                <w:sz w:val="24"/>
                <w:szCs w:val="24"/>
              </w:rPr>
              <w:tab/>
              <w:t xml:space="preserve">projekta iesniedzēja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minimis</w:t>
            </w:r>
            <w:proofErr w:type="spellEnd"/>
            <w:r w:rsidRPr="00EB2452">
              <w:rPr>
                <w:rFonts w:ascii="Times New Roman" w:hAnsi="Times New Roman" w:cs="Times New Roman"/>
                <w:sz w:val="24"/>
                <w:szCs w:val="24"/>
              </w:rPr>
              <w:t xml:space="preserve"> atbalsta veidlapā norādītā informācija atbilst “Lursoft” datu bāzē, Uzņēmumu reģistra datu bāzē, VID saimnieciskās darbības veicēju datu bāzē, </w:t>
            </w:r>
            <w:proofErr w:type="spellStart"/>
            <w:r w:rsidRPr="00EB2452">
              <w:rPr>
                <w:rFonts w:ascii="Times New Roman" w:hAnsi="Times New Roman" w:cs="Times New Roman"/>
                <w:i/>
                <w:iCs/>
                <w:sz w:val="24"/>
                <w:szCs w:val="24"/>
              </w:rPr>
              <w:t>de</w:t>
            </w:r>
            <w:proofErr w:type="spellEnd"/>
            <w:r w:rsidRPr="00EB2452">
              <w:rPr>
                <w:rFonts w:ascii="Times New Roman" w:hAnsi="Times New Roman" w:cs="Times New Roman"/>
                <w:i/>
                <w:iCs/>
                <w:sz w:val="24"/>
                <w:szCs w:val="24"/>
              </w:rPr>
              <w:t xml:space="preserve"> </w:t>
            </w:r>
            <w:proofErr w:type="spellStart"/>
            <w:r w:rsidRPr="00EB2452">
              <w:rPr>
                <w:rFonts w:ascii="Times New Roman" w:hAnsi="Times New Roman" w:cs="Times New Roman"/>
                <w:i/>
                <w:iCs/>
                <w:sz w:val="24"/>
                <w:szCs w:val="24"/>
              </w:rPr>
              <w:t>minims</w:t>
            </w:r>
            <w:proofErr w:type="spellEnd"/>
            <w:r w:rsidRPr="00EB2452">
              <w:rPr>
                <w:rFonts w:ascii="Times New Roman" w:hAnsi="Times New Roman" w:cs="Times New Roman"/>
                <w:sz w:val="24"/>
                <w:szCs w:val="24"/>
              </w:rPr>
              <w:t xml:space="preserve"> atbalsta uzskaites sistēmā un citur publiski pieejamajai informācijai;  </w:t>
            </w:r>
          </w:p>
          <w:p w14:paraId="4C934A73" w14:textId="77777777" w:rsidR="00F537A3" w:rsidRDefault="00F1644E" w:rsidP="00EB2452">
            <w:pPr>
              <w:spacing w:before="0"/>
              <w:ind w:left="1194" w:hanging="284"/>
              <w:rPr>
                <w:rFonts w:ascii="Times New Roman" w:hAnsi="Times New Roman" w:cs="Times New Roman"/>
                <w:sz w:val="24"/>
                <w:szCs w:val="24"/>
              </w:rPr>
            </w:pPr>
            <w:r w:rsidRPr="00EB2452">
              <w:rPr>
                <w:rFonts w:ascii="Times New Roman" w:hAnsi="Times New Roman" w:cs="Times New Roman"/>
                <w:sz w:val="24"/>
                <w:szCs w:val="24"/>
              </w:rPr>
              <w:t>c)</w:t>
            </w:r>
            <w:r w:rsidRPr="00EB2452">
              <w:rPr>
                <w:rFonts w:ascii="Times New Roman" w:hAnsi="Times New Roman" w:cs="Times New Roman"/>
                <w:sz w:val="24"/>
                <w:szCs w:val="24"/>
              </w:rPr>
              <w:tab/>
              <w:t xml:space="preserve">projekta iesniedzējs projekta iesniegumā ir apliecinājis, ka uzskaites veidlapā norādītā informācija ir pilnīga un patiesa. </w:t>
            </w:r>
          </w:p>
          <w:p w14:paraId="4C1BB1BC" w14:textId="3ACAD8B0" w:rsidR="00F1644E" w:rsidRPr="00EB2452" w:rsidRDefault="00F537A3" w:rsidP="00A53BED">
            <w:pPr>
              <w:pStyle w:val="ListParagraph"/>
              <w:numPr>
                <w:ilvl w:val="0"/>
                <w:numId w:val="24"/>
              </w:numPr>
            </w:pPr>
            <w:r w:rsidRPr="00F537A3">
              <w:lastRenderedPageBreak/>
              <w:t xml:space="preserve">tiek sniegta informācija, ka </w:t>
            </w:r>
            <w:proofErr w:type="spellStart"/>
            <w:r w:rsidRPr="00A53BED">
              <w:rPr>
                <w:i/>
                <w:iCs/>
              </w:rPr>
              <w:t>de</w:t>
            </w:r>
            <w:proofErr w:type="spellEnd"/>
            <w:r w:rsidRPr="00A53BED">
              <w:rPr>
                <w:i/>
                <w:iCs/>
              </w:rPr>
              <w:t xml:space="preserve"> </w:t>
            </w:r>
            <w:proofErr w:type="spellStart"/>
            <w:r w:rsidRPr="00A53BED">
              <w:rPr>
                <w:i/>
                <w:iCs/>
              </w:rPr>
              <w:t>minimis</w:t>
            </w:r>
            <w:proofErr w:type="spellEnd"/>
            <w:r w:rsidRPr="00F537A3">
              <w:t xml:space="preserve"> atbalsta apvienošana (kumulācija) nav paredzēta, vai, ja </w:t>
            </w:r>
            <w:proofErr w:type="spellStart"/>
            <w:r w:rsidRPr="00A53BED">
              <w:rPr>
                <w:i/>
                <w:iCs/>
              </w:rPr>
              <w:t>de</w:t>
            </w:r>
            <w:proofErr w:type="spellEnd"/>
            <w:r w:rsidRPr="00A53BED">
              <w:rPr>
                <w:i/>
                <w:iCs/>
              </w:rPr>
              <w:t xml:space="preserve"> </w:t>
            </w:r>
            <w:proofErr w:type="spellStart"/>
            <w:r w:rsidRPr="00A53BED">
              <w:rPr>
                <w:i/>
                <w:iCs/>
              </w:rPr>
              <w:t>minimis</w:t>
            </w:r>
            <w:proofErr w:type="spellEnd"/>
            <w:r w:rsidRPr="00F537A3">
              <w:t xml:space="preserve"> atbalsta apvienošana (kumulācija) ir paredzēta, tiek minēti </w:t>
            </w:r>
            <w:proofErr w:type="spellStart"/>
            <w:r w:rsidRPr="00A53BED">
              <w:rPr>
                <w:i/>
                <w:iCs/>
              </w:rPr>
              <w:t>de</w:t>
            </w:r>
            <w:proofErr w:type="spellEnd"/>
            <w:r w:rsidRPr="00A53BED">
              <w:rPr>
                <w:i/>
                <w:iCs/>
              </w:rPr>
              <w:t xml:space="preserve"> </w:t>
            </w:r>
            <w:proofErr w:type="spellStart"/>
            <w:r w:rsidRPr="00A53BED">
              <w:rPr>
                <w:i/>
                <w:iCs/>
              </w:rPr>
              <w:t>minimis</w:t>
            </w:r>
            <w:proofErr w:type="spellEnd"/>
            <w:r w:rsidRPr="00F537A3">
              <w:t xml:space="preserve"> atbalsta apvienošanas (kumulācijas) nosacījumi un to kontrole.</w:t>
            </w:r>
          </w:p>
          <w:p w14:paraId="0F7DD571" w14:textId="77777777" w:rsidR="007C695B" w:rsidRPr="00EB2452" w:rsidRDefault="007C695B" w:rsidP="00EB2452">
            <w:pPr>
              <w:spacing w:before="0"/>
              <w:ind w:left="0" w:firstLine="0"/>
              <w:rPr>
                <w:rFonts w:ascii="Times New Roman" w:hAnsi="Times New Roman" w:cs="Times New Roman"/>
                <w:sz w:val="24"/>
                <w:szCs w:val="24"/>
              </w:rPr>
            </w:pPr>
          </w:p>
          <w:p w14:paraId="5D7E5562" w14:textId="26290A53" w:rsidR="00F1644E" w:rsidRPr="00EB2452" w:rsidRDefault="35B76799"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Ja projekta iesniegums neatbilst minētajām prasībām, vērtējums ir</w:t>
            </w:r>
            <w:r w:rsidRPr="00EB2452">
              <w:rPr>
                <w:rFonts w:ascii="Times New Roman" w:hAnsi="Times New Roman" w:cs="Times New Roman"/>
                <w:b/>
                <w:bCs/>
                <w:sz w:val="24"/>
                <w:szCs w:val="24"/>
              </w:rPr>
              <w:t xml:space="preserve"> “Jā, ar nosacījumu”</w:t>
            </w:r>
            <w:r w:rsidRPr="00EB2452">
              <w:rPr>
                <w:rFonts w:ascii="Times New Roman" w:hAnsi="Times New Roman" w:cs="Times New Roman"/>
                <w:sz w:val="24"/>
                <w:szCs w:val="24"/>
              </w:rPr>
              <w:t>, izvirza atbilstošus nosacījumus un termiņu to precizēšanai.</w:t>
            </w:r>
          </w:p>
          <w:p w14:paraId="13274AD9" w14:textId="77777777" w:rsidR="007C695B" w:rsidRPr="00EB2452" w:rsidRDefault="007C695B" w:rsidP="00EB2452">
            <w:pPr>
              <w:spacing w:before="0"/>
              <w:ind w:left="0" w:firstLine="0"/>
              <w:rPr>
                <w:rFonts w:ascii="Times New Roman" w:hAnsi="Times New Roman" w:cs="Times New Roman"/>
                <w:sz w:val="24"/>
                <w:szCs w:val="24"/>
              </w:rPr>
            </w:pPr>
          </w:p>
          <w:p w14:paraId="529E7382" w14:textId="20B883C3" w:rsidR="00F1644E" w:rsidRPr="00EB2452" w:rsidRDefault="10E4E303"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3F485CD0" w:rsidRPr="00EB2452">
              <w:rPr>
                <w:rFonts w:ascii="Times New Roman" w:hAnsi="Times New Roman" w:cs="Times New Roman"/>
                <w:sz w:val="24"/>
                <w:szCs w:val="24"/>
              </w:rPr>
              <w:t>.</w:t>
            </w:r>
          </w:p>
          <w:p w14:paraId="6837E6BF" w14:textId="77777777" w:rsidR="007C695B" w:rsidRPr="00EB2452" w:rsidRDefault="007C695B" w:rsidP="00EB2452">
            <w:pPr>
              <w:spacing w:before="0"/>
              <w:ind w:left="0" w:firstLine="0"/>
              <w:rPr>
                <w:rFonts w:ascii="Times New Roman" w:hAnsi="Times New Roman" w:cs="Times New Roman"/>
                <w:sz w:val="24"/>
                <w:szCs w:val="24"/>
              </w:rPr>
            </w:pPr>
          </w:p>
          <w:p w14:paraId="600161EC" w14:textId="23C21314" w:rsidR="00F1644E" w:rsidRPr="00EB2452" w:rsidRDefault="00F1644E"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“N/A”</w:t>
            </w:r>
            <w:r w:rsidRPr="00EB2452">
              <w:rPr>
                <w:rFonts w:ascii="Times New Roman" w:hAnsi="Times New Roman" w:cs="Times New Roman"/>
                <w:sz w:val="24"/>
                <w:szCs w:val="24"/>
              </w:rPr>
              <w:t>, ja projekta iesniedzējs ir Ekonomikas ministrija, Latvijas Investīciju un attīstības aģentūra.</w:t>
            </w:r>
          </w:p>
        </w:tc>
      </w:tr>
      <w:tr w:rsidR="00832832" w:rsidRPr="00EB2452" w14:paraId="01A6C8B9" w14:textId="77777777" w:rsidTr="00C9483E">
        <w:trPr>
          <w:gridAfter w:val="1"/>
          <w:wAfter w:w="20" w:type="dxa"/>
        </w:trPr>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15808B04" w14:textId="1AFE29B1" w:rsidR="00832832" w:rsidRPr="00EB2452" w:rsidRDefault="00832832" w:rsidP="00EB2452">
            <w:pPr>
              <w:tabs>
                <w:tab w:val="left" w:pos="2886"/>
              </w:tabs>
              <w:spacing w:before="0"/>
              <w:ind w:left="0" w:firstLine="0"/>
              <w:rPr>
                <w:rFonts w:ascii="Times New Roman" w:hAnsi="Times New Roman" w:cs="Times New Roman"/>
                <w:bCs/>
                <w:sz w:val="24"/>
                <w:szCs w:val="24"/>
              </w:rPr>
            </w:pPr>
            <w:r w:rsidRPr="00EB2452">
              <w:rPr>
                <w:rFonts w:ascii="Times New Roman" w:hAnsi="Times New Roman" w:cs="Times New Roman"/>
                <w:bCs/>
                <w:sz w:val="24"/>
                <w:szCs w:val="24"/>
              </w:rPr>
              <w:lastRenderedPageBreak/>
              <w:t>2.</w:t>
            </w:r>
            <w:r w:rsidR="00F1644E" w:rsidRPr="00EB2452">
              <w:rPr>
                <w:rFonts w:ascii="Times New Roman" w:hAnsi="Times New Roman" w:cs="Times New Roman"/>
                <w:bCs/>
                <w:sz w:val="24"/>
                <w:szCs w:val="24"/>
              </w:rPr>
              <w:t>3</w:t>
            </w:r>
            <w:r w:rsidRPr="00EB2452">
              <w:rPr>
                <w:rFonts w:ascii="Times New Roman" w:hAnsi="Times New Roman" w:cs="Times New Roman"/>
                <w:bCs/>
                <w:sz w:val="24"/>
                <w:szCs w:val="24"/>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F61E5B3" w14:textId="4E1453C1" w:rsidR="00832832" w:rsidRPr="00EB2452" w:rsidRDefault="00832832" w:rsidP="00EB2452">
            <w:pPr>
              <w:tabs>
                <w:tab w:val="left" w:pos="2886"/>
              </w:tabs>
              <w:spacing w:before="0"/>
              <w:ind w:left="0" w:firstLine="0"/>
              <w:rPr>
                <w:rFonts w:ascii="Times New Roman" w:hAnsi="Times New Roman" w:cs="Times New Roman"/>
                <w:sz w:val="24"/>
                <w:szCs w:val="24"/>
              </w:rPr>
            </w:pPr>
            <w:r w:rsidRPr="00EB2452">
              <w:rPr>
                <w:rStyle w:val="normaltextrun"/>
                <w:rFonts w:ascii="Times New Roman" w:hAnsi="Times New Roman" w:cs="Times New Roman"/>
                <w:color w:val="000000"/>
                <w:sz w:val="24"/>
                <w:szCs w:val="24"/>
                <w:shd w:val="clear" w:color="auto" w:fill="FFFFFF"/>
              </w:rPr>
              <w:t>Projekta izmaksu lietderīgums ir pamatots ar projekta izmaksu un ieguvumu analīzi.</w:t>
            </w:r>
            <w:r w:rsidRPr="00EB2452">
              <w:rPr>
                <w:rStyle w:val="eop"/>
                <w:rFonts w:ascii="Times New Roman" w:hAnsi="Times New Roman" w:cs="Times New Roman"/>
                <w:color w:val="000000"/>
                <w:sz w:val="24"/>
                <w:szCs w:val="24"/>
                <w:shd w:val="clear" w:color="auto" w:fill="FFFFFF"/>
              </w:rPr>
              <w:t> </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0EA4" w14:textId="6B10A565" w:rsidR="00832832" w:rsidRPr="00EB2452" w:rsidRDefault="003E475D" w:rsidP="00EB2452">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805D" w14:textId="12E7BA3F" w:rsidR="007E59D5" w:rsidRPr="00EB2452" w:rsidRDefault="007E59D5" w:rsidP="00A53BED">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w:t>
            </w:r>
            <w:r w:rsidR="00816498">
              <w:rPr>
                <w:rFonts w:ascii="Times New Roman" w:hAnsi="Times New Roman" w:cs="Times New Roman"/>
                <w:sz w:val="24"/>
                <w:szCs w:val="24"/>
              </w:rPr>
              <w:t>/</w:t>
            </w:r>
          </w:p>
          <w:p w14:paraId="6A277169" w14:textId="5EE0C259" w:rsidR="007E59D5" w:rsidRPr="00EB2452" w:rsidRDefault="007E59D5" w:rsidP="00A53BED">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Jā, ar nosacījumu</w:t>
            </w:r>
            <w:r w:rsidR="00816498">
              <w:rPr>
                <w:rFonts w:ascii="Times New Roman" w:hAnsi="Times New Roman" w:cs="Times New Roman"/>
                <w:sz w:val="24"/>
                <w:szCs w:val="24"/>
              </w:rPr>
              <w:t>/</w:t>
            </w:r>
          </w:p>
          <w:p w14:paraId="085CAB48" w14:textId="0636AC47" w:rsidR="00832832" w:rsidRPr="00EB2452" w:rsidRDefault="007E59D5" w:rsidP="00A53BED">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Nē</w:t>
            </w:r>
          </w:p>
        </w:tc>
        <w:tc>
          <w:tcPr>
            <w:tcW w:w="8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884C3" w14:textId="77777777" w:rsidR="007E59D5" w:rsidRPr="00EB2452" w:rsidRDefault="001C360B" w:rsidP="00EB2452">
            <w:pPr>
              <w:spacing w:before="0"/>
              <w:ind w:left="0" w:firstLine="0"/>
              <w:textAlignment w:val="baseline"/>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Vērtējums ir</w:t>
            </w:r>
            <w:r w:rsidRPr="00EB2452">
              <w:rPr>
                <w:rFonts w:ascii="Times New Roman" w:eastAsia="Times New Roman" w:hAnsi="Times New Roman" w:cs="Times New Roman"/>
                <w:b/>
                <w:bCs/>
                <w:sz w:val="24"/>
                <w:szCs w:val="24"/>
                <w:lang w:eastAsia="lv-LV"/>
              </w:rPr>
              <w:t xml:space="preserve"> “Jā”, </w:t>
            </w:r>
            <w:r w:rsidRPr="00EB2452">
              <w:rPr>
                <w:rFonts w:ascii="Times New Roman" w:eastAsia="Times New Roman" w:hAnsi="Times New Roman" w:cs="Times New Roman"/>
                <w:sz w:val="24"/>
                <w:szCs w:val="24"/>
                <w:lang w:eastAsia="lv-LV"/>
              </w:rPr>
              <w:t>ja projekta iesniegumam pievienota projekta izmaksu un ieguvumu analīze: </w:t>
            </w:r>
          </w:p>
          <w:p w14:paraId="6A1A35B7" w14:textId="77777777" w:rsidR="007E59D5" w:rsidRPr="00EB2452" w:rsidRDefault="001C360B" w:rsidP="00EB2452">
            <w:pPr>
              <w:pStyle w:val="ListParagraph"/>
              <w:numPr>
                <w:ilvl w:val="0"/>
                <w:numId w:val="23"/>
              </w:numPr>
              <w:spacing w:before="0"/>
              <w:textAlignment w:val="baseline"/>
              <w:rPr>
                <w:lang w:eastAsia="lv-LV"/>
              </w:rPr>
            </w:pPr>
            <w:r w:rsidRPr="00EB2452">
              <w:rPr>
                <w:lang w:eastAsia="lv-LV"/>
              </w:rPr>
              <w:t>kas sagatavota atbilstoši normatīvajā aktā, kas nosaka kārtību, kādā Eiropas Savienības fondu vadībā iesaistītās institūcijas nodrošina šo fondu ieviešanu 2021.–2027.gada plānošanas periodā noteiktajam; </w:t>
            </w:r>
          </w:p>
          <w:p w14:paraId="50428CBA" w14:textId="77777777" w:rsidR="007E59D5" w:rsidRPr="00EB2452" w:rsidRDefault="001C360B" w:rsidP="00EB2452">
            <w:pPr>
              <w:pStyle w:val="ListParagraph"/>
              <w:numPr>
                <w:ilvl w:val="0"/>
                <w:numId w:val="23"/>
              </w:numPr>
              <w:spacing w:before="0"/>
              <w:textAlignment w:val="baseline"/>
              <w:rPr>
                <w:lang w:eastAsia="lv-LV"/>
              </w:rPr>
            </w:pPr>
            <w:r w:rsidRPr="00EB2452">
              <w:rPr>
                <w:lang w:eastAsia="lv-LV"/>
              </w:rPr>
              <w:t>izmaksu un ieguvumu analīzes aprēķini ir aritmētiski korekti, pamatoti un izsekojami; </w:t>
            </w:r>
          </w:p>
          <w:p w14:paraId="6849D5C0" w14:textId="77777777" w:rsidR="007E59D5" w:rsidRPr="00EB2452" w:rsidRDefault="001C360B" w:rsidP="00EB2452">
            <w:pPr>
              <w:pStyle w:val="ListParagraph"/>
              <w:numPr>
                <w:ilvl w:val="0"/>
                <w:numId w:val="23"/>
              </w:numPr>
              <w:spacing w:before="0"/>
              <w:textAlignment w:val="baseline"/>
              <w:rPr>
                <w:lang w:eastAsia="lv-LV"/>
              </w:rPr>
            </w:pPr>
            <w:r w:rsidRPr="00EB2452">
              <w:rPr>
                <w:lang w:eastAsia="lv-LV"/>
              </w:rPr>
              <w:t>aprēķinātā projekta ekonomiskā ienesīguma norma ir lielāka par sociālo diskonta likmi; </w:t>
            </w:r>
          </w:p>
          <w:p w14:paraId="7EE3FAB2" w14:textId="77777777" w:rsidR="007E59D5" w:rsidRPr="00EB2452" w:rsidRDefault="001C360B" w:rsidP="00EB2452">
            <w:pPr>
              <w:pStyle w:val="ListParagraph"/>
              <w:numPr>
                <w:ilvl w:val="0"/>
                <w:numId w:val="23"/>
              </w:numPr>
              <w:spacing w:before="0"/>
              <w:textAlignment w:val="baseline"/>
              <w:rPr>
                <w:lang w:eastAsia="lv-LV"/>
              </w:rPr>
            </w:pPr>
            <w:r w:rsidRPr="00EB2452">
              <w:rPr>
                <w:lang w:eastAsia="lv-LV"/>
              </w:rPr>
              <w:t>izmaksu un ieguvumu analīzē aprēķinātā projekta ekonomiskā neto pašreizējā vērtība ir lielāka par nulli; </w:t>
            </w:r>
          </w:p>
          <w:p w14:paraId="5EDAD371" w14:textId="69F88A71" w:rsidR="001C360B" w:rsidRPr="00EB2452" w:rsidRDefault="001C360B" w:rsidP="00EB2452">
            <w:pPr>
              <w:pStyle w:val="ListParagraph"/>
              <w:numPr>
                <w:ilvl w:val="0"/>
                <w:numId w:val="23"/>
              </w:numPr>
              <w:spacing w:before="0"/>
              <w:textAlignment w:val="baseline"/>
              <w:rPr>
                <w:lang w:eastAsia="lv-LV"/>
              </w:rPr>
            </w:pPr>
            <w:r w:rsidRPr="00EB2452">
              <w:rPr>
                <w:lang w:eastAsia="lv-LV"/>
              </w:rPr>
              <w:t>izmaksu un ieguvumu analīzē ir izmantoti uz projektu iesniegumu atlases izsludināšanas/ uzaicinājumu izsūtīšanas brīdi aktuālie makroekonomiskie pieņēmumi un prognozes, ja nolikumā nav noteikts citādi. </w:t>
            </w:r>
          </w:p>
          <w:p w14:paraId="045EB462" w14:textId="77777777" w:rsidR="00E11A34" w:rsidRDefault="00E11A34" w:rsidP="00EB2452">
            <w:pPr>
              <w:spacing w:before="0"/>
              <w:ind w:left="0" w:firstLine="0"/>
              <w:textAlignment w:val="baseline"/>
              <w:rPr>
                <w:rFonts w:ascii="Times New Roman" w:eastAsia="Times New Roman" w:hAnsi="Times New Roman" w:cs="Times New Roman"/>
                <w:sz w:val="24"/>
                <w:szCs w:val="24"/>
                <w:lang w:eastAsia="lv-LV"/>
              </w:rPr>
            </w:pPr>
          </w:p>
          <w:p w14:paraId="7E6A89B6" w14:textId="7BB5B146" w:rsidR="007E59D5" w:rsidRPr="00EB2452" w:rsidRDefault="635E948F" w:rsidP="00EB2452">
            <w:pPr>
              <w:spacing w:before="0"/>
              <w:ind w:left="0" w:firstLine="0"/>
              <w:textAlignment w:val="baseline"/>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lastRenderedPageBreak/>
              <w:t>Ja projekta iesniegums neatbilst minētajām prasībām, vērtējums ir</w:t>
            </w:r>
            <w:r w:rsidRPr="00EB2452">
              <w:rPr>
                <w:rFonts w:ascii="Times New Roman" w:eastAsia="Times New Roman" w:hAnsi="Times New Roman" w:cs="Times New Roman"/>
                <w:b/>
                <w:bCs/>
                <w:sz w:val="24"/>
                <w:szCs w:val="24"/>
                <w:lang w:eastAsia="lv-LV"/>
              </w:rPr>
              <w:t xml:space="preserve"> “Jā, ar nosacījumu</w:t>
            </w:r>
            <w:r w:rsidRPr="00EB2452">
              <w:rPr>
                <w:rFonts w:ascii="Times New Roman" w:eastAsia="Times New Roman" w:hAnsi="Times New Roman" w:cs="Times New Roman"/>
                <w:sz w:val="24"/>
                <w:szCs w:val="24"/>
                <w:lang w:eastAsia="lv-LV"/>
              </w:rPr>
              <w:t>”, izvirza atbilstošus nosacījumus. </w:t>
            </w:r>
          </w:p>
          <w:p w14:paraId="097B91AB" w14:textId="77777777" w:rsidR="0016436A" w:rsidRPr="00EB2452" w:rsidRDefault="0016436A" w:rsidP="00EB2452">
            <w:pPr>
              <w:spacing w:before="0"/>
              <w:ind w:left="0" w:firstLine="0"/>
              <w:textAlignment w:val="baseline"/>
              <w:rPr>
                <w:rFonts w:ascii="Times New Roman" w:eastAsia="Times New Roman" w:hAnsi="Times New Roman" w:cs="Times New Roman"/>
                <w:sz w:val="24"/>
                <w:szCs w:val="24"/>
                <w:lang w:eastAsia="lv-LV"/>
              </w:rPr>
            </w:pPr>
          </w:p>
          <w:p w14:paraId="6623ACBD" w14:textId="341834FF" w:rsidR="00832832" w:rsidRPr="00EB2452" w:rsidRDefault="0016436A" w:rsidP="00EB2452">
            <w:pPr>
              <w:spacing w:before="0"/>
              <w:ind w:left="0" w:firstLine="0"/>
              <w:textAlignment w:val="baseline"/>
              <w:rPr>
                <w:rFonts w:ascii="Times New Roman" w:eastAsia="Times New Roman" w:hAnsi="Times New Roman" w:cs="Times New Roman"/>
                <w:sz w:val="24"/>
                <w:szCs w:val="24"/>
                <w:lang w:eastAsia="lv-LV"/>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1C360B" w:rsidRPr="00EB2452">
              <w:rPr>
                <w:rFonts w:ascii="Times New Roman" w:eastAsia="Times New Roman" w:hAnsi="Times New Roman" w:cs="Times New Roman"/>
                <w:sz w:val="24"/>
                <w:szCs w:val="24"/>
                <w:lang w:eastAsia="lv-LV"/>
              </w:rPr>
              <w:t>. </w:t>
            </w:r>
          </w:p>
        </w:tc>
      </w:tr>
      <w:tr w:rsidR="00B17204" w:rsidRPr="00EB2452" w14:paraId="3C611B0C" w14:textId="77777777" w:rsidTr="00C9483E">
        <w:trPr>
          <w:gridAfter w:val="1"/>
          <w:wAfter w:w="20" w:type="dxa"/>
        </w:trPr>
        <w:tc>
          <w:tcPr>
            <w:tcW w:w="150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981AF" w14:textId="4C0B68E4" w:rsidR="00B17204" w:rsidRPr="00EB2452" w:rsidRDefault="00B17204" w:rsidP="00EB2452">
            <w:pPr>
              <w:numPr>
                <w:ilvl w:val="0"/>
                <w:numId w:val="1"/>
              </w:numPr>
              <w:tabs>
                <w:tab w:val="left" w:pos="2886"/>
              </w:tabs>
              <w:spacing w:before="0"/>
              <w:contextualSpacing/>
              <w:rPr>
                <w:rFonts w:ascii="Times New Roman" w:hAnsi="Times New Roman" w:cs="Times New Roman"/>
                <w:b/>
                <w:bCs/>
                <w:color w:val="FF0000"/>
                <w:sz w:val="24"/>
                <w:szCs w:val="24"/>
              </w:rPr>
            </w:pPr>
            <w:r w:rsidRPr="00EB2452">
              <w:rPr>
                <w:rFonts w:ascii="Times New Roman" w:hAnsi="Times New Roman" w:cs="Times New Roman"/>
                <w:b/>
                <w:bCs/>
                <w:sz w:val="24"/>
                <w:szCs w:val="24"/>
              </w:rPr>
              <w:lastRenderedPageBreak/>
              <w:t>SPECIFISKIE ATBILSTĪBAS KRITĒRIJI</w:t>
            </w:r>
            <w:r w:rsidRPr="00EB2452">
              <w:rPr>
                <w:rFonts w:ascii="Times New Roman" w:hAnsi="Times New Roman" w:cs="Times New Roman"/>
                <w:b/>
                <w:bCs/>
                <w:sz w:val="24"/>
                <w:szCs w:val="24"/>
                <w:vertAlign w:val="superscript"/>
              </w:rPr>
              <w:footnoteReference w:id="7"/>
            </w:r>
          </w:p>
        </w:tc>
      </w:tr>
      <w:tr w:rsidR="007916DE" w:rsidRPr="00EB2452" w14:paraId="4C21C01E" w14:textId="77777777" w:rsidTr="00C9483E">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1990" w14:textId="41C1F211" w:rsidR="007916DE" w:rsidRPr="00EB2452" w:rsidRDefault="00095762"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t>3.</w:t>
            </w:r>
            <w:r w:rsidR="00566A9A" w:rsidRPr="00EB2452">
              <w:rPr>
                <w:rFonts w:ascii="Times New Roman" w:hAnsi="Times New Roman" w:cs="Times New Roman"/>
                <w:bCs/>
                <w:sz w:val="24"/>
                <w:szCs w:val="24"/>
              </w:rPr>
              <w:t>1</w:t>
            </w:r>
            <w:r w:rsidRPr="00EB2452">
              <w:rPr>
                <w:rFonts w:ascii="Times New Roman" w:hAnsi="Times New Roman" w:cs="Times New Roman"/>
                <w:bCs/>
                <w:sz w:val="24"/>
                <w:szCs w:val="24"/>
              </w:rPr>
              <w:t>.</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D56BB4" w14:textId="4920D0F8" w:rsidR="007916DE" w:rsidRPr="00EB2452" w:rsidRDefault="00176E4B" w:rsidP="00EB2452">
            <w:pPr>
              <w:tabs>
                <w:tab w:val="left" w:pos="2886"/>
              </w:tabs>
              <w:spacing w:before="0"/>
              <w:ind w:left="0" w:firstLine="0"/>
              <w:rPr>
                <w:rFonts w:ascii="Times New Roman" w:eastAsia="Aptos" w:hAnsi="Times New Roman" w:cs="Times New Roman"/>
                <w:color w:val="000000"/>
                <w:sz w:val="24"/>
                <w:szCs w:val="24"/>
              </w:rPr>
            </w:pPr>
            <w:r w:rsidRPr="00EB2452">
              <w:rPr>
                <w:rFonts w:ascii="Times New Roman" w:eastAsia="Aptos" w:hAnsi="Times New Roman" w:cs="Times New Roman"/>
                <w:color w:val="000000"/>
                <w:sz w:val="24"/>
                <w:szCs w:val="24"/>
              </w:rPr>
              <w:t xml:space="preserve">Projektā ir paredzētas darbības, kas veicina  horizontālā principa ”Vienlīdzība, iekļaušana, </w:t>
            </w:r>
            <w:proofErr w:type="spellStart"/>
            <w:r w:rsidRPr="00EB2452">
              <w:rPr>
                <w:rFonts w:ascii="Times New Roman" w:eastAsia="Aptos" w:hAnsi="Times New Roman" w:cs="Times New Roman"/>
                <w:color w:val="000000"/>
                <w:sz w:val="24"/>
                <w:szCs w:val="24"/>
              </w:rPr>
              <w:t>nediskriminācija</w:t>
            </w:r>
            <w:proofErr w:type="spellEnd"/>
            <w:r w:rsidRPr="00EB2452">
              <w:rPr>
                <w:rFonts w:ascii="Times New Roman" w:eastAsia="Aptos" w:hAnsi="Times New Roman" w:cs="Times New Roman"/>
                <w:color w:val="000000"/>
                <w:sz w:val="24"/>
                <w:szCs w:val="24"/>
              </w:rPr>
              <w:t xml:space="preserve"> un </w:t>
            </w:r>
            <w:proofErr w:type="spellStart"/>
            <w:r w:rsidRPr="00EB2452">
              <w:rPr>
                <w:rFonts w:ascii="Times New Roman" w:eastAsia="Aptos" w:hAnsi="Times New Roman" w:cs="Times New Roman"/>
                <w:color w:val="000000"/>
                <w:sz w:val="24"/>
                <w:szCs w:val="24"/>
              </w:rPr>
              <w:t>pamattiesību</w:t>
            </w:r>
            <w:proofErr w:type="spellEnd"/>
            <w:r w:rsidRPr="00EB2452">
              <w:rPr>
                <w:rFonts w:ascii="Times New Roman" w:eastAsia="Aptos" w:hAnsi="Times New Roman" w:cs="Times New Roman"/>
                <w:color w:val="000000"/>
                <w:sz w:val="24"/>
                <w:szCs w:val="24"/>
              </w:rPr>
              <w:t xml:space="preserve"> ievērošana” īstenošanu.</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18951" w14:textId="283B5598" w:rsidR="007916DE" w:rsidRPr="00EB2452" w:rsidRDefault="00AC727C" w:rsidP="00EB2452">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sz w:val="24"/>
                <w:szCs w:val="24"/>
              </w:rPr>
              <w:t>P</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DD9B7" w14:textId="7F3C0F92" w:rsidR="007916DE" w:rsidRPr="00EB2452" w:rsidRDefault="003963D1" w:rsidP="00EB2452">
            <w:pPr>
              <w:tabs>
                <w:tab w:val="left" w:pos="2886"/>
              </w:tabs>
              <w:spacing w:before="0"/>
              <w:ind w:left="0" w:firstLine="0"/>
              <w:jc w:val="center"/>
              <w:rPr>
                <w:rFonts w:ascii="Times New Roman" w:hAnsi="Times New Roman" w:cs="Times New Roman"/>
                <w:sz w:val="24"/>
                <w:szCs w:val="24"/>
              </w:rPr>
            </w:pPr>
            <w:r w:rsidRPr="00EB2452">
              <w:rPr>
                <w:rFonts w:ascii="Times New Roman" w:hAnsi="Times New Roman" w:cs="Times New Roman"/>
                <w:bCs/>
                <w:sz w:val="24"/>
                <w:szCs w:val="24"/>
              </w:rPr>
              <w:t>Jā / Jā, ar nosacījumu/ Nē</w:t>
            </w:r>
          </w:p>
        </w:tc>
        <w:tc>
          <w:tcPr>
            <w:tcW w:w="81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EB31B" w14:textId="798225FE" w:rsidR="009252A8" w:rsidRPr="00EB2452" w:rsidRDefault="009252A8"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Kritērija vērtēšanā izmanto Labklājības ministrijas</w:t>
            </w:r>
            <w:r w:rsidR="00705F90" w:rsidRPr="00EB2452">
              <w:rPr>
                <w:rFonts w:ascii="Times New Roman" w:hAnsi="Times New Roman" w:cs="Times New Roman"/>
                <w:sz w:val="24"/>
                <w:szCs w:val="24"/>
              </w:rPr>
              <w:t xml:space="preserve"> (turpmāk – LM)</w:t>
            </w:r>
            <w:r w:rsidRPr="00EB2452">
              <w:rPr>
                <w:rFonts w:ascii="Times New Roman" w:hAnsi="Times New Roman" w:cs="Times New Roman"/>
                <w:sz w:val="24"/>
                <w:szCs w:val="24"/>
              </w:rPr>
              <w:t xml:space="preserve"> un Tieslietu ministrija</w:t>
            </w:r>
            <w:r w:rsidR="00A72286" w:rsidRPr="00EB2452">
              <w:rPr>
                <w:rFonts w:ascii="Times New Roman" w:hAnsi="Times New Roman" w:cs="Times New Roman"/>
                <w:sz w:val="24"/>
                <w:szCs w:val="24"/>
              </w:rPr>
              <w:t>s</w:t>
            </w:r>
            <w:r w:rsidRPr="00EB2452">
              <w:rPr>
                <w:rFonts w:ascii="Times New Roman" w:hAnsi="Times New Roman" w:cs="Times New Roman"/>
                <w:sz w:val="24"/>
                <w:szCs w:val="24"/>
              </w:rPr>
              <w:t xml:space="preserve"> izstrādātās vadlīnijas “Horizontālais princips “Vienlīdzība, iekļaušana, </w:t>
            </w:r>
            <w:proofErr w:type="spellStart"/>
            <w:r w:rsidRPr="00EB2452">
              <w:rPr>
                <w:rFonts w:ascii="Times New Roman" w:hAnsi="Times New Roman" w:cs="Times New Roman"/>
                <w:sz w:val="24"/>
                <w:szCs w:val="24"/>
              </w:rPr>
              <w:t>nediskriminācija</w:t>
            </w:r>
            <w:proofErr w:type="spellEnd"/>
            <w:r w:rsidRPr="00EB2452">
              <w:rPr>
                <w:rFonts w:ascii="Times New Roman" w:hAnsi="Times New Roman" w:cs="Times New Roman"/>
                <w:sz w:val="24"/>
                <w:szCs w:val="24"/>
              </w:rPr>
              <w:t xml:space="preserve"> un </w:t>
            </w:r>
            <w:proofErr w:type="spellStart"/>
            <w:r w:rsidRPr="00EB2452">
              <w:rPr>
                <w:rFonts w:ascii="Times New Roman" w:hAnsi="Times New Roman" w:cs="Times New Roman"/>
                <w:sz w:val="24"/>
                <w:szCs w:val="24"/>
              </w:rPr>
              <w:t>pamattiesību</w:t>
            </w:r>
            <w:proofErr w:type="spellEnd"/>
            <w:r w:rsidRPr="00EB2452">
              <w:rPr>
                <w:rFonts w:ascii="Times New Roman" w:hAnsi="Times New Roman" w:cs="Times New Roman"/>
                <w:sz w:val="24"/>
                <w:szCs w:val="24"/>
              </w:rPr>
              <w:t xml:space="preserve"> ievērošana” vadlīnijas īstenošanai un uzraudzībai (2021-2027)</w:t>
            </w:r>
            <w:r w:rsidRPr="00EB2452">
              <w:rPr>
                <w:rFonts w:ascii="Times New Roman" w:hAnsi="Times New Roman" w:cs="Times New Roman"/>
                <w:sz w:val="24"/>
                <w:szCs w:val="24"/>
                <w:vertAlign w:val="superscript"/>
                <w:lang w:val="en-US"/>
              </w:rPr>
              <w:footnoteReference w:id="8"/>
            </w:r>
            <w:r w:rsidRPr="00EB2452">
              <w:rPr>
                <w:rFonts w:ascii="Times New Roman" w:hAnsi="Times New Roman" w:cs="Times New Roman"/>
                <w:sz w:val="24"/>
                <w:szCs w:val="24"/>
              </w:rPr>
              <w:t xml:space="preserve"> (turpmāk – HP VINPI vadlīnijas).</w:t>
            </w:r>
          </w:p>
          <w:p w14:paraId="62CDFC99" w14:textId="77777777" w:rsidR="006757BA" w:rsidRPr="00EB2452" w:rsidRDefault="006757BA" w:rsidP="00EB2452">
            <w:pPr>
              <w:tabs>
                <w:tab w:val="left" w:pos="2886"/>
              </w:tabs>
              <w:spacing w:before="0"/>
              <w:ind w:left="0" w:firstLine="0"/>
              <w:rPr>
                <w:rFonts w:ascii="Times New Roman" w:hAnsi="Times New Roman" w:cs="Times New Roman"/>
                <w:sz w:val="24"/>
                <w:szCs w:val="24"/>
              </w:rPr>
            </w:pPr>
          </w:p>
          <w:p w14:paraId="1D0F26E5" w14:textId="52069D51" w:rsidR="007F7177" w:rsidRPr="00EB2452" w:rsidRDefault="001E4E92"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“Jā”</w:t>
            </w:r>
            <w:r w:rsidRPr="00EB2452">
              <w:rPr>
                <w:rFonts w:ascii="Times New Roman" w:hAnsi="Times New Roman" w:cs="Times New Roman"/>
                <w:sz w:val="24"/>
                <w:szCs w:val="24"/>
              </w:rPr>
              <w:t xml:space="preserve">, ja projekta iesniegums paredz </w:t>
            </w:r>
            <w:r w:rsidRPr="00EB2452">
              <w:rPr>
                <w:rFonts w:ascii="Times New Roman" w:hAnsi="Times New Roman" w:cs="Times New Roman"/>
                <w:b/>
                <w:bCs/>
                <w:sz w:val="24"/>
                <w:szCs w:val="24"/>
                <w:u w:val="single"/>
              </w:rPr>
              <w:t>vismaz 1 vispārīgu HP VINPI darbību veikšanu</w:t>
            </w:r>
            <w:r w:rsidRPr="00EB2452">
              <w:rPr>
                <w:rFonts w:ascii="Times New Roman" w:hAnsi="Times New Roman" w:cs="Times New Roman"/>
                <w:sz w:val="24"/>
                <w:szCs w:val="24"/>
              </w:rPr>
              <w:t>, kas attiecas uz publicitāti, personālu vai publiskajiem iepirkumiem.</w:t>
            </w:r>
          </w:p>
          <w:p w14:paraId="2DEB79D6" w14:textId="77777777" w:rsidR="00A254B5" w:rsidRPr="00EB2452" w:rsidRDefault="00A254B5" w:rsidP="00EB2452">
            <w:pPr>
              <w:tabs>
                <w:tab w:val="left" w:pos="2886"/>
              </w:tabs>
              <w:spacing w:before="0"/>
              <w:ind w:left="0" w:firstLine="0"/>
              <w:rPr>
                <w:rFonts w:ascii="Times New Roman" w:hAnsi="Times New Roman" w:cs="Times New Roman"/>
                <w:sz w:val="24"/>
                <w:szCs w:val="24"/>
              </w:rPr>
            </w:pPr>
          </w:p>
          <w:p w14:paraId="60D1D4B3" w14:textId="66999B66" w:rsidR="00AC727C" w:rsidRPr="00EB2452" w:rsidRDefault="6044E541"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Ja projekta iesniegums neparedz vismaz 1 vispārīgas HP VINPI darbības veikšanu, vai iekļautajai darbībai nav sasaistes ar HP VINPI, vērtējums ir</w:t>
            </w:r>
            <w:r w:rsidRPr="00EB2452">
              <w:rPr>
                <w:rFonts w:ascii="Times New Roman" w:hAnsi="Times New Roman" w:cs="Times New Roman"/>
                <w:b/>
                <w:bCs/>
                <w:sz w:val="24"/>
                <w:szCs w:val="24"/>
              </w:rPr>
              <w:t xml:space="preserve"> “Jā, ar nosacījumu”</w:t>
            </w:r>
            <w:r w:rsidRPr="00EB2452">
              <w:rPr>
                <w:rFonts w:ascii="Times New Roman" w:hAnsi="Times New Roman" w:cs="Times New Roman"/>
                <w:sz w:val="24"/>
                <w:szCs w:val="24"/>
              </w:rPr>
              <w:t xml:space="preserve">, izvirza atbilstošus nosacījumus. </w:t>
            </w:r>
          </w:p>
          <w:p w14:paraId="5683FB7B" w14:textId="77777777" w:rsidR="00A254B5" w:rsidRPr="00EB2452" w:rsidRDefault="00A254B5" w:rsidP="00EB2452">
            <w:pPr>
              <w:tabs>
                <w:tab w:val="left" w:pos="2886"/>
              </w:tabs>
              <w:spacing w:before="0"/>
              <w:ind w:left="0" w:firstLine="0"/>
              <w:rPr>
                <w:rFonts w:ascii="Times New Roman" w:hAnsi="Times New Roman" w:cs="Times New Roman"/>
                <w:sz w:val="24"/>
                <w:szCs w:val="24"/>
              </w:rPr>
            </w:pPr>
          </w:p>
          <w:p w14:paraId="00D07DB3" w14:textId="1CEA3A78" w:rsidR="001E4E92" w:rsidRPr="00EB2452" w:rsidRDefault="001E4E92" w:rsidP="00EB2452">
            <w:pPr>
              <w:tabs>
                <w:tab w:val="left" w:pos="2886"/>
              </w:tabs>
              <w:spacing w:before="0"/>
              <w:ind w:left="0" w:firstLine="0"/>
              <w:rPr>
                <w:rFonts w:ascii="Times New Roman" w:hAnsi="Times New Roman" w:cs="Times New Roman"/>
                <w:bCs/>
                <w:sz w:val="24"/>
                <w:szCs w:val="24"/>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“Nē”,</w:t>
            </w:r>
            <w:r w:rsidRPr="00EB2452">
              <w:rPr>
                <w:rFonts w:ascii="Times New Roman" w:hAnsi="Times New Roman" w:cs="Times New Roman"/>
                <w:b/>
                <w:sz w:val="24"/>
                <w:szCs w:val="24"/>
              </w:rPr>
              <w:t xml:space="preserve"> </w:t>
            </w:r>
            <w:r w:rsidRPr="00EB2452">
              <w:rPr>
                <w:rFonts w:ascii="Times New Roman" w:hAnsi="Times New Roman" w:cs="Times New Roman"/>
                <w:bCs/>
                <w:sz w:val="24"/>
                <w:szCs w:val="24"/>
              </w:rPr>
              <w:t>ja precizētajā projekta iesniegumā nav veikti precizējumi atbilstoši izvirzītajiem nosacījumiem un projekta iesniegums ir noraidāms.</w:t>
            </w:r>
          </w:p>
          <w:p w14:paraId="153BEEEE" w14:textId="77777777" w:rsidR="00AC727C" w:rsidRPr="00EB2452" w:rsidRDefault="00AC727C" w:rsidP="00EB2452">
            <w:pPr>
              <w:tabs>
                <w:tab w:val="left" w:pos="2886"/>
              </w:tabs>
              <w:spacing w:before="0"/>
              <w:ind w:left="0" w:firstLine="0"/>
              <w:rPr>
                <w:rFonts w:ascii="Times New Roman" w:hAnsi="Times New Roman" w:cs="Times New Roman"/>
                <w:bCs/>
                <w:sz w:val="24"/>
                <w:szCs w:val="24"/>
              </w:rPr>
            </w:pPr>
            <w:r w:rsidRPr="00EB2452">
              <w:rPr>
                <w:rFonts w:ascii="Times New Roman" w:hAnsi="Times New Roman" w:cs="Times New Roman"/>
                <w:bCs/>
                <w:sz w:val="24"/>
                <w:szCs w:val="24"/>
              </w:rPr>
              <w:t>Projektā ieteicams iekļaut, piemēram, šādas vispārīgas darbības:</w:t>
            </w:r>
          </w:p>
          <w:p w14:paraId="63E7B2CE" w14:textId="53B70D57" w:rsidR="00AC727C" w:rsidRPr="00EB2452" w:rsidRDefault="00705F90" w:rsidP="00EB2452">
            <w:pPr>
              <w:pStyle w:val="ListParagraph"/>
              <w:numPr>
                <w:ilvl w:val="0"/>
                <w:numId w:val="37"/>
              </w:numPr>
              <w:tabs>
                <w:tab w:val="left" w:pos="2886"/>
              </w:tabs>
              <w:spacing w:before="0"/>
              <w:rPr>
                <w:rFonts w:eastAsia="Calibri"/>
                <w:bCs/>
              </w:rPr>
            </w:pPr>
            <w:r w:rsidRPr="00EB2452">
              <w:rPr>
                <w:rFonts w:eastAsia="Calibri"/>
                <w:bCs/>
              </w:rPr>
              <w:t>k</w:t>
            </w:r>
            <w:r w:rsidR="00AC727C" w:rsidRPr="00EB2452">
              <w:rPr>
                <w:rFonts w:eastAsia="Calibri"/>
                <w:bCs/>
              </w:rPr>
              <w:t xml:space="preserve">omunikācijas un vizuālā identitātes pasākumi: </w:t>
            </w:r>
          </w:p>
          <w:p w14:paraId="0AD74BE6" w14:textId="3FEB9899" w:rsidR="00AC727C" w:rsidRPr="00EB2452" w:rsidRDefault="00AC727C" w:rsidP="00EB2452">
            <w:pPr>
              <w:pStyle w:val="ListParagraph"/>
              <w:numPr>
                <w:ilvl w:val="0"/>
                <w:numId w:val="38"/>
              </w:numPr>
              <w:tabs>
                <w:tab w:val="left" w:pos="2886"/>
              </w:tabs>
              <w:spacing w:before="0"/>
              <w:rPr>
                <w:rFonts w:eastAsia="Calibri"/>
                <w:bCs/>
              </w:rPr>
            </w:pPr>
            <w:r w:rsidRPr="00EB2452">
              <w:rPr>
                <w:rFonts w:eastAsia="Calibri"/>
                <w:bCs/>
              </w:rPr>
              <w:t xml:space="preserve">projekta  tīmekļvietnē tiks izveidota sadaļa “Viegli lasīt”, kurā iekļauta īsa aprakstoša informācija par projektu un citu lasītājiem </w:t>
            </w:r>
            <w:r w:rsidRPr="00EB2452">
              <w:rPr>
                <w:rFonts w:eastAsia="Calibri"/>
                <w:bCs/>
              </w:rPr>
              <w:lastRenderedPageBreak/>
              <w:t xml:space="preserve">nepieciešamu informāciju vieglajā valodā, lai plašākai sabiedrībai nodrošinātu iespēju uzzināt par ES fondu ieguldījumiem (skat. LM metodisko materiālu “Ceļvedis iekļaujošas vides veidošanai valsts un pašvaldību iestādēs (2020) </w:t>
            </w:r>
            <w:hyperlink r:id="rId11" w:history="1">
              <w:r w:rsidR="00FA3A29" w:rsidRPr="00EB2452">
                <w:rPr>
                  <w:rStyle w:val="Hyperlink"/>
                  <w:rFonts w:eastAsia="Calibri"/>
                  <w:bCs/>
                </w:rPr>
                <w:t>https://www.lm.gov.lv/lv/celvedis-ieklaujosas-vides-veidosanai-valsts-un-pasvaldibu-iestades-2020</w:t>
              </w:r>
            </w:hyperlink>
            <w:r w:rsidR="00FA3A29" w:rsidRPr="00EB2452">
              <w:rPr>
                <w:rFonts w:eastAsia="Calibri"/>
                <w:bCs/>
              </w:rPr>
              <w:t xml:space="preserve"> </w:t>
            </w:r>
            <w:r w:rsidRPr="00EB2452">
              <w:rPr>
                <w:rFonts w:eastAsia="Calibri"/>
                <w:bCs/>
              </w:rPr>
              <w:t>);</w:t>
            </w:r>
          </w:p>
          <w:p w14:paraId="6308DD1B" w14:textId="089BBB18" w:rsidR="00AC727C" w:rsidRPr="00EB2452" w:rsidRDefault="00AC727C" w:rsidP="00EB2452">
            <w:pPr>
              <w:pStyle w:val="ListParagraph"/>
              <w:numPr>
                <w:ilvl w:val="0"/>
                <w:numId w:val="38"/>
              </w:numPr>
              <w:tabs>
                <w:tab w:val="left" w:pos="2886"/>
              </w:tabs>
              <w:spacing w:before="0"/>
              <w:rPr>
                <w:rFonts w:eastAsia="Calibri"/>
                <w:bCs/>
              </w:rPr>
            </w:pPr>
            <w:r w:rsidRPr="00EB2452">
              <w:rPr>
                <w:rFonts w:eastAsia="Calibri"/>
                <w:bCs/>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2" w:history="1">
              <w:r w:rsidRPr="00EB2452">
                <w:rPr>
                  <w:rStyle w:val="Hyperlink"/>
                  <w:rFonts w:eastAsia="Calibri"/>
                  <w:bCs/>
                </w:rPr>
                <w:t>https://www.lm.gov.lv/lv/media/18838/download</w:t>
              </w:r>
            </w:hyperlink>
            <w:r w:rsidRPr="00EB2452">
              <w:rPr>
                <w:rFonts w:eastAsia="Calibri"/>
                <w:bCs/>
              </w:rPr>
              <w:t>);</w:t>
            </w:r>
          </w:p>
          <w:p w14:paraId="667C112B" w14:textId="77777777" w:rsidR="00AC727C" w:rsidRPr="00EB2452" w:rsidRDefault="00AC727C" w:rsidP="00EB2452">
            <w:pPr>
              <w:pStyle w:val="ListParagraph"/>
              <w:numPr>
                <w:ilvl w:val="0"/>
                <w:numId w:val="38"/>
              </w:numPr>
              <w:tabs>
                <w:tab w:val="left" w:pos="2886"/>
              </w:tabs>
              <w:spacing w:before="0"/>
              <w:rPr>
                <w:rFonts w:eastAsia="Calibri"/>
                <w:bCs/>
              </w:rPr>
            </w:pPr>
            <w:r w:rsidRPr="00EB2452">
              <w:rPr>
                <w:rFonts w:eastAsia="Calibri"/>
                <w:bCs/>
              </w:rPr>
              <w:t xml:space="preserve">projekta tīmekļa vietnē tiks norādīta informācija par projekta darbību īstenošanas vietas </w:t>
            </w:r>
            <w:proofErr w:type="spellStart"/>
            <w:r w:rsidRPr="00EB2452">
              <w:rPr>
                <w:rFonts w:eastAsia="Calibri"/>
                <w:bCs/>
              </w:rPr>
              <w:t>piekļūstamību</w:t>
            </w:r>
            <w:proofErr w:type="spellEnd"/>
            <w:r w:rsidRPr="00EB2452">
              <w:rPr>
                <w:rFonts w:eastAsia="Calibri"/>
                <w:bCs/>
              </w:rPr>
              <w:t xml:space="preserve"> cilvēkiem ar invaliditāti un funkcionāliem traucējumiem, vecākiem ar maziem bērniem un senioriem;</w:t>
            </w:r>
          </w:p>
          <w:p w14:paraId="5170E14F" w14:textId="77777777" w:rsidR="00AC727C" w:rsidRPr="00EB2452" w:rsidRDefault="00AC727C" w:rsidP="00EB2452">
            <w:pPr>
              <w:pStyle w:val="ListParagraph"/>
              <w:numPr>
                <w:ilvl w:val="0"/>
                <w:numId w:val="37"/>
              </w:numPr>
              <w:tabs>
                <w:tab w:val="left" w:pos="2886"/>
              </w:tabs>
              <w:spacing w:before="0"/>
              <w:rPr>
                <w:rFonts w:eastAsia="Calibri"/>
                <w:bCs/>
              </w:rPr>
            </w:pPr>
            <w:r w:rsidRPr="00EB2452">
              <w:rPr>
                <w:rFonts w:eastAsia="Calibri"/>
                <w:bCs/>
              </w:rPr>
              <w:t>Projekta vadības un īstenošanas personāls:</w:t>
            </w:r>
          </w:p>
          <w:p w14:paraId="588AA44A" w14:textId="77777777" w:rsidR="00AC727C" w:rsidRPr="00EB2452" w:rsidRDefault="00AC727C" w:rsidP="00EB2452">
            <w:pPr>
              <w:pStyle w:val="ListParagraph"/>
              <w:numPr>
                <w:ilvl w:val="0"/>
                <w:numId w:val="39"/>
              </w:numPr>
              <w:tabs>
                <w:tab w:val="left" w:pos="2886"/>
              </w:tabs>
              <w:spacing w:before="0"/>
              <w:rPr>
                <w:rFonts w:eastAsia="Calibri"/>
                <w:bCs/>
              </w:rPr>
            </w:pPr>
            <w:r w:rsidRPr="00EB2452">
              <w:rPr>
                <w:rFonts w:eastAsia="Calibri"/>
                <w:bCs/>
              </w:rPr>
              <w:t>projektu vadībā un īstenošanā tiks virzīti pasākumi, kas sekmē darba un ģimenes dzīves līdzsvaru, paredzot elastīga un nepilna laika darba iespējas nodrošināšanu vecākiem ar bērniem un personām, kuras aprūpē tuviniekus;</w:t>
            </w:r>
          </w:p>
          <w:p w14:paraId="44E64782" w14:textId="77777777" w:rsidR="00AC727C" w:rsidRPr="00EB2452" w:rsidRDefault="00AC727C" w:rsidP="00EB2452">
            <w:pPr>
              <w:pStyle w:val="ListParagraph"/>
              <w:numPr>
                <w:ilvl w:val="0"/>
                <w:numId w:val="39"/>
              </w:numPr>
              <w:tabs>
                <w:tab w:val="left" w:pos="2886"/>
              </w:tabs>
              <w:spacing w:before="0"/>
              <w:rPr>
                <w:rFonts w:eastAsia="Calibri"/>
                <w:bCs/>
              </w:rPr>
            </w:pPr>
            <w:r w:rsidRPr="00EB2452">
              <w:rPr>
                <w:rFonts w:eastAsia="Calibri"/>
                <w:bCs/>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0DC13C12" w14:textId="77777777" w:rsidR="00AC727C" w:rsidRPr="00EB2452" w:rsidRDefault="00AC727C" w:rsidP="00EB2452">
            <w:pPr>
              <w:pStyle w:val="ListParagraph"/>
              <w:numPr>
                <w:ilvl w:val="0"/>
                <w:numId w:val="39"/>
              </w:numPr>
              <w:tabs>
                <w:tab w:val="left" w:pos="2886"/>
              </w:tabs>
              <w:spacing w:before="0"/>
              <w:rPr>
                <w:rFonts w:eastAsia="Calibri"/>
                <w:bCs/>
              </w:rPr>
            </w:pPr>
            <w:r w:rsidRPr="00EB2452">
              <w:rPr>
                <w:rFonts w:eastAsia="Calibri"/>
                <w:bCs/>
              </w:rPr>
              <w:t xml:space="preserve">projekta vadības un īstenošanas procesā personām ar invaliditāti tiks nodrošināta </w:t>
            </w:r>
            <w:proofErr w:type="spellStart"/>
            <w:r w:rsidRPr="00EB2452">
              <w:rPr>
                <w:rFonts w:eastAsia="Calibri"/>
                <w:bCs/>
              </w:rPr>
              <w:t>piekļūstamība</w:t>
            </w:r>
            <w:proofErr w:type="spellEnd"/>
            <w:r w:rsidRPr="00EB2452">
              <w:rPr>
                <w:rFonts w:eastAsia="Calibri"/>
                <w:bCs/>
              </w:rPr>
              <w:t>, tostarp, pielāgota darba vieta un pielāgotas informācijas un komunikācijas tehnoloģijas;</w:t>
            </w:r>
          </w:p>
          <w:p w14:paraId="1E3A0FA6" w14:textId="3988A64B" w:rsidR="00AC727C" w:rsidRPr="00EB2452" w:rsidRDefault="00AC727C" w:rsidP="00EB2452">
            <w:pPr>
              <w:pStyle w:val="ListParagraph"/>
              <w:numPr>
                <w:ilvl w:val="0"/>
                <w:numId w:val="37"/>
              </w:numPr>
              <w:tabs>
                <w:tab w:val="left" w:pos="2886"/>
              </w:tabs>
              <w:spacing w:before="0"/>
              <w:rPr>
                <w:rFonts w:eastAsia="Calibri"/>
                <w:bCs/>
              </w:rPr>
            </w:pPr>
            <w:r w:rsidRPr="00EB2452">
              <w:rPr>
                <w:rFonts w:eastAsia="Calibri"/>
                <w:bCs/>
              </w:rPr>
              <w:lastRenderedPageBreak/>
              <w:t xml:space="preserve">Publiskie iepirkumi: 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EB2452">
              <w:rPr>
                <w:rFonts w:eastAsia="Calibri"/>
                <w:bCs/>
              </w:rPr>
              <w:t>iekļautību</w:t>
            </w:r>
            <w:proofErr w:type="spellEnd"/>
            <w:r w:rsidRPr="00EB2452">
              <w:rPr>
                <w:rFonts w:eastAsia="Calibri"/>
                <w:bCs/>
              </w:rPr>
              <w:t xml:space="preserve">, nodrošinātu </w:t>
            </w:r>
            <w:proofErr w:type="spellStart"/>
            <w:r w:rsidRPr="00EB2452">
              <w:rPr>
                <w:rFonts w:eastAsia="Calibri"/>
                <w:bCs/>
              </w:rPr>
              <w:t>piekļūstamību</w:t>
            </w:r>
            <w:proofErr w:type="spellEnd"/>
            <w:r w:rsidRPr="00EB2452">
              <w:rPr>
                <w:rFonts w:eastAsia="Calibri"/>
                <w:bCs/>
              </w:rPr>
              <w:t xml:space="preserve"> pakalpojuma sniegšanas vietai/videi/objektam/pasākuma norises vietai, kā arī veicinātu labākus darba nosacījumus cilvēkiem ar invaliditāti un nelabvēlīgākā situācijā esošiem cilvēkiem.  </w:t>
            </w:r>
          </w:p>
          <w:p w14:paraId="5DA633E5" w14:textId="66294021" w:rsidR="007916DE" w:rsidRPr="00EB2452" w:rsidRDefault="00AC727C" w:rsidP="00EB2452">
            <w:pPr>
              <w:tabs>
                <w:tab w:val="left" w:pos="2886"/>
              </w:tabs>
              <w:spacing w:before="0"/>
              <w:ind w:left="0" w:firstLine="0"/>
              <w:rPr>
                <w:rFonts w:ascii="Times New Roman" w:hAnsi="Times New Roman" w:cs="Times New Roman"/>
                <w:bCs/>
                <w:sz w:val="24"/>
                <w:szCs w:val="24"/>
              </w:rPr>
            </w:pPr>
            <w:r w:rsidRPr="00EB2452">
              <w:rPr>
                <w:rFonts w:ascii="Times New Roman" w:hAnsi="Times New Roman" w:cs="Times New Roman"/>
                <w:bCs/>
                <w:sz w:val="24"/>
                <w:szCs w:val="24"/>
              </w:rPr>
              <w:t>Projektā var tik iekļautas šīs vai arī citas HP VINPI vadlīnijās iekļautās vispārīgas darbības.</w:t>
            </w:r>
          </w:p>
        </w:tc>
      </w:tr>
      <w:tr w:rsidR="0019623D" w:rsidRPr="00EB2452" w14:paraId="660AD425" w14:textId="77777777" w:rsidTr="00C9483E">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27723D4C" w14:textId="5451CEE6" w:rsidR="0019623D" w:rsidRPr="00EB2452" w:rsidRDefault="002F1739"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3.</w:t>
            </w:r>
            <w:r w:rsidR="00176E4B" w:rsidRPr="00EB2452">
              <w:rPr>
                <w:rFonts w:ascii="Times New Roman" w:hAnsi="Times New Roman" w:cs="Times New Roman"/>
                <w:bCs/>
                <w:sz w:val="24"/>
                <w:szCs w:val="24"/>
              </w:rPr>
              <w:t>2</w:t>
            </w:r>
            <w:r w:rsidRPr="00EB2452">
              <w:rPr>
                <w:rFonts w:ascii="Times New Roman" w:hAnsi="Times New Roman" w:cs="Times New Roman"/>
                <w:bCs/>
                <w:sz w:val="24"/>
                <w:szCs w:val="24"/>
              </w:rPr>
              <w:t>.</w:t>
            </w:r>
          </w:p>
        </w:tc>
        <w:tc>
          <w:tcPr>
            <w:tcW w:w="3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41CE" w14:textId="757A3965" w:rsidR="0019623D" w:rsidRPr="00EB2452" w:rsidRDefault="00163B97" w:rsidP="00EB2452">
            <w:pPr>
              <w:tabs>
                <w:tab w:val="left" w:pos="2886"/>
              </w:tabs>
              <w:spacing w:before="0"/>
              <w:ind w:left="0" w:firstLine="0"/>
              <w:rPr>
                <w:rFonts w:ascii="Times New Roman" w:eastAsia="Aptos" w:hAnsi="Times New Roman" w:cs="Times New Roman"/>
                <w:color w:val="000000"/>
                <w:sz w:val="24"/>
                <w:szCs w:val="24"/>
              </w:rPr>
            </w:pPr>
            <w:r w:rsidRPr="00EB2452">
              <w:rPr>
                <w:rFonts w:ascii="Times New Roman" w:eastAsia="Aptos" w:hAnsi="Times New Roman" w:cs="Times New Roman"/>
                <w:color w:val="000000" w:themeColor="text1"/>
                <w:sz w:val="24"/>
                <w:szCs w:val="24"/>
              </w:rPr>
              <w:t>Latvijas Investīcijas un attīstības aģentūra projekta iesniegumā ir aprakstīts, kā projekta iesniedzējs izmantos atbalstu, lai:</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59377AB0" w14:textId="77777777" w:rsidR="0019623D" w:rsidRPr="00EB2452" w:rsidRDefault="0019623D" w:rsidP="00EB2452">
            <w:pPr>
              <w:tabs>
                <w:tab w:val="left" w:pos="2886"/>
              </w:tabs>
              <w:spacing w:before="0"/>
              <w:ind w:left="-75"/>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406A9FA2" w14:textId="77777777" w:rsidR="0019623D" w:rsidRPr="00EB2452" w:rsidRDefault="0019623D" w:rsidP="00EB2452">
            <w:pPr>
              <w:tabs>
                <w:tab w:val="left" w:pos="2886"/>
              </w:tabs>
              <w:spacing w:before="0"/>
              <w:ind w:firstLine="720"/>
              <w:rPr>
                <w:rFonts w:ascii="Times New Roman" w:hAnsi="Times New Roman" w:cs="Times New Roman"/>
                <w:sz w:val="24"/>
                <w:szCs w:val="24"/>
              </w:rPr>
            </w:pPr>
          </w:p>
        </w:tc>
        <w:tc>
          <w:tcPr>
            <w:tcW w:w="81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AE0B1" w14:textId="77777777" w:rsidR="0019623D" w:rsidRPr="00EB2452" w:rsidRDefault="0019623D" w:rsidP="00EB2452">
            <w:pPr>
              <w:tabs>
                <w:tab w:val="left" w:pos="2886"/>
              </w:tabs>
              <w:spacing w:before="0"/>
              <w:rPr>
                <w:rFonts w:ascii="Times New Roman" w:hAnsi="Times New Roman" w:cs="Times New Roman"/>
                <w:sz w:val="24"/>
                <w:szCs w:val="24"/>
              </w:rPr>
            </w:pPr>
          </w:p>
        </w:tc>
      </w:tr>
      <w:tr w:rsidR="00B17204" w:rsidRPr="00EB2452" w14:paraId="60CAB2A7" w14:textId="77777777" w:rsidTr="00C9483E">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A5AE3" w14:textId="7ADDEA69" w:rsidR="00B17204" w:rsidRPr="00EB2452" w:rsidRDefault="0012262F" w:rsidP="00EB2452">
            <w:pPr>
              <w:tabs>
                <w:tab w:val="left" w:pos="2886"/>
              </w:tabs>
              <w:spacing w:before="0"/>
              <w:ind w:left="0" w:firstLine="0"/>
              <w:jc w:val="left"/>
              <w:rPr>
                <w:rFonts w:ascii="Times New Roman" w:hAnsi="Times New Roman" w:cs="Times New Roman"/>
                <w:bCs/>
                <w:sz w:val="24"/>
                <w:szCs w:val="24"/>
              </w:rPr>
            </w:pPr>
            <w:r w:rsidRPr="00EB2452">
              <w:rPr>
                <w:rFonts w:ascii="Times New Roman" w:hAnsi="Times New Roman" w:cs="Times New Roman"/>
                <w:bCs/>
                <w:sz w:val="24"/>
                <w:szCs w:val="24"/>
              </w:rPr>
              <w:t>3.</w:t>
            </w:r>
            <w:r w:rsidR="00AC1F81" w:rsidRPr="00EB2452">
              <w:rPr>
                <w:rFonts w:ascii="Times New Roman" w:hAnsi="Times New Roman" w:cs="Times New Roman"/>
                <w:bCs/>
                <w:sz w:val="24"/>
                <w:szCs w:val="24"/>
              </w:rPr>
              <w:t>2</w:t>
            </w:r>
            <w:r w:rsidRPr="00EB2452">
              <w:rPr>
                <w:rFonts w:ascii="Times New Roman" w:hAnsi="Times New Roman" w:cs="Times New Roman"/>
                <w:bCs/>
                <w:sz w:val="24"/>
                <w:szCs w:val="24"/>
              </w:rPr>
              <w:t>.1.</w:t>
            </w:r>
          </w:p>
        </w:tc>
        <w:tc>
          <w:tcPr>
            <w:tcW w:w="3273" w:type="dxa"/>
            <w:tcBorders>
              <w:top w:val="single" w:sz="4" w:space="0" w:color="auto"/>
              <w:left w:val="single" w:sz="4" w:space="0" w:color="auto"/>
              <w:bottom w:val="single" w:sz="4" w:space="0" w:color="auto"/>
              <w:right w:val="single" w:sz="4" w:space="0" w:color="auto"/>
            </w:tcBorders>
          </w:tcPr>
          <w:p w14:paraId="4A2DA416" w14:textId="6CC2E712" w:rsidR="00B17204" w:rsidRPr="00EB2452" w:rsidRDefault="00AC1F81" w:rsidP="00EB2452">
            <w:pPr>
              <w:tabs>
                <w:tab w:val="left" w:pos="2886"/>
              </w:tabs>
              <w:spacing w:before="0"/>
              <w:ind w:left="0" w:firstLine="0"/>
              <w:rPr>
                <w:rFonts w:ascii="Times New Roman" w:hAnsi="Times New Roman" w:cs="Times New Roman"/>
                <w:sz w:val="24"/>
                <w:szCs w:val="24"/>
              </w:rPr>
            </w:pPr>
            <w:r w:rsidRPr="00EB2452">
              <w:rPr>
                <w:rFonts w:ascii="Times New Roman" w:eastAsia="Aptos" w:hAnsi="Times New Roman" w:cs="Times New Roman"/>
                <w:color w:val="000000"/>
                <w:kern w:val="2"/>
                <w:sz w:val="24"/>
                <w:szCs w:val="24"/>
                <w14:ligatures w14:val="standardContextual"/>
              </w:rPr>
              <w:t>Veicinātu komersantu un pētniecības un zināšanu izplatīšanas organizāciju iesaisti starptautiskās pētniecības un attīstības programmās un projektos.</w:t>
            </w:r>
          </w:p>
        </w:tc>
        <w:tc>
          <w:tcPr>
            <w:tcW w:w="1329" w:type="dxa"/>
            <w:tcBorders>
              <w:top w:val="single" w:sz="4" w:space="0" w:color="auto"/>
              <w:left w:val="single" w:sz="4" w:space="0" w:color="auto"/>
              <w:bottom w:val="single" w:sz="4" w:space="0" w:color="auto"/>
              <w:right w:val="single" w:sz="4" w:space="0" w:color="auto"/>
            </w:tcBorders>
          </w:tcPr>
          <w:p w14:paraId="53FCAFDD" w14:textId="190DE533" w:rsidR="00B17204" w:rsidRPr="00EB2452" w:rsidRDefault="00836D86" w:rsidP="00EB2452">
            <w:pPr>
              <w:tabs>
                <w:tab w:val="left" w:pos="2886"/>
              </w:tabs>
              <w:spacing w:before="0"/>
              <w:ind w:left="-75" w:firstLine="75"/>
              <w:jc w:val="center"/>
              <w:rPr>
                <w:rFonts w:ascii="Times New Roman" w:hAnsi="Times New Roman" w:cs="Times New Roman"/>
                <w:sz w:val="24"/>
                <w:szCs w:val="24"/>
              </w:rPr>
            </w:pPr>
            <w:r w:rsidRPr="00EB2452">
              <w:rPr>
                <w:rFonts w:ascii="Times New Roman" w:hAnsi="Times New Roman" w:cs="Times New Roman"/>
                <w:sz w:val="24"/>
                <w:szCs w:val="24"/>
              </w:rPr>
              <w:t>P/ N</w:t>
            </w:r>
            <w:r w:rsidR="0080261B" w:rsidRPr="00EB2452">
              <w:rPr>
                <w:rFonts w:ascii="Times New Roman" w:hAnsi="Times New Roman" w:cs="Times New Roman"/>
                <w:sz w:val="24"/>
                <w:szCs w:val="24"/>
              </w:rPr>
              <w:t>/A</w:t>
            </w:r>
          </w:p>
        </w:tc>
        <w:tc>
          <w:tcPr>
            <w:tcW w:w="1415" w:type="dxa"/>
            <w:tcBorders>
              <w:top w:val="single" w:sz="4" w:space="0" w:color="auto"/>
              <w:left w:val="single" w:sz="4" w:space="0" w:color="auto"/>
              <w:bottom w:val="single" w:sz="4" w:space="0" w:color="auto"/>
              <w:right w:val="single" w:sz="4" w:space="0" w:color="auto"/>
            </w:tcBorders>
          </w:tcPr>
          <w:p w14:paraId="0E5AEE47" w14:textId="4679C223" w:rsidR="00B17204" w:rsidRPr="00EB2452" w:rsidRDefault="00CE170E"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bCs/>
                <w:sz w:val="24"/>
                <w:szCs w:val="24"/>
              </w:rPr>
              <w:t>Jā / Jā, ar nosacījumu/ Nē/ N/A</w:t>
            </w:r>
          </w:p>
        </w:tc>
        <w:tc>
          <w:tcPr>
            <w:tcW w:w="8173" w:type="dxa"/>
            <w:gridSpan w:val="2"/>
            <w:tcBorders>
              <w:top w:val="single" w:sz="4" w:space="0" w:color="auto"/>
              <w:left w:val="single" w:sz="4" w:space="0" w:color="auto"/>
              <w:bottom w:val="single" w:sz="4" w:space="0" w:color="auto"/>
              <w:right w:val="single" w:sz="4" w:space="0" w:color="auto"/>
            </w:tcBorders>
          </w:tcPr>
          <w:p w14:paraId="16DBFECB" w14:textId="7E42DD58" w:rsidR="00EB2452" w:rsidRPr="00EB2452" w:rsidRDefault="00EB2452" w:rsidP="00EB2452">
            <w:pPr>
              <w:spacing w:before="0"/>
              <w:ind w:left="31" w:firstLine="0"/>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Vērtējums ir</w:t>
            </w:r>
            <w:r w:rsidRPr="00EB2452">
              <w:rPr>
                <w:rFonts w:ascii="Times New Roman" w:eastAsia="Times New Roman" w:hAnsi="Times New Roman" w:cs="Times New Roman"/>
                <w:b/>
                <w:bCs/>
                <w:sz w:val="24"/>
                <w:szCs w:val="24"/>
                <w:lang w:eastAsia="lv-LV"/>
              </w:rPr>
              <w:t xml:space="preserve"> “Jā”</w:t>
            </w:r>
            <w:r w:rsidRPr="00EB2452">
              <w:rPr>
                <w:rFonts w:ascii="Times New Roman" w:eastAsia="Times New Roman" w:hAnsi="Times New Roman" w:cs="Times New Roman"/>
                <w:sz w:val="24"/>
                <w:szCs w:val="24"/>
                <w:lang w:eastAsia="lv-LV"/>
              </w:rPr>
              <w:t xml:space="preserve">, ja projekta iesniegumā ir aprakstīts, kā Latvijas Investīcijas un attīstības aģentūra plāno veicināt komersantu un pētniecības un zināšanu izplatīšanas organizāciju iesaisti starptautiskās pētniecības un attīstības programmās un projektos, kas sevī ietver informācijas nodošanu par iespējamajām atbalsta programmām un partneru meklēšanas organizēšanu.  </w:t>
            </w:r>
          </w:p>
          <w:p w14:paraId="10CA63A7" w14:textId="77777777" w:rsidR="00EB2452" w:rsidRPr="00EB2452" w:rsidRDefault="00EB2452" w:rsidP="00EB2452">
            <w:pPr>
              <w:spacing w:before="0"/>
              <w:ind w:left="31" w:firstLine="0"/>
              <w:rPr>
                <w:rFonts w:ascii="Times New Roman" w:eastAsia="Times New Roman" w:hAnsi="Times New Roman" w:cs="Times New Roman"/>
                <w:sz w:val="24"/>
                <w:szCs w:val="24"/>
                <w:lang w:eastAsia="lv-LV"/>
              </w:rPr>
            </w:pPr>
          </w:p>
          <w:p w14:paraId="3F5DB018" w14:textId="77777777" w:rsidR="00EB2452" w:rsidRPr="00EB2452" w:rsidRDefault="00EB2452" w:rsidP="00EB2452">
            <w:pPr>
              <w:spacing w:before="0"/>
              <w:ind w:left="31" w:firstLine="0"/>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Ja projekta iesniegums neatbilst minētajām prasībām, vērtējums ir</w:t>
            </w:r>
            <w:r w:rsidRPr="00EB2452">
              <w:rPr>
                <w:rFonts w:ascii="Times New Roman" w:eastAsia="Times New Roman" w:hAnsi="Times New Roman" w:cs="Times New Roman"/>
                <w:b/>
                <w:bCs/>
                <w:sz w:val="24"/>
                <w:szCs w:val="24"/>
                <w:lang w:eastAsia="lv-LV"/>
              </w:rPr>
              <w:t xml:space="preserve"> “Jā, ar nosacījumu</w:t>
            </w:r>
            <w:r w:rsidRPr="00EB2452">
              <w:rPr>
                <w:rFonts w:ascii="Times New Roman" w:eastAsia="Times New Roman" w:hAnsi="Times New Roman" w:cs="Times New Roman"/>
                <w:sz w:val="24"/>
                <w:szCs w:val="24"/>
                <w:lang w:eastAsia="lv-LV"/>
              </w:rPr>
              <w:t>”, izvirza atbilstošus nosacījumus.</w:t>
            </w:r>
          </w:p>
          <w:p w14:paraId="08396BED" w14:textId="77777777" w:rsidR="00EB2452" w:rsidRPr="00EB2452" w:rsidRDefault="00EB2452" w:rsidP="00EB2452">
            <w:pPr>
              <w:spacing w:before="0"/>
              <w:ind w:left="31" w:firstLine="0"/>
              <w:rPr>
                <w:rFonts w:ascii="Times New Roman" w:eastAsia="Times New Roman" w:hAnsi="Times New Roman" w:cs="Times New Roman"/>
                <w:sz w:val="24"/>
                <w:szCs w:val="24"/>
                <w:lang w:eastAsia="lv-LV"/>
              </w:rPr>
            </w:pPr>
          </w:p>
          <w:p w14:paraId="1DEE2975" w14:textId="77777777" w:rsidR="00EB2452" w:rsidRPr="00EB2452" w:rsidRDefault="00EB2452" w:rsidP="00EB2452">
            <w:pPr>
              <w:spacing w:before="0"/>
              <w:ind w:left="31" w:firstLine="0"/>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 xml:space="preserve">Vērtējums ir </w:t>
            </w:r>
            <w:r w:rsidRPr="00EB2452">
              <w:rPr>
                <w:rFonts w:ascii="Times New Roman" w:eastAsia="Times New Roman" w:hAnsi="Times New Roman" w:cs="Times New Roman"/>
                <w:b/>
                <w:bCs/>
                <w:sz w:val="24"/>
                <w:szCs w:val="24"/>
                <w:lang w:eastAsia="lv-LV"/>
              </w:rPr>
              <w:t>“Nē”</w:t>
            </w:r>
            <w:r w:rsidRPr="00EB2452">
              <w:rPr>
                <w:rFonts w:ascii="Times New Roman" w:eastAsia="Times New Roman" w:hAnsi="Times New Roman" w:cs="Times New Roman"/>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4B9367C" w14:textId="77777777" w:rsidR="00EB2452" w:rsidRPr="00EB2452" w:rsidRDefault="00EB2452" w:rsidP="00EB2452">
            <w:pPr>
              <w:spacing w:before="0"/>
              <w:ind w:left="31" w:firstLine="0"/>
              <w:rPr>
                <w:rFonts w:ascii="Times New Roman" w:eastAsia="Times New Roman" w:hAnsi="Times New Roman" w:cs="Times New Roman"/>
                <w:sz w:val="24"/>
                <w:szCs w:val="24"/>
                <w:lang w:eastAsia="lv-LV"/>
              </w:rPr>
            </w:pPr>
          </w:p>
          <w:p w14:paraId="1FF3A341" w14:textId="606C09BD" w:rsidR="00A73779" w:rsidRPr="00EB2452" w:rsidRDefault="00EB2452" w:rsidP="00EB2452">
            <w:pPr>
              <w:spacing w:before="0"/>
              <w:ind w:left="31" w:firstLine="0"/>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Vērtējums ir</w:t>
            </w:r>
            <w:r w:rsidRPr="00EB2452">
              <w:rPr>
                <w:rFonts w:ascii="Times New Roman" w:eastAsia="Times New Roman" w:hAnsi="Times New Roman" w:cs="Times New Roman"/>
                <w:b/>
                <w:bCs/>
                <w:sz w:val="24"/>
                <w:szCs w:val="24"/>
                <w:lang w:eastAsia="lv-LV"/>
              </w:rPr>
              <w:t xml:space="preserve"> “N/A</w:t>
            </w:r>
            <w:r w:rsidRPr="00EB2452">
              <w:rPr>
                <w:rFonts w:ascii="Times New Roman" w:eastAsia="Times New Roman" w:hAnsi="Times New Roman" w:cs="Times New Roman"/>
                <w:sz w:val="24"/>
                <w:szCs w:val="24"/>
                <w:lang w:eastAsia="lv-LV"/>
              </w:rPr>
              <w:t>”, ja projekta iesniedzējs ir Ekonomikas ministrija, Eiropas Kosmosa aģentūras Latvijas Biznesa inkubācijas centrs</w:t>
            </w:r>
          </w:p>
        </w:tc>
      </w:tr>
      <w:tr w:rsidR="00372CD1" w:rsidRPr="00EB2452" w14:paraId="73B58201" w14:textId="77777777" w:rsidTr="00C9483E">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674C95E" w14:textId="6309FFBD" w:rsidR="00372CD1" w:rsidRPr="00EB2452" w:rsidRDefault="0012262F"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lastRenderedPageBreak/>
              <w:t>3.</w:t>
            </w:r>
            <w:r w:rsidR="00AC1F81" w:rsidRPr="00EB2452">
              <w:rPr>
                <w:rFonts w:ascii="Times New Roman" w:hAnsi="Times New Roman" w:cs="Times New Roman"/>
                <w:bCs/>
                <w:sz w:val="24"/>
                <w:szCs w:val="24"/>
              </w:rPr>
              <w:t>2</w:t>
            </w:r>
            <w:r w:rsidRPr="00EB2452">
              <w:rPr>
                <w:rFonts w:ascii="Times New Roman" w:hAnsi="Times New Roman" w:cs="Times New Roman"/>
                <w:bCs/>
                <w:sz w:val="24"/>
                <w:szCs w:val="24"/>
              </w:rPr>
              <w:t>.2.</w:t>
            </w:r>
          </w:p>
        </w:tc>
        <w:tc>
          <w:tcPr>
            <w:tcW w:w="3273" w:type="dxa"/>
            <w:tcBorders>
              <w:top w:val="single" w:sz="4" w:space="0" w:color="auto"/>
              <w:left w:val="single" w:sz="4" w:space="0" w:color="auto"/>
              <w:bottom w:val="single" w:sz="4" w:space="0" w:color="auto"/>
              <w:right w:val="single" w:sz="4" w:space="0" w:color="auto"/>
            </w:tcBorders>
          </w:tcPr>
          <w:p w14:paraId="795E1C79" w14:textId="078A31FF" w:rsidR="00372CD1" w:rsidRPr="00EB2452" w:rsidRDefault="00535830" w:rsidP="00EB2452">
            <w:pPr>
              <w:tabs>
                <w:tab w:val="left" w:pos="2886"/>
              </w:tabs>
              <w:spacing w:before="0"/>
              <w:ind w:left="0" w:firstLine="0"/>
              <w:rPr>
                <w:rFonts w:ascii="Times New Roman" w:eastAsia="Aptos" w:hAnsi="Times New Roman" w:cs="Times New Roman"/>
                <w:color w:val="000000"/>
                <w:sz w:val="24"/>
                <w:szCs w:val="24"/>
              </w:rPr>
            </w:pPr>
            <w:r w:rsidRPr="00EB2452">
              <w:rPr>
                <w:rFonts w:ascii="Times New Roman" w:eastAsia="Aptos" w:hAnsi="Times New Roman" w:cs="Times New Roman"/>
                <w:color w:val="000000"/>
                <w:kern w:val="2"/>
                <w:sz w:val="24"/>
                <w:szCs w:val="24"/>
                <w14:ligatures w14:val="standardContextual"/>
              </w:rPr>
              <w:t>Nodrošinātu RIS3 vadības grupu koordinēšanu un viedās specializācijas jomas attīstību.</w:t>
            </w:r>
          </w:p>
        </w:tc>
        <w:tc>
          <w:tcPr>
            <w:tcW w:w="1329" w:type="dxa"/>
            <w:tcBorders>
              <w:top w:val="single" w:sz="4" w:space="0" w:color="auto"/>
              <w:left w:val="single" w:sz="4" w:space="0" w:color="auto"/>
              <w:bottom w:val="single" w:sz="4" w:space="0" w:color="auto"/>
              <w:right w:val="single" w:sz="4" w:space="0" w:color="auto"/>
            </w:tcBorders>
          </w:tcPr>
          <w:p w14:paraId="2A773B94" w14:textId="33F49E21" w:rsidR="00372CD1" w:rsidRPr="00EB2452" w:rsidRDefault="00A01FBC" w:rsidP="00EB2452">
            <w:pPr>
              <w:tabs>
                <w:tab w:val="left" w:pos="2886"/>
              </w:tabs>
              <w:spacing w:before="0"/>
              <w:ind w:left="-75" w:firstLine="75"/>
              <w:jc w:val="center"/>
              <w:rPr>
                <w:rFonts w:ascii="Times New Roman" w:hAnsi="Times New Roman" w:cs="Times New Roman"/>
                <w:sz w:val="24"/>
                <w:szCs w:val="24"/>
              </w:rPr>
            </w:pPr>
            <w:r w:rsidRPr="00EB2452">
              <w:rPr>
                <w:rFonts w:ascii="Times New Roman" w:hAnsi="Times New Roman" w:cs="Times New Roman"/>
                <w:sz w:val="24"/>
                <w:szCs w:val="24"/>
              </w:rPr>
              <w:t>P/ N/A</w:t>
            </w:r>
          </w:p>
        </w:tc>
        <w:tc>
          <w:tcPr>
            <w:tcW w:w="1415" w:type="dxa"/>
            <w:tcBorders>
              <w:top w:val="single" w:sz="4" w:space="0" w:color="auto"/>
              <w:left w:val="single" w:sz="4" w:space="0" w:color="auto"/>
              <w:bottom w:val="single" w:sz="4" w:space="0" w:color="auto"/>
              <w:right w:val="single" w:sz="4" w:space="0" w:color="auto"/>
            </w:tcBorders>
          </w:tcPr>
          <w:p w14:paraId="3B356CB7" w14:textId="33C61ECE" w:rsidR="00372CD1" w:rsidRPr="00EB2452" w:rsidRDefault="00CE170E" w:rsidP="00EB2452">
            <w:pPr>
              <w:tabs>
                <w:tab w:val="left" w:pos="2886"/>
              </w:tabs>
              <w:spacing w:before="0"/>
              <w:ind w:left="0" w:firstLine="0"/>
              <w:rPr>
                <w:rFonts w:ascii="Times New Roman" w:hAnsi="Times New Roman" w:cs="Times New Roman"/>
                <w:sz w:val="24"/>
                <w:szCs w:val="24"/>
              </w:rPr>
            </w:pPr>
            <w:r w:rsidRPr="00EB2452">
              <w:rPr>
                <w:rFonts w:ascii="Times New Roman" w:hAnsi="Times New Roman" w:cs="Times New Roman"/>
                <w:bCs/>
                <w:sz w:val="24"/>
                <w:szCs w:val="24"/>
              </w:rPr>
              <w:t>Jā / Jā, ar nosacījumu/ Nē/ N/A</w:t>
            </w:r>
          </w:p>
        </w:tc>
        <w:tc>
          <w:tcPr>
            <w:tcW w:w="8173" w:type="dxa"/>
            <w:gridSpan w:val="2"/>
            <w:tcBorders>
              <w:top w:val="single" w:sz="4" w:space="0" w:color="auto"/>
              <w:left w:val="single" w:sz="4" w:space="0" w:color="auto"/>
              <w:bottom w:val="single" w:sz="4" w:space="0" w:color="auto"/>
              <w:right w:val="single" w:sz="4" w:space="0" w:color="auto"/>
            </w:tcBorders>
          </w:tcPr>
          <w:p w14:paraId="72E05276" w14:textId="116F72E9" w:rsidR="00772E9F" w:rsidRPr="00772E9F" w:rsidRDefault="00772E9F" w:rsidP="00EB2452">
            <w:pPr>
              <w:spacing w:before="0"/>
              <w:ind w:left="31" w:firstLine="0"/>
              <w:rPr>
                <w:rFonts w:ascii="Times New Roman" w:eastAsia="Times New Roman" w:hAnsi="Times New Roman" w:cs="Times New Roman"/>
                <w:sz w:val="24"/>
                <w:szCs w:val="24"/>
                <w:lang w:eastAsia="lv-LV"/>
              </w:rPr>
            </w:pPr>
            <w:r w:rsidRPr="00772E9F">
              <w:rPr>
                <w:rFonts w:ascii="Times New Roman" w:eastAsia="Times New Roman" w:hAnsi="Times New Roman" w:cs="Times New Roman"/>
                <w:sz w:val="24"/>
                <w:szCs w:val="24"/>
                <w:lang w:eastAsia="lv-LV"/>
              </w:rPr>
              <w:t>Vērtējums ir</w:t>
            </w:r>
            <w:r w:rsidRPr="00772E9F">
              <w:rPr>
                <w:rFonts w:ascii="Times New Roman" w:eastAsia="Times New Roman" w:hAnsi="Times New Roman" w:cs="Times New Roman"/>
                <w:b/>
                <w:bCs/>
                <w:sz w:val="24"/>
                <w:szCs w:val="24"/>
                <w:lang w:eastAsia="lv-LV"/>
              </w:rPr>
              <w:t xml:space="preserve"> “Jā”</w:t>
            </w:r>
            <w:r w:rsidRPr="00772E9F">
              <w:rPr>
                <w:rFonts w:ascii="Times New Roman" w:eastAsia="Times New Roman" w:hAnsi="Times New Roman" w:cs="Times New Roman"/>
                <w:sz w:val="24"/>
                <w:szCs w:val="24"/>
                <w:lang w:eastAsia="lv-LV"/>
              </w:rPr>
              <w:t>, ja projekta iesniegumā ir aprakstīts, kā Latvijas Investīcijas un attīstības aģentūra nodrošinā</w:t>
            </w:r>
            <w:r w:rsidR="007A0F3F">
              <w:rPr>
                <w:rFonts w:ascii="Times New Roman" w:eastAsia="Times New Roman" w:hAnsi="Times New Roman" w:cs="Times New Roman"/>
                <w:sz w:val="24"/>
                <w:szCs w:val="24"/>
                <w:lang w:eastAsia="lv-LV"/>
              </w:rPr>
              <w:t>s</w:t>
            </w:r>
            <w:r w:rsidRPr="00772E9F">
              <w:rPr>
                <w:rFonts w:ascii="Times New Roman" w:eastAsia="Times New Roman" w:hAnsi="Times New Roman" w:cs="Times New Roman"/>
                <w:sz w:val="24"/>
                <w:szCs w:val="24"/>
                <w:lang w:eastAsia="lv-LV"/>
              </w:rPr>
              <w:t xml:space="preserve"> RIS3 vadības grupu koordinēšanu un viedās specializācijas jomas attīstību.  </w:t>
            </w:r>
          </w:p>
          <w:p w14:paraId="22C86BE2" w14:textId="77777777" w:rsidR="00772E9F" w:rsidRPr="00772E9F" w:rsidRDefault="00772E9F" w:rsidP="00EB2452">
            <w:pPr>
              <w:spacing w:before="0"/>
              <w:ind w:left="0" w:firstLine="0"/>
              <w:rPr>
                <w:rFonts w:ascii="Times New Roman" w:eastAsia="Times New Roman" w:hAnsi="Times New Roman" w:cs="Times New Roman"/>
                <w:sz w:val="24"/>
                <w:szCs w:val="24"/>
                <w:lang w:eastAsia="lv-LV"/>
              </w:rPr>
            </w:pPr>
          </w:p>
          <w:p w14:paraId="7DDF900B" w14:textId="77777777" w:rsidR="00772E9F" w:rsidRPr="00772E9F" w:rsidRDefault="00772E9F" w:rsidP="00EB2452">
            <w:pPr>
              <w:spacing w:before="0"/>
              <w:ind w:left="31" w:firstLine="0"/>
              <w:rPr>
                <w:rFonts w:ascii="Times New Roman" w:eastAsia="Times New Roman" w:hAnsi="Times New Roman" w:cs="Times New Roman"/>
                <w:sz w:val="24"/>
                <w:szCs w:val="24"/>
                <w:lang w:eastAsia="lv-LV"/>
              </w:rPr>
            </w:pPr>
            <w:r w:rsidRPr="00772E9F">
              <w:rPr>
                <w:rFonts w:ascii="Times New Roman" w:eastAsia="Times New Roman" w:hAnsi="Times New Roman" w:cs="Times New Roman"/>
                <w:sz w:val="24"/>
                <w:szCs w:val="24"/>
                <w:lang w:eastAsia="lv-LV"/>
              </w:rPr>
              <w:t>Ja projekta iesniegums neatbilst minētajām prasībām, vērtējums ir</w:t>
            </w:r>
            <w:r w:rsidRPr="00772E9F">
              <w:rPr>
                <w:rFonts w:ascii="Times New Roman" w:eastAsia="Times New Roman" w:hAnsi="Times New Roman" w:cs="Times New Roman"/>
                <w:b/>
                <w:bCs/>
                <w:sz w:val="24"/>
                <w:szCs w:val="24"/>
                <w:lang w:eastAsia="lv-LV"/>
              </w:rPr>
              <w:t xml:space="preserve"> “Jā, ar nosacījumu</w:t>
            </w:r>
            <w:r w:rsidRPr="00772E9F">
              <w:rPr>
                <w:rFonts w:ascii="Times New Roman" w:eastAsia="Times New Roman" w:hAnsi="Times New Roman" w:cs="Times New Roman"/>
                <w:sz w:val="24"/>
                <w:szCs w:val="24"/>
                <w:lang w:eastAsia="lv-LV"/>
              </w:rPr>
              <w:t>”, izvirza atbilstošus nosacījumus.</w:t>
            </w:r>
          </w:p>
          <w:p w14:paraId="04A5F920" w14:textId="77777777" w:rsidR="00772E9F" w:rsidRPr="00772E9F" w:rsidRDefault="00772E9F" w:rsidP="00EB2452">
            <w:pPr>
              <w:spacing w:before="0"/>
              <w:ind w:left="31" w:firstLine="0"/>
              <w:rPr>
                <w:rFonts w:ascii="Times New Roman" w:eastAsia="Times New Roman" w:hAnsi="Times New Roman" w:cs="Times New Roman"/>
                <w:sz w:val="24"/>
                <w:szCs w:val="24"/>
                <w:lang w:eastAsia="lv-LV"/>
              </w:rPr>
            </w:pPr>
          </w:p>
          <w:p w14:paraId="6E52EF4E" w14:textId="77777777" w:rsidR="00772E9F" w:rsidRPr="00772E9F" w:rsidRDefault="00772E9F" w:rsidP="00EB2452">
            <w:pPr>
              <w:spacing w:before="0"/>
              <w:ind w:left="31" w:firstLine="0"/>
              <w:rPr>
                <w:rFonts w:ascii="Times New Roman" w:eastAsia="Times New Roman" w:hAnsi="Times New Roman" w:cs="Times New Roman"/>
                <w:sz w:val="24"/>
                <w:szCs w:val="24"/>
                <w:lang w:eastAsia="lv-LV"/>
              </w:rPr>
            </w:pPr>
            <w:r w:rsidRPr="00772E9F">
              <w:rPr>
                <w:rFonts w:ascii="Times New Roman" w:eastAsia="Times New Roman" w:hAnsi="Times New Roman" w:cs="Times New Roman"/>
                <w:sz w:val="24"/>
                <w:szCs w:val="24"/>
                <w:lang w:eastAsia="lv-LV"/>
              </w:rPr>
              <w:t xml:space="preserve">Vērtējums ir </w:t>
            </w:r>
            <w:r w:rsidRPr="00772E9F">
              <w:rPr>
                <w:rFonts w:ascii="Times New Roman" w:eastAsia="Times New Roman" w:hAnsi="Times New Roman" w:cs="Times New Roman"/>
                <w:b/>
                <w:bCs/>
                <w:sz w:val="24"/>
                <w:szCs w:val="24"/>
                <w:lang w:eastAsia="lv-LV"/>
              </w:rPr>
              <w:t>“Nē”</w:t>
            </w:r>
            <w:r w:rsidRPr="00772E9F">
              <w:rPr>
                <w:rFonts w:ascii="Times New Roman" w:eastAsia="Times New Roman" w:hAnsi="Times New Roman" w:cs="Times New Roman"/>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EB36364" w14:textId="77777777" w:rsidR="00772E9F" w:rsidRPr="00772E9F" w:rsidRDefault="00772E9F" w:rsidP="00EB2452">
            <w:pPr>
              <w:spacing w:before="0"/>
              <w:ind w:left="31" w:firstLine="0"/>
              <w:rPr>
                <w:rFonts w:ascii="Times New Roman" w:eastAsia="Times New Roman" w:hAnsi="Times New Roman" w:cs="Times New Roman"/>
                <w:sz w:val="24"/>
                <w:szCs w:val="24"/>
                <w:lang w:eastAsia="lv-LV"/>
              </w:rPr>
            </w:pPr>
          </w:p>
          <w:p w14:paraId="0B987B0E" w14:textId="42F8EE6F" w:rsidR="00372CD1" w:rsidRPr="00EB2452" w:rsidRDefault="00772E9F" w:rsidP="00EB2452">
            <w:pPr>
              <w:spacing w:before="0"/>
              <w:ind w:left="31" w:firstLine="0"/>
              <w:rPr>
                <w:rFonts w:ascii="Times New Roman" w:eastAsia="Times New Roman" w:hAnsi="Times New Roman" w:cs="Times New Roman"/>
                <w:sz w:val="24"/>
                <w:szCs w:val="24"/>
                <w:lang w:eastAsia="lv-LV"/>
              </w:rPr>
            </w:pPr>
            <w:r w:rsidRPr="00EB2452">
              <w:rPr>
                <w:rFonts w:ascii="Times New Roman" w:eastAsia="Times New Roman" w:hAnsi="Times New Roman" w:cs="Times New Roman"/>
                <w:sz w:val="24"/>
                <w:szCs w:val="24"/>
                <w:lang w:eastAsia="lv-LV"/>
              </w:rPr>
              <w:t>Vērtējums ir</w:t>
            </w:r>
            <w:r w:rsidRPr="00EB2452">
              <w:rPr>
                <w:rFonts w:ascii="Times New Roman" w:eastAsia="Times New Roman" w:hAnsi="Times New Roman" w:cs="Times New Roman"/>
                <w:b/>
                <w:bCs/>
                <w:sz w:val="24"/>
                <w:szCs w:val="24"/>
                <w:lang w:eastAsia="lv-LV"/>
              </w:rPr>
              <w:t xml:space="preserve"> “N/A”, </w:t>
            </w:r>
            <w:r w:rsidRPr="00EB2452">
              <w:rPr>
                <w:rFonts w:ascii="Times New Roman" w:eastAsia="Times New Roman" w:hAnsi="Times New Roman" w:cs="Times New Roman"/>
                <w:sz w:val="24"/>
                <w:szCs w:val="24"/>
                <w:lang w:eastAsia="lv-LV"/>
              </w:rPr>
              <w:t>ja projekta iesniedzējs ir Ekonomikas ministrija, Eiropas Kosmosa aģentūras Latvijas Biznesa inkubācijas centrs</w:t>
            </w:r>
          </w:p>
        </w:tc>
      </w:tr>
      <w:tr w:rsidR="00DD6208" w:rsidRPr="00EB2452" w14:paraId="06388CD5" w14:textId="77777777" w:rsidTr="00C9483E">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0946EF0B" w14:textId="0D7DB3C0" w:rsidR="00DD6208" w:rsidRPr="00EB2452" w:rsidRDefault="00DD6208" w:rsidP="00EB2452">
            <w:pPr>
              <w:tabs>
                <w:tab w:val="left" w:pos="2886"/>
              </w:tabs>
              <w:spacing w:before="0"/>
              <w:ind w:hanging="959"/>
              <w:jc w:val="center"/>
              <w:rPr>
                <w:rFonts w:ascii="Times New Roman" w:hAnsi="Times New Roman" w:cs="Times New Roman"/>
                <w:bCs/>
                <w:sz w:val="24"/>
                <w:szCs w:val="24"/>
              </w:rPr>
            </w:pPr>
            <w:r w:rsidRPr="00EB2452">
              <w:rPr>
                <w:rFonts w:ascii="Times New Roman" w:hAnsi="Times New Roman" w:cs="Times New Roman"/>
                <w:bCs/>
                <w:sz w:val="24"/>
                <w:szCs w:val="24"/>
              </w:rPr>
              <w:t>3.3.</w:t>
            </w:r>
          </w:p>
        </w:tc>
        <w:tc>
          <w:tcPr>
            <w:tcW w:w="3273" w:type="dxa"/>
            <w:tcBorders>
              <w:top w:val="single" w:sz="4" w:space="0" w:color="auto"/>
              <w:left w:val="single" w:sz="4" w:space="0" w:color="auto"/>
              <w:bottom w:val="single" w:sz="4" w:space="0" w:color="auto"/>
              <w:right w:val="single" w:sz="4" w:space="0" w:color="auto"/>
            </w:tcBorders>
          </w:tcPr>
          <w:p w14:paraId="014D2FC6" w14:textId="0F980EAD" w:rsidR="00DD6208" w:rsidRPr="00EB2452" w:rsidRDefault="00DD6208" w:rsidP="00EB2452">
            <w:pPr>
              <w:tabs>
                <w:tab w:val="left" w:pos="2886"/>
              </w:tabs>
              <w:spacing w:before="0"/>
              <w:ind w:left="0" w:firstLine="0"/>
              <w:rPr>
                <w:rFonts w:ascii="Times New Roman" w:eastAsia="Aptos" w:hAnsi="Times New Roman" w:cs="Times New Roman"/>
                <w:color w:val="000000"/>
                <w:sz w:val="24"/>
                <w:szCs w:val="24"/>
              </w:rPr>
            </w:pPr>
            <w:r w:rsidRPr="00EB2452">
              <w:rPr>
                <w:rFonts w:ascii="Times New Roman" w:eastAsia="Aptos" w:hAnsi="Times New Roman" w:cs="Times New Roman"/>
                <w:color w:val="000000"/>
                <w:sz w:val="24"/>
                <w:szCs w:val="24"/>
              </w:rPr>
              <w:t>Eiropas Kosmosa aģentūras Latvijas Biznesa inkubācijas centra projekta iesniegumā ir aprakstīts, kā plānots izmantot atbalstu, lai nodrošinātu kosmosa nozares uzņēmējdarbības attīstību pētniecības un inovāciju jomā, izstrādājot jaunus produktus un tehnoloģijas, kas veicina uzņēmumu jaunu zināšanu apguvi un ieņēmumu palielināšanos, tādējādi veicinot eksporta apjomu pieaugumu (pasākuma īstenošanas plāns)</w:t>
            </w:r>
          </w:p>
        </w:tc>
        <w:tc>
          <w:tcPr>
            <w:tcW w:w="1329" w:type="dxa"/>
            <w:tcBorders>
              <w:top w:val="single" w:sz="4" w:space="0" w:color="auto"/>
              <w:left w:val="single" w:sz="4" w:space="0" w:color="auto"/>
              <w:bottom w:val="single" w:sz="4" w:space="0" w:color="auto"/>
              <w:right w:val="single" w:sz="4" w:space="0" w:color="auto"/>
            </w:tcBorders>
          </w:tcPr>
          <w:p w14:paraId="092E69F1" w14:textId="2C699992" w:rsidR="00DD6208" w:rsidRPr="00EB2452" w:rsidRDefault="00DD6208" w:rsidP="00EB2452">
            <w:pPr>
              <w:tabs>
                <w:tab w:val="left" w:pos="2886"/>
              </w:tabs>
              <w:spacing w:before="0"/>
              <w:ind w:left="-75" w:firstLine="75"/>
              <w:jc w:val="center"/>
              <w:rPr>
                <w:rFonts w:ascii="Times New Roman" w:hAnsi="Times New Roman" w:cs="Times New Roman"/>
                <w:sz w:val="24"/>
                <w:szCs w:val="24"/>
              </w:rPr>
            </w:pPr>
            <w:r w:rsidRPr="00EB2452">
              <w:rPr>
                <w:rFonts w:ascii="Times New Roman" w:hAnsi="Times New Roman" w:cs="Times New Roman"/>
                <w:bCs/>
                <w:sz w:val="24"/>
                <w:szCs w:val="24"/>
                <w:lang w:eastAsia="x-none"/>
              </w:rPr>
              <w:t>P/ N/A</w:t>
            </w:r>
          </w:p>
        </w:tc>
        <w:tc>
          <w:tcPr>
            <w:tcW w:w="1415" w:type="dxa"/>
            <w:tcBorders>
              <w:top w:val="single" w:sz="4" w:space="0" w:color="auto"/>
              <w:left w:val="single" w:sz="4" w:space="0" w:color="auto"/>
              <w:bottom w:val="single" w:sz="4" w:space="0" w:color="auto"/>
              <w:right w:val="single" w:sz="4" w:space="0" w:color="auto"/>
            </w:tcBorders>
          </w:tcPr>
          <w:p w14:paraId="54A30011" w14:textId="170A61A9" w:rsidR="00DD6208" w:rsidRPr="00EB2452" w:rsidRDefault="00DD6208" w:rsidP="00EB2452">
            <w:pPr>
              <w:tabs>
                <w:tab w:val="left" w:pos="2886"/>
              </w:tabs>
              <w:spacing w:before="0"/>
              <w:ind w:left="0" w:firstLine="0"/>
              <w:jc w:val="center"/>
              <w:rPr>
                <w:rFonts w:ascii="Times New Roman" w:hAnsi="Times New Roman" w:cs="Times New Roman"/>
                <w:bCs/>
                <w:sz w:val="24"/>
                <w:szCs w:val="24"/>
              </w:rPr>
            </w:pPr>
            <w:r w:rsidRPr="00EB2452">
              <w:rPr>
                <w:rFonts w:ascii="Times New Roman" w:hAnsi="Times New Roman" w:cs="Times New Roman"/>
                <w:bCs/>
                <w:sz w:val="24"/>
                <w:szCs w:val="24"/>
              </w:rPr>
              <w:t>Jā / Jā, ar nosacījumu/ Nē/ N/A</w:t>
            </w:r>
          </w:p>
        </w:tc>
        <w:tc>
          <w:tcPr>
            <w:tcW w:w="8173" w:type="dxa"/>
            <w:gridSpan w:val="2"/>
            <w:tcBorders>
              <w:top w:val="single" w:sz="4" w:space="0" w:color="auto"/>
              <w:left w:val="single" w:sz="4" w:space="0" w:color="auto"/>
              <w:bottom w:val="single" w:sz="4" w:space="0" w:color="auto"/>
              <w:right w:val="single" w:sz="4" w:space="0" w:color="auto"/>
            </w:tcBorders>
          </w:tcPr>
          <w:p w14:paraId="5042DF40" w14:textId="0285BB97" w:rsidR="00DD6208" w:rsidRPr="00EB2452" w:rsidRDefault="00DD6208"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Vērtējums ir</w:t>
            </w:r>
            <w:r w:rsidRPr="00EB2452">
              <w:rPr>
                <w:rFonts w:ascii="Times New Roman" w:hAnsi="Times New Roman" w:cs="Times New Roman"/>
                <w:b/>
                <w:bCs/>
                <w:sz w:val="24"/>
                <w:szCs w:val="24"/>
              </w:rPr>
              <w:t xml:space="preserve"> “Jā”,</w:t>
            </w:r>
            <w:r w:rsidRPr="00EB2452">
              <w:rPr>
                <w:rFonts w:ascii="Times New Roman" w:hAnsi="Times New Roman" w:cs="Times New Roman"/>
                <w:sz w:val="24"/>
                <w:szCs w:val="24"/>
              </w:rPr>
              <w:t xml:space="preserve"> ja projekta iesniegumā ir aprakstīts, kā projekta iesniedzējs izmantos atbalstu, lai nodrošinātu uzņēmējdarbības attīstību pētniecības un inovāciju jomā, lai radītu ar kosmosa nozari saistītus jaunus produktus un tehnoloģijas, kas veicina uzņēmumu jaunu zināšanu apguvi un ieņēmumu palielināšanos, tādējādi veicinot eksporta apjomu pieaugumu (pasākuma īstenošanas plāns).</w:t>
            </w:r>
          </w:p>
          <w:p w14:paraId="307B78BC" w14:textId="77777777" w:rsidR="00DD6208" w:rsidRPr="00EB2452" w:rsidRDefault="00DD6208" w:rsidP="00EB2452">
            <w:pPr>
              <w:spacing w:before="0"/>
              <w:ind w:left="0" w:firstLine="0"/>
              <w:rPr>
                <w:rFonts w:ascii="Times New Roman" w:hAnsi="Times New Roman" w:cs="Times New Roman"/>
                <w:bCs/>
                <w:sz w:val="24"/>
                <w:szCs w:val="24"/>
              </w:rPr>
            </w:pPr>
          </w:p>
          <w:p w14:paraId="0BD3A003" w14:textId="77777777" w:rsidR="00DD6208" w:rsidRPr="00EB2452" w:rsidRDefault="00DD6208"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Ja projekta iesniegums neatbilst minētajām prasībām, vērtējums ir</w:t>
            </w:r>
            <w:r w:rsidRPr="00EB2452">
              <w:rPr>
                <w:rFonts w:ascii="Times New Roman" w:hAnsi="Times New Roman" w:cs="Times New Roman"/>
                <w:b/>
                <w:bCs/>
                <w:sz w:val="24"/>
                <w:szCs w:val="24"/>
              </w:rPr>
              <w:t xml:space="preserve"> “Jā, ar nosacījumu</w:t>
            </w:r>
            <w:r w:rsidRPr="00EB2452">
              <w:rPr>
                <w:rFonts w:ascii="Times New Roman" w:hAnsi="Times New Roman" w:cs="Times New Roman"/>
                <w:sz w:val="24"/>
                <w:szCs w:val="24"/>
              </w:rPr>
              <w:t>”, izvirza atbilstošus nosacījumus.</w:t>
            </w:r>
          </w:p>
          <w:p w14:paraId="50AE5327" w14:textId="77777777" w:rsidR="00DD6208" w:rsidRPr="00EB2452" w:rsidRDefault="00DD6208" w:rsidP="00EB2452">
            <w:pPr>
              <w:spacing w:before="0"/>
              <w:ind w:left="0" w:firstLine="0"/>
              <w:rPr>
                <w:rFonts w:ascii="Times New Roman" w:hAnsi="Times New Roman" w:cs="Times New Roman"/>
                <w:sz w:val="24"/>
                <w:szCs w:val="24"/>
              </w:rPr>
            </w:pPr>
          </w:p>
          <w:p w14:paraId="4AB8E49F" w14:textId="77777777" w:rsidR="00DD6208" w:rsidRPr="00EB2452" w:rsidRDefault="00DD6208" w:rsidP="00EB2452">
            <w:pPr>
              <w:spacing w:before="0"/>
              <w:ind w:left="0" w:firstLine="0"/>
              <w:rPr>
                <w:rFonts w:ascii="Times New Roman" w:hAnsi="Times New Roman" w:cs="Times New Roman"/>
                <w:sz w:val="24"/>
                <w:szCs w:val="24"/>
              </w:rPr>
            </w:pPr>
            <w:r w:rsidRPr="00EB2452">
              <w:rPr>
                <w:rFonts w:ascii="Times New Roman" w:hAnsi="Times New Roman" w:cs="Times New Roman"/>
                <w:sz w:val="24"/>
                <w:szCs w:val="24"/>
              </w:rPr>
              <w:t xml:space="preserve">Vērtējums ir </w:t>
            </w:r>
            <w:r w:rsidRPr="00EB2452">
              <w:rPr>
                <w:rFonts w:ascii="Times New Roman" w:hAnsi="Times New Roman" w:cs="Times New Roman"/>
                <w:b/>
                <w:bCs/>
                <w:sz w:val="24"/>
                <w:szCs w:val="24"/>
              </w:rPr>
              <w:t>“Nē”</w:t>
            </w:r>
            <w:r w:rsidRPr="00EB2452">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2277F5B" w14:textId="77777777" w:rsidR="00DD6208" w:rsidRPr="00EB2452" w:rsidRDefault="00DD6208" w:rsidP="00EB2452">
            <w:pPr>
              <w:spacing w:before="0"/>
              <w:ind w:left="0" w:firstLine="0"/>
              <w:rPr>
                <w:rFonts w:ascii="Times New Roman" w:hAnsi="Times New Roman" w:cs="Times New Roman"/>
                <w:sz w:val="24"/>
                <w:szCs w:val="24"/>
              </w:rPr>
            </w:pPr>
          </w:p>
          <w:p w14:paraId="0C467664" w14:textId="304D8680" w:rsidR="00DD6208" w:rsidRPr="00EB2452" w:rsidRDefault="00DD6208" w:rsidP="00EB2452">
            <w:pPr>
              <w:spacing w:before="0"/>
              <w:ind w:left="0" w:firstLine="0"/>
              <w:rPr>
                <w:rFonts w:ascii="Times New Roman" w:eastAsia="Times New Roman" w:hAnsi="Times New Roman" w:cs="Times New Roman"/>
                <w:sz w:val="24"/>
                <w:szCs w:val="24"/>
                <w:lang w:eastAsia="lv-LV"/>
              </w:rPr>
            </w:pPr>
            <w:r w:rsidRPr="00EB2452">
              <w:rPr>
                <w:rFonts w:ascii="Times New Roman" w:hAnsi="Times New Roman" w:cs="Times New Roman"/>
                <w:sz w:val="24"/>
                <w:szCs w:val="24"/>
              </w:rPr>
              <w:lastRenderedPageBreak/>
              <w:t>Vērtējums ir</w:t>
            </w:r>
            <w:r w:rsidRPr="00EB2452">
              <w:rPr>
                <w:rFonts w:ascii="Times New Roman" w:hAnsi="Times New Roman" w:cs="Times New Roman"/>
                <w:b/>
                <w:bCs/>
                <w:sz w:val="24"/>
                <w:szCs w:val="24"/>
              </w:rPr>
              <w:t xml:space="preserve"> “N/A”, </w:t>
            </w:r>
            <w:r w:rsidRPr="00EB2452">
              <w:rPr>
                <w:rFonts w:ascii="Times New Roman" w:hAnsi="Times New Roman" w:cs="Times New Roman"/>
                <w:sz w:val="24"/>
                <w:szCs w:val="24"/>
              </w:rPr>
              <w:t>ja projekta iesniedzējs ir Ekonomikas ministrija</w:t>
            </w:r>
            <w:r w:rsidRPr="00EB2452">
              <w:rPr>
                <w:rFonts w:ascii="Times New Roman" w:hAnsi="Times New Roman" w:cs="Times New Roman"/>
                <w:b/>
                <w:bCs/>
                <w:sz w:val="24"/>
                <w:szCs w:val="24"/>
              </w:rPr>
              <w:t xml:space="preserve">, </w:t>
            </w:r>
            <w:r w:rsidRPr="00EB2452">
              <w:rPr>
                <w:rFonts w:ascii="Times New Roman" w:eastAsia="Aptos" w:hAnsi="Times New Roman" w:cs="Times New Roman"/>
                <w:color w:val="000000"/>
                <w:sz w:val="24"/>
                <w:szCs w:val="24"/>
              </w:rPr>
              <w:t>Latvijas Investīcijas un attīstības aģentūra.</w:t>
            </w:r>
          </w:p>
        </w:tc>
      </w:tr>
    </w:tbl>
    <w:p w14:paraId="71CFE451" w14:textId="77777777" w:rsidR="001A417E" w:rsidRPr="00EB2452" w:rsidRDefault="001A417E" w:rsidP="00EB2452">
      <w:pPr>
        <w:spacing w:after="0" w:line="240" w:lineRule="auto"/>
        <w:jc w:val="both"/>
        <w:rPr>
          <w:rFonts w:ascii="Times New Roman" w:eastAsia="Calibri" w:hAnsi="Times New Roman" w:cs="Times New Roman"/>
          <w:bCs/>
          <w:kern w:val="0"/>
          <w:sz w:val="24"/>
          <w:szCs w:val="24"/>
          <w:lang w:eastAsia="lv-LV"/>
          <w14:ligatures w14:val="none"/>
        </w:rPr>
      </w:pPr>
    </w:p>
    <w:p w14:paraId="359D2732" w14:textId="2A6283E7" w:rsidR="008357E5" w:rsidRPr="00EB2452" w:rsidRDefault="008357E5" w:rsidP="00EB2452">
      <w:pPr>
        <w:spacing w:after="0" w:line="240" w:lineRule="auto"/>
        <w:rPr>
          <w:rFonts w:ascii="Times New Roman" w:hAnsi="Times New Roman" w:cs="Times New Roman"/>
          <w:sz w:val="24"/>
          <w:szCs w:val="24"/>
        </w:rPr>
      </w:pPr>
    </w:p>
    <w:sectPr w:rsidR="008357E5" w:rsidRPr="00EB2452" w:rsidSect="00313EB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39D9" w14:textId="77777777" w:rsidR="00C62ABE" w:rsidRDefault="00C62ABE" w:rsidP="001A417E">
      <w:pPr>
        <w:spacing w:after="0" w:line="240" w:lineRule="auto"/>
      </w:pPr>
      <w:r>
        <w:separator/>
      </w:r>
    </w:p>
  </w:endnote>
  <w:endnote w:type="continuationSeparator" w:id="0">
    <w:p w14:paraId="7AA651A1" w14:textId="77777777" w:rsidR="00C62ABE" w:rsidRDefault="00C62ABE" w:rsidP="001A417E">
      <w:pPr>
        <w:spacing w:after="0" w:line="240" w:lineRule="auto"/>
      </w:pPr>
      <w:r>
        <w:continuationSeparator/>
      </w:r>
    </w:p>
  </w:endnote>
  <w:endnote w:type="continuationNotice" w:id="1">
    <w:p w14:paraId="00C9456A" w14:textId="77777777" w:rsidR="00C62ABE" w:rsidRDefault="00C62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AFA6" w14:textId="77777777" w:rsidR="00C62ABE" w:rsidRDefault="00C62ABE" w:rsidP="001A417E">
      <w:pPr>
        <w:spacing w:after="0" w:line="240" w:lineRule="auto"/>
      </w:pPr>
      <w:r>
        <w:separator/>
      </w:r>
    </w:p>
  </w:footnote>
  <w:footnote w:type="continuationSeparator" w:id="0">
    <w:p w14:paraId="76F4A3E0" w14:textId="77777777" w:rsidR="00C62ABE" w:rsidRDefault="00C62ABE" w:rsidP="001A417E">
      <w:pPr>
        <w:spacing w:after="0" w:line="240" w:lineRule="auto"/>
      </w:pPr>
      <w:r>
        <w:continuationSeparator/>
      </w:r>
    </w:p>
  </w:footnote>
  <w:footnote w:type="continuationNotice" w:id="1">
    <w:p w14:paraId="0315D211" w14:textId="77777777" w:rsidR="00C62ABE" w:rsidRDefault="00C62ABE">
      <w:pPr>
        <w:spacing w:after="0" w:line="240" w:lineRule="auto"/>
      </w:pPr>
    </w:p>
  </w:footnote>
  <w:footnote w:id="2">
    <w:p w14:paraId="27BFC623" w14:textId="03289E24" w:rsidR="00373734" w:rsidRPr="005F74AC" w:rsidRDefault="00373734" w:rsidP="001A417E">
      <w:pPr>
        <w:pStyle w:val="FootnoteText"/>
        <w:ind w:left="426" w:hanging="142"/>
        <w:rPr>
          <w:rFonts w:ascii="Times New Roman" w:hAnsi="Times New Roman" w:cs="Times New Roman"/>
        </w:rPr>
      </w:pPr>
      <w:r w:rsidRPr="005F74AC">
        <w:rPr>
          <w:rStyle w:val="FootnoteReference"/>
          <w:sz w:val="20"/>
        </w:rPr>
        <w:footnoteRef/>
      </w:r>
      <w:r w:rsidRPr="005F74AC">
        <w:rPr>
          <w:rFonts w:ascii="Times New Roman" w:hAnsi="Times New Roman" w:cs="Times New Roman"/>
        </w:rPr>
        <w:t xml:space="preserve"> Vienotie kritēriji apstiprināti kopā ar vadošās iestādes izstrādāto </w:t>
      </w:r>
      <w:r w:rsidR="005F74AC" w:rsidRPr="005F74AC">
        <w:rPr>
          <w:rFonts w:ascii="Times New Roman" w:hAnsi="Times New Roman" w:cs="Times New Roman"/>
        </w:rPr>
        <w:t>metodiku Nr. 3.1. “</w:t>
      </w:r>
      <w:r w:rsidRPr="005F74AC">
        <w:rPr>
          <w:rFonts w:ascii="Times New Roman" w:hAnsi="Times New Roman" w:cs="Times New Roman"/>
        </w:rPr>
        <w:t>Eiropas Reģionālās attīstības fonda, Eiropas Sociālā fonda plus,  Kohēzijas fonda un Taisnīgas pārkārtošanās fonda projektu iesniegumu atlases metodiku 2021.–2027.gadam</w:t>
      </w:r>
      <w:r w:rsidR="005F74AC" w:rsidRPr="005F74AC">
        <w:rPr>
          <w:rFonts w:ascii="Times New Roman" w:hAnsi="Times New Roman" w:cs="Times New Roman"/>
        </w:rPr>
        <w:t>”</w:t>
      </w:r>
      <w:r w:rsidRPr="005F74AC">
        <w:rPr>
          <w:rFonts w:ascii="Times New Roman" w:hAnsi="Times New Roman" w:cs="Times New Roman"/>
        </w:rPr>
        <w:t>.</w:t>
      </w:r>
    </w:p>
  </w:footnote>
  <w:footnote w:id="3">
    <w:p w14:paraId="68482B25" w14:textId="3D187E29" w:rsidR="00446B9B" w:rsidRPr="005F74AC" w:rsidRDefault="00CC3704">
      <w:pPr>
        <w:pStyle w:val="FootnoteText"/>
        <w:rPr>
          <w:rFonts w:ascii="Times New Roman" w:hAnsi="Times New Roman" w:cs="Times New Roman"/>
        </w:rPr>
      </w:pPr>
      <w:r w:rsidRPr="005F74AC">
        <w:rPr>
          <w:rStyle w:val="FootnoteReference"/>
          <w:sz w:val="20"/>
        </w:rPr>
        <w:footnoteRef/>
      </w:r>
      <w:r w:rsidRPr="005F74AC">
        <w:rPr>
          <w:rFonts w:ascii="Times New Roman" w:hAnsi="Times New Roman" w:cs="Times New Roman"/>
        </w:rPr>
        <w:t xml:space="preserve"> </w:t>
      </w:r>
      <w:r w:rsidR="00325665" w:rsidRPr="005F74AC">
        <w:rPr>
          <w:rFonts w:ascii="Times New Roman" w:hAnsi="Times New Roman" w:cs="Times New Roman"/>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446B9B" w:rsidRPr="005F74AC">
          <w:rPr>
            <w:rStyle w:val="Hyperlink"/>
            <w:rFonts w:ascii="Times New Roman" w:hAnsi="Times New Roman" w:cs="Times New Roman"/>
          </w:rPr>
          <w:t>https://eur-lex.europa.eu/legal-content/LV/TXT/HTML/?uri=CELEX:32021R1060&amp;qid=1625116684765&amp;from=EN</w:t>
        </w:r>
      </w:hyperlink>
    </w:p>
  </w:footnote>
  <w:footnote w:id="4">
    <w:p w14:paraId="087F7CF6" w14:textId="3F9AE071" w:rsidR="004A281C" w:rsidRPr="005F74AC" w:rsidRDefault="00632A8D">
      <w:pPr>
        <w:pStyle w:val="FootnoteText"/>
        <w:rPr>
          <w:rFonts w:ascii="Times New Roman" w:hAnsi="Times New Roman" w:cs="Times New Roman"/>
        </w:rPr>
      </w:pPr>
      <w:r w:rsidRPr="005F74AC">
        <w:rPr>
          <w:rStyle w:val="FootnoteReference"/>
          <w:sz w:val="20"/>
        </w:rPr>
        <w:footnoteRef/>
      </w:r>
      <w:r w:rsidRPr="005F74AC">
        <w:rPr>
          <w:rFonts w:ascii="Times New Roman" w:hAnsi="Times New Roman" w:cs="Times New Roman"/>
        </w:rPr>
        <w:t xml:space="preserve"> </w:t>
      </w:r>
      <w:r w:rsidR="00333C4F" w:rsidRPr="005F74AC">
        <w:rPr>
          <w:rFonts w:ascii="Times New Roman" w:hAnsi="Times New Roman" w:cs="Times New Roman"/>
        </w:rPr>
        <w:t xml:space="preserve">Vizuālās identitātes prasības un paraugi iekļauti Eiropas Savienības fondu 2021.–2027. gada plānošanas perioda un Atveseļošanas fonda komunikācijas un dizaina vadlīnijās. Pieejamas: Esfondi.lv: </w:t>
      </w:r>
      <w:hyperlink r:id="rId2" w:history="1">
        <w:r w:rsidR="004A281C" w:rsidRPr="005F74AC">
          <w:rPr>
            <w:rStyle w:val="Hyperlink"/>
            <w:rFonts w:ascii="Times New Roman" w:hAnsi="Times New Roman" w:cs="Times New Roman"/>
          </w:rPr>
          <w:t>https://www.esfondi.lv/normativie-akti-un-dokumenti/2021-2027-planosanas-periods/komunikacijas-un-dizaina-vadlinijas</w:t>
        </w:r>
      </w:hyperlink>
    </w:p>
    <w:p w14:paraId="3E5CEFC3" w14:textId="77777777" w:rsidR="004A281C" w:rsidRPr="005F74AC" w:rsidRDefault="004A281C">
      <w:pPr>
        <w:pStyle w:val="FootnoteText"/>
        <w:rPr>
          <w:rFonts w:ascii="Times New Roman" w:hAnsi="Times New Roman" w:cs="Times New Roman"/>
        </w:rPr>
      </w:pPr>
    </w:p>
  </w:footnote>
  <w:footnote w:id="5">
    <w:p w14:paraId="0C9EEB91" w14:textId="24BFE090" w:rsidR="00C03CA2" w:rsidRPr="005F74AC" w:rsidRDefault="00C03CA2">
      <w:pPr>
        <w:pStyle w:val="FootnoteText"/>
        <w:rPr>
          <w:rFonts w:ascii="Times New Roman" w:hAnsi="Times New Roman" w:cs="Times New Roman"/>
        </w:rPr>
      </w:pPr>
      <w:r w:rsidRPr="005F74AC">
        <w:rPr>
          <w:rStyle w:val="FootnoteReference"/>
          <w:sz w:val="20"/>
        </w:rPr>
        <w:footnoteRef/>
      </w:r>
      <w:r w:rsidRPr="005F74AC">
        <w:rPr>
          <w:rFonts w:ascii="Times New Roman" w:hAnsi="Times New Roman" w:cs="Times New Roman"/>
        </w:rPr>
        <w:t xml:space="preserve"> </w:t>
      </w:r>
      <w:r w:rsidR="00C5768C" w:rsidRPr="005F74AC">
        <w:rPr>
          <w:rFonts w:ascii="Times New Roman" w:hAnsi="Times New Roman" w:cs="Times New Roman"/>
        </w:rPr>
        <w:t xml:space="preserve">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6">
    <w:p w14:paraId="0320E703" w14:textId="74712E4E" w:rsidR="001B4435" w:rsidRPr="005F74AC" w:rsidRDefault="001B4435" w:rsidP="001A417E">
      <w:pPr>
        <w:pStyle w:val="FootnoteText"/>
        <w:ind w:left="426" w:hanging="142"/>
        <w:rPr>
          <w:rFonts w:ascii="Times New Roman" w:hAnsi="Times New Roman" w:cs="Times New Roman"/>
        </w:rPr>
      </w:pPr>
      <w:r w:rsidRPr="005F74AC">
        <w:rPr>
          <w:rStyle w:val="FootnoteReference"/>
          <w:sz w:val="20"/>
        </w:rPr>
        <w:footnoteRef/>
      </w:r>
      <w:r w:rsidR="005F74AC" w:rsidRPr="005F74AC">
        <w:rPr>
          <w:rFonts w:ascii="Times New Roman" w:hAnsi="Times New Roman" w:cs="Times New Roman"/>
        </w:rPr>
        <w:t>Vienotie kritēriji apstiprināti kopā ar vadošās iestādes izstrādāto metodiku Nr. 3.1. “Eiropas Reģionālās attīstības fonda, Eiropas Sociālā fonda plus,  Kohēzijas fonda un Taisnīgas pārkārtošanās fonda projektu iesniegumu atlases metodiku 2021.–2027.gadam”</w:t>
      </w:r>
    </w:p>
  </w:footnote>
  <w:footnote w:id="7">
    <w:p w14:paraId="204B1DB5" w14:textId="7A5EA3C0" w:rsidR="00B17204" w:rsidRPr="00C9483E" w:rsidRDefault="00B17204" w:rsidP="00C9483E">
      <w:pPr>
        <w:pStyle w:val="FootnoteText"/>
        <w:rPr>
          <w:rFonts w:ascii="Times New Roman" w:hAnsi="Times New Roman" w:cs="Times New Roman"/>
        </w:rPr>
      </w:pPr>
      <w:r w:rsidRPr="005F74AC">
        <w:rPr>
          <w:rStyle w:val="FootnoteReference"/>
          <w:sz w:val="20"/>
        </w:rPr>
        <w:footnoteRef/>
      </w:r>
      <w:r w:rsidRPr="005F74AC">
        <w:rPr>
          <w:rFonts w:ascii="Times New Roman" w:hAnsi="Times New Roman" w:cs="Times New Roman"/>
        </w:rPr>
        <w:t xml:space="preserve"> Specifiskie atbilstības kritēriji</w:t>
      </w:r>
      <w:r w:rsidRPr="005F74AC">
        <w:rPr>
          <w:rFonts w:ascii="Times New Roman" w:hAnsi="Times New Roman" w:cs="Times New Roman"/>
          <w:color w:val="FF0000"/>
        </w:rPr>
        <w:t xml:space="preserve"> </w:t>
      </w:r>
      <w:r w:rsidRPr="005F74AC">
        <w:rPr>
          <w:rFonts w:ascii="Times New Roman" w:hAnsi="Times New Roman" w:cs="Times New Roman"/>
        </w:rPr>
        <w:t xml:space="preserve">apstiprināti </w:t>
      </w:r>
      <w:r w:rsidR="00AA4F4F" w:rsidRPr="005F74AC">
        <w:rPr>
          <w:rFonts w:ascii="Times New Roman" w:hAnsi="Times New Roman" w:cs="Times New Roman"/>
        </w:rPr>
        <w:t xml:space="preserve">ar </w:t>
      </w:r>
      <w:r w:rsidRPr="005F74AC">
        <w:rPr>
          <w:rFonts w:ascii="Times New Roman" w:hAnsi="Times New Roman" w:cs="Times New Roman"/>
        </w:rPr>
        <w:t xml:space="preserve">Eiropas Savienības fondu </w:t>
      </w:r>
      <w:r w:rsidR="00AA4F4F" w:rsidRPr="005F74AC">
        <w:rPr>
          <w:rFonts w:ascii="Times New Roman" w:hAnsi="Times New Roman" w:cs="Times New Roman"/>
        </w:rPr>
        <w:t xml:space="preserve">2021. – 2027. gada plānošanas </w:t>
      </w:r>
      <w:r w:rsidR="00195CC7" w:rsidRPr="005F74AC">
        <w:rPr>
          <w:rFonts w:ascii="Times New Roman" w:hAnsi="Times New Roman" w:cs="Times New Roman"/>
        </w:rPr>
        <w:t xml:space="preserve">perioda </w:t>
      </w:r>
      <w:r w:rsidRPr="005F74AC">
        <w:rPr>
          <w:rFonts w:ascii="Times New Roman" w:hAnsi="Times New Roman" w:cs="Times New Roman"/>
        </w:rPr>
        <w:t xml:space="preserve">uzraudzības </w:t>
      </w:r>
      <w:r w:rsidRPr="00C9483E">
        <w:rPr>
          <w:rFonts w:ascii="Times New Roman" w:hAnsi="Times New Roman" w:cs="Times New Roman"/>
        </w:rPr>
        <w:t>komitej</w:t>
      </w:r>
      <w:r w:rsidR="00195CC7" w:rsidRPr="00C9483E">
        <w:rPr>
          <w:rFonts w:ascii="Times New Roman" w:hAnsi="Times New Roman" w:cs="Times New Roman"/>
        </w:rPr>
        <w:t>a</w:t>
      </w:r>
      <w:r w:rsidRPr="00C9483E">
        <w:rPr>
          <w:rFonts w:ascii="Times New Roman" w:hAnsi="Times New Roman" w:cs="Times New Roman"/>
        </w:rPr>
        <w:t xml:space="preserve"> </w:t>
      </w:r>
      <w:r w:rsidR="00195CC7" w:rsidRPr="00C9483E">
        <w:rPr>
          <w:rFonts w:ascii="Times New Roman" w:hAnsi="Times New Roman" w:cs="Times New Roman"/>
        </w:rPr>
        <w:t xml:space="preserve">2025. gada 30. janvāra lēmumu Nr. </w:t>
      </w:r>
      <w:r w:rsidRPr="00C9483E">
        <w:rPr>
          <w:rFonts w:ascii="Times New Roman" w:hAnsi="Times New Roman" w:cs="Times New Roman"/>
        </w:rPr>
        <w:t xml:space="preserve"> </w:t>
      </w:r>
      <w:r w:rsidR="00025BE0" w:rsidRPr="00C9483E">
        <w:rPr>
          <w:rFonts w:ascii="Times New Roman" w:hAnsi="Times New Roman" w:cs="Times New Roman"/>
        </w:rPr>
        <w:t xml:space="preserve">2025/5.2-6/16/13 </w:t>
      </w:r>
    </w:p>
  </w:footnote>
  <w:footnote w:id="8">
    <w:p w14:paraId="12DB6DC9" w14:textId="77777777" w:rsidR="009252A8" w:rsidRPr="005F74AC" w:rsidRDefault="009252A8" w:rsidP="009252A8">
      <w:pPr>
        <w:pStyle w:val="FootnoteText"/>
        <w:rPr>
          <w:rFonts w:ascii="Times New Roman" w:hAnsi="Times New Roman" w:cs="Times New Roman"/>
        </w:rPr>
      </w:pPr>
      <w:r w:rsidRPr="005F74AC">
        <w:rPr>
          <w:rStyle w:val="FootnoteReference"/>
          <w:color w:val="000000" w:themeColor="text1"/>
          <w:sz w:val="20"/>
        </w:rPr>
        <w:footnoteRef/>
      </w:r>
      <w:r w:rsidRPr="005F74AC">
        <w:rPr>
          <w:rFonts w:ascii="Times New Roman" w:hAnsi="Times New Roman" w:cs="Times New Roman"/>
          <w:color w:val="000000" w:themeColor="text1"/>
        </w:rPr>
        <w:t xml:space="preserve"> Pieejamas: </w:t>
      </w:r>
      <w:hyperlink r:id="rId3" w:history="1">
        <w:r w:rsidRPr="005F74AC">
          <w:rPr>
            <w:rStyle w:val="Hyperlink"/>
            <w:rFonts w:ascii="Times New Roman" w:hAnsi="Times New Roman" w:cs="Times New Roman"/>
            <w:color w:val="000000" w:themeColor="text1"/>
          </w:rPr>
          <w:t>https://www.lm.gov.lv/lv/vadlinijas-horizontala-principa-vienlidziba-ieklausana-nediskriminacija-un-pamattiesibu-ieverosana-istenosanai-un-uzraudzibai-2021-2027</w:t>
        </w:r>
      </w:hyperlink>
      <w:r w:rsidRPr="005F74AC">
        <w:rPr>
          <w:rFonts w:ascii="Times New Roman" w:hAnsi="Times New Roman" w:cs="Times New Roman"/>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BD"/>
    <w:multiLevelType w:val="hybridMultilevel"/>
    <w:tmpl w:val="7F3E0A92"/>
    <w:lvl w:ilvl="0" w:tplc="00C0256A">
      <w:start w:val="1"/>
      <w:numFmt w:val="decimal"/>
      <w:lvlText w:val="%1."/>
      <w:lvlJc w:val="left"/>
      <w:pPr>
        <w:ind w:left="1080" w:hanging="360"/>
      </w:pPr>
      <w:rPr>
        <w:rFonts w:hint="default"/>
      </w:rPr>
    </w:lvl>
    <w:lvl w:ilvl="1" w:tplc="D6922C40">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0AE54CE"/>
    <w:multiLevelType w:val="hybridMultilevel"/>
    <w:tmpl w:val="61F2071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2063D42"/>
    <w:multiLevelType w:val="hybridMultilevel"/>
    <w:tmpl w:val="A91C3B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642FBA"/>
    <w:multiLevelType w:val="hybridMultilevel"/>
    <w:tmpl w:val="91A6F258"/>
    <w:lvl w:ilvl="0" w:tplc="0426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5EC7140"/>
    <w:multiLevelType w:val="hybridMultilevel"/>
    <w:tmpl w:val="DD6AB7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A4035C"/>
    <w:multiLevelType w:val="hybridMultilevel"/>
    <w:tmpl w:val="4B0C5B4C"/>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7" w15:restartNumberingAfterBreak="0">
    <w:nsid w:val="0BC52BEF"/>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41050"/>
    <w:multiLevelType w:val="hybridMultilevel"/>
    <w:tmpl w:val="E2904C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4710E1"/>
    <w:multiLevelType w:val="hybridMultilevel"/>
    <w:tmpl w:val="101C4AA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DBF03C3"/>
    <w:multiLevelType w:val="hybridMultilevel"/>
    <w:tmpl w:val="22AA3F7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E7C4CAC"/>
    <w:multiLevelType w:val="hybridMultilevel"/>
    <w:tmpl w:val="9008E67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8620BE7"/>
    <w:multiLevelType w:val="hybridMultilevel"/>
    <w:tmpl w:val="A4640B8C"/>
    <w:lvl w:ilvl="0" w:tplc="4BE2A69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A05DB5"/>
    <w:multiLevelType w:val="hybridMultilevel"/>
    <w:tmpl w:val="C0F6490E"/>
    <w:lvl w:ilvl="0" w:tplc="09ECE810">
      <w:start w:val="1"/>
      <w:numFmt w:val="lowerLetter"/>
      <w:lvlText w:val="%1)"/>
      <w:lvlJc w:val="left"/>
      <w:pPr>
        <w:ind w:left="1440" w:hanging="360"/>
      </w:pPr>
      <w:rPr>
        <w:rFonts w:ascii="Times New Roman" w:eastAsia="Calibri"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9656672"/>
    <w:multiLevelType w:val="hybridMultilevel"/>
    <w:tmpl w:val="8856D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ED6155"/>
    <w:multiLevelType w:val="hybridMultilevel"/>
    <w:tmpl w:val="95F2F8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BA2C99"/>
    <w:multiLevelType w:val="hybridMultilevel"/>
    <w:tmpl w:val="71C633B2"/>
    <w:lvl w:ilvl="0" w:tplc="0426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292477C3"/>
    <w:multiLevelType w:val="hybridMultilevel"/>
    <w:tmpl w:val="7D94F9C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2AE3751B"/>
    <w:multiLevelType w:val="hybridMultilevel"/>
    <w:tmpl w:val="98A6A3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7C6E64"/>
    <w:multiLevelType w:val="hybridMultilevel"/>
    <w:tmpl w:val="8DBABD8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3515377E"/>
    <w:multiLevelType w:val="hybridMultilevel"/>
    <w:tmpl w:val="8DD828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12290C"/>
    <w:multiLevelType w:val="hybridMultilevel"/>
    <w:tmpl w:val="FC2266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DB6432"/>
    <w:multiLevelType w:val="hybridMultilevel"/>
    <w:tmpl w:val="18C6C28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16512AB"/>
    <w:multiLevelType w:val="hybridMultilevel"/>
    <w:tmpl w:val="DE34FFEE"/>
    <w:lvl w:ilvl="0" w:tplc="05BA098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F856AD"/>
    <w:multiLevelType w:val="hybridMultilevel"/>
    <w:tmpl w:val="CB74D6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C61ED2"/>
    <w:multiLevelType w:val="hybridMultilevel"/>
    <w:tmpl w:val="90465C6E"/>
    <w:lvl w:ilvl="0" w:tplc="0426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FC6354"/>
    <w:multiLevelType w:val="hybridMultilevel"/>
    <w:tmpl w:val="A17A60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7B293E"/>
    <w:multiLevelType w:val="hybridMultilevel"/>
    <w:tmpl w:val="BDCA8A72"/>
    <w:lvl w:ilvl="0" w:tplc="04260011">
      <w:start w:val="1"/>
      <w:numFmt w:val="decimal"/>
      <w:lvlText w:val="%1)"/>
      <w:lvlJc w:val="left"/>
      <w:pPr>
        <w:ind w:left="757" w:hanging="360"/>
      </w:p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28" w15:restartNumberingAfterBreak="0">
    <w:nsid w:val="53CF79C6"/>
    <w:multiLevelType w:val="hybridMultilevel"/>
    <w:tmpl w:val="47B4355A"/>
    <w:lvl w:ilvl="0" w:tplc="7B446C04">
      <w:start w:val="1"/>
      <w:numFmt w:val="decimal"/>
      <w:lvlText w:val="%1)"/>
      <w:lvlJc w:val="left"/>
      <w:pPr>
        <w:ind w:left="360" w:hanging="360"/>
      </w:pPr>
    </w:lvl>
    <w:lvl w:ilvl="1" w:tplc="04260017">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5FF20011"/>
    <w:multiLevelType w:val="hybridMultilevel"/>
    <w:tmpl w:val="99D288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310C28"/>
    <w:multiLevelType w:val="hybridMultilevel"/>
    <w:tmpl w:val="1924E7F8"/>
    <w:lvl w:ilvl="0" w:tplc="04260011">
      <w:start w:val="1"/>
      <w:numFmt w:val="decimal"/>
      <w:lvlText w:val="%1)"/>
      <w:lvlJc w:val="left"/>
      <w:pPr>
        <w:ind w:left="1322" w:hanging="360"/>
      </w:pPr>
    </w:lvl>
    <w:lvl w:ilvl="1" w:tplc="04260019">
      <w:start w:val="1"/>
      <w:numFmt w:val="lowerLetter"/>
      <w:lvlText w:val="%2."/>
      <w:lvlJc w:val="left"/>
      <w:pPr>
        <w:ind w:left="2042" w:hanging="360"/>
      </w:pPr>
    </w:lvl>
    <w:lvl w:ilvl="2" w:tplc="0426001B">
      <w:start w:val="1"/>
      <w:numFmt w:val="lowerRoman"/>
      <w:lvlText w:val="%3."/>
      <w:lvlJc w:val="right"/>
      <w:pPr>
        <w:ind w:left="2762" w:hanging="180"/>
      </w:pPr>
    </w:lvl>
    <w:lvl w:ilvl="3" w:tplc="0426000F">
      <w:start w:val="1"/>
      <w:numFmt w:val="decimal"/>
      <w:lvlText w:val="%4."/>
      <w:lvlJc w:val="left"/>
      <w:pPr>
        <w:ind w:left="3482" w:hanging="360"/>
      </w:pPr>
    </w:lvl>
    <w:lvl w:ilvl="4" w:tplc="04260019">
      <w:start w:val="1"/>
      <w:numFmt w:val="lowerLetter"/>
      <w:lvlText w:val="%5."/>
      <w:lvlJc w:val="left"/>
      <w:pPr>
        <w:ind w:left="4202" w:hanging="360"/>
      </w:pPr>
    </w:lvl>
    <w:lvl w:ilvl="5" w:tplc="0426001B">
      <w:start w:val="1"/>
      <w:numFmt w:val="lowerRoman"/>
      <w:lvlText w:val="%6."/>
      <w:lvlJc w:val="right"/>
      <w:pPr>
        <w:ind w:left="4922" w:hanging="180"/>
      </w:pPr>
    </w:lvl>
    <w:lvl w:ilvl="6" w:tplc="0426000F">
      <w:start w:val="1"/>
      <w:numFmt w:val="decimal"/>
      <w:lvlText w:val="%7."/>
      <w:lvlJc w:val="left"/>
      <w:pPr>
        <w:ind w:left="5642" w:hanging="360"/>
      </w:pPr>
    </w:lvl>
    <w:lvl w:ilvl="7" w:tplc="04260019">
      <w:start w:val="1"/>
      <w:numFmt w:val="lowerLetter"/>
      <w:lvlText w:val="%8."/>
      <w:lvlJc w:val="left"/>
      <w:pPr>
        <w:ind w:left="6362" w:hanging="360"/>
      </w:pPr>
    </w:lvl>
    <w:lvl w:ilvl="8" w:tplc="0426001B">
      <w:start w:val="1"/>
      <w:numFmt w:val="lowerRoman"/>
      <w:lvlText w:val="%9."/>
      <w:lvlJc w:val="right"/>
      <w:pPr>
        <w:ind w:left="7082" w:hanging="180"/>
      </w:pPr>
    </w:lvl>
  </w:abstractNum>
  <w:abstractNum w:abstractNumId="31" w15:restartNumberingAfterBreak="0">
    <w:nsid w:val="67574049"/>
    <w:multiLevelType w:val="hybridMultilevel"/>
    <w:tmpl w:val="CBC4D1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CD4A8C"/>
    <w:multiLevelType w:val="hybridMultilevel"/>
    <w:tmpl w:val="4B0C5B4C"/>
    <w:lvl w:ilvl="0" w:tplc="04260011">
      <w:start w:val="1"/>
      <w:numFmt w:val="decimal"/>
      <w:lvlText w:val="%1)"/>
      <w:lvlJc w:val="left"/>
      <w:pPr>
        <w:ind w:left="1800" w:hanging="360"/>
      </w:pPr>
    </w:lvl>
    <w:lvl w:ilvl="1" w:tplc="04260019">
      <w:start w:val="1"/>
      <w:numFmt w:val="lowerLetter"/>
      <w:lvlText w:val="%2."/>
      <w:lvlJc w:val="left"/>
      <w:pPr>
        <w:ind w:left="1352"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3"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6D9241ED"/>
    <w:multiLevelType w:val="hybridMultilevel"/>
    <w:tmpl w:val="1A92D350"/>
    <w:lvl w:ilvl="0" w:tplc="04260011">
      <w:start w:val="1"/>
      <w:numFmt w:val="decimal"/>
      <w:lvlText w:val="%1)"/>
      <w:lvlJc w:val="left"/>
      <w:pPr>
        <w:ind w:left="720" w:hanging="360"/>
      </w:pPr>
    </w:lvl>
    <w:lvl w:ilvl="1" w:tplc="04260011">
      <w:start w:val="1"/>
      <w:numFmt w:val="decimal"/>
      <w:lvlText w:val="%2)"/>
      <w:lvlJc w:val="left"/>
      <w:pPr>
        <w:ind w:left="180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03448B"/>
    <w:multiLevelType w:val="hybridMultilevel"/>
    <w:tmpl w:val="A51A703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1CF61ED"/>
    <w:multiLevelType w:val="hybridMultilevel"/>
    <w:tmpl w:val="DFFE8D3C"/>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7" w15:restartNumberingAfterBreak="0">
    <w:nsid w:val="7516100F"/>
    <w:multiLevelType w:val="hybridMultilevel"/>
    <w:tmpl w:val="8CD671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3C0A3E"/>
    <w:multiLevelType w:val="hybridMultilevel"/>
    <w:tmpl w:val="4942D47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302843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243717">
    <w:abstractNumId w:val="9"/>
  </w:num>
  <w:num w:numId="3" w16cid:durableId="693456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560971">
    <w:abstractNumId w:val="0"/>
  </w:num>
  <w:num w:numId="5" w16cid:durableId="285545838">
    <w:abstractNumId w:val="13"/>
  </w:num>
  <w:num w:numId="6" w16cid:durableId="1869446224">
    <w:abstractNumId w:val="23"/>
  </w:num>
  <w:num w:numId="7" w16cid:durableId="506871605">
    <w:abstractNumId w:val="28"/>
  </w:num>
  <w:num w:numId="8" w16cid:durableId="1065838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213803">
    <w:abstractNumId w:val="11"/>
  </w:num>
  <w:num w:numId="10" w16cid:durableId="1154639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66076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5178894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855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2900785">
    <w:abstractNumId w:val="30"/>
  </w:num>
  <w:num w:numId="15" w16cid:durableId="859701830">
    <w:abstractNumId w:val="10"/>
  </w:num>
  <w:num w:numId="16" w16cid:durableId="1698921336">
    <w:abstractNumId w:val="34"/>
  </w:num>
  <w:num w:numId="17" w16cid:durableId="903489058">
    <w:abstractNumId w:val="6"/>
  </w:num>
  <w:num w:numId="18" w16cid:durableId="1724601651">
    <w:abstractNumId w:val="6"/>
  </w:num>
  <w:num w:numId="19" w16cid:durableId="1438524060">
    <w:abstractNumId w:val="31"/>
  </w:num>
  <w:num w:numId="20" w16cid:durableId="549615796">
    <w:abstractNumId w:val="37"/>
  </w:num>
  <w:num w:numId="21" w16cid:durableId="8798903">
    <w:abstractNumId w:val="15"/>
  </w:num>
  <w:num w:numId="22" w16cid:durableId="5134990">
    <w:abstractNumId w:val="24"/>
  </w:num>
  <w:num w:numId="23" w16cid:durableId="1463883573">
    <w:abstractNumId w:val="4"/>
  </w:num>
  <w:num w:numId="24" w16cid:durableId="1051610373">
    <w:abstractNumId w:val="2"/>
  </w:num>
  <w:num w:numId="25" w16cid:durableId="1920018111">
    <w:abstractNumId w:val="12"/>
  </w:num>
  <w:num w:numId="26" w16cid:durableId="451368603">
    <w:abstractNumId w:val="19"/>
  </w:num>
  <w:num w:numId="27" w16cid:durableId="1475871419">
    <w:abstractNumId w:val="36"/>
  </w:num>
  <w:num w:numId="28" w16cid:durableId="204682398">
    <w:abstractNumId w:val="27"/>
  </w:num>
  <w:num w:numId="29" w16cid:durableId="1444182816">
    <w:abstractNumId w:val="26"/>
  </w:num>
  <w:num w:numId="30" w16cid:durableId="681472953">
    <w:abstractNumId w:val="29"/>
  </w:num>
  <w:num w:numId="31" w16cid:durableId="307561840">
    <w:abstractNumId w:val="21"/>
  </w:num>
  <w:num w:numId="32" w16cid:durableId="1842694436">
    <w:abstractNumId w:val="20"/>
  </w:num>
  <w:num w:numId="33" w16cid:durableId="837427074">
    <w:abstractNumId w:val="38"/>
  </w:num>
  <w:num w:numId="34" w16cid:durableId="169806392">
    <w:abstractNumId w:val="22"/>
  </w:num>
  <w:num w:numId="35" w16cid:durableId="1304382318">
    <w:abstractNumId w:val="1"/>
  </w:num>
  <w:num w:numId="36" w16cid:durableId="562639168">
    <w:abstractNumId w:val="18"/>
  </w:num>
  <w:num w:numId="37" w16cid:durableId="131755726">
    <w:abstractNumId w:val="14"/>
  </w:num>
  <w:num w:numId="38" w16cid:durableId="1741438879">
    <w:abstractNumId w:val="35"/>
  </w:num>
  <w:num w:numId="39" w16cid:durableId="566887264">
    <w:abstractNumId w:val="17"/>
  </w:num>
  <w:num w:numId="40" w16cid:durableId="1417701793">
    <w:abstractNumId w:val="8"/>
  </w:num>
  <w:num w:numId="41" w16cid:durableId="487526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7147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8875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79166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79967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E"/>
    <w:rsid w:val="00000CC7"/>
    <w:rsid w:val="0002052D"/>
    <w:rsid w:val="000257CE"/>
    <w:rsid w:val="00025BE0"/>
    <w:rsid w:val="00026C85"/>
    <w:rsid w:val="0002795C"/>
    <w:rsid w:val="00030B24"/>
    <w:rsid w:val="00043A41"/>
    <w:rsid w:val="000719EE"/>
    <w:rsid w:val="000747DE"/>
    <w:rsid w:val="0007508E"/>
    <w:rsid w:val="00075D1B"/>
    <w:rsid w:val="00080825"/>
    <w:rsid w:val="00081908"/>
    <w:rsid w:val="00081EE2"/>
    <w:rsid w:val="000855EC"/>
    <w:rsid w:val="00085DC4"/>
    <w:rsid w:val="000860ED"/>
    <w:rsid w:val="00092841"/>
    <w:rsid w:val="00095762"/>
    <w:rsid w:val="000A254A"/>
    <w:rsid w:val="000B3DE8"/>
    <w:rsid w:val="000B4481"/>
    <w:rsid w:val="000B7173"/>
    <w:rsid w:val="000C2068"/>
    <w:rsid w:val="000C27DE"/>
    <w:rsid w:val="000C2F5F"/>
    <w:rsid w:val="000D1A77"/>
    <w:rsid w:val="000D26B6"/>
    <w:rsid w:val="000D3E7F"/>
    <w:rsid w:val="000D6ABE"/>
    <w:rsid w:val="000E42EE"/>
    <w:rsid w:val="000F2F1F"/>
    <w:rsid w:val="000F5235"/>
    <w:rsid w:val="00101E37"/>
    <w:rsid w:val="00110DEC"/>
    <w:rsid w:val="00111BB8"/>
    <w:rsid w:val="00112702"/>
    <w:rsid w:val="001157C4"/>
    <w:rsid w:val="0012262F"/>
    <w:rsid w:val="001233D6"/>
    <w:rsid w:val="00131C29"/>
    <w:rsid w:val="001372F8"/>
    <w:rsid w:val="00140FEF"/>
    <w:rsid w:val="00147D6E"/>
    <w:rsid w:val="00155498"/>
    <w:rsid w:val="00163B97"/>
    <w:rsid w:val="0016420C"/>
    <w:rsid w:val="0016436A"/>
    <w:rsid w:val="00167C8B"/>
    <w:rsid w:val="00174F31"/>
    <w:rsid w:val="0017518A"/>
    <w:rsid w:val="00175599"/>
    <w:rsid w:val="00176E4B"/>
    <w:rsid w:val="00192033"/>
    <w:rsid w:val="00192427"/>
    <w:rsid w:val="001944F9"/>
    <w:rsid w:val="00195CC7"/>
    <w:rsid w:val="0019623D"/>
    <w:rsid w:val="00196B8F"/>
    <w:rsid w:val="001A3669"/>
    <w:rsid w:val="001A3A4D"/>
    <w:rsid w:val="001A417E"/>
    <w:rsid w:val="001A5630"/>
    <w:rsid w:val="001A6A8A"/>
    <w:rsid w:val="001A769E"/>
    <w:rsid w:val="001B1116"/>
    <w:rsid w:val="001B4435"/>
    <w:rsid w:val="001B4AF6"/>
    <w:rsid w:val="001C13F4"/>
    <w:rsid w:val="001C301D"/>
    <w:rsid w:val="001C360B"/>
    <w:rsid w:val="001E4E92"/>
    <w:rsid w:val="001E68A7"/>
    <w:rsid w:val="001F1EA5"/>
    <w:rsid w:val="001F42AB"/>
    <w:rsid w:val="001F4347"/>
    <w:rsid w:val="00207E5F"/>
    <w:rsid w:val="00213936"/>
    <w:rsid w:val="00223FFB"/>
    <w:rsid w:val="0023033E"/>
    <w:rsid w:val="002355C3"/>
    <w:rsid w:val="0023687A"/>
    <w:rsid w:val="00237131"/>
    <w:rsid w:val="0025384A"/>
    <w:rsid w:val="002549CA"/>
    <w:rsid w:val="00257E0F"/>
    <w:rsid w:val="00265AB1"/>
    <w:rsid w:val="00266C57"/>
    <w:rsid w:val="0027758A"/>
    <w:rsid w:val="00280618"/>
    <w:rsid w:val="00283B66"/>
    <w:rsid w:val="00286AB2"/>
    <w:rsid w:val="002905C1"/>
    <w:rsid w:val="00293F77"/>
    <w:rsid w:val="00294D06"/>
    <w:rsid w:val="002A2455"/>
    <w:rsid w:val="002B2B8A"/>
    <w:rsid w:val="002C2350"/>
    <w:rsid w:val="002C6745"/>
    <w:rsid w:val="002D1870"/>
    <w:rsid w:val="002E0715"/>
    <w:rsid w:val="002E079B"/>
    <w:rsid w:val="002F1739"/>
    <w:rsid w:val="002F7B34"/>
    <w:rsid w:val="0030394F"/>
    <w:rsid w:val="00306333"/>
    <w:rsid w:val="003077FD"/>
    <w:rsid w:val="003137BF"/>
    <w:rsid w:val="00313EB7"/>
    <w:rsid w:val="00324C34"/>
    <w:rsid w:val="00325665"/>
    <w:rsid w:val="00333C4F"/>
    <w:rsid w:val="00336AC4"/>
    <w:rsid w:val="00337342"/>
    <w:rsid w:val="00342AA6"/>
    <w:rsid w:val="003464A9"/>
    <w:rsid w:val="00350310"/>
    <w:rsid w:val="003552CE"/>
    <w:rsid w:val="0035625A"/>
    <w:rsid w:val="00357DD5"/>
    <w:rsid w:val="003608B8"/>
    <w:rsid w:val="00361FB4"/>
    <w:rsid w:val="003636ED"/>
    <w:rsid w:val="00365BCB"/>
    <w:rsid w:val="00370667"/>
    <w:rsid w:val="00372CD1"/>
    <w:rsid w:val="00373723"/>
    <w:rsid w:val="00373734"/>
    <w:rsid w:val="0037457C"/>
    <w:rsid w:val="00375690"/>
    <w:rsid w:val="003756BC"/>
    <w:rsid w:val="00375C13"/>
    <w:rsid w:val="0038065C"/>
    <w:rsid w:val="00380D3B"/>
    <w:rsid w:val="00381D6F"/>
    <w:rsid w:val="00382363"/>
    <w:rsid w:val="00382ADE"/>
    <w:rsid w:val="00387010"/>
    <w:rsid w:val="00390778"/>
    <w:rsid w:val="003963D1"/>
    <w:rsid w:val="00396788"/>
    <w:rsid w:val="00397042"/>
    <w:rsid w:val="003A6E51"/>
    <w:rsid w:val="003A7394"/>
    <w:rsid w:val="003B2ADF"/>
    <w:rsid w:val="003B390F"/>
    <w:rsid w:val="003B3B14"/>
    <w:rsid w:val="003C1C5F"/>
    <w:rsid w:val="003C3E88"/>
    <w:rsid w:val="003D2FF1"/>
    <w:rsid w:val="003D7293"/>
    <w:rsid w:val="003E04B9"/>
    <w:rsid w:val="003E475D"/>
    <w:rsid w:val="003F01F1"/>
    <w:rsid w:val="003F1563"/>
    <w:rsid w:val="003F5C32"/>
    <w:rsid w:val="004107BC"/>
    <w:rsid w:val="004119BB"/>
    <w:rsid w:val="00411BCC"/>
    <w:rsid w:val="00411D13"/>
    <w:rsid w:val="00413066"/>
    <w:rsid w:val="00415BB1"/>
    <w:rsid w:val="0042517F"/>
    <w:rsid w:val="00425DD1"/>
    <w:rsid w:val="00426130"/>
    <w:rsid w:val="00427E35"/>
    <w:rsid w:val="00430E60"/>
    <w:rsid w:val="00433A02"/>
    <w:rsid w:val="004355A9"/>
    <w:rsid w:val="00435EBE"/>
    <w:rsid w:val="004414C9"/>
    <w:rsid w:val="004429D2"/>
    <w:rsid w:val="00446B9B"/>
    <w:rsid w:val="00447101"/>
    <w:rsid w:val="00452182"/>
    <w:rsid w:val="00462280"/>
    <w:rsid w:val="00463C78"/>
    <w:rsid w:val="00467AA2"/>
    <w:rsid w:val="00467D4D"/>
    <w:rsid w:val="00467E17"/>
    <w:rsid w:val="0047042A"/>
    <w:rsid w:val="00472C5F"/>
    <w:rsid w:val="00472E9F"/>
    <w:rsid w:val="00473861"/>
    <w:rsid w:val="00476AC7"/>
    <w:rsid w:val="00482030"/>
    <w:rsid w:val="00482AF3"/>
    <w:rsid w:val="004870E8"/>
    <w:rsid w:val="00487B1C"/>
    <w:rsid w:val="004A1DA9"/>
    <w:rsid w:val="004A281C"/>
    <w:rsid w:val="004A410E"/>
    <w:rsid w:val="004A539B"/>
    <w:rsid w:val="004B28D0"/>
    <w:rsid w:val="004B2B6C"/>
    <w:rsid w:val="004B7145"/>
    <w:rsid w:val="004C2E11"/>
    <w:rsid w:val="004C6083"/>
    <w:rsid w:val="004D0C34"/>
    <w:rsid w:val="004D1CD5"/>
    <w:rsid w:val="004D223D"/>
    <w:rsid w:val="004D48E5"/>
    <w:rsid w:val="004D554B"/>
    <w:rsid w:val="004D5ECE"/>
    <w:rsid w:val="004E5B92"/>
    <w:rsid w:val="004F02C6"/>
    <w:rsid w:val="004F1FFF"/>
    <w:rsid w:val="004F3409"/>
    <w:rsid w:val="004F48FC"/>
    <w:rsid w:val="00500021"/>
    <w:rsid w:val="00500087"/>
    <w:rsid w:val="005031E3"/>
    <w:rsid w:val="005035ED"/>
    <w:rsid w:val="0050419C"/>
    <w:rsid w:val="00510400"/>
    <w:rsid w:val="00513788"/>
    <w:rsid w:val="00513E63"/>
    <w:rsid w:val="005212C9"/>
    <w:rsid w:val="00521BAC"/>
    <w:rsid w:val="00523AD1"/>
    <w:rsid w:val="00526026"/>
    <w:rsid w:val="005311A4"/>
    <w:rsid w:val="00534BB0"/>
    <w:rsid w:val="00534E31"/>
    <w:rsid w:val="00535830"/>
    <w:rsid w:val="00535A38"/>
    <w:rsid w:val="00543279"/>
    <w:rsid w:val="0054706E"/>
    <w:rsid w:val="00553866"/>
    <w:rsid w:val="00553D75"/>
    <w:rsid w:val="00566463"/>
    <w:rsid w:val="00566A9A"/>
    <w:rsid w:val="005673FD"/>
    <w:rsid w:val="00567EE1"/>
    <w:rsid w:val="00582A97"/>
    <w:rsid w:val="00583188"/>
    <w:rsid w:val="00587010"/>
    <w:rsid w:val="0058740E"/>
    <w:rsid w:val="00591BE2"/>
    <w:rsid w:val="005920BC"/>
    <w:rsid w:val="0059520A"/>
    <w:rsid w:val="005953EF"/>
    <w:rsid w:val="00597957"/>
    <w:rsid w:val="00597B49"/>
    <w:rsid w:val="005A0B6C"/>
    <w:rsid w:val="005A2EE9"/>
    <w:rsid w:val="005B1B1C"/>
    <w:rsid w:val="005B36D6"/>
    <w:rsid w:val="005B577B"/>
    <w:rsid w:val="005B6E62"/>
    <w:rsid w:val="005C04CC"/>
    <w:rsid w:val="005C133E"/>
    <w:rsid w:val="005C593C"/>
    <w:rsid w:val="005C6FD5"/>
    <w:rsid w:val="005D4C99"/>
    <w:rsid w:val="005D5EB9"/>
    <w:rsid w:val="005E3FB1"/>
    <w:rsid w:val="005E644D"/>
    <w:rsid w:val="005E7C30"/>
    <w:rsid w:val="005F0E4B"/>
    <w:rsid w:val="005F5647"/>
    <w:rsid w:val="005F608F"/>
    <w:rsid w:val="005F74AC"/>
    <w:rsid w:val="005F7776"/>
    <w:rsid w:val="00600DAA"/>
    <w:rsid w:val="00604317"/>
    <w:rsid w:val="00607C03"/>
    <w:rsid w:val="00615E5B"/>
    <w:rsid w:val="006168E9"/>
    <w:rsid w:val="00617D93"/>
    <w:rsid w:val="00620C13"/>
    <w:rsid w:val="00621C62"/>
    <w:rsid w:val="00623CC7"/>
    <w:rsid w:val="00632A8D"/>
    <w:rsid w:val="006351EE"/>
    <w:rsid w:val="00637826"/>
    <w:rsid w:val="00642990"/>
    <w:rsid w:val="00642DF8"/>
    <w:rsid w:val="00643ECD"/>
    <w:rsid w:val="00651E26"/>
    <w:rsid w:val="00652041"/>
    <w:rsid w:val="00654EA0"/>
    <w:rsid w:val="006604CF"/>
    <w:rsid w:val="00660F7C"/>
    <w:rsid w:val="00662898"/>
    <w:rsid w:val="0066656F"/>
    <w:rsid w:val="00673967"/>
    <w:rsid w:val="006757BA"/>
    <w:rsid w:val="006825EF"/>
    <w:rsid w:val="00682E21"/>
    <w:rsid w:val="0069123F"/>
    <w:rsid w:val="00691CAA"/>
    <w:rsid w:val="006A0BCC"/>
    <w:rsid w:val="006A381D"/>
    <w:rsid w:val="006A3F44"/>
    <w:rsid w:val="006B6E45"/>
    <w:rsid w:val="006C270C"/>
    <w:rsid w:val="006C57CF"/>
    <w:rsid w:val="006C5F67"/>
    <w:rsid w:val="006C77C7"/>
    <w:rsid w:val="006E0532"/>
    <w:rsid w:val="006E2FE0"/>
    <w:rsid w:val="006E41F0"/>
    <w:rsid w:val="006E4861"/>
    <w:rsid w:val="006F3E35"/>
    <w:rsid w:val="006F6E83"/>
    <w:rsid w:val="00700864"/>
    <w:rsid w:val="00700941"/>
    <w:rsid w:val="00700CEB"/>
    <w:rsid w:val="00704AF8"/>
    <w:rsid w:val="00705F90"/>
    <w:rsid w:val="007100E3"/>
    <w:rsid w:val="007133BC"/>
    <w:rsid w:val="00716C36"/>
    <w:rsid w:val="0071727D"/>
    <w:rsid w:val="00717E92"/>
    <w:rsid w:val="0072148E"/>
    <w:rsid w:val="00722E34"/>
    <w:rsid w:val="0072484B"/>
    <w:rsid w:val="007303B1"/>
    <w:rsid w:val="007340EE"/>
    <w:rsid w:val="00735572"/>
    <w:rsid w:val="00736A79"/>
    <w:rsid w:val="00740479"/>
    <w:rsid w:val="00742074"/>
    <w:rsid w:val="00750EF9"/>
    <w:rsid w:val="00760FD5"/>
    <w:rsid w:val="0076124F"/>
    <w:rsid w:val="00764BAD"/>
    <w:rsid w:val="00765DB3"/>
    <w:rsid w:val="00767470"/>
    <w:rsid w:val="00772E9F"/>
    <w:rsid w:val="00773F0E"/>
    <w:rsid w:val="007755E5"/>
    <w:rsid w:val="007825D6"/>
    <w:rsid w:val="00783060"/>
    <w:rsid w:val="00784422"/>
    <w:rsid w:val="00786AA8"/>
    <w:rsid w:val="0078798E"/>
    <w:rsid w:val="007914E8"/>
    <w:rsid w:val="007916DE"/>
    <w:rsid w:val="00794793"/>
    <w:rsid w:val="00797900"/>
    <w:rsid w:val="007A0F3F"/>
    <w:rsid w:val="007A258F"/>
    <w:rsid w:val="007A2981"/>
    <w:rsid w:val="007A37B3"/>
    <w:rsid w:val="007A3AC6"/>
    <w:rsid w:val="007B4CA9"/>
    <w:rsid w:val="007B5CA6"/>
    <w:rsid w:val="007B735A"/>
    <w:rsid w:val="007B7C5A"/>
    <w:rsid w:val="007C695B"/>
    <w:rsid w:val="007D0E04"/>
    <w:rsid w:val="007D7165"/>
    <w:rsid w:val="007E59D5"/>
    <w:rsid w:val="007F094A"/>
    <w:rsid w:val="007F276D"/>
    <w:rsid w:val="007F4386"/>
    <w:rsid w:val="007F7177"/>
    <w:rsid w:val="0080261B"/>
    <w:rsid w:val="0080409C"/>
    <w:rsid w:val="008137EE"/>
    <w:rsid w:val="00816498"/>
    <w:rsid w:val="00816D81"/>
    <w:rsid w:val="00823ECF"/>
    <w:rsid w:val="00824036"/>
    <w:rsid w:val="00825492"/>
    <w:rsid w:val="0083123A"/>
    <w:rsid w:val="00832832"/>
    <w:rsid w:val="008357E5"/>
    <w:rsid w:val="00836D86"/>
    <w:rsid w:val="008417AE"/>
    <w:rsid w:val="00843AB3"/>
    <w:rsid w:val="00843BD2"/>
    <w:rsid w:val="0085041F"/>
    <w:rsid w:val="00850783"/>
    <w:rsid w:val="00856572"/>
    <w:rsid w:val="00856F08"/>
    <w:rsid w:val="00861D11"/>
    <w:rsid w:val="0086430D"/>
    <w:rsid w:val="008974EF"/>
    <w:rsid w:val="008A4A09"/>
    <w:rsid w:val="008A559D"/>
    <w:rsid w:val="008B15ED"/>
    <w:rsid w:val="008B6095"/>
    <w:rsid w:val="008B67B8"/>
    <w:rsid w:val="008B6ED6"/>
    <w:rsid w:val="008B7884"/>
    <w:rsid w:val="008C1308"/>
    <w:rsid w:val="008C430E"/>
    <w:rsid w:val="008C5CCD"/>
    <w:rsid w:val="008D24CF"/>
    <w:rsid w:val="008D5DAF"/>
    <w:rsid w:val="008D6130"/>
    <w:rsid w:val="008E153B"/>
    <w:rsid w:val="008E171C"/>
    <w:rsid w:val="00906F63"/>
    <w:rsid w:val="00913F76"/>
    <w:rsid w:val="00914B74"/>
    <w:rsid w:val="00920372"/>
    <w:rsid w:val="009211F4"/>
    <w:rsid w:val="009252A8"/>
    <w:rsid w:val="00931F9E"/>
    <w:rsid w:val="0093242F"/>
    <w:rsid w:val="00937F14"/>
    <w:rsid w:val="009420FF"/>
    <w:rsid w:val="00942237"/>
    <w:rsid w:val="00945A36"/>
    <w:rsid w:val="00945EBE"/>
    <w:rsid w:val="0095045F"/>
    <w:rsid w:val="0095352E"/>
    <w:rsid w:val="0095680D"/>
    <w:rsid w:val="0096369D"/>
    <w:rsid w:val="00963E56"/>
    <w:rsid w:val="00965542"/>
    <w:rsid w:val="009714F4"/>
    <w:rsid w:val="00972D27"/>
    <w:rsid w:val="00977365"/>
    <w:rsid w:val="00977420"/>
    <w:rsid w:val="00980C82"/>
    <w:rsid w:val="00984B19"/>
    <w:rsid w:val="0099210E"/>
    <w:rsid w:val="009931FF"/>
    <w:rsid w:val="009A246B"/>
    <w:rsid w:val="009B350C"/>
    <w:rsid w:val="009C630F"/>
    <w:rsid w:val="009D05D6"/>
    <w:rsid w:val="009D70A2"/>
    <w:rsid w:val="009D74E0"/>
    <w:rsid w:val="009E708F"/>
    <w:rsid w:val="009F0B7C"/>
    <w:rsid w:val="009F495E"/>
    <w:rsid w:val="009F6D4F"/>
    <w:rsid w:val="00A01FBC"/>
    <w:rsid w:val="00A0670D"/>
    <w:rsid w:val="00A06E9A"/>
    <w:rsid w:val="00A102B6"/>
    <w:rsid w:val="00A1448F"/>
    <w:rsid w:val="00A1552B"/>
    <w:rsid w:val="00A1739C"/>
    <w:rsid w:val="00A17F7B"/>
    <w:rsid w:val="00A22021"/>
    <w:rsid w:val="00A22589"/>
    <w:rsid w:val="00A2331B"/>
    <w:rsid w:val="00A254B5"/>
    <w:rsid w:val="00A27AEA"/>
    <w:rsid w:val="00A36274"/>
    <w:rsid w:val="00A42B1C"/>
    <w:rsid w:val="00A43C4D"/>
    <w:rsid w:val="00A50065"/>
    <w:rsid w:val="00A53BED"/>
    <w:rsid w:val="00A623FC"/>
    <w:rsid w:val="00A653FC"/>
    <w:rsid w:val="00A6648C"/>
    <w:rsid w:val="00A7166B"/>
    <w:rsid w:val="00A72286"/>
    <w:rsid w:val="00A73779"/>
    <w:rsid w:val="00A74D41"/>
    <w:rsid w:val="00A764AF"/>
    <w:rsid w:val="00A91999"/>
    <w:rsid w:val="00A976F2"/>
    <w:rsid w:val="00AA24A0"/>
    <w:rsid w:val="00AA4C96"/>
    <w:rsid w:val="00AA4F4F"/>
    <w:rsid w:val="00AA6EAD"/>
    <w:rsid w:val="00AC1F81"/>
    <w:rsid w:val="00AC4DA7"/>
    <w:rsid w:val="00AC727C"/>
    <w:rsid w:val="00AD022F"/>
    <w:rsid w:val="00AD5500"/>
    <w:rsid w:val="00AE6525"/>
    <w:rsid w:val="00AF1EAE"/>
    <w:rsid w:val="00AF7993"/>
    <w:rsid w:val="00AF7AE6"/>
    <w:rsid w:val="00B002C4"/>
    <w:rsid w:val="00B03347"/>
    <w:rsid w:val="00B064AB"/>
    <w:rsid w:val="00B10AF2"/>
    <w:rsid w:val="00B125CC"/>
    <w:rsid w:val="00B12AB3"/>
    <w:rsid w:val="00B139B7"/>
    <w:rsid w:val="00B14704"/>
    <w:rsid w:val="00B156FA"/>
    <w:rsid w:val="00B17204"/>
    <w:rsid w:val="00B31D8F"/>
    <w:rsid w:val="00B339DB"/>
    <w:rsid w:val="00B36845"/>
    <w:rsid w:val="00B41794"/>
    <w:rsid w:val="00B43A5B"/>
    <w:rsid w:val="00B449DE"/>
    <w:rsid w:val="00B46CA3"/>
    <w:rsid w:val="00B6377E"/>
    <w:rsid w:val="00B66D9A"/>
    <w:rsid w:val="00B7667F"/>
    <w:rsid w:val="00B81C03"/>
    <w:rsid w:val="00B83F09"/>
    <w:rsid w:val="00B8545C"/>
    <w:rsid w:val="00B90D01"/>
    <w:rsid w:val="00B92CFC"/>
    <w:rsid w:val="00BA606E"/>
    <w:rsid w:val="00BB03F4"/>
    <w:rsid w:val="00BB09C6"/>
    <w:rsid w:val="00BB0BEB"/>
    <w:rsid w:val="00BB2159"/>
    <w:rsid w:val="00BB40C6"/>
    <w:rsid w:val="00BB491D"/>
    <w:rsid w:val="00BB7B37"/>
    <w:rsid w:val="00BC2225"/>
    <w:rsid w:val="00BD126C"/>
    <w:rsid w:val="00BD327C"/>
    <w:rsid w:val="00BD5D99"/>
    <w:rsid w:val="00BE13C6"/>
    <w:rsid w:val="00BE15D5"/>
    <w:rsid w:val="00BE16DA"/>
    <w:rsid w:val="00BE407B"/>
    <w:rsid w:val="00BE613D"/>
    <w:rsid w:val="00BE7FF7"/>
    <w:rsid w:val="00BF49C2"/>
    <w:rsid w:val="00BF5355"/>
    <w:rsid w:val="00C016B3"/>
    <w:rsid w:val="00C03CA2"/>
    <w:rsid w:val="00C04036"/>
    <w:rsid w:val="00C1070F"/>
    <w:rsid w:val="00C134AF"/>
    <w:rsid w:val="00C16FAA"/>
    <w:rsid w:val="00C221C3"/>
    <w:rsid w:val="00C24474"/>
    <w:rsid w:val="00C25D81"/>
    <w:rsid w:val="00C26E31"/>
    <w:rsid w:val="00C276FB"/>
    <w:rsid w:val="00C33ED6"/>
    <w:rsid w:val="00C34070"/>
    <w:rsid w:val="00C50C92"/>
    <w:rsid w:val="00C56FEB"/>
    <w:rsid w:val="00C5768C"/>
    <w:rsid w:val="00C61445"/>
    <w:rsid w:val="00C62ABE"/>
    <w:rsid w:val="00C63FEF"/>
    <w:rsid w:val="00C65958"/>
    <w:rsid w:val="00C76274"/>
    <w:rsid w:val="00C83114"/>
    <w:rsid w:val="00C83712"/>
    <w:rsid w:val="00C9483E"/>
    <w:rsid w:val="00C95BF7"/>
    <w:rsid w:val="00CA1C29"/>
    <w:rsid w:val="00CA5400"/>
    <w:rsid w:val="00CA5CA7"/>
    <w:rsid w:val="00CA6D23"/>
    <w:rsid w:val="00CB1E1F"/>
    <w:rsid w:val="00CB520F"/>
    <w:rsid w:val="00CC18DC"/>
    <w:rsid w:val="00CC1939"/>
    <w:rsid w:val="00CC33BB"/>
    <w:rsid w:val="00CC3704"/>
    <w:rsid w:val="00CC4B41"/>
    <w:rsid w:val="00CD2709"/>
    <w:rsid w:val="00CD2DE5"/>
    <w:rsid w:val="00CE0078"/>
    <w:rsid w:val="00CE170E"/>
    <w:rsid w:val="00CE5BB6"/>
    <w:rsid w:val="00CF25D4"/>
    <w:rsid w:val="00D10F66"/>
    <w:rsid w:val="00D12415"/>
    <w:rsid w:val="00D16583"/>
    <w:rsid w:val="00D22F85"/>
    <w:rsid w:val="00D2305D"/>
    <w:rsid w:val="00D26DD0"/>
    <w:rsid w:val="00D2785A"/>
    <w:rsid w:val="00D37EB5"/>
    <w:rsid w:val="00D4567C"/>
    <w:rsid w:val="00D52348"/>
    <w:rsid w:val="00D572F9"/>
    <w:rsid w:val="00D64919"/>
    <w:rsid w:val="00D65710"/>
    <w:rsid w:val="00D65A0E"/>
    <w:rsid w:val="00D6605A"/>
    <w:rsid w:val="00D70B33"/>
    <w:rsid w:val="00D71458"/>
    <w:rsid w:val="00D723C8"/>
    <w:rsid w:val="00D72E26"/>
    <w:rsid w:val="00D76F2E"/>
    <w:rsid w:val="00D80D49"/>
    <w:rsid w:val="00D82999"/>
    <w:rsid w:val="00D82E44"/>
    <w:rsid w:val="00D9008F"/>
    <w:rsid w:val="00DB5155"/>
    <w:rsid w:val="00DB5C1A"/>
    <w:rsid w:val="00DC0E3B"/>
    <w:rsid w:val="00DC487E"/>
    <w:rsid w:val="00DD130D"/>
    <w:rsid w:val="00DD6208"/>
    <w:rsid w:val="00DE0C3D"/>
    <w:rsid w:val="00DF1BDB"/>
    <w:rsid w:val="00DF536C"/>
    <w:rsid w:val="00E0766F"/>
    <w:rsid w:val="00E1187F"/>
    <w:rsid w:val="00E11A34"/>
    <w:rsid w:val="00E16E42"/>
    <w:rsid w:val="00E178E2"/>
    <w:rsid w:val="00E20D18"/>
    <w:rsid w:val="00E2283B"/>
    <w:rsid w:val="00E23D09"/>
    <w:rsid w:val="00E373BF"/>
    <w:rsid w:val="00E41B53"/>
    <w:rsid w:val="00E41CB2"/>
    <w:rsid w:val="00E5304A"/>
    <w:rsid w:val="00E53D8B"/>
    <w:rsid w:val="00E5750C"/>
    <w:rsid w:val="00E616F0"/>
    <w:rsid w:val="00E63907"/>
    <w:rsid w:val="00E704DA"/>
    <w:rsid w:val="00E707BB"/>
    <w:rsid w:val="00E73084"/>
    <w:rsid w:val="00E80A19"/>
    <w:rsid w:val="00E83E99"/>
    <w:rsid w:val="00E8571C"/>
    <w:rsid w:val="00E9014D"/>
    <w:rsid w:val="00E9317A"/>
    <w:rsid w:val="00E9794A"/>
    <w:rsid w:val="00EA4F61"/>
    <w:rsid w:val="00EA6388"/>
    <w:rsid w:val="00EA7926"/>
    <w:rsid w:val="00EB2452"/>
    <w:rsid w:val="00EB2E3B"/>
    <w:rsid w:val="00EB60F5"/>
    <w:rsid w:val="00EC2260"/>
    <w:rsid w:val="00EC5445"/>
    <w:rsid w:val="00EC5D1C"/>
    <w:rsid w:val="00ED1447"/>
    <w:rsid w:val="00ED2675"/>
    <w:rsid w:val="00ED3C5F"/>
    <w:rsid w:val="00ED52C2"/>
    <w:rsid w:val="00EE227E"/>
    <w:rsid w:val="00EE4A10"/>
    <w:rsid w:val="00EE55A5"/>
    <w:rsid w:val="00EE663B"/>
    <w:rsid w:val="00EF0E2D"/>
    <w:rsid w:val="00F064B6"/>
    <w:rsid w:val="00F072A6"/>
    <w:rsid w:val="00F1301A"/>
    <w:rsid w:val="00F137EA"/>
    <w:rsid w:val="00F13B28"/>
    <w:rsid w:val="00F1644E"/>
    <w:rsid w:val="00F238B2"/>
    <w:rsid w:val="00F23D99"/>
    <w:rsid w:val="00F34F11"/>
    <w:rsid w:val="00F37832"/>
    <w:rsid w:val="00F46F6C"/>
    <w:rsid w:val="00F5224F"/>
    <w:rsid w:val="00F534BE"/>
    <w:rsid w:val="00F535B7"/>
    <w:rsid w:val="00F537A3"/>
    <w:rsid w:val="00F664FE"/>
    <w:rsid w:val="00F67C6E"/>
    <w:rsid w:val="00F71878"/>
    <w:rsid w:val="00F77300"/>
    <w:rsid w:val="00F77DC6"/>
    <w:rsid w:val="00F81296"/>
    <w:rsid w:val="00F91F70"/>
    <w:rsid w:val="00F92BC4"/>
    <w:rsid w:val="00F92F18"/>
    <w:rsid w:val="00FA0559"/>
    <w:rsid w:val="00FA3A29"/>
    <w:rsid w:val="00FA7C8D"/>
    <w:rsid w:val="00FB0260"/>
    <w:rsid w:val="00FB3A00"/>
    <w:rsid w:val="00FC1FA5"/>
    <w:rsid w:val="00FC6AA0"/>
    <w:rsid w:val="00FC7994"/>
    <w:rsid w:val="00FD1CE2"/>
    <w:rsid w:val="00FD314C"/>
    <w:rsid w:val="00FD48D6"/>
    <w:rsid w:val="00FD6803"/>
    <w:rsid w:val="00FE107C"/>
    <w:rsid w:val="00FE3AFD"/>
    <w:rsid w:val="00FE6C73"/>
    <w:rsid w:val="00FE6F0A"/>
    <w:rsid w:val="00FF071D"/>
    <w:rsid w:val="00FF09C5"/>
    <w:rsid w:val="00FF2359"/>
    <w:rsid w:val="00FF2384"/>
    <w:rsid w:val="0344BAC3"/>
    <w:rsid w:val="03D519A4"/>
    <w:rsid w:val="05148449"/>
    <w:rsid w:val="063F76AD"/>
    <w:rsid w:val="0642D15E"/>
    <w:rsid w:val="06431A35"/>
    <w:rsid w:val="06C7A8BA"/>
    <w:rsid w:val="074B8C2A"/>
    <w:rsid w:val="074C923C"/>
    <w:rsid w:val="0AC426ED"/>
    <w:rsid w:val="0B2148E2"/>
    <w:rsid w:val="0B6755F9"/>
    <w:rsid w:val="0C785987"/>
    <w:rsid w:val="0D0C194D"/>
    <w:rsid w:val="0DD2DE77"/>
    <w:rsid w:val="0FE1FF06"/>
    <w:rsid w:val="10E4E303"/>
    <w:rsid w:val="11173966"/>
    <w:rsid w:val="113CED5B"/>
    <w:rsid w:val="13734356"/>
    <w:rsid w:val="13B02003"/>
    <w:rsid w:val="13EB4CE0"/>
    <w:rsid w:val="16EDA296"/>
    <w:rsid w:val="17465660"/>
    <w:rsid w:val="18B1DA8C"/>
    <w:rsid w:val="194CA304"/>
    <w:rsid w:val="1A0967D5"/>
    <w:rsid w:val="1A0ADCDF"/>
    <w:rsid w:val="1A40EA7B"/>
    <w:rsid w:val="1A6580A7"/>
    <w:rsid w:val="1BB3DCAC"/>
    <w:rsid w:val="1D8E617B"/>
    <w:rsid w:val="205D2203"/>
    <w:rsid w:val="21718AF3"/>
    <w:rsid w:val="234A92FD"/>
    <w:rsid w:val="23EACD65"/>
    <w:rsid w:val="2469289E"/>
    <w:rsid w:val="25A448E6"/>
    <w:rsid w:val="298EEEF2"/>
    <w:rsid w:val="29E5038F"/>
    <w:rsid w:val="2A62B78D"/>
    <w:rsid w:val="2B04D08F"/>
    <w:rsid w:val="2B0D896D"/>
    <w:rsid w:val="2CB7C323"/>
    <w:rsid w:val="2D7EB211"/>
    <w:rsid w:val="30C2C2AC"/>
    <w:rsid w:val="30DA3CBA"/>
    <w:rsid w:val="31BCC75F"/>
    <w:rsid w:val="333CE588"/>
    <w:rsid w:val="344EBB39"/>
    <w:rsid w:val="35B76799"/>
    <w:rsid w:val="36C1C557"/>
    <w:rsid w:val="3F485CD0"/>
    <w:rsid w:val="4095BE9E"/>
    <w:rsid w:val="419E9157"/>
    <w:rsid w:val="45ABBACF"/>
    <w:rsid w:val="497751AC"/>
    <w:rsid w:val="4AA0E4BC"/>
    <w:rsid w:val="4ABC82D4"/>
    <w:rsid w:val="4C649A52"/>
    <w:rsid w:val="4F40D644"/>
    <w:rsid w:val="53D1AAA1"/>
    <w:rsid w:val="5DA92D66"/>
    <w:rsid w:val="6044E541"/>
    <w:rsid w:val="606BD3CD"/>
    <w:rsid w:val="60AC9ECC"/>
    <w:rsid w:val="613F8E6A"/>
    <w:rsid w:val="61BE5BE7"/>
    <w:rsid w:val="61D28834"/>
    <w:rsid w:val="632A7E79"/>
    <w:rsid w:val="63509769"/>
    <w:rsid w:val="635E948F"/>
    <w:rsid w:val="66AD3F49"/>
    <w:rsid w:val="66DA0632"/>
    <w:rsid w:val="675FE3F1"/>
    <w:rsid w:val="67A4E79D"/>
    <w:rsid w:val="67AA438E"/>
    <w:rsid w:val="67FE7AE3"/>
    <w:rsid w:val="687EC7B5"/>
    <w:rsid w:val="68E3837E"/>
    <w:rsid w:val="6909911F"/>
    <w:rsid w:val="69AD4500"/>
    <w:rsid w:val="6D2492E7"/>
    <w:rsid w:val="6D5CCAA9"/>
    <w:rsid w:val="6D983A46"/>
    <w:rsid w:val="6DF7F91E"/>
    <w:rsid w:val="712F705E"/>
    <w:rsid w:val="71636849"/>
    <w:rsid w:val="7631A187"/>
    <w:rsid w:val="79A52C6F"/>
    <w:rsid w:val="7A7DA814"/>
    <w:rsid w:val="7DC65B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569E"/>
  <w15:chartTrackingRefBased/>
  <w15:docId w15:val="{5DCE608C-1003-4602-AA44-CDED8BC5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41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17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A417E"/>
    <w:rPr>
      <w:rFonts w:ascii="Times New Roman" w:hAnsi="Times New Roman" w:cs="Times New Roman"/>
      <w:sz w:val="24"/>
      <w:vertAlign w:val="superscript"/>
    </w:rPr>
  </w:style>
  <w:style w:type="paragraph" w:customStyle="1" w:styleId="CharCharCharChar">
    <w:name w:val="Char Char Char Char"/>
    <w:aliases w:val="Char2"/>
    <w:basedOn w:val="Normal"/>
    <w:next w:val="Normal"/>
    <w:link w:val="FootnoteReference"/>
    <w:uiPriority w:val="99"/>
    <w:rsid w:val="001A417E"/>
    <w:pPr>
      <w:spacing w:line="240" w:lineRule="exact"/>
      <w:jc w:val="both"/>
    </w:pPr>
    <w:rPr>
      <w:rFonts w:ascii="Times New Roman" w:hAnsi="Times New Roman" w:cs="Times New Roman"/>
      <w:sz w:val="24"/>
      <w:vertAlign w:val="superscript"/>
    </w:rPr>
  </w:style>
  <w:style w:type="table" w:styleId="TableGrid">
    <w:name w:val="Table Grid"/>
    <w:basedOn w:val="TableNormal"/>
    <w:rsid w:val="001A417E"/>
    <w:pPr>
      <w:spacing w:before="120" w:after="0" w:line="240" w:lineRule="auto"/>
      <w:ind w:left="851" w:hanging="567"/>
      <w:jc w:val="both"/>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87A"/>
    <w:pPr>
      <w:spacing w:after="0" w:line="240" w:lineRule="auto"/>
    </w:pPr>
  </w:style>
  <w:style w:type="character" w:styleId="CommentReference">
    <w:name w:val="annotation reference"/>
    <w:basedOn w:val="DefaultParagraphFont"/>
    <w:uiPriority w:val="99"/>
    <w:semiHidden/>
    <w:unhideWhenUsed/>
    <w:rsid w:val="000719EE"/>
    <w:rPr>
      <w:sz w:val="16"/>
      <w:szCs w:val="16"/>
    </w:rPr>
  </w:style>
  <w:style w:type="paragraph" w:styleId="CommentText">
    <w:name w:val="annotation text"/>
    <w:basedOn w:val="Normal"/>
    <w:link w:val="CommentTextChar"/>
    <w:uiPriority w:val="99"/>
    <w:unhideWhenUsed/>
    <w:rsid w:val="000719EE"/>
    <w:pPr>
      <w:spacing w:line="240" w:lineRule="auto"/>
    </w:pPr>
    <w:rPr>
      <w:sz w:val="20"/>
      <w:szCs w:val="20"/>
    </w:rPr>
  </w:style>
  <w:style w:type="character" w:customStyle="1" w:styleId="CommentTextChar">
    <w:name w:val="Comment Text Char"/>
    <w:basedOn w:val="DefaultParagraphFont"/>
    <w:link w:val="CommentText"/>
    <w:uiPriority w:val="99"/>
    <w:rsid w:val="000719EE"/>
    <w:rPr>
      <w:sz w:val="20"/>
      <w:szCs w:val="20"/>
    </w:rPr>
  </w:style>
  <w:style w:type="paragraph" w:styleId="CommentSubject">
    <w:name w:val="annotation subject"/>
    <w:basedOn w:val="CommentText"/>
    <w:next w:val="CommentText"/>
    <w:link w:val="CommentSubjectChar"/>
    <w:uiPriority w:val="99"/>
    <w:semiHidden/>
    <w:unhideWhenUsed/>
    <w:rsid w:val="000719EE"/>
    <w:rPr>
      <w:b/>
      <w:bCs/>
    </w:rPr>
  </w:style>
  <w:style w:type="character" w:customStyle="1" w:styleId="CommentSubjectChar">
    <w:name w:val="Comment Subject Char"/>
    <w:basedOn w:val="CommentTextChar"/>
    <w:link w:val="CommentSubject"/>
    <w:uiPriority w:val="99"/>
    <w:semiHidden/>
    <w:rsid w:val="000719EE"/>
    <w:rPr>
      <w:b/>
      <w:bCs/>
      <w:sz w:val="20"/>
      <w:szCs w:val="20"/>
    </w:rPr>
  </w:style>
  <w:style w:type="paragraph" w:customStyle="1" w:styleId="paragraph">
    <w:name w:val="paragraph"/>
    <w:basedOn w:val="Normal"/>
    <w:rsid w:val="00D82999"/>
    <w:pPr>
      <w:spacing w:before="100" w:beforeAutospacing="1" w:after="100" w:afterAutospacing="1" w:line="240" w:lineRule="auto"/>
    </w:pPr>
    <w:rPr>
      <w:rFonts w:ascii="Times New Roman" w:eastAsia="Calibri" w:hAnsi="Times New Roman" w:cs="Times New Roman"/>
      <w:kern w:val="0"/>
      <w:sz w:val="24"/>
      <w:szCs w:val="24"/>
      <w:lang w:eastAsia="lv-LV"/>
      <w14:ligatures w14:val="none"/>
    </w:rPr>
  </w:style>
  <w:style w:type="character" w:customStyle="1" w:styleId="normaltextrun">
    <w:name w:val="normaltextrun"/>
    <w:basedOn w:val="DefaultParagraphFont"/>
    <w:rsid w:val="00D82999"/>
  </w:style>
  <w:style w:type="character" w:customStyle="1" w:styleId="eop">
    <w:name w:val="eop"/>
    <w:basedOn w:val="DefaultParagraphFont"/>
    <w:rsid w:val="00D82999"/>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5673FD"/>
    <w:rPr>
      <w:rFonts w:ascii="Times New Roman" w:eastAsia="Times New Roman" w:hAnsi="Times New Roman" w:cs="Times New Roman"/>
      <w:sz w:val="24"/>
      <w:szCs w:val="24"/>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No Spacing1"/>
    <w:basedOn w:val="Normal"/>
    <w:link w:val="ListParagraphChar"/>
    <w:uiPriority w:val="34"/>
    <w:qFormat/>
    <w:rsid w:val="005673FD"/>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59D"/>
    <w:rPr>
      <w:color w:val="0563C1" w:themeColor="hyperlink"/>
      <w:u w:val="single"/>
    </w:rPr>
  </w:style>
  <w:style w:type="character" w:styleId="UnresolvedMention">
    <w:name w:val="Unresolved Mention"/>
    <w:basedOn w:val="DefaultParagraphFont"/>
    <w:uiPriority w:val="99"/>
    <w:semiHidden/>
    <w:unhideWhenUsed/>
    <w:rsid w:val="008A559D"/>
    <w:rPr>
      <w:color w:val="605E5C"/>
      <w:shd w:val="clear" w:color="auto" w:fill="E1DFDD"/>
    </w:rPr>
  </w:style>
  <w:style w:type="paragraph" w:styleId="Header">
    <w:name w:val="header"/>
    <w:basedOn w:val="Normal"/>
    <w:link w:val="HeaderChar"/>
    <w:uiPriority w:val="99"/>
    <w:semiHidden/>
    <w:unhideWhenUsed/>
    <w:rsid w:val="00913F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3F76"/>
  </w:style>
  <w:style w:type="paragraph" w:styleId="Footer">
    <w:name w:val="footer"/>
    <w:basedOn w:val="Normal"/>
    <w:link w:val="FooterChar"/>
    <w:uiPriority w:val="99"/>
    <w:semiHidden/>
    <w:unhideWhenUsed/>
    <w:rsid w:val="00913F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3F76"/>
  </w:style>
  <w:style w:type="character" w:styleId="FollowedHyperlink">
    <w:name w:val="FollowedHyperlink"/>
    <w:basedOn w:val="DefaultParagraphFont"/>
    <w:uiPriority w:val="99"/>
    <w:semiHidden/>
    <w:unhideWhenUsed/>
    <w:rsid w:val="00357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2644">
      <w:bodyDiv w:val="1"/>
      <w:marLeft w:val="0"/>
      <w:marRight w:val="0"/>
      <w:marTop w:val="0"/>
      <w:marBottom w:val="0"/>
      <w:divBdr>
        <w:top w:val="none" w:sz="0" w:space="0" w:color="auto"/>
        <w:left w:val="none" w:sz="0" w:space="0" w:color="auto"/>
        <w:bottom w:val="none" w:sz="0" w:space="0" w:color="auto"/>
        <w:right w:val="none" w:sz="0" w:space="0" w:color="auto"/>
      </w:divBdr>
    </w:div>
    <w:div w:id="141627178">
      <w:bodyDiv w:val="1"/>
      <w:marLeft w:val="0"/>
      <w:marRight w:val="0"/>
      <w:marTop w:val="0"/>
      <w:marBottom w:val="0"/>
      <w:divBdr>
        <w:top w:val="none" w:sz="0" w:space="0" w:color="auto"/>
        <w:left w:val="none" w:sz="0" w:space="0" w:color="auto"/>
        <w:bottom w:val="none" w:sz="0" w:space="0" w:color="auto"/>
        <w:right w:val="none" w:sz="0" w:space="0" w:color="auto"/>
      </w:divBdr>
    </w:div>
    <w:div w:id="167332507">
      <w:bodyDiv w:val="1"/>
      <w:marLeft w:val="0"/>
      <w:marRight w:val="0"/>
      <w:marTop w:val="0"/>
      <w:marBottom w:val="0"/>
      <w:divBdr>
        <w:top w:val="none" w:sz="0" w:space="0" w:color="auto"/>
        <w:left w:val="none" w:sz="0" w:space="0" w:color="auto"/>
        <w:bottom w:val="none" w:sz="0" w:space="0" w:color="auto"/>
        <w:right w:val="none" w:sz="0" w:space="0" w:color="auto"/>
      </w:divBdr>
      <w:divsChild>
        <w:div w:id="764155981">
          <w:marLeft w:val="0"/>
          <w:marRight w:val="0"/>
          <w:marTop w:val="0"/>
          <w:marBottom w:val="0"/>
          <w:divBdr>
            <w:top w:val="none" w:sz="0" w:space="0" w:color="auto"/>
            <w:left w:val="none" w:sz="0" w:space="0" w:color="auto"/>
            <w:bottom w:val="none" w:sz="0" w:space="0" w:color="auto"/>
            <w:right w:val="none" w:sz="0" w:space="0" w:color="auto"/>
          </w:divBdr>
          <w:divsChild>
            <w:div w:id="1387417086">
              <w:marLeft w:val="0"/>
              <w:marRight w:val="0"/>
              <w:marTop w:val="0"/>
              <w:marBottom w:val="0"/>
              <w:divBdr>
                <w:top w:val="none" w:sz="0" w:space="0" w:color="auto"/>
                <w:left w:val="none" w:sz="0" w:space="0" w:color="auto"/>
                <w:bottom w:val="none" w:sz="0" w:space="0" w:color="auto"/>
                <w:right w:val="none" w:sz="0" w:space="0" w:color="auto"/>
              </w:divBdr>
            </w:div>
          </w:divsChild>
        </w:div>
        <w:div w:id="937979320">
          <w:marLeft w:val="0"/>
          <w:marRight w:val="0"/>
          <w:marTop w:val="0"/>
          <w:marBottom w:val="0"/>
          <w:divBdr>
            <w:top w:val="none" w:sz="0" w:space="0" w:color="auto"/>
            <w:left w:val="none" w:sz="0" w:space="0" w:color="auto"/>
            <w:bottom w:val="none" w:sz="0" w:space="0" w:color="auto"/>
            <w:right w:val="none" w:sz="0" w:space="0" w:color="auto"/>
          </w:divBdr>
          <w:divsChild>
            <w:div w:id="1593276846">
              <w:marLeft w:val="0"/>
              <w:marRight w:val="0"/>
              <w:marTop w:val="0"/>
              <w:marBottom w:val="0"/>
              <w:divBdr>
                <w:top w:val="none" w:sz="0" w:space="0" w:color="auto"/>
                <w:left w:val="none" w:sz="0" w:space="0" w:color="auto"/>
                <w:bottom w:val="none" w:sz="0" w:space="0" w:color="auto"/>
                <w:right w:val="none" w:sz="0" w:space="0" w:color="auto"/>
              </w:divBdr>
            </w:div>
          </w:divsChild>
        </w:div>
        <w:div w:id="1021738880">
          <w:marLeft w:val="0"/>
          <w:marRight w:val="0"/>
          <w:marTop w:val="0"/>
          <w:marBottom w:val="0"/>
          <w:divBdr>
            <w:top w:val="none" w:sz="0" w:space="0" w:color="auto"/>
            <w:left w:val="none" w:sz="0" w:space="0" w:color="auto"/>
            <w:bottom w:val="none" w:sz="0" w:space="0" w:color="auto"/>
            <w:right w:val="none" w:sz="0" w:space="0" w:color="auto"/>
          </w:divBdr>
          <w:divsChild>
            <w:div w:id="927619958">
              <w:marLeft w:val="0"/>
              <w:marRight w:val="0"/>
              <w:marTop w:val="0"/>
              <w:marBottom w:val="0"/>
              <w:divBdr>
                <w:top w:val="none" w:sz="0" w:space="0" w:color="auto"/>
                <w:left w:val="none" w:sz="0" w:space="0" w:color="auto"/>
                <w:bottom w:val="none" w:sz="0" w:space="0" w:color="auto"/>
                <w:right w:val="none" w:sz="0" w:space="0" w:color="auto"/>
              </w:divBdr>
            </w:div>
            <w:div w:id="959605652">
              <w:marLeft w:val="0"/>
              <w:marRight w:val="0"/>
              <w:marTop w:val="0"/>
              <w:marBottom w:val="0"/>
              <w:divBdr>
                <w:top w:val="none" w:sz="0" w:space="0" w:color="auto"/>
                <w:left w:val="none" w:sz="0" w:space="0" w:color="auto"/>
                <w:bottom w:val="none" w:sz="0" w:space="0" w:color="auto"/>
                <w:right w:val="none" w:sz="0" w:space="0" w:color="auto"/>
              </w:divBdr>
            </w:div>
            <w:div w:id="1312363770">
              <w:marLeft w:val="0"/>
              <w:marRight w:val="0"/>
              <w:marTop w:val="0"/>
              <w:marBottom w:val="0"/>
              <w:divBdr>
                <w:top w:val="none" w:sz="0" w:space="0" w:color="auto"/>
                <w:left w:val="none" w:sz="0" w:space="0" w:color="auto"/>
                <w:bottom w:val="none" w:sz="0" w:space="0" w:color="auto"/>
                <w:right w:val="none" w:sz="0" w:space="0" w:color="auto"/>
              </w:divBdr>
            </w:div>
            <w:div w:id="1628119354">
              <w:marLeft w:val="0"/>
              <w:marRight w:val="0"/>
              <w:marTop w:val="0"/>
              <w:marBottom w:val="0"/>
              <w:divBdr>
                <w:top w:val="none" w:sz="0" w:space="0" w:color="auto"/>
                <w:left w:val="none" w:sz="0" w:space="0" w:color="auto"/>
                <w:bottom w:val="none" w:sz="0" w:space="0" w:color="auto"/>
                <w:right w:val="none" w:sz="0" w:space="0" w:color="auto"/>
              </w:divBdr>
            </w:div>
            <w:div w:id="1659381968">
              <w:marLeft w:val="0"/>
              <w:marRight w:val="0"/>
              <w:marTop w:val="0"/>
              <w:marBottom w:val="0"/>
              <w:divBdr>
                <w:top w:val="none" w:sz="0" w:space="0" w:color="auto"/>
                <w:left w:val="none" w:sz="0" w:space="0" w:color="auto"/>
                <w:bottom w:val="none" w:sz="0" w:space="0" w:color="auto"/>
                <w:right w:val="none" w:sz="0" w:space="0" w:color="auto"/>
              </w:divBdr>
            </w:div>
          </w:divsChild>
        </w:div>
        <w:div w:id="1083532148">
          <w:marLeft w:val="0"/>
          <w:marRight w:val="0"/>
          <w:marTop w:val="0"/>
          <w:marBottom w:val="0"/>
          <w:divBdr>
            <w:top w:val="none" w:sz="0" w:space="0" w:color="auto"/>
            <w:left w:val="none" w:sz="0" w:space="0" w:color="auto"/>
            <w:bottom w:val="none" w:sz="0" w:space="0" w:color="auto"/>
            <w:right w:val="none" w:sz="0" w:space="0" w:color="auto"/>
          </w:divBdr>
          <w:divsChild>
            <w:div w:id="1440173707">
              <w:marLeft w:val="0"/>
              <w:marRight w:val="0"/>
              <w:marTop w:val="0"/>
              <w:marBottom w:val="0"/>
              <w:divBdr>
                <w:top w:val="none" w:sz="0" w:space="0" w:color="auto"/>
                <w:left w:val="none" w:sz="0" w:space="0" w:color="auto"/>
                <w:bottom w:val="none" w:sz="0" w:space="0" w:color="auto"/>
                <w:right w:val="none" w:sz="0" w:space="0" w:color="auto"/>
              </w:divBdr>
            </w:div>
          </w:divsChild>
        </w:div>
        <w:div w:id="1461650021">
          <w:marLeft w:val="0"/>
          <w:marRight w:val="0"/>
          <w:marTop w:val="0"/>
          <w:marBottom w:val="0"/>
          <w:divBdr>
            <w:top w:val="none" w:sz="0" w:space="0" w:color="auto"/>
            <w:left w:val="none" w:sz="0" w:space="0" w:color="auto"/>
            <w:bottom w:val="none" w:sz="0" w:space="0" w:color="auto"/>
            <w:right w:val="none" w:sz="0" w:space="0" w:color="auto"/>
          </w:divBdr>
          <w:divsChild>
            <w:div w:id="2852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6924">
      <w:bodyDiv w:val="1"/>
      <w:marLeft w:val="0"/>
      <w:marRight w:val="0"/>
      <w:marTop w:val="0"/>
      <w:marBottom w:val="0"/>
      <w:divBdr>
        <w:top w:val="none" w:sz="0" w:space="0" w:color="auto"/>
        <w:left w:val="none" w:sz="0" w:space="0" w:color="auto"/>
        <w:bottom w:val="none" w:sz="0" w:space="0" w:color="auto"/>
        <w:right w:val="none" w:sz="0" w:space="0" w:color="auto"/>
      </w:divBdr>
    </w:div>
    <w:div w:id="380597518">
      <w:bodyDiv w:val="1"/>
      <w:marLeft w:val="0"/>
      <w:marRight w:val="0"/>
      <w:marTop w:val="0"/>
      <w:marBottom w:val="0"/>
      <w:divBdr>
        <w:top w:val="none" w:sz="0" w:space="0" w:color="auto"/>
        <w:left w:val="none" w:sz="0" w:space="0" w:color="auto"/>
        <w:bottom w:val="none" w:sz="0" w:space="0" w:color="auto"/>
        <w:right w:val="none" w:sz="0" w:space="0" w:color="auto"/>
      </w:divBdr>
      <w:divsChild>
        <w:div w:id="437799502">
          <w:marLeft w:val="0"/>
          <w:marRight w:val="0"/>
          <w:marTop w:val="0"/>
          <w:marBottom w:val="0"/>
          <w:divBdr>
            <w:top w:val="none" w:sz="0" w:space="0" w:color="auto"/>
            <w:left w:val="none" w:sz="0" w:space="0" w:color="auto"/>
            <w:bottom w:val="none" w:sz="0" w:space="0" w:color="auto"/>
            <w:right w:val="none" w:sz="0" w:space="0" w:color="auto"/>
          </w:divBdr>
        </w:div>
        <w:div w:id="464587181">
          <w:marLeft w:val="0"/>
          <w:marRight w:val="0"/>
          <w:marTop w:val="0"/>
          <w:marBottom w:val="0"/>
          <w:divBdr>
            <w:top w:val="none" w:sz="0" w:space="0" w:color="auto"/>
            <w:left w:val="none" w:sz="0" w:space="0" w:color="auto"/>
            <w:bottom w:val="none" w:sz="0" w:space="0" w:color="auto"/>
            <w:right w:val="none" w:sz="0" w:space="0" w:color="auto"/>
          </w:divBdr>
        </w:div>
        <w:div w:id="720446802">
          <w:marLeft w:val="0"/>
          <w:marRight w:val="0"/>
          <w:marTop w:val="0"/>
          <w:marBottom w:val="0"/>
          <w:divBdr>
            <w:top w:val="none" w:sz="0" w:space="0" w:color="auto"/>
            <w:left w:val="none" w:sz="0" w:space="0" w:color="auto"/>
            <w:bottom w:val="none" w:sz="0" w:space="0" w:color="auto"/>
            <w:right w:val="none" w:sz="0" w:space="0" w:color="auto"/>
          </w:divBdr>
        </w:div>
        <w:div w:id="860896337">
          <w:marLeft w:val="0"/>
          <w:marRight w:val="0"/>
          <w:marTop w:val="0"/>
          <w:marBottom w:val="0"/>
          <w:divBdr>
            <w:top w:val="none" w:sz="0" w:space="0" w:color="auto"/>
            <w:left w:val="none" w:sz="0" w:space="0" w:color="auto"/>
            <w:bottom w:val="none" w:sz="0" w:space="0" w:color="auto"/>
            <w:right w:val="none" w:sz="0" w:space="0" w:color="auto"/>
          </w:divBdr>
        </w:div>
        <w:div w:id="927421686">
          <w:marLeft w:val="0"/>
          <w:marRight w:val="0"/>
          <w:marTop w:val="0"/>
          <w:marBottom w:val="0"/>
          <w:divBdr>
            <w:top w:val="none" w:sz="0" w:space="0" w:color="auto"/>
            <w:left w:val="none" w:sz="0" w:space="0" w:color="auto"/>
            <w:bottom w:val="none" w:sz="0" w:space="0" w:color="auto"/>
            <w:right w:val="none" w:sz="0" w:space="0" w:color="auto"/>
          </w:divBdr>
        </w:div>
        <w:div w:id="134874755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456942191">
          <w:marLeft w:val="0"/>
          <w:marRight w:val="0"/>
          <w:marTop w:val="0"/>
          <w:marBottom w:val="0"/>
          <w:divBdr>
            <w:top w:val="none" w:sz="0" w:space="0" w:color="auto"/>
            <w:left w:val="none" w:sz="0" w:space="0" w:color="auto"/>
            <w:bottom w:val="none" w:sz="0" w:space="0" w:color="auto"/>
            <w:right w:val="none" w:sz="0" w:space="0" w:color="auto"/>
          </w:divBdr>
        </w:div>
        <w:div w:id="1725175243">
          <w:marLeft w:val="0"/>
          <w:marRight w:val="0"/>
          <w:marTop w:val="0"/>
          <w:marBottom w:val="0"/>
          <w:divBdr>
            <w:top w:val="none" w:sz="0" w:space="0" w:color="auto"/>
            <w:left w:val="none" w:sz="0" w:space="0" w:color="auto"/>
            <w:bottom w:val="none" w:sz="0" w:space="0" w:color="auto"/>
            <w:right w:val="none" w:sz="0" w:space="0" w:color="auto"/>
          </w:divBdr>
        </w:div>
        <w:div w:id="2088838924">
          <w:marLeft w:val="0"/>
          <w:marRight w:val="0"/>
          <w:marTop w:val="0"/>
          <w:marBottom w:val="0"/>
          <w:divBdr>
            <w:top w:val="none" w:sz="0" w:space="0" w:color="auto"/>
            <w:left w:val="none" w:sz="0" w:space="0" w:color="auto"/>
            <w:bottom w:val="none" w:sz="0" w:space="0" w:color="auto"/>
            <w:right w:val="none" w:sz="0" w:space="0" w:color="auto"/>
          </w:divBdr>
        </w:div>
      </w:divsChild>
    </w:div>
    <w:div w:id="411975596">
      <w:bodyDiv w:val="1"/>
      <w:marLeft w:val="0"/>
      <w:marRight w:val="0"/>
      <w:marTop w:val="0"/>
      <w:marBottom w:val="0"/>
      <w:divBdr>
        <w:top w:val="none" w:sz="0" w:space="0" w:color="auto"/>
        <w:left w:val="none" w:sz="0" w:space="0" w:color="auto"/>
        <w:bottom w:val="none" w:sz="0" w:space="0" w:color="auto"/>
        <w:right w:val="none" w:sz="0" w:space="0" w:color="auto"/>
      </w:divBdr>
    </w:div>
    <w:div w:id="435180335">
      <w:bodyDiv w:val="1"/>
      <w:marLeft w:val="0"/>
      <w:marRight w:val="0"/>
      <w:marTop w:val="0"/>
      <w:marBottom w:val="0"/>
      <w:divBdr>
        <w:top w:val="none" w:sz="0" w:space="0" w:color="auto"/>
        <w:left w:val="none" w:sz="0" w:space="0" w:color="auto"/>
        <w:bottom w:val="none" w:sz="0" w:space="0" w:color="auto"/>
        <w:right w:val="none" w:sz="0" w:space="0" w:color="auto"/>
      </w:divBdr>
    </w:div>
    <w:div w:id="445084286">
      <w:bodyDiv w:val="1"/>
      <w:marLeft w:val="0"/>
      <w:marRight w:val="0"/>
      <w:marTop w:val="0"/>
      <w:marBottom w:val="0"/>
      <w:divBdr>
        <w:top w:val="none" w:sz="0" w:space="0" w:color="auto"/>
        <w:left w:val="none" w:sz="0" w:space="0" w:color="auto"/>
        <w:bottom w:val="none" w:sz="0" w:space="0" w:color="auto"/>
        <w:right w:val="none" w:sz="0" w:space="0" w:color="auto"/>
      </w:divBdr>
    </w:div>
    <w:div w:id="447353644">
      <w:bodyDiv w:val="1"/>
      <w:marLeft w:val="0"/>
      <w:marRight w:val="0"/>
      <w:marTop w:val="0"/>
      <w:marBottom w:val="0"/>
      <w:divBdr>
        <w:top w:val="none" w:sz="0" w:space="0" w:color="auto"/>
        <w:left w:val="none" w:sz="0" w:space="0" w:color="auto"/>
        <w:bottom w:val="none" w:sz="0" w:space="0" w:color="auto"/>
        <w:right w:val="none" w:sz="0" w:space="0" w:color="auto"/>
      </w:divBdr>
      <w:divsChild>
        <w:div w:id="208228839">
          <w:marLeft w:val="0"/>
          <w:marRight w:val="0"/>
          <w:marTop w:val="0"/>
          <w:marBottom w:val="0"/>
          <w:divBdr>
            <w:top w:val="none" w:sz="0" w:space="0" w:color="auto"/>
            <w:left w:val="none" w:sz="0" w:space="0" w:color="auto"/>
            <w:bottom w:val="none" w:sz="0" w:space="0" w:color="auto"/>
            <w:right w:val="none" w:sz="0" w:space="0" w:color="auto"/>
          </w:divBdr>
        </w:div>
        <w:div w:id="945966745">
          <w:marLeft w:val="0"/>
          <w:marRight w:val="0"/>
          <w:marTop w:val="0"/>
          <w:marBottom w:val="0"/>
          <w:divBdr>
            <w:top w:val="none" w:sz="0" w:space="0" w:color="auto"/>
            <w:left w:val="none" w:sz="0" w:space="0" w:color="auto"/>
            <w:bottom w:val="none" w:sz="0" w:space="0" w:color="auto"/>
            <w:right w:val="none" w:sz="0" w:space="0" w:color="auto"/>
          </w:divBdr>
        </w:div>
        <w:div w:id="1055275113">
          <w:marLeft w:val="0"/>
          <w:marRight w:val="0"/>
          <w:marTop w:val="0"/>
          <w:marBottom w:val="0"/>
          <w:divBdr>
            <w:top w:val="none" w:sz="0" w:space="0" w:color="auto"/>
            <w:left w:val="none" w:sz="0" w:space="0" w:color="auto"/>
            <w:bottom w:val="none" w:sz="0" w:space="0" w:color="auto"/>
            <w:right w:val="none" w:sz="0" w:space="0" w:color="auto"/>
          </w:divBdr>
        </w:div>
        <w:div w:id="1176724745">
          <w:marLeft w:val="0"/>
          <w:marRight w:val="0"/>
          <w:marTop w:val="0"/>
          <w:marBottom w:val="0"/>
          <w:divBdr>
            <w:top w:val="none" w:sz="0" w:space="0" w:color="auto"/>
            <w:left w:val="none" w:sz="0" w:space="0" w:color="auto"/>
            <w:bottom w:val="none" w:sz="0" w:space="0" w:color="auto"/>
            <w:right w:val="none" w:sz="0" w:space="0" w:color="auto"/>
          </w:divBdr>
        </w:div>
        <w:div w:id="1407266679">
          <w:marLeft w:val="0"/>
          <w:marRight w:val="0"/>
          <w:marTop w:val="0"/>
          <w:marBottom w:val="0"/>
          <w:divBdr>
            <w:top w:val="none" w:sz="0" w:space="0" w:color="auto"/>
            <w:left w:val="none" w:sz="0" w:space="0" w:color="auto"/>
            <w:bottom w:val="none" w:sz="0" w:space="0" w:color="auto"/>
            <w:right w:val="none" w:sz="0" w:space="0" w:color="auto"/>
          </w:divBdr>
        </w:div>
      </w:divsChild>
    </w:div>
    <w:div w:id="450520459">
      <w:bodyDiv w:val="1"/>
      <w:marLeft w:val="0"/>
      <w:marRight w:val="0"/>
      <w:marTop w:val="0"/>
      <w:marBottom w:val="0"/>
      <w:divBdr>
        <w:top w:val="none" w:sz="0" w:space="0" w:color="auto"/>
        <w:left w:val="none" w:sz="0" w:space="0" w:color="auto"/>
        <w:bottom w:val="none" w:sz="0" w:space="0" w:color="auto"/>
        <w:right w:val="none" w:sz="0" w:space="0" w:color="auto"/>
      </w:divBdr>
    </w:div>
    <w:div w:id="493961430">
      <w:bodyDiv w:val="1"/>
      <w:marLeft w:val="0"/>
      <w:marRight w:val="0"/>
      <w:marTop w:val="0"/>
      <w:marBottom w:val="0"/>
      <w:divBdr>
        <w:top w:val="none" w:sz="0" w:space="0" w:color="auto"/>
        <w:left w:val="none" w:sz="0" w:space="0" w:color="auto"/>
        <w:bottom w:val="none" w:sz="0" w:space="0" w:color="auto"/>
        <w:right w:val="none" w:sz="0" w:space="0" w:color="auto"/>
      </w:divBdr>
      <w:divsChild>
        <w:div w:id="236676280">
          <w:marLeft w:val="0"/>
          <w:marRight w:val="0"/>
          <w:marTop w:val="0"/>
          <w:marBottom w:val="0"/>
          <w:divBdr>
            <w:top w:val="none" w:sz="0" w:space="0" w:color="auto"/>
            <w:left w:val="none" w:sz="0" w:space="0" w:color="auto"/>
            <w:bottom w:val="none" w:sz="0" w:space="0" w:color="auto"/>
            <w:right w:val="none" w:sz="0" w:space="0" w:color="auto"/>
          </w:divBdr>
        </w:div>
        <w:div w:id="458764573">
          <w:marLeft w:val="0"/>
          <w:marRight w:val="0"/>
          <w:marTop w:val="0"/>
          <w:marBottom w:val="0"/>
          <w:divBdr>
            <w:top w:val="none" w:sz="0" w:space="0" w:color="auto"/>
            <w:left w:val="none" w:sz="0" w:space="0" w:color="auto"/>
            <w:bottom w:val="none" w:sz="0" w:space="0" w:color="auto"/>
            <w:right w:val="none" w:sz="0" w:space="0" w:color="auto"/>
          </w:divBdr>
        </w:div>
        <w:div w:id="604995075">
          <w:marLeft w:val="0"/>
          <w:marRight w:val="0"/>
          <w:marTop w:val="0"/>
          <w:marBottom w:val="0"/>
          <w:divBdr>
            <w:top w:val="none" w:sz="0" w:space="0" w:color="auto"/>
            <w:left w:val="none" w:sz="0" w:space="0" w:color="auto"/>
            <w:bottom w:val="none" w:sz="0" w:space="0" w:color="auto"/>
            <w:right w:val="none" w:sz="0" w:space="0" w:color="auto"/>
          </w:divBdr>
        </w:div>
        <w:div w:id="707221564">
          <w:marLeft w:val="0"/>
          <w:marRight w:val="0"/>
          <w:marTop w:val="0"/>
          <w:marBottom w:val="0"/>
          <w:divBdr>
            <w:top w:val="none" w:sz="0" w:space="0" w:color="auto"/>
            <w:left w:val="none" w:sz="0" w:space="0" w:color="auto"/>
            <w:bottom w:val="none" w:sz="0" w:space="0" w:color="auto"/>
            <w:right w:val="none" w:sz="0" w:space="0" w:color="auto"/>
          </w:divBdr>
        </w:div>
        <w:div w:id="1851213329">
          <w:marLeft w:val="0"/>
          <w:marRight w:val="0"/>
          <w:marTop w:val="0"/>
          <w:marBottom w:val="0"/>
          <w:divBdr>
            <w:top w:val="none" w:sz="0" w:space="0" w:color="auto"/>
            <w:left w:val="none" w:sz="0" w:space="0" w:color="auto"/>
            <w:bottom w:val="none" w:sz="0" w:space="0" w:color="auto"/>
            <w:right w:val="none" w:sz="0" w:space="0" w:color="auto"/>
          </w:divBdr>
        </w:div>
      </w:divsChild>
    </w:div>
    <w:div w:id="578758474">
      <w:bodyDiv w:val="1"/>
      <w:marLeft w:val="0"/>
      <w:marRight w:val="0"/>
      <w:marTop w:val="0"/>
      <w:marBottom w:val="0"/>
      <w:divBdr>
        <w:top w:val="none" w:sz="0" w:space="0" w:color="auto"/>
        <w:left w:val="none" w:sz="0" w:space="0" w:color="auto"/>
        <w:bottom w:val="none" w:sz="0" w:space="0" w:color="auto"/>
        <w:right w:val="none" w:sz="0" w:space="0" w:color="auto"/>
      </w:divBdr>
      <w:divsChild>
        <w:div w:id="700129025">
          <w:marLeft w:val="0"/>
          <w:marRight w:val="0"/>
          <w:marTop w:val="0"/>
          <w:marBottom w:val="0"/>
          <w:divBdr>
            <w:top w:val="none" w:sz="0" w:space="0" w:color="auto"/>
            <w:left w:val="none" w:sz="0" w:space="0" w:color="auto"/>
            <w:bottom w:val="none" w:sz="0" w:space="0" w:color="auto"/>
            <w:right w:val="none" w:sz="0" w:space="0" w:color="auto"/>
          </w:divBdr>
        </w:div>
        <w:div w:id="767238019">
          <w:marLeft w:val="0"/>
          <w:marRight w:val="0"/>
          <w:marTop w:val="0"/>
          <w:marBottom w:val="0"/>
          <w:divBdr>
            <w:top w:val="none" w:sz="0" w:space="0" w:color="auto"/>
            <w:left w:val="none" w:sz="0" w:space="0" w:color="auto"/>
            <w:bottom w:val="none" w:sz="0" w:space="0" w:color="auto"/>
            <w:right w:val="none" w:sz="0" w:space="0" w:color="auto"/>
          </w:divBdr>
        </w:div>
        <w:div w:id="1034379840">
          <w:marLeft w:val="0"/>
          <w:marRight w:val="0"/>
          <w:marTop w:val="0"/>
          <w:marBottom w:val="0"/>
          <w:divBdr>
            <w:top w:val="none" w:sz="0" w:space="0" w:color="auto"/>
            <w:left w:val="none" w:sz="0" w:space="0" w:color="auto"/>
            <w:bottom w:val="none" w:sz="0" w:space="0" w:color="auto"/>
            <w:right w:val="none" w:sz="0" w:space="0" w:color="auto"/>
          </w:divBdr>
        </w:div>
        <w:div w:id="1271746093">
          <w:marLeft w:val="0"/>
          <w:marRight w:val="0"/>
          <w:marTop w:val="0"/>
          <w:marBottom w:val="0"/>
          <w:divBdr>
            <w:top w:val="none" w:sz="0" w:space="0" w:color="auto"/>
            <w:left w:val="none" w:sz="0" w:space="0" w:color="auto"/>
            <w:bottom w:val="none" w:sz="0" w:space="0" w:color="auto"/>
            <w:right w:val="none" w:sz="0" w:space="0" w:color="auto"/>
          </w:divBdr>
        </w:div>
        <w:div w:id="1674724653">
          <w:marLeft w:val="0"/>
          <w:marRight w:val="0"/>
          <w:marTop w:val="0"/>
          <w:marBottom w:val="0"/>
          <w:divBdr>
            <w:top w:val="none" w:sz="0" w:space="0" w:color="auto"/>
            <w:left w:val="none" w:sz="0" w:space="0" w:color="auto"/>
            <w:bottom w:val="none" w:sz="0" w:space="0" w:color="auto"/>
            <w:right w:val="none" w:sz="0" w:space="0" w:color="auto"/>
          </w:divBdr>
        </w:div>
        <w:div w:id="1851485640">
          <w:marLeft w:val="0"/>
          <w:marRight w:val="0"/>
          <w:marTop w:val="0"/>
          <w:marBottom w:val="0"/>
          <w:divBdr>
            <w:top w:val="none" w:sz="0" w:space="0" w:color="auto"/>
            <w:left w:val="none" w:sz="0" w:space="0" w:color="auto"/>
            <w:bottom w:val="none" w:sz="0" w:space="0" w:color="auto"/>
            <w:right w:val="none" w:sz="0" w:space="0" w:color="auto"/>
          </w:divBdr>
        </w:div>
        <w:div w:id="1944607444">
          <w:marLeft w:val="0"/>
          <w:marRight w:val="0"/>
          <w:marTop w:val="0"/>
          <w:marBottom w:val="0"/>
          <w:divBdr>
            <w:top w:val="none" w:sz="0" w:space="0" w:color="auto"/>
            <w:left w:val="none" w:sz="0" w:space="0" w:color="auto"/>
            <w:bottom w:val="none" w:sz="0" w:space="0" w:color="auto"/>
            <w:right w:val="none" w:sz="0" w:space="0" w:color="auto"/>
          </w:divBdr>
        </w:div>
        <w:div w:id="2025787715">
          <w:marLeft w:val="0"/>
          <w:marRight w:val="0"/>
          <w:marTop w:val="0"/>
          <w:marBottom w:val="0"/>
          <w:divBdr>
            <w:top w:val="none" w:sz="0" w:space="0" w:color="auto"/>
            <w:left w:val="none" w:sz="0" w:space="0" w:color="auto"/>
            <w:bottom w:val="none" w:sz="0" w:space="0" w:color="auto"/>
            <w:right w:val="none" w:sz="0" w:space="0" w:color="auto"/>
          </w:divBdr>
        </w:div>
      </w:divsChild>
    </w:div>
    <w:div w:id="595209410">
      <w:bodyDiv w:val="1"/>
      <w:marLeft w:val="0"/>
      <w:marRight w:val="0"/>
      <w:marTop w:val="0"/>
      <w:marBottom w:val="0"/>
      <w:divBdr>
        <w:top w:val="none" w:sz="0" w:space="0" w:color="auto"/>
        <w:left w:val="none" w:sz="0" w:space="0" w:color="auto"/>
        <w:bottom w:val="none" w:sz="0" w:space="0" w:color="auto"/>
        <w:right w:val="none" w:sz="0" w:space="0" w:color="auto"/>
      </w:divBdr>
    </w:div>
    <w:div w:id="601302617">
      <w:bodyDiv w:val="1"/>
      <w:marLeft w:val="0"/>
      <w:marRight w:val="0"/>
      <w:marTop w:val="0"/>
      <w:marBottom w:val="0"/>
      <w:divBdr>
        <w:top w:val="none" w:sz="0" w:space="0" w:color="auto"/>
        <w:left w:val="none" w:sz="0" w:space="0" w:color="auto"/>
        <w:bottom w:val="none" w:sz="0" w:space="0" w:color="auto"/>
        <w:right w:val="none" w:sz="0" w:space="0" w:color="auto"/>
      </w:divBdr>
      <w:divsChild>
        <w:div w:id="251007808">
          <w:marLeft w:val="0"/>
          <w:marRight w:val="0"/>
          <w:marTop w:val="0"/>
          <w:marBottom w:val="0"/>
          <w:divBdr>
            <w:top w:val="none" w:sz="0" w:space="0" w:color="auto"/>
            <w:left w:val="none" w:sz="0" w:space="0" w:color="auto"/>
            <w:bottom w:val="none" w:sz="0" w:space="0" w:color="auto"/>
            <w:right w:val="none" w:sz="0" w:space="0" w:color="auto"/>
          </w:divBdr>
        </w:div>
        <w:div w:id="411660670">
          <w:marLeft w:val="0"/>
          <w:marRight w:val="0"/>
          <w:marTop w:val="0"/>
          <w:marBottom w:val="0"/>
          <w:divBdr>
            <w:top w:val="none" w:sz="0" w:space="0" w:color="auto"/>
            <w:left w:val="none" w:sz="0" w:space="0" w:color="auto"/>
            <w:bottom w:val="none" w:sz="0" w:space="0" w:color="auto"/>
            <w:right w:val="none" w:sz="0" w:space="0" w:color="auto"/>
          </w:divBdr>
        </w:div>
        <w:div w:id="494881513">
          <w:marLeft w:val="0"/>
          <w:marRight w:val="0"/>
          <w:marTop w:val="0"/>
          <w:marBottom w:val="0"/>
          <w:divBdr>
            <w:top w:val="none" w:sz="0" w:space="0" w:color="auto"/>
            <w:left w:val="none" w:sz="0" w:space="0" w:color="auto"/>
            <w:bottom w:val="none" w:sz="0" w:space="0" w:color="auto"/>
            <w:right w:val="none" w:sz="0" w:space="0" w:color="auto"/>
          </w:divBdr>
        </w:div>
        <w:div w:id="2057076716">
          <w:marLeft w:val="0"/>
          <w:marRight w:val="0"/>
          <w:marTop w:val="0"/>
          <w:marBottom w:val="0"/>
          <w:divBdr>
            <w:top w:val="none" w:sz="0" w:space="0" w:color="auto"/>
            <w:left w:val="none" w:sz="0" w:space="0" w:color="auto"/>
            <w:bottom w:val="none" w:sz="0" w:space="0" w:color="auto"/>
            <w:right w:val="none" w:sz="0" w:space="0" w:color="auto"/>
          </w:divBdr>
        </w:div>
      </w:divsChild>
    </w:div>
    <w:div w:id="608468763">
      <w:bodyDiv w:val="1"/>
      <w:marLeft w:val="0"/>
      <w:marRight w:val="0"/>
      <w:marTop w:val="0"/>
      <w:marBottom w:val="0"/>
      <w:divBdr>
        <w:top w:val="none" w:sz="0" w:space="0" w:color="auto"/>
        <w:left w:val="none" w:sz="0" w:space="0" w:color="auto"/>
        <w:bottom w:val="none" w:sz="0" w:space="0" w:color="auto"/>
        <w:right w:val="none" w:sz="0" w:space="0" w:color="auto"/>
      </w:divBdr>
    </w:div>
    <w:div w:id="633830585">
      <w:bodyDiv w:val="1"/>
      <w:marLeft w:val="0"/>
      <w:marRight w:val="0"/>
      <w:marTop w:val="0"/>
      <w:marBottom w:val="0"/>
      <w:divBdr>
        <w:top w:val="none" w:sz="0" w:space="0" w:color="auto"/>
        <w:left w:val="none" w:sz="0" w:space="0" w:color="auto"/>
        <w:bottom w:val="none" w:sz="0" w:space="0" w:color="auto"/>
        <w:right w:val="none" w:sz="0" w:space="0" w:color="auto"/>
      </w:divBdr>
    </w:div>
    <w:div w:id="634871145">
      <w:bodyDiv w:val="1"/>
      <w:marLeft w:val="0"/>
      <w:marRight w:val="0"/>
      <w:marTop w:val="0"/>
      <w:marBottom w:val="0"/>
      <w:divBdr>
        <w:top w:val="none" w:sz="0" w:space="0" w:color="auto"/>
        <w:left w:val="none" w:sz="0" w:space="0" w:color="auto"/>
        <w:bottom w:val="none" w:sz="0" w:space="0" w:color="auto"/>
        <w:right w:val="none" w:sz="0" w:space="0" w:color="auto"/>
      </w:divBdr>
    </w:div>
    <w:div w:id="704066536">
      <w:bodyDiv w:val="1"/>
      <w:marLeft w:val="0"/>
      <w:marRight w:val="0"/>
      <w:marTop w:val="0"/>
      <w:marBottom w:val="0"/>
      <w:divBdr>
        <w:top w:val="none" w:sz="0" w:space="0" w:color="auto"/>
        <w:left w:val="none" w:sz="0" w:space="0" w:color="auto"/>
        <w:bottom w:val="none" w:sz="0" w:space="0" w:color="auto"/>
        <w:right w:val="none" w:sz="0" w:space="0" w:color="auto"/>
      </w:divBdr>
    </w:div>
    <w:div w:id="753282131">
      <w:bodyDiv w:val="1"/>
      <w:marLeft w:val="0"/>
      <w:marRight w:val="0"/>
      <w:marTop w:val="0"/>
      <w:marBottom w:val="0"/>
      <w:divBdr>
        <w:top w:val="none" w:sz="0" w:space="0" w:color="auto"/>
        <w:left w:val="none" w:sz="0" w:space="0" w:color="auto"/>
        <w:bottom w:val="none" w:sz="0" w:space="0" w:color="auto"/>
        <w:right w:val="none" w:sz="0" w:space="0" w:color="auto"/>
      </w:divBdr>
      <w:divsChild>
        <w:div w:id="78455496">
          <w:marLeft w:val="0"/>
          <w:marRight w:val="0"/>
          <w:marTop w:val="0"/>
          <w:marBottom w:val="0"/>
          <w:divBdr>
            <w:top w:val="none" w:sz="0" w:space="0" w:color="auto"/>
            <w:left w:val="none" w:sz="0" w:space="0" w:color="auto"/>
            <w:bottom w:val="none" w:sz="0" w:space="0" w:color="auto"/>
            <w:right w:val="none" w:sz="0" w:space="0" w:color="auto"/>
          </w:divBdr>
        </w:div>
        <w:div w:id="425268305">
          <w:marLeft w:val="0"/>
          <w:marRight w:val="0"/>
          <w:marTop w:val="0"/>
          <w:marBottom w:val="0"/>
          <w:divBdr>
            <w:top w:val="none" w:sz="0" w:space="0" w:color="auto"/>
            <w:left w:val="none" w:sz="0" w:space="0" w:color="auto"/>
            <w:bottom w:val="none" w:sz="0" w:space="0" w:color="auto"/>
            <w:right w:val="none" w:sz="0" w:space="0" w:color="auto"/>
          </w:divBdr>
        </w:div>
        <w:div w:id="479615564">
          <w:marLeft w:val="0"/>
          <w:marRight w:val="0"/>
          <w:marTop w:val="0"/>
          <w:marBottom w:val="0"/>
          <w:divBdr>
            <w:top w:val="none" w:sz="0" w:space="0" w:color="auto"/>
            <w:left w:val="none" w:sz="0" w:space="0" w:color="auto"/>
            <w:bottom w:val="none" w:sz="0" w:space="0" w:color="auto"/>
            <w:right w:val="none" w:sz="0" w:space="0" w:color="auto"/>
          </w:divBdr>
        </w:div>
        <w:div w:id="632902863">
          <w:marLeft w:val="0"/>
          <w:marRight w:val="0"/>
          <w:marTop w:val="0"/>
          <w:marBottom w:val="0"/>
          <w:divBdr>
            <w:top w:val="none" w:sz="0" w:space="0" w:color="auto"/>
            <w:left w:val="none" w:sz="0" w:space="0" w:color="auto"/>
            <w:bottom w:val="none" w:sz="0" w:space="0" w:color="auto"/>
            <w:right w:val="none" w:sz="0" w:space="0" w:color="auto"/>
          </w:divBdr>
        </w:div>
        <w:div w:id="1206675085">
          <w:marLeft w:val="0"/>
          <w:marRight w:val="0"/>
          <w:marTop w:val="0"/>
          <w:marBottom w:val="0"/>
          <w:divBdr>
            <w:top w:val="none" w:sz="0" w:space="0" w:color="auto"/>
            <w:left w:val="none" w:sz="0" w:space="0" w:color="auto"/>
            <w:bottom w:val="none" w:sz="0" w:space="0" w:color="auto"/>
            <w:right w:val="none" w:sz="0" w:space="0" w:color="auto"/>
          </w:divBdr>
        </w:div>
        <w:div w:id="1213884531">
          <w:marLeft w:val="0"/>
          <w:marRight w:val="0"/>
          <w:marTop w:val="0"/>
          <w:marBottom w:val="0"/>
          <w:divBdr>
            <w:top w:val="none" w:sz="0" w:space="0" w:color="auto"/>
            <w:left w:val="none" w:sz="0" w:space="0" w:color="auto"/>
            <w:bottom w:val="none" w:sz="0" w:space="0" w:color="auto"/>
            <w:right w:val="none" w:sz="0" w:space="0" w:color="auto"/>
          </w:divBdr>
        </w:div>
        <w:div w:id="1440370111">
          <w:marLeft w:val="0"/>
          <w:marRight w:val="0"/>
          <w:marTop w:val="0"/>
          <w:marBottom w:val="0"/>
          <w:divBdr>
            <w:top w:val="none" w:sz="0" w:space="0" w:color="auto"/>
            <w:left w:val="none" w:sz="0" w:space="0" w:color="auto"/>
            <w:bottom w:val="none" w:sz="0" w:space="0" w:color="auto"/>
            <w:right w:val="none" w:sz="0" w:space="0" w:color="auto"/>
          </w:divBdr>
        </w:div>
        <w:div w:id="1683167004">
          <w:marLeft w:val="0"/>
          <w:marRight w:val="0"/>
          <w:marTop w:val="0"/>
          <w:marBottom w:val="0"/>
          <w:divBdr>
            <w:top w:val="none" w:sz="0" w:space="0" w:color="auto"/>
            <w:left w:val="none" w:sz="0" w:space="0" w:color="auto"/>
            <w:bottom w:val="none" w:sz="0" w:space="0" w:color="auto"/>
            <w:right w:val="none" w:sz="0" w:space="0" w:color="auto"/>
          </w:divBdr>
        </w:div>
      </w:divsChild>
    </w:div>
    <w:div w:id="828786803">
      <w:bodyDiv w:val="1"/>
      <w:marLeft w:val="0"/>
      <w:marRight w:val="0"/>
      <w:marTop w:val="0"/>
      <w:marBottom w:val="0"/>
      <w:divBdr>
        <w:top w:val="none" w:sz="0" w:space="0" w:color="auto"/>
        <w:left w:val="none" w:sz="0" w:space="0" w:color="auto"/>
        <w:bottom w:val="none" w:sz="0" w:space="0" w:color="auto"/>
        <w:right w:val="none" w:sz="0" w:space="0" w:color="auto"/>
      </w:divBdr>
    </w:div>
    <w:div w:id="873270434">
      <w:bodyDiv w:val="1"/>
      <w:marLeft w:val="0"/>
      <w:marRight w:val="0"/>
      <w:marTop w:val="0"/>
      <w:marBottom w:val="0"/>
      <w:divBdr>
        <w:top w:val="none" w:sz="0" w:space="0" w:color="auto"/>
        <w:left w:val="none" w:sz="0" w:space="0" w:color="auto"/>
        <w:bottom w:val="none" w:sz="0" w:space="0" w:color="auto"/>
        <w:right w:val="none" w:sz="0" w:space="0" w:color="auto"/>
      </w:divBdr>
      <w:divsChild>
        <w:div w:id="50350968">
          <w:marLeft w:val="0"/>
          <w:marRight w:val="0"/>
          <w:marTop w:val="0"/>
          <w:marBottom w:val="0"/>
          <w:divBdr>
            <w:top w:val="none" w:sz="0" w:space="0" w:color="auto"/>
            <w:left w:val="none" w:sz="0" w:space="0" w:color="auto"/>
            <w:bottom w:val="none" w:sz="0" w:space="0" w:color="auto"/>
            <w:right w:val="none" w:sz="0" w:space="0" w:color="auto"/>
          </w:divBdr>
        </w:div>
        <w:div w:id="112941509">
          <w:marLeft w:val="0"/>
          <w:marRight w:val="0"/>
          <w:marTop w:val="0"/>
          <w:marBottom w:val="0"/>
          <w:divBdr>
            <w:top w:val="none" w:sz="0" w:space="0" w:color="auto"/>
            <w:left w:val="none" w:sz="0" w:space="0" w:color="auto"/>
            <w:bottom w:val="none" w:sz="0" w:space="0" w:color="auto"/>
            <w:right w:val="none" w:sz="0" w:space="0" w:color="auto"/>
          </w:divBdr>
        </w:div>
        <w:div w:id="459807494">
          <w:marLeft w:val="0"/>
          <w:marRight w:val="0"/>
          <w:marTop w:val="0"/>
          <w:marBottom w:val="0"/>
          <w:divBdr>
            <w:top w:val="none" w:sz="0" w:space="0" w:color="auto"/>
            <w:left w:val="none" w:sz="0" w:space="0" w:color="auto"/>
            <w:bottom w:val="none" w:sz="0" w:space="0" w:color="auto"/>
            <w:right w:val="none" w:sz="0" w:space="0" w:color="auto"/>
          </w:divBdr>
        </w:div>
        <w:div w:id="859246464">
          <w:marLeft w:val="0"/>
          <w:marRight w:val="0"/>
          <w:marTop w:val="0"/>
          <w:marBottom w:val="0"/>
          <w:divBdr>
            <w:top w:val="none" w:sz="0" w:space="0" w:color="auto"/>
            <w:left w:val="none" w:sz="0" w:space="0" w:color="auto"/>
            <w:bottom w:val="none" w:sz="0" w:space="0" w:color="auto"/>
            <w:right w:val="none" w:sz="0" w:space="0" w:color="auto"/>
          </w:divBdr>
        </w:div>
        <w:div w:id="880823672">
          <w:marLeft w:val="0"/>
          <w:marRight w:val="0"/>
          <w:marTop w:val="0"/>
          <w:marBottom w:val="0"/>
          <w:divBdr>
            <w:top w:val="none" w:sz="0" w:space="0" w:color="auto"/>
            <w:left w:val="none" w:sz="0" w:space="0" w:color="auto"/>
            <w:bottom w:val="none" w:sz="0" w:space="0" w:color="auto"/>
            <w:right w:val="none" w:sz="0" w:space="0" w:color="auto"/>
          </w:divBdr>
        </w:div>
        <w:div w:id="1469057511">
          <w:marLeft w:val="0"/>
          <w:marRight w:val="0"/>
          <w:marTop w:val="0"/>
          <w:marBottom w:val="0"/>
          <w:divBdr>
            <w:top w:val="none" w:sz="0" w:space="0" w:color="auto"/>
            <w:left w:val="none" w:sz="0" w:space="0" w:color="auto"/>
            <w:bottom w:val="none" w:sz="0" w:space="0" w:color="auto"/>
            <w:right w:val="none" w:sz="0" w:space="0" w:color="auto"/>
          </w:divBdr>
        </w:div>
        <w:div w:id="1648124087">
          <w:marLeft w:val="0"/>
          <w:marRight w:val="0"/>
          <w:marTop w:val="0"/>
          <w:marBottom w:val="0"/>
          <w:divBdr>
            <w:top w:val="none" w:sz="0" w:space="0" w:color="auto"/>
            <w:left w:val="none" w:sz="0" w:space="0" w:color="auto"/>
            <w:bottom w:val="none" w:sz="0" w:space="0" w:color="auto"/>
            <w:right w:val="none" w:sz="0" w:space="0" w:color="auto"/>
          </w:divBdr>
        </w:div>
        <w:div w:id="1732389142">
          <w:marLeft w:val="0"/>
          <w:marRight w:val="0"/>
          <w:marTop w:val="0"/>
          <w:marBottom w:val="0"/>
          <w:divBdr>
            <w:top w:val="none" w:sz="0" w:space="0" w:color="auto"/>
            <w:left w:val="none" w:sz="0" w:space="0" w:color="auto"/>
            <w:bottom w:val="none" w:sz="0" w:space="0" w:color="auto"/>
            <w:right w:val="none" w:sz="0" w:space="0" w:color="auto"/>
          </w:divBdr>
        </w:div>
        <w:div w:id="2112822099">
          <w:marLeft w:val="0"/>
          <w:marRight w:val="0"/>
          <w:marTop w:val="0"/>
          <w:marBottom w:val="0"/>
          <w:divBdr>
            <w:top w:val="none" w:sz="0" w:space="0" w:color="auto"/>
            <w:left w:val="none" w:sz="0" w:space="0" w:color="auto"/>
            <w:bottom w:val="none" w:sz="0" w:space="0" w:color="auto"/>
            <w:right w:val="none" w:sz="0" w:space="0" w:color="auto"/>
          </w:divBdr>
        </w:div>
        <w:div w:id="2133353573">
          <w:marLeft w:val="0"/>
          <w:marRight w:val="0"/>
          <w:marTop w:val="0"/>
          <w:marBottom w:val="0"/>
          <w:divBdr>
            <w:top w:val="none" w:sz="0" w:space="0" w:color="auto"/>
            <w:left w:val="none" w:sz="0" w:space="0" w:color="auto"/>
            <w:bottom w:val="none" w:sz="0" w:space="0" w:color="auto"/>
            <w:right w:val="none" w:sz="0" w:space="0" w:color="auto"/>
          </w:divBdr>
        </w:div>
      </w:divsChild>
    </w:div>
    <w:div w:id="873546008">
      <w:bodyDiv w:val="1"/>
      <w:marLeft w:val="0"/>
      <w:marRight w:val="0"/>
      <w:marTop w:val="0"/>
      <w:marBottom w:val="0"/>
      <w:divBdr>
        <w:top w:val="none" w:sz="0" w:space="0" w:color="auto"/>
        <w:left w:val="none" w:sz="0" w:space="0" w:color="auto"/>
        <w:bottom w:val="none" w:sz="0" w:space="0" w:color="auto"/>
        <w:right w:val="none" w:sz="0" w:space="0" w:color="auto"/>
      </w:divBdr>
    </w:div>
    <w:div w:id="917783751">
      <w:bodyDiv w:val="1"/>
      <w:marLeft w:val="0"/>
      <w:marRight w:val="0"/>
      <w:marTop w:val="0"/>
      <w:marBottom w:val="0"/>
      <w:divBdr>
        <w:top w:val="none" w:sz="0" w:space="0" w:color="auto"/>
        <w:left w:val="none" w:sz="0" w:space="0" w:color="auto"/>
        <w:bottom w:val="none" w:sz="0" w:space="0" w:color="auto"/>
        <w:right w:val="none" w:sz="0" w:space="0" w:color="auto"/>
      </w:divBdr>
    </w:div>
    <w:div w:id="994797547">
      <w:bodyDiv w:val="1"/>
      <w:marLeft w:val="0"/>
      <w:marRight w:val="0"/>
      <w:marTop w:val="0"/>
      <w:marBottom w:val="0"/>
      <w:divBdr>
        <w:top w:val="none" w:sz="0" w:space="0" w:color="auto"/>
        <w:left w:val="none" w:sz="0" w:space="0" w:color="auto"/>
        <w:bottom w:val="none" w:sz="0" w:space="0" w:color="auto"/>
        <w:right w:val="none" w:sz="0" w:space="0" w:color="auto"/>
      </w:divBdr>
      <w:divsChild>
        <w:div w:id="151458867">
          <w:marLeft w:val="0"/>
          <w:marRight w:val="0"/>
          <w:marTop w:val="0"/>
          <w:marBottom w:val="0"/>
          <w:divBdr>
            <w:top w:val="none" w:sz="0" w:space="0" w:color="auto"/>
            <w:left w:val="none" w:sz="0" w:space="0" w:color="auto"/>
            <w:bottom w:val="none" w:sz="0" w:space="0" w:color="auto"/>
            <w:right w:val="none" w:sz="0" w:space="0" w:color="auto"/>
          </w:divBdr>
        </w:div>
        <w:div w:id="737559270">
          <w:marLeft w:val="0"/>
          <w:marRight w:val="0"/>
          <w:marTop w:val="0"/>
          <w:marBottom w:val="0"/>
          <w:divBdr>
            <w:top w:val="none" w:sz="0" w:space="0" w:color="auto"/>
            <w:left w:val="none" w:sz="0" w:space="0" w:color="auto"/>
            <w:bottom w:val="none" w:sz="0" w:space="0" w:color="auto"/>
            <w:right w:val="none" w:sz="0" w:space="0" w:color="auto"/>
          </w:divBdr>
        </w:div>
        <w:div w:id="1404526972">
          <w:marLeft w:val="0"/>
          <w:marRight w:val="0"/>
          <w:marTop w:val="0"/>
          <w:marBottom w:val="0"/>
          <w:divBdr>
            <w:top w:val="none" w:sz="0" w:space="0" w:color="auto"/>
            <w:left w:val="none" w:sz="0" w:space="0" w:color="auto"/>
            <w:bottom w:val="none" w:sz="0" w:space="0" w:color="auto"/>
            <w:right w:val="none" w:sz="0" w:space="0" w:color="auto"/>
          </w:divBdr>
        </w:div>
        <w:div w:id="1905025907">
          <w:marLeft w:val="0"/>
          <w:marRight w:val="0"/>
          <w:marTop w:val="0"/>
          <w:marBottom w:val="0"/>
          <w:divBdr>
            <w:top w:val="none" w:sz="0" w:space="0" w:color="auto"/>
            <w:left w:val="none" w:sz="0" w:space="0" w:color="auto"/>
            <w:bottom w:val="none" w:sz="0" w:space="0" w:color="auto"/>
            <w:right w:val="none" w:sz="0" w:space="0" w:color="auto"/>
          </w:divBdr>
        </w:div>
        <w:div w:id="1988312670">
          <w:marLeft w:val="0"/>
          <w:marRight w:val="0"/>
          <w:marTop w:val="0"/>
          <w:marBottom w:val="0"/>
          <w:divBdr>
            <w:top w:val="none" w:sz="0" w:space="0" w:color="auto"/>
            <w:left w:val="none" w:sz="0" w:space="0" w:color="auto"/>
            <w:bottom w:val="none" w:sz="0" w:space="0" w:color="auto"/>
            <w:right w:val="none" w:sz="0" w:space="0" w:color="auto"/>
          </w:divBdr>
        </w:div>
      </w:divsChild>
    </w:div>
    <w:div w:id="1015960334">
      <w:bodyDiv w:val="1"/>
      <w:marLeft w:val="0"/>
      <w:marRight w:val="0"/>
      <w:marTop w:val="0"/>
      <w:marBottom w:val="0"/>
      <w:divBdr>
        <w:top w:val="none" w:sz="0" w:space="0" w:color="auto"/>
        <w:left w:val="none" w:sz="0" w:space="0" w:color="auto"/>
        <w:bottom w:val="none" w:sz="0" w:space="0" w:color="auto"/>
        <w:right w:val="none" w:sz="0" w:space="0" w:color="auto"/>
      </w:divBdr>
      <w:divsChild>
        <w:div w:id="1122383481">
          <w:marLeft w:val="0"/>
          <w:marRight w:val="0"/>
          <w:marTop w:val="0"/>
          <w:marBottom w:val="0"/>
          <w:divBdr>
            <w:top w:val="none" w:sz="0" w:space="0" w:color="auto"/>
            <w:left w:val="none" w:sz="0" w:space="0" w:color="auto"/>
            <w:bottom w:val="none" w:sz="0" w:space="0" w:color="auto"/>
            <w:right w:val="none" w:sz="0" w:space="0" w:color="auto"/>
          </w:divBdr>
        </w:div>
        <w:div w:id="1438526845">
          <w:marLeft w:val="0"/>
          <w:marRight w:val="0"/>
          <w:marTop w:val="0"/>
          <w:marBottom w:val="0"/>
          <w:divBdr>
            <w:top w:val="none" w:sz="0" w:space="0" w:color="auto"/>
            <w:left w:val="none" w:sz="0" w:space="0" w:color="auto"/>
            <w:bottom w:val="none" w:sz="0" w:space="0" w:color="auto"/>
            <w:right w:val="none" w:sz="0" w:space="0" w:color="auto"/>
          </w:divBdr>
        </w:div>
        <w:div w:id="1587156245">
          <w:marLeft w:val="0"/>
          <w:marRight w:val="0"/>
          <w:marTop w:val="0"/>
          <w:marBottom w:val="0"/>
          <w:divBdr>
            <w:top w:val="none" w:sz="0" w:space="0" w:color="auto"/>
            <w:left w:val="none" w:sz="0" w:space="0" w:color="auto"/>
            <w:bottom w:val="none" w:sz="0" w:space="0" w:color="auto"/>
            <w:right w:val="none" w:sz="0" w:space="0" w:color="auto"/>
          </w:divBdr>
        </w:div>
      </w:divsChild>
    </w:div>
    <w:div w:id="1047142031">
      <w:bodyDiv w:val="1"/>
      <w:marLeft w:val="0"/>
      <w:marRight w:val="0"/>
      <w:marTop w:val="0"/>
      <w:marBottom w:val="0"/>
      <w:divBdr>
        <w:top w:val="none" w:sz="0" w:space="0" w:color="auto"/>
        <w:left w:val="none" w:sz="0" w:space="0" w:color="auto"/>
        <w:bottom w:val="none" w:sz="0" w:space="0" w:color="auto"/>
        <w:right w:val="none" w:sz="0" w:space="0" w:color="auto"/>
      </w:divBdr>
      <w:divsChild>
        <w:div w:id="487668503">
          <w:marLeft w:val="0"/>
          <w:marRight w:val="0"/>
          <w:marTop w:val="0"/>
          <w:marBottom w:val="0"/>
          <w:divBdr>
            <w:top w:val="none" w:sz="0" w:space="0" w:color="auto"/>
            <w:left w:val="none" w:sz="0" w:space="0" w:color="auto"/>
            <w:bottom w:val="none" w:sz="0" w:space="0" w:color="auto"/>
            <w:right w:val="none" w:sz="0" w:space="0" w:color="auto"/>
          </w:divBdr>
          <w:divsChild>
            <w:div w:id="2091539960">
              <w:marLeft w:val="0"/>
              <w:marRight w:val="0"/>
              <w:marTop w:val="0"/>
              <w:marBottom w:val="0"/>
              <w:divBdr>
                <w:top w:val="none" w:sz="0" w:space="0" w:color="auto"/>
                <w:left w:val="none" w:sz="0" w:space="0" w:color="auto"/>
                <w:bottom w:val="none" w:sz="0" w:space="0" w:color="auto"/>
                <w:right w:val="none" w:sz="0" w:space="0" w:color="auto"/>
              </w:divBdr>
            </w:div>
          </w:divsChild>
        </w:div>
        <w:div w:id="1644233551">
          <w:marLeft w:val="0"/>
          <w:marRight w:val="0"/>
          <w:marTop w:val="0"/>
          <w:marBottom w:val="0"/>
          <w:divBdr>
            <w:top w:val="none" w:sz="0" w:space="0" w:color="auto"/>
            <w:left w:val="none" w:sz="0" w:space="0" w:color="auto"/>
            <w:bottom w:val="none" w:sz="0" w:space="0" w:color="auto"/>
            <w:right w:val="none" w:sz="0" w:space="0" w:color="auto"/>
          </w:divBdr>
          <w:divsChild>
            <w:div w:id="18116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596">
      <w:bodyDiv w:val="1"/>
      <w:marLeft w:val="0"/>
      <w:marRight w:val="0"/>
      <w:marTop w:val="0"/>
      <w:marBottom w:val="0"/>
      <w:divBdr>
        <w:top w:val="none" w:sz="0" w:space="0" w:color="auto"/>
        <w:left w:val="none" w:sz="0" w:space="0" w:color="auto"/>
        <w:bottom w:val="none" w:sz="0" w:space="0" w:color="auto"/>
        <w:right w:val="none" w:sz="0" w:space="0" w:color="auto"/>
      </w:divBdr>
    </w:div>
    <w:div w:id="1116486697">
      <w:bodyDiv w:val="1"/>
      <w:marLeft w:val="0"/>
      <w:marRight w:val="0"/>
      <w:marTop w:val="0"/>
      <w:marBottom w:val="0"/>
      <w:divBdr>
        <w:top w:val="none" w:sz="0" w:space="0" w:color="auto"/>
        <w:left w:val="none" w:sz="0" w:space="0" w:color="auto"/>
        <w:bottom w:val="none" w:sz="0" w:space="0" w:color="auto"/>
        <w:right w:val="none" w:sz="0" w:space="0" w:color="auto"/>
      </w:divBdr>
    </w:div>
    <w:div w:id="1130128846">
      <w:bodyDiv w:val="1"/>
      <w:marLeft w:val="0"/>
      <w:marRight w:val="0"/>
      <w:marTop w:val="0"/>
      <w:marBottom w:val="0"/>
      <w:divBdr>
        <w:top w:val="none" w:sz="0" w:space="0" w:color="auto"/>
        <w:left w:val="none" w:sz="0" w:space="0" w:color="auto"/>
        <w:bottom w:val="none" w:sz="0" w:space="0" w:color="auto"/>
        <w:right w:val="none" w:sz="0" w:space="0" w:color="auto"/>
      </w:divBdr>
    </w:div>
    <w:div w:id="1151169175">
      <w:bodyDiv w:val="1"/>
      <w:marLeft w:val="0"/>
      <w:marRight w:val="0"/>
      <w:marTop w:val="0"/>
      <w:marBottom w:val="0"/>
      <w:divBdr>
        <w:top w:val="none" w:sz="0" w:space="0" w:color="auto"/>
        <w:left w:val="none" w:sz="0" w:space="0" w:color="auto"/>
        <w:bottom w:val="none" w:sz="0" w:space="0" w:color="auto"/>
        <w:right w:val="none" w:sz="0" w:space="0" w:color="auto"/>
      </w:divBdr>
    </w:div>
    <w:div w:id="1211109390">
      <w:bodyDiv w:val="1"/>
      <w:marLeft w:val="0"/>
      <w:marRight w:val="0"/>
      <w:marTop w:val="0"/>
      <w:marBottom w:val="0"/>
      <w:divBdr>
        <w:top w:val="none" w:sz="0" w:space="0" w:color="auto"/>
        <w:left w:val="none" w:sz="0" w:space="0" w:color="auto"/>
        <w:bottom w:val="none" w:sz="0" w:space="0" w:color="auto"/>
        <w:right w:val="none" w:sz="0" w:space="0" w:color="auto"/>
      </w:divBdr>
    </w:div>
    <w:div w:id="1215460349">
      <w:bodyDiv w:val="1"/>
      <w:marLeft w:val="0"/>
      <w:marRight w:val="0"/>
      <w:marTop w:val="0"/>
      <w:marBottom w:val="0"/>
      <w:divBdr>
        <w:top w:val="none" w:sz="0" w:space="0" w:color="auto"/>
        <w:left w:val="none" w:sz="0" w:space="0" w:color="auto"/>
        <w:bottom w:val="none" w:sz="0" w:space="0" w:color="auto"/>
        <w:right w:val="none" w:sz="0" w:space="0" w:color="auto"/>
      </w:divBdr>
    </w:div>
    <w:div w:id="1318530727">
      <w:bodyDiv w:val="1"/>
      <w:marLeft w:val="0"/>
      <w:marRight w:val="0"/>
      <w:marTop w:val="0"/>
      <w:marBottom w:val="0"/>
      <w:divBdr>
        <w:top w:val="none" w:sz="0" w:space="0" w:color="auto"/>
        <w:left w:val="none" w:sz="0" w:space="0" w:color="auto"/>
        <w:bottom w:val="none" w:sz="0" w:space="0" w:color="auto"/>
        <w:right w:val="none" w:sz="0" w:space="0" w:color="auto"/>
      </w:divBdr>
    </w:div>
    <w:div w:id="1354265842">
      <w:bodyDiv w:val="1"/>
      <w:marLeft w:val="0"/>
      <w:marRight w:val="0"/>
      <w:marTop w:val="0"/>
      <w:marBottom w:val="0"/>
      <w:divBdr>
        <w:top w:val="none" w:sz="0" w:space="0" w:color="auto"/>
        <w:left w:val="none" w:sz="0" w:space="0" w:color="auto"/>
        <w:bottom w:val="none" w:sz="0" w:space="0" w:color="auto"/>
        <w:right w:val="none" w:sz="0" w:space="0" w:color="auto"/>
      </w:divBdr>
      <w:divsChild>
        <w:div w:id="24404202">
          <w:marLeft w:val="0"/>
          <w:marRight w:val="0"/>
          <w:marTop w:val="0"/>
          <w:marBottom w:val="0"/>
          <w:divBdr>
            <w:top w:val="none" w:sz="0" w:space="0" w:color="auto"/>
            <w:left w:val="none" w:sz="0" w:space="0" w:color="auto"/>
            <w:bottom w:val="none" w:sz="0" w:space="0" w:color="auto"/>
            <w:right w:val="none" w:sz="0" w:space="0" w:color="auto"/>
          </w:divBdr>
          <w:divsChild>
            <w:div w:id="181360799">
              <w:marLeft w:val="0"/>
              <w:marRight w:val="0"/>
              <w:marTop w:val="0"/>
              <w:marBottom w:val="0"/>
              <w:divBdr>
                <w:top w:val="none" w:sz="0" w:space="0" w:color="auto"/>
                <w:left w:val="none" w:sz="0" w:space="0" w:color="auto"/>
                <w:bottom w:val="none" w:sz="0" w:space="0" w:color="auto"/>
                <w:right w:val="none" w:sz="0" w:space="0" w:color="auto"/>
              </w:divBdr>
            </w:div>
            <w:div w:id="400255879">
              <w:marLeft w:val="0"/>
              <w:marRight w:val="0"/>
              <w:marTop w:val="0"/>
              <w:marBottom w:val="0"/>
              <w:divBdr>
                <w:top w:val="none" w:sz="0" w:space="0" w:color="auto"/>
                <w:left w:val="none" w:sz="0" w:space="0" w:color="auto"/>
                <w:bottom w:val="none" w:sz="0" w:space="0" w:color="auto"/>
                <w:right w:val="none" w:sz="0" w:space="0" w:color="auto"/>
              </w:divBdr>
            </w:div>
            <w:div w:id="553391893">
              <w:marLeft w:val="0"/>
              <w:marRight w:val="0"/>
              <w:marTop w:val="0"/>
              <w:marBottom w:val="0"/>
              <w:divBdr>
                <w:top w:val="none" w:sz="0" w:space="0" w:color="auto"/>
                <w:left w:val="none" w:sz="0" w:space="0" w:color="auto"/>
                <w:bottom w:val="none" w:sz="0" w:space="0" w:color="auto"/>
                <w:right w:val="none" w:sz="0" w:space="0" w:color="auto"/>
              </w:divBdr>
            </w:div>
            <w:div w:id="1205405530">
              <w:marLeft w:val="0"/>
              <w:marRight w:val="0"/>
              <w:marTop w:val="0"/>
              <w:marBottom w:val="0"/>
              <w:divBdr>
                <w:top w:val="none" w:sz="0" w:space="0" w:color="auto"/>
                <w:left w:val="none" w:sz="0" w:space="0" w:color="auto"/>
                <w:bottom w:val="none" w:sz="0" w:space="0" w:color="auto"/>
                <w:right w:val="none" w:sz="0" w:space="0" w:color="auto"/>
              </w:divBdr>
            </w:div>
            <w:div w:id="2082095469">
              <w:marLeft w:val="0"/>
              <w:marRight w:val="0"/>
              <w:marTop w:val="0"/>
              <w:marBottom w:val="0"/>
              <w:divBdr>
                <w:top w:val="none" w:sz="0" w:space="0" w:color="auto"/>
                <w:left w:val="none" w:sz="0" w:space="0" w:color="auto"/>
                <w:bottom w:val="none" w:sz="0" w:space="0" w:color="auto"/>
                <w:right w:val="none" w:sz="0" w:space="0" w:color="auto"/>
              </w:divBdr>
            </w:div>
          </w:divsChild>
        </w:div>
        <w:div w:id="131944039">
          <w:marLeft w:val="0"/>
          <w:marRight w:val="0"/>
          <w:marTop w:val="0"/>
          <w:marBottom w:val="0"/>
          <w:divBdr>
            <w:top w:val="none" w:sz="0" w:space="0" w:color="auto"/>
            <w:left w:val="none" w:sz="0" w:space="0" w:color="auto"/>
            <w:bottom w:val="none" w:sz="0" w:space="0" w:color="auto"/>
            <w:right w:val="none" w:sz="0" w:space="0" w:color="auto"/>
          </w:divBdr>
          <w:divsChild>
            <w:div w:id="1043019513">
              <w:marLeft w:val="0"/>
              <w:marRight w:val="0"/>
              <w:marTop w:val="0"/>
              <w:marBottom w:val="0"/>
              <w:divBdr>
                <w:top w:val="none" w:sz="0" w:space="0" w:color="auto"/>
                <w:left w:val="none" w:sz="0" w:space="0" w:color="auto"/>
                <w:bottom w:val="none" w:sz="0" w:space="0" w:color="auto"/>
                <w:right w:val="none" w:sz="0" w:space="0" w:color="auto"/>
              </w:divBdr>
            </w:div>
          </w:divsChild>
        </w:div>
        <w:div w:id="353698668">
          <w:marLeft w:val="0"/>
          <w:marRight w:val="0"/>
          <w:marTop w:val="0"/>
          <w:marBottom w:val="0"/>
          <w:divBdr>
            <w:top w:val="none" w:sz="0" w:space="0" w:color="auto"/>
            <w:left w:val="none" w:sz="0" w:space="0" w:color="auto"/>
            <w:bottom w:val="none" w:sz="0" w:space="0" w:color="auto"/>
            <w:right w:val="none" w:sz="0" w:space="0" w:color="auto"/>
          </w:divBdr>
          <w:divsChild>
            <w:div w:id="815414140">
              <w:marLeft w:val="0"/>
              <w:marRight w:val="0"/>
              <w:marTop w:val="0"/>
              <w:marBottom w:val="0"/>
              <w:divBdr>
                <w:top w:val="none" w:sz="0" w:space="0" w:color="auto"/>
                <w:left w:val="none" w:sz="0" w:space="0" w:color="auto"/>
                <w:bottom w:val="none" w:sz="0" w:space="0" w:color="auto"/>
                <w:right w:val="none" w:sz="0" w:space="0" w:color="auto"/>
              </w:divBdr>
            </w:div>
          </w:divsChild>
        </w:div>
        <w:div w:id="1766607200">
          <w:marLeft w:val="0"/>
          <w:marRight w:val="0"/>
          <w:marTop w:val="0"/>
          <w:marBottom w:val="0"/>
          <w:divBdr>
            <w:top w:val="none" w:sz="0" w:space="0" w:color="auto"/>
            <w:left w:val="none" w:sz="0" w:space="0" w:color="auto"/>
            <w:bottom w:val="none" w:sz="0" w:space="0" w:color="auto"/>
            <w:right w:val="none" w:sz="0" w:space="0" w:color="auto"/>
          </w:divBdr>
          <w:divsChild>
            <w:div w:id="1420908166">
              <w:marLeft w:val="0"/>
              <w:marRight w:val="0"/>
              <w:marTop w:val="0"/>
              <w:marBottom w:val="0"/>
              <w:divBdr>
                <w:top w:val="none" w:sz="0" w:space="0" w:color="auto"/>
                <w:left w:val="none" w:sz="0" w:space="0" w:color="auto"/>
                <w:bottom w:val="none" w:sz="0" w:space="0" w:color="auto"/>
                <w:right w:val="none" w:sz="0" w:space="0" w:color="auto"/>
              </w:divBdr>
            </w:div>
          </w:divsChild>
        </w:div>
        <w:div w:id="1907062460">
          <w:marLeft w:val="0"/>
          <w:marRight w:val="0"/>
          <w:marTop w:val="0"/>
          <w:marBottom w:val="0"/>
          <w:divBdr>
            <w:top w:val="none" w:sz="0" w:space="0" w:color="auto"/>
            <w:left w:val="none" w:sz="0" w:space="0" w:color="auto"/>
            <w:bottom w:val="none" w:sz="0" w:space="0" w:color="auto"/>
            <w:right w:val="none" w:sz="0" w:space="0" w:color="auto"/>
          </w:divBdr>
          <w:divsChild>
            <w:div w:id="14118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658">
      <w:bodyDiv w:val="1"/>
      <w:marLeft w:val="0"/>
      <w:marRight w:val="0"/>
      <w:marTop w:val="0"/>
      <w:marBottom w:val="0"/>
      <w:divBdr>
        <w:top w:val="none" w:sz="0" w:space="0" w:color="auto"/>
        <w:left w:val="none" w:sz="0" w:space="0" w:color="auto"/>
        <w:bottom w:val="none" w:sz="0" w:space="0" w:color="auto"/>
        <w:right w:val="none" w:sz="0" w:space="0" w:color="auto"/>
      </w:divBdr>
    </w:div>
    <w:div w:id="1370761474">
      <w:bodyDiv w:val="1"/>
      <w:marLeft w:val="0"/>
      <w:marRight w:val="0"/>
      <w:marTop w:val="0"/>
      <w:marBottom w:val="0"/>
      <w:divBdr>
        <w:top w:val="none" w:sz="0" w:space="0" w:color="auto"/>
        <w:left w:val="none" w:sz="0" w:space="0" w:color="auto"/>
        <w:bottom w:val="none" w:sz="0" w:space="0" w:color="auto"/>
        <w:right w:val="none" w:sz="0" w:space="0" w:color="auto"/>
      </w:divBdr>
    </w:div>
    <w:div w:id="1506673571">
      <w:bodyDiv w:val="1"/>
      <w:marLeft w:val="0"/>
      <w:marRight w:val="0"/>
      <w:marTop w:val="0"/>
      <w:marBottom w:val="0"/>
      <w:divBdr>
        <w:top w:val="none" w:sz="0" w:space="0" w:color="auto"/>
        <w:left w:val="none" w:sz="0" w:space="0" w:color="auto"/>
        <w:bottom w:val="none" w:sz="0" w:space="0" w:color="auto"/>
        <w:right w:val="none" w:sz="0" w:space="0" w:color="auto"/>
      </w:divBdr>
    </w:div>
    <w:div w:id="1607692094">
      <w:bodyDiv w:val="1"/>
      <w:marLeft w:val="0"/>
      <w:marRight w:val="0"/>
      <w:marTop w:val="0"/>
      <w:marBottom w:val="0"/>
      <w:divBdr>
        <w:top w:val="none" w:sz="0" w:space="0" w:color="auto"/>
        <w:left w:val="none" w:sz="0" w:space="0" w:color="auto"/>
        <w:bottom w:val="none" w:sz="0" w:space="0" w:color="auto"/>
        <w:right w:val="none" w:sz="0" w:space="0" w:color="auto"/>
      </w:divBdr>
    </w:div>
    <w:div w:id="1658073720">
      <w:bodyDiv w:val="1"/>
      <w:marLeft w:val="0"/>
      <w:marRight w:val="0"/>
      <w:marTop w:val="0"/>
      <w:marBottom w:val="0"/>
      <w:divBdr>
        <w:top w:val="none" w:sz="0" w:space="0" w:color="auto"/>
        <w:left w:val="none" w:sz="0" w:space="0" w:color="auto"/>
        <w:bottom w:val="none" w:sz="0" w:space="0" w:color="auto"/>
        <w:right w:val="none" w:sz="0" w:space="0" w:color="auto"/>
      </w:divBdr>
    </w:div>
    <w:div w:id="1669744244">
      <w:bodyDiv w:val="1"/>
      <w:marLeft w:val="0"/>
      <w:marRight w:val="0"/>
      <w:marTop w:val="0"/>
      <w:marBottom w:val="0"/>
      <w:divBdr>
        <w:top w:val="none" w:sz="0" w:space="0" w:color="auto"/>
        <w:left w:val="none" w:sz="0" w:space="0" w:color="auto"/>
        <w:bottom w:val="none" w:sz="0" w:space="0" w:color="auto"/>
        <w:right w:val="none" w:sz="0" w:space="0" w:color="auto"/>
      </w:divBdr>
    </w:div>
    <w:div w:id="1689525342">
      <w:bodyDiv w:val="1"/>
      <w:marLeft w:val="0"/>
      <w:marRight w:val="0"/>
      <w:marTop w:val="0"/>
      <w:marBottom w:val="0"/>
      <w:divBdr>
        <w:top w:val="none" w:sz="0" w:space="0" w:color="auto"/>
        <w:left w:val="none" w:sz="0" w:space="0" w:color="auto"/>
        <w:bottom w:val="none" w:sz="0" w:space="0" w:color="auto"/>
        <w:right w:val="none" w:sz="0" w:space="0" w:color="auto"/>
      </w:divBdr>
    </w:div>
    <w:div w:id="1726948639">
      <w:bodyDiv w:val="1"/>
      <w:marLeft w:val="0"/>
      <w:marRight w:val="0"/>
      <w:marTop w:val="0"/>
      <w:marBottom w:val="0"/>
      <w:divBdr>
        <w:top w:val="none" w:sz="0" w:space="0" w:color="auto"/>
        <w:left w:val="none" w:sz="0" w:space="0" w:color="auto"/>
        <w:bottom w:val="none" w:sz="0" w:space="0" w:color="auto"/>
        <w:right w:val="none" w:sz="0" w:space="0" w:color="auto"/>
      </w:divBdr>
    </w:div>
    <w:div w:id="1764185732">
      <w:bodyDiv w:val="1"/>
      <w:marLeft w:val="0"/>
      <w:marRight w:val="0"/>
      <w:marTop w:val="0"/>
      <w:marBottom w:val="0"/>
      <w:divBdr>
        <w:top w:val="none" w:sz="0" w:space="0" w:color="auto"/>
        <w:left w:val="none" w:sz="0" w:space="0" w:color="auto"/>
        <w:bottom w:val="none" w:sz="0" w:space="0" w:color="auto"/>
        <w:right w:val="none" w:sz="0" w:space="0" w:color="auto"/>
      </w:divBdr>
    </w:div>
    <w:div w:id="1789935228">
      <w:bodyDiv w:val="1"/>
      <w:marLeft w:val="0"/>
      <w:marRight w:val="0"/>
      <w:marTop w:val="0"/>
      <w:marBottom w:val="0"/>
      <w:divBdr>
        <w:top w:val="none" w:sz="0" w:space="0" w:color="auto"/>
        <w:left w:val="none" w:sz="0" w:space="0" w:color="auto"/>
        <w:bottom w:val="none" w:sz="0" w:space="0" w:color="auto"/>
        <w:right w:val="none" w:sz="0" w:space="0" w:color="auto"/>
      </w:divBdr>
      <w:divsChild>
        <w:div w:id="491680861">
          <w:marLeft w:val="0"/>
          <w:marRight w:val="0"/>
          <w:marTop w:val="0"/>
          <w:marBottom w:val="0"/>
          <w:divBdr>
            <w:top w:val="none" w:sz="0" w:space="0" w:color="auto"/>
            <w:left w:val="none" w:sz="0" w:space="0" w:color="auto"/>
            <w:bottom w:val="none" w:sz="0" w:space="0" w:color="auto"/>
            <w:right w:val="none" w:sz="0" w:space="0" w:color="auto"/>
          </w:divBdr>
        </w:div>
        <w:div w:id="824131041">
          <w:marLeft w:val="0"/>
          <w:marRight w:val="0"/>
          <w:marTop w:val="0"/>
          <w:marBottom w:val="0"/>
          <w:divBdr>
            <w:top w:val="none" w:sz="0" w:space="0" w:color="auto"/>
            <w:left w:val="none" w:sz="0" w:space="0" w:color="auto"/>
            <w:bottom w:val="none" w:sz="0" w:space="0" w:color="auto"/>
            <w:right w:val="none" w:sz="0" w:space="0" w:color="auto"/>
          </w:divBdr>
        </w:div>
        <w:div w:id="1092820667">
          <w:marLeft w:val="0"/>
          <w:marRight w:val="0"/>
          <w:marTop w:val="0"/>
          <w:marBottom w:val="0"/>
          <w:divBdr>
            <w:top w:val="none" w:sz="0" w:space="0" w:color="auto"/>
            <w:left w:val="none" w:sz="0" w:space="0" w:color="auto"/>
            <w:bottom w:val="none" w:sz="0" w:space="0" w:color="auto"/>
            <w:right w:val="none" w:sz="0" w:space="0" w:color="auto"/>
          </w:divBdr>
        </w:div>
        <w:div w:id="1266812306">
          <w:marLeft w:val="0"/>
          <w:marRight w:val="0"/>
          <w:marTop w:val="0"/>
          <w:marBottom w:val="0"/>
          <w:divBdr>
            <w:top w:val="none" w:sz="0" w:space="0" w:color="auto"/>
            <w:left w:val="none" w:sz="0" w:space="0" w:color="auto"/>
            <w:bottom w:val="none" w:sz="0" w:space="0" w:color="auto"/>
            <w:right w:val="none" w:sz="0" w:space="0" w:color="auto"/>
          </w:divBdr>
        </w:div>
        <w:div w:id="1879657009">
          <w:marLeft w:val="0"/>
          <w:marRight w:val="0"/>
          <w:marTop w:val="0"/>
          <w:marBottom w:val="0"/>
          <w:divBdr>
            <w:top w:val="none" w:sz="0" w:space="0" w:color="auto"/>
            <w:left w:val="none" w:sz="0" w:space="0" w:color="auto"/>
            <w:bottom w:val="none" w:sz="0" w:space="0" w:color="auto"/>
            <w:right w:val="none" w:sz="0" w:space="0" w:color="auto"/>
          </w:divBdr>
        </w:div>
      </w:divsChild>
    </w:div>
    <w:div w:id="1889342097">
      <w:bodyDiv w:val="1"/>
      <w:marLeft w:val="0"/>
      <w:marRight w:val="0"/>
      <w:marTop w:val="0"/>
      <w:marBottom w:val="0"/>
      <w:divBdr>
        <w:top w:val="none" w:sz="0" w:space="0" w:color="auto"/>
        <w:left w:val="none" w:sz="0" w:space="0" w:color="auto"/>
        <w:bottom w:val="none" w:sz="0" w:space="0" w:color="auto"/>
        <w:right w:val="none" w:sz="0" w:space="0" w:color="auto"/>
      </w:divBdr>
      <w:divsChild>
        <w:div w:id="687215358">
          <w:marLeft w:val="0"/>
          <w:marRight w:val="0"/>
          <w:marTop w:val="0"/>
          <w:marBottom w:val="0"/>
          <w:divBdr>
            <w:top w:val="none" w:sz="0" w:space="0" w:color="auto"/>
            <w:left w:val="none" w:sz="0" w:space="0" w:color="auto"/>
            <w:bottom w:val="none" w:sz="0" w:space="0" w:color="auto"/>
            <w:right w:val="none" w:sz="0" w:space="0" w:color="auto"/>
          </w:divBdr>
        </w:div>
        <w:div w:id="731272174">
          <w:marLeft w:val="0"/>
          <w:marRight w:val="0"/>
          <w:marTop w:val="0"/>
          <w:marBottom w:val="0"/>
          <w:divBdr>
            <w:top w:val="none" w:sz="0" w:space="0" w:color="auto"/>
            <w:left w:val="none" w:sz="0" w:space="0" w:color="auto"/>
            <w:bottom w:val="none" w:sz="0" w:space="0" w:color="auto"/>
            <w:right w:val="none" w:sz="0" w:space="0" w:color="auto"/>
          </w:divBdr>
        </w:div>
        <w:div w:id="777916965">
          <w:marLeft w:val="0"/>
          <w:marRight w:val="0"/>
          <w:marTop w:val="0"/>
          <w:marBottom w:val="0"/>
          <w:divBdr>
            <w:top w:val="none" w:sz="0" w:space="0" w:color="auto"/>
            <w:left w:val="none" w:sz="0" w:space="0" w:color="auto"/>
            <w:bottom w:val="none" w:sz="0" w:space="0" w:color="auto"/>
            <w:right w:val="none" w:sz="0" w:space="0" w:color="auto"/>
          </w:divBdr>
        </w:div>
      </w:divsChild>
    </w:div>
    <w:div w:id="1932394754">
      <w:bodyDiv w:val="1"/>
      <w:marLeft w:val="0"/>
      <w:marRight w:val="0"/>
      <w:marTop w:val="0"/>
      <w:marBottom w:val="0"/>
      <w:divBdr>
        <w:top w:val="none" w:sz="0" w:space="0" w:color="auto"/>
        <w:left w:val="none" w:sz="0" w:space="0" w:color="auto"/>
        <w:bottom w:val="none" w:sz="0" w:space="0" w:color="auto"/>
        <w:right w:val="none" w:sz="0" w:space="0" w:color="auto"/>
      </w:divBdr>
      <w:divsChild>
        <w:div w:id="566497979">
          <w:marLeft w:val="0"/>
          <w:marRight w:val="0"/>
          <w:marTop w:val="0"/>
          <w:marBottom w:val="0"/>
          <w:divBdr>
            <w:top w:val="none" w:sz="0" w:space="0" w:color="auto"/>
            <w:left w:val="none" w:sz="0" w:space="0" w:color="auto"/>
            <w:bottom w:val="none" w:sz="0" w:space="0" w:color="auto"/>
            <w:right w:val="none" w:sz="0" w:space="0" w:color="auto"/>
          </w:divBdr>
        </w:div>
        <w:div w:id="751269878">
          <w:marLeft w:val="0"/>
          <w:marRight w:val="0"/>
          <w:marTop w:val="0"/>
          <w:marBottom w:val="0"/>
          <w:divBdr>
            <w:top w:val="none" w:sz="0" w:space="0" w:color="auto"/>
            <w:left w:val="none" w:sz="0" w:space="0" w:color="auto"/>
            <w:bottom w:val="none" w:sz="0" w:space="0" w:color="auto"/>
            <w:right w:val="none" w:sz="0" w:space="0" w:color="auto"/>
          </w:divBdr>
        </w:div>
        <w:div w:id="836916663">
          <w:marLeft w:val="0"/>
          <w:marRight w:val="0"/>
          <w:marTop w:val="0"/>
          <w:marBottom w:val="0"/>
          <w:divBdr>
            <w:top w:val="none" w:sz="0" w:space="0" w:color="auto"/>
            <w:left w:val="none" w:sz="0" w:space="0" w:color="auto"/>
            <w:bottom w:val="none" w:sz="0" w:space="0" w:color="auto"/>
            <w:right w:val="none" w:sz="0" w:space="0" w:color="auto"/>
          </w:divBdr>
        </w:div>
        <w:div w:id="1408570584">
          <w:marLeft w:val="0"/>
          <w:marRight w:val="0"/>
          <w:marTop w:val="0"/>
          <w:marBottom w:val="0"/>
          <w:divBdr>
            <w:top w:val="none" w:sz="0" w:space="0" w:color="auto"/>
            <w:left w:val="none" w:sz="0" w:space="0" w:color="auto"/>
            <w:bottom w:val="none" w:sz="0" w:space="0" w:color="auto"/>
            <w:right w:val="none" w:sz="0" w:space="0" w:color="auto"/>
          </w:divBdr>
        </w:div>
      </w:divsChild>
    </w:div>
    <w:div w:id="1936674126">
      <w:bodyDiv w:val="1"/>
      <w:marLeft w:val="0"/>
      <w:marRight w:val="0"/>
      <w:marTop w:val="0"/>
      <w:marBottom w:val="0"/>
      <w:divBdr>
        <w:top w:val="none" w:sz="0" w:space="0" w:color="auto"/>
        <w:left w:val="none" w:sz="0" w:space="0" w:color="auto"/>
        <w:bottom w:val="none" w:sz="0" w:space="0" w:color="auto"/>
        <w:right w:val="none" w:sz="0" w:space="0" w:color="auto"/>
      </w:divBdr>
    </w:div>
    <w:div w:id="1968926744">
      <w:bodyDiv w:val="1"/>
      <w:marLeft w:val="0"/>
      <w:marRight w:val="0"/>
      <w:marTop w:val="0"/>
      <w:marBottom w:val="0"/>
      <w:divBdr>
        <w:top w:val="none" w:sz="0" w:space="0" w:color="auto"/>
        <w:left w:val="none" w:sz="0" w:space="0" w:color="auto"/>
        <w:bottom w:val="none" w:sz="0" w:space="0" w:color="auto"/>
        <w:right w:val="none" w:sz="0" w:space="0" w:color="auto"/>
      </w:divBdr>
    </w:div>
    <w:div w:id="1982685401">
      <w:bodyDiv w:val="1"/>
      <w:marLeft w:val="0"/>
      <w:marRight w:val="0"/>
      <w:marTop w:val="0"/>
      <w:marBottom w:val="0"/>
      <w:divBdr>
        <w:top w:val="none" w:sz="0" w:space="0" w:color="auto"/>
        <w:left w:val="none" w:sz="0" w:space="0" w:color="auto"/>
        <w:bottom w:val="none" w:sz="0" w:space="0" w:color="auto"/>
        <w:right w:val="none" w:sz="0" w:space="0" w:color="auto"/>
      </w:divBdr>
    </w:div>
    <w:div w:id="2017222096">
      <w:bodyDiv w:val="1"/>
      <w:marLeft w:val="0"/>
      <w:marRight w:val="0"/>
      <w:marTop w:val="0"/>
      <w:marBottom w:val="0"/>
      <w:divBdr>
        <w:top w:val="none" w:sz="0" w:space="0" w:color="auto"/>
        <w:left w:val="none" w:sz="0" w:space="0" w:color="auto"/>
        <w:bottom w:val="none" w:sz="0" w:space="0" w:color="auto"/>
        <w:right w:val="none" w:sz="0" w:space="0" w:color="auto"/>
      </w:divBdr>
      <w:divsChild>
        <w:div w:id="294719377">
          <w:marLeft w:val="0"/>
          <w:marRight w:val="0"/>
          <w:marTop w:val="0"/>
          <w:marBottom w:val="0"/>
          <w:divBdr>
            <w:top w:val="none" w:sz="0" w:space="0" w:color="auto"/>
            <w:left w:val="none" w:sz="0" w:space="0" w:color="auto"/>
            <w:bottom w:val="none" w:sz="0" w:space="0" w:color="auto"/>
            <w:right w:val="none" w:sz="0" w:space="0" w:color="auto"/>
          </w:divBdr>
        </w:div>
        <w:div w:id="371460725">
          <w:marLeft w:val="0"/>
          <w:marRight w:val="0"/>
          <w:marTop w:val="0"/>
          <w:marBottom w:val="0"/>
          <w:divBdr>
            <w:top w:val="none" w:sz="0" w:space="0" w:color="auto"/>
            <w:left w:val="none" w:sz="0" w:space="0" w:color="auto"/>
            <w:bottom w:val="none" w:sz="0" w:space="0" w:color="auto"/>
            <w:right w:val="none" w:sz="0" w:space="0" w:color="auto"/>
          </w:divBdr>
        </w:div>
        <w:div w:id="655231231">
          <w:marLeft w:val="0"/>
          <w:marRight w:val="0"/>
          <w:marTop w:val="0"/>
          <w:marBottom w:val="0"/>
          <w:divBdr>
            <w:top w:val="none" w:sz="0" w:space="0" w:color="auto"/>
            <w:left w:val="none" w:sz="0" w:space="0" w:color="auto"/>
            <w:bottom w:val="none" w:sz="0" w:space="0" w:color="auto"/>
            <w:right w:val="none" w:sz="0" w:space="0" w:color="auto"/>
          </w:divBdr>
        </w:div>
        <w:div w:id="721951600">
          <w:marLeft w:val="0"/>
          <w:marRight w:val="0"/>
          <w:marTop w:val="0"/>
          <w:marBottom w:val="0"/>
          <w:divBdr>
            <w:top w:val="none" w:sz="0" w:space="0" w:color="auto"/>
            <w:left w:val="none" w:sz="0" w:space="0" w:color="auto"/>
            <w:bottom w:val="none" w:sz="0" w:space="0" w:color="auto"/>
            <w:right w:val="none" w:sz="0" w:space="0" w:color="auto"/>
          </w:divBdr>
        </w:div>
        <w:div w:id="744960706">
          <w:marLeft w:val="0"/>
          <w:marRight w:val="0"/>
          <w:marTop w:val="0"/>
          <w:marBottom w:val="0"/>
          <w:divBdr>
            <w:top w:val="none" w:sz="0" w:space="0" w:color="auto"/>
            <w:left w:val="none" w:sz="0" w:space="0" w:color="auto"/>
            <w:bottom w:val="none" w:sz="0" w:space="0" w:color="auto"/>
            <w:right w:val="none" w:sz="0" w:space="0" w:color="auto"/>
          </w:divBdr>
        </w:div>
        <w:div w:id="915285869">
          <w:marLeft w:val="0"/>
          <w:marRight w:val="0"/>
          <w:marTop w:val="0"/>
          <w:marBottom w:val="0"/>
          <w:divBdr>
            <w:top w:val="none" w:sz="0" w:space="0" w:color="auto"/>
            <w:left w:val="none" w:sz="0" w:space="0" w:color="auto"/>
            <w:bottom w:val="none" w:sz="0" w:space="0" w:color="auto"/>
            <w:right w:val="none" w:sz="0" w:space="0" w:color="auto"/>
          </w:divBdr>
        </w:div>
        <w:div w:id="919558034">
          <w:marLeft w:val="0"/>
          <w:marRight w:val="0"/>
          <w:marTop w:val="0"/>
          <w:marBottom w:val="0"/>
          <w:divBdr>
            <w:top w:val="none" w:sz="0" w:space="0" w:color="auto"/>
            <w:left w:val="none" w:sz="0" w:space="0" w:color="auto"/>
            <w:bottom w:val="none" w:sz="0" w:space="0" w:color="auto"/>
            <w:right w:val="none" w:sz="0" w:space="0" w:color="auto"/>
          </w:divBdr>
        </w:div>
        <w:div w:id="1279681465">
          <w:marLeft w:val="0"/>
          <w:marRight w:val="0"/>
          <w:marTop w:val="0"/>
          <w:marBottom w:val="0"/>
          <w:divBdr>
            <w:top w:val="none" w:sz="0" w:space="0" w:color="auto"/>
            <w:left w:val="none" w:sz="0" w:space="0" w:color="auto"/>
            <w:bottom w:val="none" w:sz="0" w:space="0" w:color="auto"/>
            <w:right w:val="none" w:sz="0" w:space="0" w:color="auto"/>
          </w:divBdr>
        </w:div>
        <w:div w:id="1587230755">
          <w:marLeft w:val="0"/>
          <w:marRight w:val="0"/>
          <w:marTop w:val="0"/>
          <w:marBottom w:val="0"/>
          <w:divBdr>
            <w:top w:val="none" w:sz="0" w:space="0" w:color="auto"/>
            <w:left w:val="none" w:sz="0" w:space="0" w:color="auto"/>
            <w:bottom w:val="none" w:sz="0" w:space="0" w:color="auto"/>
            <w:right w:val="none" w:sz="0" w:space="0" w:color="auto"/>
          </w:divBdr>
        </w:div>
        <w:div w:id="160596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celvedis-ieklaujosas-vides-veidosanai-valsts-un-pasvaldibu-iestades-20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A788B-9B36-40CF-A924-D4EAFF28C357}">
  <ds:schemaRefs>
    <ds:schemaRef ds:uri="http://www.w3.org/XML/1998/namespace"/>
    <ds:schemaRef ds:uri="http://schemas.microsoft.com/office/2006/metadata/properties"/>
    <ds:schemaRef ds:uri="42144e59-5907-413f-b624-803f3a022d9b"/>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25a75a1d-8b78-49a6-8e4b-dbe94589a28d"/>
    <ds:schemaRef ds:uri="http://purl.org/dc/elements/1.1/"/>
  </ds:schemaRefs>
</ds:datastoreItem>
</file>

<file path=customXml/itemProps2.xml><?xml version="1.0" encoding="utf-8"?>
<ds:datastoreItem xmlns:ds="http://schemas.openxmlformats.org/officeDocument/2006/customXml" ds:itemID="{53D24F71-6380-41AB-8B39-DA0AA26BCAF9}">
  <ds:schemaRefs>
    <ds:schemaRef ds:uri="http://schemas.openxmlformats.org/officeDocument/2006/bibliography"/>
  </ds:schemaRefs>
</ds:datastoreItem>
</file>

<file path=customXml/itemProps3.xml><?xml version="1.0" encoding="utf-8"?>
<ds:datastoreItem xmlns:ds="http://schemas.openxmlformats.org/officeDocument/2006/customXml" ds:itemID="{D4B48D75-6B22-4B75-ABC2-FCC44800B999}">
  <ds:schemaRefs>
    <ds:schemaRef ds:uri="http://schemas.microsoft.com/sharepoint/v3/contenttype/forms"/>
  </ds:schemaRefs>
</ds:datastoreItem>
</file>

<file path=customXml/itemProps4.xml><?xml version="1.0" encoding="utf-8"?>
<ds:datastoreItem xmlns:ds="http://schemas.openxmlformats.org/officeDocument/2006/customXml" ds:itemID="{3B140894-CBAC-4492-9160-6756FCEF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19</Pages>
  <Words>23037</Words>
  <Characters>13132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36097</CharactersWithSpaces>
  <SharedDoc>false</SharedDoc>
  <HLinks>
    <vt:vector size="30" baseType="variant">
      <vt:variant>
        <vt:i4>4587551</vt:i4>
      </vt:variant>
      <vt:variant>
        <vt:i4>3</vt:i4>
      </vt:variant>
      <vt:variant>
        <vt:i4>0</vt:i4>
      </vt:variant>
      <vt:variant>
        <vt:i4>5</vt:i4>
      </vt:variant>
      <vt:variant>
        <vt:lpwstr>https://www.lm.gov.lv/lv/media/18838/download</vt:lpwstr>
      </vt:variant>
      <vt:variant>
        <vt:lpwstr/>
      </vt:variant>
      <vt:variant>
        <vt:i4>4587546</vt:i4>
      </vt:variant>
      <vt:variant>
        <vt:i4>0</vt:i4>
      </vt:variant>
      <vt:variant>
        <vt:i4>0</vt:i4>
      </vt:variant>
      <vt:variant>
        <vt:i4>5</vt:i4>
      </vt:variant>
      <vt:variant>
        <vt:lpwstr>https://www.lm.gov.lv/lv/celvedis-ieklaujosas-vides-veidosanai-valsts-un-pasvaldibu-iestades-2020</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Zane Ozola</cp:lastModifiedBy>
  <cp:revision>26</cp:revision>
  <cp:lastPrinted>2025-02-04T22:13:00Z</cp:lastPrinted>
  <dcterms:created xsi:type="dcterms:W3CDTF">2025-02-04T17:51:00Z</dcterms:created>
  <dcterms:modified xsi:type="dcterms:W3CDTF">2025-02-26T08:08:00Z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{"FileActivityType":"6","FileActivityTimeStamp":"2024-12-06T10:49:06.987Z","FileActivityUsersOnPage":[{"DisplayName":"Zane Ozola","Id":"zane.ozola@cfla.gov.lv"}],"FileActivityNavigationId":null}</vt:lpwstr>
  </property>
  <property fmtid="{D5CDD505-2E9C-101B-9397-08002B2CF9AE}" pid="7" name="TriggerFlowInfo">
    <vt:lpwstr/>
  </property>
</Properties>
</file>