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6B2C6" w14:textId="77777777" w:rsidR="00791AE6" w:rsidRDefault="00791AE6" w:rsidP="00791AE6">
      <w:pPr>
        <w:spacing w:line="240" w:lineRule="auto"/>
        <w:rPr>
          <w:rFonts w:eastAsia="Times New Roman"/>
          <w:b/>
          <w:sz w:val="20"/>
          <w:szCs w:val="20"/>
        </w:rPr>
      </w:pPr>
    </w:p>
    <w:p w14:paraId="53C297C3" w14:textId="264E8A4E" w:rsidR="00791AE6" w:rsidRDefault="0081184C" w:rsidP="0081184C">
      <w:pPr>
        <w:tabs>
          <w:tab w:val="left" w:pos="3375"/>
        </w:tabs>
        <w:spacing w:line="240" w:lineRule="auto"/>
        <w:rPr>
          <w:rFonts w:eastAsia="Times New Roman"/>
          <w:b/>
          <w:sz w:val="20"/>
          <w:szCs w:val="20"/>
        </w:rPr>
      </w:pPr>
      <w:r>
        <w:rPr>
          <w:rFonts w:eastAsia="Times New Roman"/>
          <w:b/>
          <w:sz w:val="20"/>
          <w:szCs w:val="20"/>
        </w:rPr>
        <w:tab/>
      </w:r>
    </w:p>
    <w:p w14:paraId="5850588C" w14:textId="42C321CA" w:rsidR="003062B1" w:rsidRDefault="003062B1" w:rsidP="005F49ED">
      <w:pPr>
        <w:spacing w:line="240" w:lineRule="auto"/>
        <w:jc w:val="center"/>
        <w:rPr>
          <w:rFonts w:eastAsia="Times New Roman"/>
          <w:b/>
          <w:sz w:val="20"/>
          <w:szCs w:val="20"/>
        </w:rPr>
      </w:pPr>
      <w:r w:rsidRPr="00C80A9C">
        <w:rPr>
          <w:rFonts w:eastAsia="Times New Roman"/>
          <w:b/>
          <w:sz w:val="20"/>
          <w:szCs w:val="20"/>
        </w:rPr>
        <w:t>Principa “Nenodarīt būtisku kaitējumu” novērtējums</w:t>
      </w:r>
    </w:p>
    <w:p w14:paraId="52F42CDB" w14:textId="7C69ABAA" w:rsidR="0081184C" w:rsidRPr="00C80A9C" w:rsidRDefault="0081184C" w:rsidP="005F49ED">
      <w:pPr>
        <w:spacing w:line="240" w:lineRule="auto"/>
        <w:jc w:val="center"/>
        <w:rPr>
          <w:rFonts w:eastAsia="Times New Roman"/>
          <w:b/>
          <w:sz w:val="20"/>
          <w:szCs w:val="20"/>
        </w:rPr>
      </w:pPr>
      <w:r w:rsidRPr="003062B1">
        <w:rPr>
          <w:rFonts w:eastAsia="Times New Roman"/>
          <w:b/>
          <w:sz w:val="20"/>
          <w:szCs w:val="20"/>
        </w:rPr>
        <w:t>SAM/ pasākuma numurs un nosaukums:</w:t>
      </w:r>
    </w:p>
    <w:p w14:paraId="1D61CF66" w14:textId="4F0D94B6" w:rsidR="003062B1" w:rsidRPr="004F2844" w:rsidRDefault="001F386B" w:rsidP="005F49ED">
      <w:pPr>
        <w:spacing w:line="240" w:lineRule="auto"/>
        <w:jc w:val="center"/>
        <w:rPr>
          <w:rFonts w:eastAsia="Times New Roman"/>
          <w:b/>
          <w:sz w:val="20"/>
          <w:szCs w:val="20"/>
          <w:u w:val="single"/>
        </w:rPr>
      </w:pPr>
      <w:r w:rsidRPr="004F2844">
        <w:rPr>
          <w:rFonts w:eastAsia="Times New Roman"/>
          <w:b/>
          <w:sz w:val="20"/>
          <w:szCs w:val="20"/>
          <w:u w:val="single"/>
        </w:rPr>
        <w:t>6.1.1.</w:t>
      </w:r>
      <w:r w:rsidR="009A3572">
        <w:rPr>
          <w:rFonts w:eastAsia="Times New Roman"/>
          <w:b/>
          <w:sz w:val="20"/>
          <w:szCs w:val="20"/>
          <w:u w:val="single"/>
        </w:rPr>
        <w:t>SAM</w:t>
      </w:r>
      <w:r w:rsidRPr="004F2844">
        <w:rPr>
          <w:rFonts w:eastAsia="Times New Roman"/>
          <w:b/>
          <w:sz w:val="20"/>
          <w:szCs w:val="20"/>
          <w:u w:val="single"/>
        </w:rPr>
        <w:t xml:space="preserve"> Pārejas uz klimatneitrālitāti radīto ekonomisko, sociālo un vides seku mazināšana visvairāk skartajos reģionos</w:t>
      </w:r>
    </w:p>
    <w:p w14:paraId="43328CC6" w14:textId="77777777" w:rsidR="00D10238" w:rsidRPr="00D10238" w:rsidRDefault="00D10238" w:rsidP="005F49ED">
      <w:pPr>
        <w:spacing w:line="240" w:lineRule="auto"/>
        <w:jc w:val="center"/>
        <w:rPr>
          <w:rFonts w:eastAsia="Times New Roman"/>
          <w:b/>
          <w:sz w:val="20"/>
          <w:szCs w:val="20"/>
        </w:rPr>
      </w:pPr>
    </w:p>
    <w:p w14:paraId="2F1A4716" w14:textId="23C797C6" w:rsidR="001A3CA9" w:rsidRDefault="13848F0D" w:rsidP="009A3572">
      <w:pPr>
        <w:spacing w:line="240" w:lineRule="auto"/>
        <w:jc w:val="center"/>
        <w:rPr>
          <w:rFonts w:eastAsia="Times New Roman"/>
          <w:b/>
          <w:color w:val="000000" w:themeColor="text1"/>
          <w:sz w:val="20"/>
          <w:szCs w:val="20"/>
          <w:u w:val="single"/>
        </w:rPr>
      </w:pPr>
      <w:r w:rsidRPr="6EE30D50">
        <w:rPr>
          <w:rFonts w:eastAsia="Times New Roman"/>
          <w:b/>
          <w:color w:val="000000" w:themeColor="text1"/>
          <w:sz w:val="20"/>
          <w:szCs w:val="20"/>
          <w:u w:val="single"/>
        </w:rPr>
        <w:t xml:space="preserve">6.1.1.1. </w:t>
      </w:r>
      <w:r w:rsidR="009A3572">
        <w:rPr>
          <w:rFonts w:eastAsia="Times New Roman"/>
          <w:b/>
          <w:color w:val="000000" w:themeColor="text1"/>
          <w:sz w:val="20"/>
          <w:szCs w:val="20"/>
          <w:u w:val="single"/>
        </w:rPr>
        <w:t>pasākums “</w:t>
      </w:r>
      <w:r w:rsidR="00681EB0">
        <w:rPr>
          <w:rFonts w:eastAsia="Times New Roman"/>
          <w:b/>
          <w:color w:val="000000" w:themeColor="text1"/>
          <w:sz w:val="20"/>
          <w:szCs w:val="20"/>
          <w:u w:val="single"/>
        </w:rPr>
        <w:t>Atteikšanās no kūdras izmantošanas enerģētikā</w:t>
      </w:r>
      <w:r w:rsidR="009A3572">
        <w:rPr>
          <w:rFonts w:eastAsia="Times New Roman"/>
          <w:b/>
          <w:color w:val="000000" w:themeColor="text1"/>
          <w:sz w:val="20"/>
          <w:szCs w:val="20"/>
          <w:u w:val="single"/>
        </w:rPr>
        <w:t>”(VARAM)</w:t>
      </w:r>
    </w:p>
    <w:p w14:paraId="3B1648DE" w14:textId="77777777" w:rsidR="009A3572" w:rsidRDefault="009A3572" w:rsidP="009A3572">
      <w:pPr>
        <w:spacing w:line="240" w:lineRule="auto"/>
        <w:jc w:val="center"/>
        <w:rPr>
          <w:rFonts w:eastAsia="Times New Roman"/>
          <w:b/>
          <w:color w:val="000000" w:themeColor="text1"/>
          <w:sz w:val="20"/>
          <w:szCs w:val="20"/>
        </w:rPr>
      </w:pPr>
    </w:p>
    <w:p w14:paraId="0A331ECE" w14:textId="77777777" w:rsidR="001A3CA9" w:rsidRDefault="001A3CA9" w:rsidP="001A3CA9">
      <w:pPr>
        <w:spacing w:line="240" w:lineRule="auto"/>
        <w:rPr>
          <w:rFonts w:eastAsia="Times New Roman"/>
          <w:b/>
          <w:color w:val="000000" w:themeColor="text1"/>
          <w:sz w:val="20"/>
          <w:szCs w:val="20"/>
        </w:rPr>
      </w:pPr>
      <w:r w:rsidRPr="6EE30D50">
        <w:rPr>
          <w:rFonts w:eastAsia="Times New Roman"/>
          <w:b/>
          <w:color w:val="000000" w:themeColor="text1"/>
          <w:sz w:val="20"/>
          <w:szCs w:val="20"/>
        </w:rPr>
        <w:t>Novērtējuma 1.daļa</w:t>
      </w:r>
    </w:p>
    <w:tbl>
      <w:tblPr>
        <w:tblW w:w="10485" w:type="dxa"/>
        <w:tblLayout w:type="fixed"/>
        <w:tblCellMar>
          <w:left w:w="10" w:type="dxa"/>
          <w:right w:w="10" w:type="dxa"/>
        </w:tblCellMar>
        <w:tblLook w:val="04A0" w:firstRow="1" w:lastRow="0" w:firstColumn="1" w:lastColumn="0" w:noHBand="0" w:noVBand="1"/>
      </w:tblPr>
      <w:tblGrid>
        <w:gridCol w:w="2547"/>
        <w:gridCol w:w="1139"/>
        <w:gridCol w:w="709"/>
        <w:gridCol w:w="6090"/>
      </w:tblGrid>
      <w:tr w:rsidR="001A3CA9" w:rsidRPr="003062B1" w14:paraId="7B590D03" w14:textId="77777777" w:rsidTr="1D2D5800">
        <w:trPr>
          <w:trHeight w:val="900"/>
          <w:tblHeader/>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15" w:type="dxa"/>
              <w:left w:w="108" w:type="dxa"/>
              <w:bottom w:w="15" w:type="dxa"/>
              <w:right w:w="108" w:type="dxa"/>
            </w:tcMar>
            <w:vAlign w:val="center"/>
            <w:hideMark/>
          </w:tcPr>
          <w:p w14:paraId="66317204" w14:textId="77777777" w:rsidR="001A3CA9" w:rsidRPr="003062B1" w:rsidRDefault="001A3CA9" w:rsidP="00957340">
            <w:pPr>
              <w:spacing w:line="240" w:lineRule="auto"/>
              <w:jc w:val="center"/>
              <w:rPr>
                <w:rFonts w:eastAsia="Times New Roman"/>
                <w:i/>
                <w:iCs/>
                <w:sz w:val="20"/>
                <w:szCs w:val="20"/>
                <w:lang w:eastAsia="lv-LV"/>
              </w:rPr>
            </w:pPr>
            <w:r w:rsidRPr="003062B1">
              <w:rPr>
                <w:rFonts w:eastAsia="Times New Roman"/>
                <w:i/>
                <w:iCs/>
                <w:sz w:val="20"/>
                <w:szCs w:val="20"/>
                <w:lang w:eastAsia="lv-LV"/>
              </w:rPr>
              <w:t xml:space="preserve">Norādiet, kuri no turpmāk minētajiem vides mērķiem prasa padziļinātu pasākuma novērtējumu no </w:t>
            </w:r>
            <w:r>
              <w:rPr>
                <w:rFonts w:eastAsia="Times New Roman"/>
                <w:i/>
                <w:iCs/>
                <w:sz w:val="20"/>
                <w:szCs w:val="20"/>
                <w:lang w:eastAsia="lv-LV"/>
              </w:rPr>
              <w:t xml:space="preserve">principa “Nenodarīt būtisku kaitējumu” (NBK) </w:t>
            </w:r>
            <w:r w:rsidRPr="003062B1">
              <w:rPr>
                <w:rFonts w:eastAsia="Times New Roman"/>
                <w:i/>
                <w:iCs/>
                <w:sz w:val="20"/>
                <w:szCs w:val="20"/>
                <w:lang w:eastAsia="lv-LV"/>
              </w:rPr>
              <w:t>viedokļa</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noWrap/>
            <w:tcMar>
              <w:top w:w="15" w:type="dxa"/>
              <w:left w:w="108" w:type="dxa"/>
              <w:bottom w:w="15" w:type="dxa"/>
              <w:right w:w="108" w:type="dxa"/>
            </w:tcMar>
            <w:vAlign w:val="center"/>
            <w:hideMark/>
          </w:tcPr>
          <w:p w14:paraId="11EFF19A" w14:textId="77777777" w:rsidR="001A3CA9" w:rsidRPr="003062B1" w:rsidRDefault="001A3CA9" w:rsidP="00957340">
            <w:pPr>
              <w:spacing w:line="240" w:lineRule="auto"/>
              <w:jc w:val="center"/>
              <w:rPr>
                <w:rFonts w:eastAsia="Times New Roman"/>
                <w:b/>
                <w:bCs/>
                <w:sz w:val="20"/>
                <w:szCs w:val="20"/>
                <w:lang w:eastAsia="lv-LV"/>
              </w:rPr>
            </w:pPr>
            <w:r w:rsidRPr="003062B1">
              <w:rPr>
                <w:rFonts w:eastAsia="Times New Roman"/>
                <w:b/>
                <w:bCs/>
                <w:sz w:val="20"/>
                <w:szCs w:val="20"/>
                <w:lang w:eastAsia="lv-LV"/>
              </w:rPr>
              <w:t>JĀ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noWrap/>
            <w:tcMar>
              <w:top w:w="15" w:type="dxa"/>
              <w:left w:w="108" w:type="dxa"/>
              <w:bottom w:w="15" w:type="dxa"/>
              <w:right w:w="108" w:type="dxa"/>
            </w:tcMar>
            <w:vAlign w:val="center"/>
            <w:hideMark/>
          </w:tcPr>
          <w:p w14:paraId="3D1454DF" w14:textId="77777777" w:rsidR="001A3CA9" w:rsidRPr="003062B1" w:rsidRDefault="001A3CA9" w:rsidP="00957340">
            <w:pPr>
              <w:spacing w:line="240" w:lineRule="auto"/>
              <w:jc w:val="center"/>
              <w:rPr>
                <w:rFonts w:eastAsia="Times New Roman"/>
                <w:b/>
                <w:bCs/>
                <w:sz w:val="20"/>
                <w:szCs w:val="20"/>
                <w:lang w:eastAsia="lv-LV"/>
              </w:rPr>
            </w:pPr>
            <w:r w:rsidRPr="003062B1">
              <w:rPr>
                <w:rFonts w:eastAsia="Times New Roman"/>
                <w:b/>
                <w:bCs/>
                <w:sz w:val="20"/>
                <w:szCs w:val="20"/>
                <w:lang w:eastAsia="lv-LV"/>
              </w:rPr>
              <w:t>NĒ</w:t>
            </w:r>
          </w:p>
        </w:tc>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noWrap/>
            <w:tcMar>
              <w:top w:w="15" w:type="dxa"/>
              <w:left w:w="108" w:type="dxa"/>
              <w:bottom w:w="15" w:type="dxa"/>
              <w:right w:w="108" w:type="dxa"/>
            </w:tcMar>
            <w:vAlign w:val="center"/>
            <w:hideMark/>
          </w:tcPr>
          <w:p w14:paraId="5008C421" w14:textId="77777777" w:rsidR="001A3CA9" w:rsidRPr="003062B1" w:rsidRDefault="001A3CA9" w:rsidP="0081184C">
            <w:pPr>
              <w:spacing w:line="240" w:lineRule="auto"/>
              <w:ind w:right="-251"/>
              <w:jc w:val="center"/>
              <w:rPr>
                <w:rFonts w:eastAsia="Times New Roman"/>
                <w:b/>
                <w:bCs/>
                <w:sz w:val="20"/>
                <w:szCs w:val="20"/>
                <w:lang w:eastAsia="lv-LV"/>
              </w:rPr>
            </w:pPr>
            <w:r w:rsidRPr="003062B1">
              <w:rPr>
                <w:rFonts w:eastAsia="Times New Roman"/>
                <w:b/>
                <w:bCs/>
                <w:sz w:val="20"/>
                <w:szCs w:val="20"/>
                <w:lang w:eastAsia="lv-LV"/>
              </w:rPr>
              <w:t xml:space="preserve">Pamatojums, ja novērtējums ir </w:t>
            </w:r>
            <w:r>
              <w:rPr>
                <w:rFonts w:eastAsia="Times New Roman"/>
                <w:b/>
                <w:bCs/>
                <w:sz w:val="20"/>
                <w:szCs w:val="20"/>
                <w:lang w:eastAsia="lv-LV"/>
              </w:rPr>
              <w:t>“</w:t>
            </w:r>
            <w:r w:rsidRPr="003062B1">
              <w:rPr>
                <w:rFonts w:eastAsia="Times New Roman"/>
                <w:b/>
                <w:bCs/>
                <w:sz w:val="20"/>
                <w:szCs w:val="20"/>
                <w:lang w:eastAsia="lv-LV"/>
              </w:rPr>
              <w:t>NĒ</w:t>
            </w:r>
            <w:r>
              <w:rPr>
                <w:rFonts w:eastAsia="Times New Roman"/>
                <w:b/>
                <w:bCs/>
                <w:sz w:val="20"/>
                <w:szCs w:val="20"/>
                <w:lang w:eastAsia="lv-LV"/>
              </w:rPr>
              <w:t>”</w:t>
            </w:r>
          </w:p>
        </w:tc>
      </w:tr>
      <w:tr w:rsidR="00AC0DC0" w:rsidRPr="003062B1" w14:paraId="6D9F1C35" w14:textId="77777777" w:rsidTr="1D2D5800">
        <w:trPr>
          <w:trHeight w:val="300"/>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hideMark/>
          </w:tcPr>
          <w:p w14:paraId="7E6AC2F2" w14:textId="77777777" w:rsidR="00AC0DC0" w:rsidRDefault="00AC0DC0" w:rsidP="00AC0DC0">
            <w:pPr>
              <w:spacing w:line="240" w:lineRule="auto"/>
              <w:ind w:left="330" w:hanging="330"/>
              <w:rPr>
                <w:rFonts w:eastAsia="Times New Roman"/>
                <w:b/>
                <w:bCs/>
                <w:sz w:val="20"/>
                <w:szCs w:val="20"/>
                <w:lang w:eastAsia="lv-LV"/>
              </w:rPr>
            </w:pPr>
            <w:r w:rsidRPr="003062B1">
              <w:rPr>
                <w:rFonts w:eastAsia="Times New Roman"/>
                <w:b/>
                <w:bCs/>
                <w:sz w:val="20"/>
                <w:szCs w:val="20"/>
                <w:lang w:eastAsia="lv-LV"/>
              </w:rPr>
              <w:t xml:space="preserve">Klimata pārmaiņu mazināšana </w:t>
            </w:r>
          </w:p>
          <w:p w14:paraId="225522EE" w14:textId="348D1E0D" w:rsidR="00AC0DC0" w:rsidRPr="003062B1" w:rsidRDefault="00AC0DC0" w:rsidP="00C80A9C">
            <w:pPr>
              <w:spacing w:line="240" w:lineRule="auto"/>
              <w:rPr>
                <w:rFonts w:eastAsia="Times New Roman"/>
                <w:b/>
                <w:bCs/>
                <w:sz w:val="20"/>
                <w:szCs w:val="20"/>
                <w:lang w:eastAsia="lv-LV"/>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3729BB3C" w14:textId="77777777" w:rsidR="00AC0DC0" w:rsidRPr="003062B1" w:rsidRDefault="00AC0DC0" w:rsidP="00202247">
            <w:pPr>
              <w:spacing w:line="240" w:lineRule="auto"/>
              <w:jc w:val="center"/>
              <w:rPr>
                <w:rFonts w:eastAsia="Times New Roman"/>
                <w:b/>
                <w:bCs/>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5700BE2B" w14:textId="0BEBE7B7" w:rsidR="00AC0DC0" w:rsidRPr="003062B1" w:rsidRDefault="2E99A485" w:rsidP="00202247">
            <w:pPr>
              <w:spacing w:line="240" w:lineRule="auto"/>
              <w:jc w:val="center"/>
              <w:rPr>
                <w:rFonts w:eastAsia="Calibri"/>
                <w:b/>
                <w:lang w:eastAsia="lv-LV"/>
              </w:rPr>
            </w:pPr>
            <w:r w:rsidRPr="47C7F683">
              <w:rPr>
                <w:rFonts w:eastAsia="Times New Roman"/>
                <w:b/>
                <w:bCs/>
                <w:sz w:val="20"/>
                <w:szCs w:val="20"/>
                <w:lang w:eastAsia="lv-LV"/>
              </w:rPr>
              <w:t>X</w:t>
            </w:r>
          </w:p>
        </w:tc>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052F1036" w14:textId="091E6DEB" w:rsidR="00AC0DC0" w:rsidRDefault="00AC0DC0" w:rsidP="00801227">
            <w:pPr>
              <w:spacing w:after="60" w:line="240" w:lineRule="auto"/>
              <w:jc w:val="both"/>
              <w:rPr>
                <w:rFonts w:eastAsia="Times New Roman"/>
                <w:sz w:val="20"/>
                <w:szCs w:val="20"/>
              </w:rPr>
            </w:pPr>
            <w:r>
              <w:rPr>
                <w:rFonts w:eastAsia="Times New Roman"/>
                <w:sz w:val="20"/>
                <w:szCs w:val="20"/>
              </w:rPr>
              <w:t>S</w:t>
            </w:r>
            <w:r w:rsidRPr="002567A4">
              <w:rPr>
                <w:rFonts w:eastAsia="Times New Roman"/>
                <w:sz w:val="20"/>
                <w:szCs w:val="20"/>
              </w:rPr>
              <w:t xml:space="preserve">askaņā ar Taksonomijas regulas </w:t>
            </w:r>
            <w:r w:rsidRPr="003974F9">
              <w:rPr>
                <w:rFonts w:eastAsia="Times New Roman"/>
                <w:sz w:val="20"/>
                <w:szCs w:val="20"/>
              </w:rPr>
              <w:t>10.pantu</w:t>
            </w:r>
            <w:r w:rsidRPr="002567A4">
              <w:rPr>
                <w:rFonts w:eastAsia="Times New Roman"/>
                <w:sz w:val="20"/>
                <w:szCs w:val="20"/>
              </w:rPr>
              <w:t xml:space="preserve"> pasākum</w:t>
            </w:r>
            <w:r>
              <w:rPr>
                <w:rFonts w:eastAsia="Times New Roman"/>
                <w:sz w:val="20"/>
                <w:szCs w:val="20"/>
              </w:rPr>
              <w:t>s</w:t>
            </w:r>
            <w:r w:rsidRPr="002567A4">
              <w:rPr>
                <w:rFonts w:eastAsia="Times New Roman"/>
                <w:sz w:val="20"/>
                <w:szCs w:val="20"/>
              </w:rPr>
              <w:t xml:space="preserve"> būtiski sekmē </w:t>
            </w:r>
            <w:r>
              <w:rPr>
                <w:rFonts w:eastAsia="Times New Roman"/>
                <w:sz w:val="20"/>
                <w:szCs w:val="20"/>
              </w:rPr>
              <w:t>klimata pārmaiņu mazināšanas</w:t>
            </w:r>
            <w:r w:rsidRPr="002567A4">
              <w:rPr>
                <w:rFonts w:eastAsia="Times New Roman"/>
                <w:sz w:val="20"/>
                <w:szCs w:val="20"/>
              </w:rPr>
              <w:t xml:space="preserve"> mērķi</w:t>
            </w:r>
            <w:r>
              <w:rPr>
                <w:rFonts w:eastAsia="Times New Roman"/>
                <w:sz w:val="20"/>
                <w:szCs w:val="20"/>
              </w:rPr>
              <w:t>, jo ietver aktivitātes SEG emisiju samazināšanai kūdras sektorā, veicot degradēto kūdras purvu rekultivāciju</w:t>
            </w:r>
            <w:r w:rsidR="5FF0588A" w:rsidRPr="5EAE943E">
              <w:rPr>
                <w:rFonts w:eastAsia="Times New Roman"/>
                <w:sz w:val="20"/>
                <w:szCs w:val="20"/>
              </w:rPr>
              <w:t xml:space="preserve"> un</w:t>
            </w:r>
            <w:r w:rsidR="00D70C27">
              <w:rPr>
                <w:rFonts w:eastAsia="Times New Roman"/>
                <w:sz w:val="20"/>
                <w:szCs w:val="20"/>
              </w:rPr>
              <w:t xml:space="preserve"> kompleksas darbības</w:t>
            </w:r>
            <w:r w:rsidR="5FF0588A" w:rsidRPr="5EAE943E">
              <w:rPr>
                <w:rFonts w:eastAsia="Times New Roman"/>
                <w:sz w:val="20"/>
                <w:szCs w:val="20"/>
              </w:rPr>
              <w:t xml:space="preserve"> </w:t>
            </w:r>
            <w:r>
              <w:rPr>
                <w:rFonts w:eastAsia="Times New Roman"/>
                <w:sz w:val="20"/>
                <w:szCs w:val="20"/>
              </w:rPr>
              <w:t xml:space="preserve">kūdras </w:t>
            </w:r>
            <w:r w:rsidR="5FF0588A" w:rsidRPr="5EAE943E">
              <w:rPr>
                <w:rFonts w:eastAsia="Times New Roman"/>
                <w:sz w:val="20"/>
                <w:szCs w:val="20"/>
              </w:rPr>
              <w:t>sadedzināšanas iekārtu nomaiņu</w:t>
            </w:r>
            <w:r w:rsidRPr="5EAE943E">
              <w:rPr>
                <w:rFonts w:eastAsia="Times New Roman"/>
                <w:sz w:val="20"/>
                <w:szCs w:val="20"/>
              </w:rPr>
              <w:t>.</w:t>
            </w:r>
          </w:p>
          <w:p w14:paraId="798D9180" w14:textId="77777777" w:rsidR="00AC0DC0" w:rsidRPr="00D1037F" w:rsidRDefault="00AC0DC0" w:rsidP="00801227">
            <w:pPr>
              <w:spacing w:after="60" w:line="240" w:lineRule="auto"/>
              <w:jc w:val="both"/>
              <w:rPr>
                <w:rFonts w:eastAsia="Times New Roman"/>
                <w:sz w:val="20"/>
                <w:szCs w:val="20"/>
              </w:rPr>
            </w:pPr>
            <w:r w:rsidRPr="00D1037F">
              <w:rPr>
                <w:rFonts w:eastAsiaTheme="minorEastAsia"/>
                <w:bCs/>
                <w:sz w:val="20"/>
                <w:szCs w:val="20"/>
              </w:rPr>
              <w:t>Nav sagaidāma negatīva ietekme</w:t>
            </w:r>
            <w:r w:rsidRPr="00157715">
              <w:rPr>
                <w:rFonts w:eastAsiaTheme="minorEastAsia"/>
                <w:sz w:val="20"/>
                <w:szCs w:val="20"/>
              </w:rPr>
              <w:t>, jo:</w:t>
            </w:r>
          </w:p>
          <w:p w14:paraId="4713C9F2" w14:textId="558FD9EA" w:rsidR="00AC0DC0" w:rsidRDefault="00AC0DC0" w:rsidP="00801227">
            <w:pPr>
              <w:spacing w:after="60" w:line="240" w:lineRule="auto"/>
              <w:jc w:val="both"/>
              <w:rPr>
                <w:rFonts w:eastAsia="Times New Roman"/>
                <w:sz w:val="20"/>
                <w:szCs w:val="20"/>
              </w:rPr>
            </w:pPr>
            <w:r>
              <w:rPr>
                <w:rFonts w:eastAsia="Times New Roman"/>
                <w:sz w:val="20"/>
                <w:szCs w:val="20"/>
              </w:rPr>
              <w:t>1) pasākuma ietvaros tiks veikta d</w:t>
            </w:r>
            <w:r w:rsidRPr="00046184">
              <w:rPr>
                <w:rFonts w:eastAsia="Times New Roman"/>
                <w:sz w:val="20"/>
                <w:szCs w:val="20"/>
              </w:rPr>
              <w:t xml:space="preserve">egradēto kūdras purvu rekultivācija, t.sk. vēsturiskajās kūdras ieguves vietās, koncentrējoties primāri </w:t>
            </w:r>
            <w:r w:rsidR="00F60C04">
              <w:rPr>
                <w:rFonts w:eastAsia="Times New Roman"/>
                <w:sz w:val="20"/>
                <w:szCs w:val="20"/>
              </w:rPr>
              <w:t>uz</w:t>
            </w:r>
            <w:r w:rsidRPr="00046184">
              <w:rPr>
                <w:rFonts w:eastAsia="Times New Roman"/>
                <w:sz w:val="20"/>
                <w:szCs w:val="20"/>
              </w:rPr>
              <w:t xml:space="preserve"> risinājumiem ar augstāku SEG emisiju samazinājumu, piemēram, apmežošanu, kā arī pārprofilēšanas aktivitātēm (melleņu un dzērveņu audzēšanu)</w:t>
            </w:r>
            <w:r w:rsidR="00691ACF">
              <w:rPr>
                <w:rFonts w:eastAsia="Times New Roman"/>
                <w:sz w:val="20"/>
                <w:szCs w:val="20"/>
              </w:rPr>
              <w:t>. Tādējādi tiks stiprināta</w:t>
            </w:r>
            <w:r w:rsidR="00C952DD">
              <w:rPr>
                <w:rFonts w:eastAsia="Times New Roman"/>
                <w:sz w:val="20"/>
                <w:szCs w:val="20"/>
              </w:rPr>
              <w:t>s zemes oglekļa dioksīda piesa</w:t>
            </w:r>
            <w:r w:rsidR="00AA7F50">
              <w:rPr>
                <w:rFonts w:eastAsia="Times New Roman"/>
                <w:sz w:val="20"/>
                <w:szCs w:val="20"/>
              </w:rPr>
              <w:t xml:space="preserve">istītājsistēmas, ilgtspējīgi apsaimniekojot </w:t>
            </w:r>
            <w:r w:rsidR="00D4654D">
              <w:rPr>
                <w:rFonts w:eastAsia="Times New Roman"/>
                <w:sz w:val="20"/>
                <w:szCs w:val="20"/>
              </w:rPr>
              <w:t>ekosistēmas</w:t>
            </w:r>
            <w:r>
              <w:rPr>
                <w:rFonts w:eastAsia="Times New Roman"/>
                <w:sz w:val="20"/>
                <w:szCs w:val="20"/>
              </w:rPr>
              <w:t>;</w:t>
            </w:r>
          </w:p>
          <w:p w14:paraId="5D3718DC" w14:textId="77777777" w:rsidR="00AC0DC0" w:rsidRDefault="00AC0DC0" w:rsidP="00801227">
            <w:pPr>
              <w:spacing w:after="60" w:line="240" w:lineRule="auto"/>
              <w:jc w:val="both"/>
              <w:rPr>
                <w:rFonts w:eastAsia="Times New Roman"/>
                <w:sz w:val="20"/>
                <w:szCs w:val="20"/>
              </w:rPr>
            </w:pPr>
            <w:r>
              <w:rPr>
                <w:rFonts w:eastAsia="Times New Roman"/>
                <w:sz w:val="20"/>
                <w:szCs w:val="20"/>
              </w:rPr>
              <w:t>2) p</w:t>
            </w:r>
            <w:r w:rsidRPr="00046184">
              <w:rPr>
                <w:rFonts w:eastAsia="Times New Roman"/>
                <w:sz w:val="20"/>
                <w:szCs w:val="20"/>
              </w:rPr>
              <w:t>irms rekultivācijas aktivitāšu veikšanas ir paredzēts precīzi apzināt attiecīgo nerekultivēto vēsturisko kūdras ieguves vietu un piemērot visefektīvāko darbību, t.sk. nosakot rekultivācijas metodi</w:t>
            </w:r>
            <w:r>
              <w:rPr>
                <w:rFonts w:eastAsia="Times New Roman"/>
                <w:sz w:val="20"/>
                <w:szCs w:val="20"/>
              </w:rPr>
              <w:t>, kas ir saskaņā ar dažādos Eiropas LIFE projektos aprobētiem rezultātiem un piemēriem;</w:t>
            </w:r>
          </w:p>
          <w:p w14:paraId="7C465A55" w14:textId="5C7CC1EB" w:rsidR="00571758" w:rsidRDefault="00571758" w:rsidP="00801227">
            <w:pPr>
              <w:spacing w:after="60" w:line="240" w:lineRule="auto"/>
              <w:jc w:val="both"/>
              <w:rPr>
                <w:rFonts w:eastAsia="Times New Roman"/>
                <w:sz w:val="20"/>
                <w:szCs w:val="20"/>
              </w:rPr>
            </w:pPr>
            <w:r w:rsidRPr="6B516964">
              <w:rPr>
                <w:rFonts w:eastAsia="Times New Roman"/>
                <w:sz w:val="20"/>
                <w:szCs w:val="20"/>
              </w:rPr>
              <w:t xml:space="preserve">3) pasākuma ietvaros tiks veikta kūdras izmantošanas pārtraukšana enerģētikā (reforma), t.sk. veicot </w:t>
            </w:r>
            <w:r w:rsidR="003833FD" w:rsidRPr="6B516964">
              <w:rPr>
                <w:rFonts w:eastAsia="Times New Roman"/>
                <w:sz w:val="20"/>
                <w:szCs w:val="20"/>
              </w:rPr>
              <w:t xml:space="preserve">kūdras </w:t>
            </w:r>
            <w:r w:rsidRPr="6B516964">
              <w:rPr>
                <w:rFonts w:eastAsia="Times New Roman"/>
                <w:sz w:val="20"/>
                <w:szCs w:val="20"/>
              </w:rPr>
              <w:t>sadedzināšanas iekārtu</w:t>
            </w:r>
            <w:r w:rsidR="00F051D4" w:rsidRPr="6B516964">
              <w:rPr>
                <w:rFonts w:eastAsia="Times New Roman"/>
                <w:sz w:val="20"/>
                <w:szCs w:val="20"/>
              </w:rPr>
              <w:t xml:space="preserve"> </w:t>
            </w:r>
            <w:r w:rsidRPr="6B516964">
              <w:rPr>
                <w:rFonts w:eastAsia="Times New Roman"/>
                <w:sz w:val="20"/>
                <w:szCs w:val="20"/>
              </w:rPr>
              <w:t>nomaiņu</w:t>
            </w:r>
            <w:r w:rsidR="004B59ED">
              <w:rPr>
                <w:rFonts w:eastAsia="Times New Roman"/>
                <w:sz w:val="20"/>
                <w:szCs w:val="20"/>
              </w:rPr>
              <w:t xml:space="preserve"> uz </w:t>
            </w:r>
            <w:r w:rsidR="004B59ED" w:rsidRPr="00E86D54">
              <w:rPr>
                <w:sz w:val="20"/>
                <w:szCs w:val="20"/>
              </w:rPr>
              <w:t>modernāk</w:t>
            </w:r>
            <w:r w:rsidR="00C04A5C">
              <w:rPr>
                <w:sz w:val="20"/>
                <w:szCs w:val="20"/>
              </w:rPr>
              <w:t>ām</w:t>
            </w:r>
            <w:r w:rsidR="004B59ED" w:rsidRPr="00E86D54">
              <w:rPr>
                <w:sz w:val="20"/>
                <w:szCs w:val="20"/>
              </w:rPr>
              <w:t>, vien</w:t>
            </w:r>
            <w:r w:rsidR="00C04A5C">
              <w:rPr>
                <w:sz w:val="20"/>
                <w:szCs w:val="20"/>
              </w:rPr>
              <w:t xml:space="preserve">ām </w:t>
            </w:r>
            <w:r w:rsidR="004B59ED" w:rsidRPr="00E86D54">
              <w:rPr>
                <w:sz w:val="20"/>
                <w:szCs w:val="20"/>
              </w:rPr>
              <w:t>no augstākās energoefektivitātes klas</w:t>
            </w:r>
            <w:r w:rsidR="00090186">
              <w:rPr>
                <w:sz w:val="20"/>
                <w:szCs w:val="20"/>
              </w:rPr>
              <w:t>ēm</w:t>
            </w:r>
            <w:r w:rsidR="00C04A5C">
              <w:rPr>
                <w:sz w:val="20"/>
                <w:szCs w:val="20"/>
              </w:rPr>
              <w:t xml:space="preserve"> un</w:t>
            </w:r>
            <w:r w:rsidR="004B59ED" w:rsidRPr="00E86D54">
              <w:rPr>
                <w:sz w:val="20"/>
                <w:szCs w:val="20"/>
              </w:rPr>
              <w:t xml:space="preserve"> ekodizaina prasībām atbilstoš</w:t>
            </w:r>
            <w:r w:rsidR="00090186">
              <w:rPr>
                <w:sz w:val="20"/>
                <w:szCs w:val="20"/>
              </w:rPr>
              <w:t>ām</w:t>
            </w:r>
            <w:r w:rsidR="004B59ED" w:rsidRPr="00E86D54">
              <w:rPr>
                <w:sz w:val="20"/>
                <w:szCs w:val="20"/>
              </w:rPr>
              <w:t xml:space="preserve"> biomasas </w:t>
            </w:r>
            <w:r w:rsidR="004B59ED" w:rsidRPr="00F4516C">
              <w:rPr>
                <w:sz w:val="20"/>
                <w:szCs w:val="20"/>
              </w:rPr>
              <w:t>sadedzināšanas iekārt</w:t>
            </w:r>
            <w:r w:rsidR="00C04A5C">
              <w:rPr>
                <w:sz w:val="20"/>
                <w:szCs w:val="20"/>
              </w:rPr>
              <w:t>ām</w:t>
            </w:r>
            <w:r w:rsidR="003833FD" w:rsidRPr="6B516964">
              <w:rPr>
                <w:rFonts w:eastAsia="Times New Roman"/>
                <w:sz w:val="20"/>
                <w:szCs w:val="20"/>
              </w:rPr>
              <w:t>, kas ļaus samazināt SEG emisijas no enerģētiskās kūdras sadedzināšanas pārtraukšanas</w:t>
            </w:r>
            <w:r w:rsidR="000E539C" w:rsidRPr="6B516964">
              <w:rPr>
                <w:rFonts w:eastAsia="Times New Roman"/>
                <w:sz w:val="20"/>
                <w:szCs w:val="20"/>
              </w:rPr>
              <w:t>.</w:t>
            </w:r>
            <w:r w:rsidR="000E539C">
              <w:t xml:space="preserve"> </w:t>
            </w:r>
            <w:r w:rsidR="000E539C" w:rsidRPr="6B516964">
              <w:rPr>
                <w:rFonts w:eastAsia="Times New Roman"/>
                <w:sz w:val="20"/>
                <w:szCs w:val="20"/>
              </w:rPr>
              <w:t>Reformas ietvaros tiks veicināt</w:t>
            </w:r>
            <w:r w:rsidR="00BA2F0C" w:rsidRPr="6B516964">
              <w:rPr>
                <w:rFonts w:eastAsia="Times New Roman"/>
                <w:sz w:val="20"/>
                <w:szCs w:val="20"/>
              </w:rPr>
              <w:t>a</w:t>
            </w:r>
            <w:r w:rsidR="000E539C" w:rsidRPr="6B516964">
              <w:rPr>
                <w:rFonts w:eastAsia="Times New Roman"/>
                <w:sz w:val="20"/>
                <w:szCs w:val="20"/>
              </w:rPr>
              <w:t xml:space="preserve"> apjoma samazinā</w:t>
            </w:r>
            <w:r w:rsidR="00BA2F0C" w:rsidRPr="6B516964">
              <w:rPr>
                <w:rFonts w:eastAsia="Times New Roman"/>
                <w:sz w:val="20"/>
                <w:szCs w:val="20"/>
              </w:rPr>
              <w:t>šana</w:t>
            </w:r>
            <w:r w:rsidR="000E539C" w:rsidRPr="6B516964">
              <w:rPr>
                <w:rFonts w:eastAsia="Times New Roman"/>
                <w:sz w:val="20"/>
                <w:szCs w:val="20"/>
              </w:rPr>
              <w:t xml:space="preserve"> enerģētiskai kūdrai, stimulēt</w:t>
            </w:r>
            <w:r w:rsidR="00BA2F0C" w:rsidRPr="6B516964">
              <w:rPr>
                <w:rFonts w:eastAsia="Times New Roman"/>
                <w:sz w:val="20"/>
                <w:szCs w:val="20"/>
              </w:rPr>
              <w:t>a</w:t>
            </w:r>
            <w:r w:rsidR="000E539C" w:rsidRPr="6B516964">
              <w:rPr>
                <w:rFonts w:eastAsia="Times New Roman"/>
                <w:sz w:val="20"/>
                <w:szCs w:val="20"/>
              </w:rPr>
              <w:t xml:space="preserve"> enerģētiskās kūdras nomaiņ</w:t>
            </w:r>
            <w:r w:rsidR="00BA2F0C" w:rsidRPr="6B516964">
              <w:rPr>
                <w:rFonts w:eastAsia="Times New Roman"/>
                <w:sz w:val="20"/>
                <w:szCs w:val="20"/>
              </w:rPr>
              <w:t>a</w:t>
            </w:r>
            <w:r w:rsidR="000E539C" w:rsidRPr="6B516964">
              <w:rPr>
                <w:rFonts w:eastAsia="Times New Roman"/>
                <w:sz w:val="20"/>
                <w:szCs w:val="20"/>
              </w:rPr>
              <w:t xml:space="preserve"> sadedzināšanas iekārtās līdz 2030.gadam, kā arī paredzēta kūdras izmantošanas pārtraukšana enerģijas ieguvei, kā rezultātā attiecīgi paredzama enerģētiskās kūdras ieguves samazināšanās</w:t>
            </w:r>
            <w:r w:rsidR="004F6D96" w:rsidRPr="6B516964">
              <w:rPr>
                <w:rFonts w:eastAsia="Times New Roman"/>
                <w:sz w:val="20"/>
                <w:szCs w:val="20"/>
              </w:rPr>
              <w:t>;</w:t>
            </w:r>
          </w:p>
          <w:p w14:paraId="25C1A8DC" w14:textId="329FF584" w:rsidR="00AC0DC0" w:rsidRDefault="00571758" w:rsidP="00801227">
            <w:pPr>
              <w:spacing w:after="60" w:line="240" w:lineRule="auto"/>
              <w:jc w:val="both"/>
              <w:rPr>
                <w:rFonts w:eastAsia="Times New Roman"/>
                <w:sz w:val="20"/>
                <w:szCs w:val="20"/>
              </w:rPr>
            </w:pPr>
            <w:r>
              <w:rPr>
                <w:rFonts w:eastAsia="Times New Roman"/>
                <w:sz w:val="20"/>
                <w:szCs w:val="20"/>
              </w:rPr>
              <w:t>4</w:t>
            </w:r>
            <w:r w:rsidR="00AC0DC0">
              <w:rPr>
                <w:rFonts w:eastAsia="Times New Roman"/>
                <w:sz w:val="20"/>
                <w:szCs w:val="20"/>
              </w:rPr>
              <w:t xml:space="preserve">) pasākumam ir veikts kopējais aplēstais SEG emisiju ietaupījums/ samazinājums atbalstītajām aktivitātēm </w:t>
            </w:r>
            <w:r w:rsidR="00AA1F9F">
              <w:rPr>
                <w:rFonts w:eastAsia="Times New Roman"/>
                <w:sz w:val="20"/>
                <w:szCs w:val="20"/>
              </w:rPr>
              <w:t>(tas izteikts kā</w:t>
            </w:r>
            <w:r w:rsidR="00AC0DC0">
              <w:rPr>
                <w:rFonts w:eastAsia="Times New Roman"/>
                <w:sz w:val="20"/>
                <w:szCs w:val="20"/>
              </w:rPr>
              <w:t xml:space="preserve"> rezultāta rādītājs RCR 29</w:t>
            </w:r>
            <w:r w:rsidR="00AA1F9F">
              <w:rPr>
                <w:rFonts w:eastAsia="Times New Roman"/>
                <w:sz w:val="20"/>
                <w:szCs w:val="20"/>
              </w:rPr>
              <w:t>)</w:t>
            </w:r>
            <w:r w:rsidR="00AC0DC0">
              <w:rPr>
                <w:rFonts w:eastAsia="Times New Roman"/>
                <w:sz w:val="20"/>
                <w:szCs w:val="20"/>
              </w:rPr>
              <w:t>. Tas izvēlēts, jo investīcijas plānotas zemes izmantošanas, zemes izmantošanas maiņas un mežsaimniecības sektora kūdras nozares pasākumiem, kur SEG emisiju samazinājums un CO</w:t>
            </w:r>
            <w:r w:rsidR="00AC0DC0" w:rsidRPr="000641EF">
              <w:rPr>
                <w:rFonts w:eastAsia="Times New Roman"/>
                <w:sz w:val="20"/>
                <w:szCs w:val="20"/>
                <w:vertAlign w:val="subscript"/>
              </w:rPr>
              <w:t>2</w:t>
            </w:r>
            <w:r w:rsidR="00AC0DC0">
              <w:rPr>
                <w:rFonts w:eastAsia="Times New Roman"/>
                <w:sz w:val="20"/>
                <w:szCs w:val="20"/>
              </w:rPr>
              <w:t xml:space="preserve"> piesaiste vistiešāk raksturo investīciju efektivitāti klimatneitralitātes mērķu sasniegšanas kontekstā;</w:t>
            </w:r>
          </w:p>
          <w:p w14:paraId="528C5B80" w14:textId="2EFCE5B9" w:rsidR="0027556B" w:rsidRPr="00D4654D" w:rsidRDefault="00571758" w:rsidP="00D4654D">
            <w:pPr>
              <w:spacing w:line="240" w:lineRule="auto"/>
              <w:jc w:val="both"/>
              <w:rPr>
                <w:rFonts w:eastAsia="Times New Roman"/>
                <w:sz w:val="20"/>
                <w:szCs w:val="20"/>
              </w:rPr>
            </w:pPr>
            <w:r>
              <w:rPr>
                <w:rFonts w:eastAsia="Times New Roman"/>
                <w:sz w:val="20"/>
                <w:szCs w:val="20"/>
              </w:rPr>
              <w:t>5</w:t>
            </w:r>
            <w:r w:rsidR="00AC0DC0">
              <w:rPr>
                <w:rFonts w:eastAsia="Times New Roman"/>
                <w:sz w:val="20"/>
                <w:szCs w:val="20"/>
              </w:rPr>
              <w:t xml:space="preserve">) pasākuma aktivitātes noteiktas </w:t>
            </w:r>
            <w:r w:rsidR="00AC0DC0">
              <w:rPr>
                <w:rStyle w:val="normaltextrun"/>
                <w:color w:val="000000"/>
                <w:sz w:val="20"/>
                <w:szCs w:val="20"/>
                <w:shd w:val="clear" w:color="auto" w:fill="FFFFFF"/>
              </w:rPr>
              <w:t>Taisnīgas pārkārtošanās teritoriālo plānā</w:t>
            </w:r>
            <w:r w:rsidR="00AC0DC0">
              <w:rPr>
                <w:rFonts w:eastAsia="Times New Roman"/>
                <w:sz w:val="20"/>
                <w:szCs w:val="20"/>
              </w:rPr>
              <w:t xml:space="preserve">, ievērojot tajā paredzētos transformācijas virzienus un pasākumus, kas definēti saskaņā ar </w:t>
            </w:r>
            <w:r w:rsidR="2D37D619">
              <w:rPr>
                <w:rFonts w:eastAsia="Times New Roman"/>
                <w:sz w:val="20"/>
                <w:szCs w:val="20"/>
              </w:rPr>
              <w:t xml:space="preserve">klimata pārmaiņu </w:t>
            </w:r>
            <w:r w:rsidR="00AC0DC0">
              <w:rPr>
                <w:rFonts w:eastAsia="Times New Roman"/>
                <w:sz w:val="20"/>
                <w:szCs w:val="20"/>
              </w:rPr>
              <w:t xml:space="preserve">plānošanas </w:t>
            </w:r>
            <w:r w:rsidR="29E29D47">
              <w:rPr>
                <w:rFonts w:eastAsia="Times New Roman"/>
                <w:sz w:val="20"/>
                <w:szCs w:val="20"/>
              </w:rPr>
              <w:t xml:space="preserve"> </w:t>
            </w:r>
            <w:r w:rsidR="00AC0DC0">
              <w:rPr>
                <w:rFonts w:eastAsia="Times New Roman"/>
                <w:sz w:val="20"/>
                <w:szCs w:val="20"/>
              </w:rPr>
              <w:t xml:space="preserve">dokumentiem – </w:t>
            </w:r>
            <w:r w:rsidR="00AC0DC0" w:rsidRPr="00CF6354">
              <w:rPr>
                <w:rFonts w:eastAsia="Times New Roman"/>
                <w:sz w:val="20"/>
                <w:szCs w:val="20"/>
              </w:rPr>
              <w:t>Nacionāl</w:t>
            </w:r>
            <w:r w:rsidR="00AC0DC0">
              <w:rPr>
                <w:rFonts w:eastAsia="Times New Roman"/>
                <w:sz w:val="20"/>
                <w:szCs w:val="20"/>
              </w:rPr>
              <w:t>o</w:t>
            </w:r>
            <w:r w:rsidR="00AC0DC0" w:rsidRPr="00CF6354">
              <w:rPr>
                <w:rFonts w:eastAsia="Times New Roman"/>
                <w:sz w:val="20"/>
                <w:szCs w:val="20"/>
              </w:rPr>
              <w:t xml:space="preserve"> enerģētikas un klimata plān</w:t>
            </w:r>
            <w:r w:rsidR="00AC0DC0">
              <w:rPr>
                <w:rFonts w:eastAsia="Times New Roman"/>
                <w:sz w:val="20"/>
                <w:szCs w:val="20"/>
              </w:rPr>
              <w:t>u</w:t>
            </w:r>
            <w:r w:rsidR="0B9ED45B">
              <w:rPr>
                <w:rFonts w:eastAsia="Times New Roman"/>
                <w:sz w:val="20"/>
                <w:szCs w:val="20"/>
              </w:rPr>
              <w:t xml:space="preserve"> un</w:t>
            </w:r>
            <w:r w:rsidR="0097016A">
              <w:rPr>
                <w:rFonts w:eastAsia="Times New Roman"/>
                <w:sz w:val="20"/>
                <w:szCs w:val="20"/>
              </w:rPr>
              <w:t xml:space="preserve"> </w:t>
            </w:r>
            <w:r w:rsidR="00AC0DC0">
              <w:rPr>
                <w:rFonts w:eastAsia="Times New Roman"/>
                <w:sz w:val="20"/>
                <w:szCs w:val="20"/>
              </w:rPr>
              <w:t>Latvijas stratēģiju klimatneitralitātes sasniegšanai līdz 2050.gadam,</w:t>
            </w:r>
            <w:r w:rsidR="0097016A">
              <w:rPr>
                <w:rFonts w:eastAsia="Times New Roman"/>
                <w:sz w:val="20"/>
                <w:szCs w:val="20"/>
              </w:rPr>
              <w:t xml:space="preserve"> kā arī Kūdras ilgtspējīgas izmantošana pamatnostādnēm 2020-2030.gadam.</w:t>
            </w:r>
            <w:r w:rsidR="00AC0DC0">
              <w:rPr>
                <w:rFonts w:eastAsia="Times New Roman"/>
                <w:sz w:val="20"/>
                <w:szCs w:val="20"/>
              </w:rPr>
              <w:t>.</w:t>
            </w:r>
          </w:p>
        </w:tc>
      </w:tr>
      <w:tr w:rsidR="001A3CA9" w:rsidRPr="003062B1" w14:paraId="0833817D" w14:textId="77777777" w:rsidTr="1D2D5800">
        <w:trPr>
          <w:trHeight w:val="278"/>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7B5747A4" w14:textId="77777777" w:rsidR="001A3CA9" w:rsidRDefault="001A3CA9" w:rsidP="00957340">
            <w:pPr>
              <w:spacing w:line="240" w:lineRule="auto"/>
              <w:rPr>
                <w:rFonts w:eastAsia="Times New Roman"/>
                <w:b/>
                <w:bCs/>
                <w:sz w:val="20"/>
                <w:szCs w:val="20"/>
                <w:lang w:eastAsia="lv-LV"/>
              </w:rPr>
            </w:pPr>
            <w:r w:rsidRPr="003062B1">
              <w:rPr>
                <w:rFonts w:eastAsia="Times New Roman"/>
                <w:b/>
                <w:bCs/>
                <w:sz w:val="20"/>
                <w:szCs w:val="20"/>
                <w:lang w:eastAsia="lv-LV"/>
              </w:rPr>
              <w:t>Pielāgošanas klimata pārmaiņām</w:t>
            </w:r>
          </w:p>
          <w:p w14:paraId="0C0A0DE0" w14:textId="441F0FAD" w:rsidR="001A3CA9" w:rsidRPr="003062B1" w:rsidRDefault="001A3CA9" w:rsidP="00957340">
            <w:pPr>
              <w:spacing w:line="240" w:lineRule="auto"/>
              <w:rPr>
                <w:rFonts w:eastAsia="Times New Roman"/>
                <w:b/>
                <w:bCs/>
                <w:sz w:val="20"/>
                <w:szCs w:val="20"/>
                <w:lang w:eastAsia="lv-LV"/>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78C2FE26" w14:textId="501F3109" w:rsidR="001A3CA9" w:rsidRPr="003062B1" w:rsidRDefault="2C0A5A3B" w:rsidP="00957340">
            <w:pPr>
              <w:spacing w:line="240" w:lineRule="auto"/>
              <w:jc w:val="center"/>
              <w:rPr>
                <w:rFonts w:eastAsia="Times New Roman"/>
                <w:b/>
                <w:bCs/>
                <w:sz w:val="20"/>
                <w:szCs w:val="20"/>
                <w:lang w:eastAsia="lv-LV"/>
              </w:rPr>
            </w:pPr>
            <w:r w:rsidRPr="47C7F683">
              <w:rPr>
                <w:rFonts w:eastAsia="Times New Roman"/>
                <w:b/>
                <w:bCs/>
                <w:sz w:val="20"/>
                <w:szCs w:val="20"/>
                <w:lang w:eastAsia="lv-LV"/>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vAlign w:val="center"/>
          </w:tcPr>
          <w:p w14:paraId="6B9CE559" w14:textId="77777777" w:rsidR="001A3CA9" w:rsidRPr="003062B1" w:rsidRDefault="001A3CA9" w:rsidP="00957340">
            <w:pPr>
              <w:spacing w:line="240" w:lineRule="auto"/>
              <w:jc w:val="center"/>
              <w:rPr>
                <w:rFonts w:eastAsia="Times New Roman"/>
                <w:b/>
                <w:bCs/>
                <w:sz w:val="20"/>
                <w:szCs w:val="20"/>
                <w:lang w:eastAsia="lv-LV"/>
              </w:rPr>
            </w:pPr>
          </w:p>
        </w:tc>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7D1776BF" w14:textId="1D3B0BFA" w:rsidR="001A3CA9" w:rsidRPr="003062B1" w:rsidRDefault="00C80A9C" w:rsidP="00957340">
            <w:pPr>
              <w:spacing w:line="240" w:lineRule="auto"/>
              <w:jc w:val="both"/>
              <w:rPr>
                <w:rFonts w:eastAsia="Times New Roman"/>
                <w:sz w:val="20"/>
                <w:szCs w:val="20"/>
                <w:lang w:eastAsia="lv-LV"/>
              </w:rPr>
            </w:pPr>
            <w:r>
              <w:rPr>
                <w:rFonts w:eastAsia="Times New Roman"/>
                <w:sz w:val="20"/>
                <w:szCs w:val="20"/>
                <w:lang w:eastAsia="lv-LV"/>
              </w:rPr>
              <w:t xml:space="preserve">Skatīt novērtējuma 2.daļu </w:t>
            </w:r>
          </w:p>
        </w:tc>
      </w:tr>
      <w:tr w:rsidR="001A3CA9" w:rsidRPr="003062B1" w14:paraId="344A8C4D" w14:textId="77777777" w:rsidTr="1D2D5800">
        <w:trPr>
          <w:trHeight w:val="382"/>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3AFB54E1" w14:textId="5C51C881" w:rsidR="001A3CA9" w:rsidRPr="003062B1" w:rsidRDefault="001A3CA9" w:rsidP="00957340">
            <w:pPr>
              <w:spacing w:line="240" w:lineRule="auto"/>
              <w:jc w:val="both"/>
              <w:rPr>
                <w:rFonts w:eastAsia="Times New Roman"/>
                <w:b/>
                <w:bCs/>
                <w:sz w:val="20"/>
                <w:szCs w:val="20"/>
                <w:lang w:eastAsia="lv-LV"/>
              </w:rPr>
            </w:pPr>
            <w:r w:rsidRPr="003062B1">
              <w:rPr>
                <w:rFonts w:eastAsia="Times New Roman"/>
                <w:b/>
                <w:bCs/>
                <w:sz w:val="20"/>
                <w:szCs w:val="20"/>
                <w:lang w:eastAsia="lv-LV"/>
              </w:rPr>
              <w:t>Ūdens un jūras resursu ilgtspējīga izmantošana un aizsardzība</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56F4059E" w14:textId="12A789B7" w:rsidR="001A3CA9" w:rsidRPr="003062B1" w:rsidRDefault="08551491" w:rsidP="00957340">
            <w:pPr>
              <w:spacing w:line="240" w:lineRule="auto"/>
              <w:jc w:val="center"/>
              <w:rPr>
                <w:rFonts w:eastAsia="Calibri"/>
                <w:b/>
                <w:lang w:eastAsia="lv-LV"/>
              </w:rPr>
            </w:pPr>
            <w:r w:rsidRPr="47C7F683">
              <w:rPr>
                <w:rFonts w:eastAsia="Times New Roman"/>
                <w:b/>
                <w:bCs/>
                <w:sz w:val="20"/>
                <w:szCs w:val="20"/>
                <w:lang w:eastAsia="lv-LV"/>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6A885BFB" w14:textId="00466EDE" w:rsidR="001A3CA9" w:rsidRPr="003062B1" w:rsidRDefault="001A3CA9" w:rsidP="00957340">
            <w:pPr>
              <w:spacing w:line="240" w:lineRule="auto"/>
              <w:jc w:val="center"/>
              <w:rPr>
                <w:rFonts w:eastAsia="Times New Roman"/>
                <w:b/>
                <w:bCs/>
                <w:sz w:val="20"/>
                <w:szCs w:val="20"/>
                <w:lang w:eastAsia="lv-LV"/>
              </w:rPr>
            </w:pPr>
          </w:p>
        </w:tc>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0C3DA75F" w14:textId="01AE2E00" w:rsidR="001A3CA9" w:rsidRPr="003062B1" w:rsidRDefault="00C80A9C" w:rsidP="00957340">
            <w:pPr>
              <w:spacing w:line="240" w:lineRule="auto"/>
              <w:jc w:val="both"/>
              <w:rPr>
                <w:sz w:val="20"/>
                <w:szCs w:val="20"/>
              </w:rPr>
            </w:pPr>
            <w:r w:rsidRPr="00C80A9C">
              <w:rPr>
                <w:sz w:val="20"/>
                <w:szCs w:val="20"/>
              </w:rPr>
              <w:t>Skatīt novērtējuma 2.daļu</w:t>
            </w:r>
          </w:p>
        </w:tc>
      </w:tr>
      <w:tr w:rsidR="001A3CA9" w:rsidRPr="003062B1" w14:paraId="36EA0391" w14:textId="77777777" w:rsidTr="1D2D5800">
        <w:trPr>
          <w:trHeight w:val="388"/>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2AF546EE" w14:textId="6F83E023" w:rsidR="001A3CA9" w:rsidRPr="003062B1" w:rsidRDefault="001A3CA9" w:rsidP="00957340">
            <w:pPr>
              <w:spacing w:line="240" w:lineRule="auto"/>
              <w:jc w:val="both"/>
              <w:rPr>
                <w:rFonts w:eastAsia="Times New Roman"/>
                <w:b/>
                <w:bCs/>
                <w:sz w:val="20"/>
                <w:szCs w:val="20"/>
                <w:lang w:eastAsia="lv-LV"/>
              </w:rPr>
            </w:pPr>
            <w:r w:rsidRPr="003062B1">
              <w:rPr>
                <w:rFonts w:eastAsia="Times New Roman"/>
                <w:b/>
                <w:bCs/>
                <w:sz w:val="20"/>
                <w:szCs w:val="20"/>
                <w:lang w:eastAsia="lv-LV"/>
              </w:rPr>
              <w:t>Aprites ekonomika, tostarp atkritumu rašanās novēršana un pārstrāde</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1EAEF3F3" w14:textId="64ECBA74" w:rsidR="001A3CA9" w:rsidRPr="003062B1" w:rsidRDefault="54A82CBB" w:rsidP="00957340">
            <w:pPr>
              <w:spacing w:line="240" w:lineRule="auto"/>
              <w:jc w:val="center"/>
              <w:rPr>
                <w:rFonts w:eastAsia="Calibri"/>
                <w:b/>
                <w:lang w:eastAsia="lv-LV"/>
              </w:rPr>
            </w:pPr>
            <w:r w:rsidRPr="47C7F683">
              <w:rPr>
                <w:rFonts w:eastAsia="Times New Roman"/>
                <w:b/>
                <w:bCs/>
                <w:sz w:val="20"/>
                <w:szCs w:val="20"/>
                <w:lang w:eastAsia="lv-LV"/>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38D182CD" w14:textId="77777777" w:rsidR="001A3CA9" w:rsidRPr="003062B1" w:rsidRDefault="001A3CA9" w:rsidP="00957340">
            <w:pPr>
              <w:spacing w:line="240" w:lineRule="auto"/>
              <w:jc w:val="center"/>
              <w:rPr>
                <w:rFonts w:eastAsia="Times New Roman"/>
                <w:b/>
                <w:bCs/>
                <w:sz w:val="20"/>
                <w:szCs w:val="20"/>
                <w:lang w:eastAsia="lv-LV"/>
              </w:rPr>
            </w:pPr>
          </w:p>
        </w:tc>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5893BDED" w14:textId="12276210" w:rsidR="001A3CA9" w:rsidRPr="003062B1" w:rsidRDefault="00C80A9C" w:rsidP="00957340">
            <w:pPr>
              <w:spacing w:line="240" w:lineRule="auto"/>
              <w:jc w:val="both"/>
              <w:rPr>
                <w:rFonts w:eastAsia="Times New Roman"/>
                <w:sz w:val="20"/>
                <w:szCs w:val="20"/>
                <w:lang w:eastAsia="lv-LV"/>
              </w:rPr>
            </w:pPr>
            <w:r>
              <w:rPr>
                <w:rFonts w:eastAsia="Times New Roman"/>
                <w:sz w:val="20"/>
                <w:szCs w:val="20"/>
                <w:lang w:eastAsia="lv-LV"/>
              </w:rPr>
              <w:t>Skatīt novērtējuma 2.daļu</w:t>
            </w:r>
          </w:p>
        </w:tc>
      </w:tr>
      <w:tr w:rsidR="00202247" w:rsidRPr="003062B1" w14:paraId="7E42DE66" w14:textId="77777777" w:rsidTr="1D2D5800">
        <w:trPr>
          <w:trHeight w:val="380"/>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1D244B84" w14:textId="77777777" w:rsidR="00202247" w:rsidRDefault="00202247" w:rsidP="00202247">
            <w:pPr>
              <w:spacing w:line="240" w:lineRule="auto"/>
              <w:jc w:val="both"/>
              <w:rPr>
                <w:rFonts w:eastAsia="Times New Roman"/>
                <w:b/>
                <w:bCs/>
                <w:sz w:val="20"/>
                <w:szCs w:val="20"/>
                <w:lang w:eastAsia="lv-LV"/>
              </w:rPr>
            </w:pPr>
            <w:r w:rsidRPr="003062B1">
              <w:rPr>
                <w:rFonts w:eastAsia="Times New Roman"/>
                <w:b/>
                <w:bCs/>
                <w:sz w:val="20"/>
                <w:szCs w:val="20"/>
                <w:lang w:eastAsia="lv-LV"/>
              </w:rPr>
              <w:lastRenderedPageBreak/>
              <w:t>Piesārņojuma novēršana un to kontrole gaisā, ūdenī vai zemē</w:t>
            </w:r>
          </w:p>
          <w:p w14:paraId="4A979CAE" w14:textId="6604476B" w:rsidR="00202247" w:rsidRPr="003062B1" w:rsidRDefault="00202247" w:rsidP="00202247">
            <w:pPr>
              <w:spacing w:line="240" w:lineRule="auto"/>
              <w:jc w:val="both"/>
              <w:rPr>
                <w:rFonts w:eastAsia="Times New Roman"/>
                <w:b/>
                <w:bCs/>
                <w:sz w:val="20"/>
                <w:szCs w:val="20"/>
                <w:lang w:eastAsia="lv-LV"/>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3562923C" w14:textId="77777777" w:rsidR="00202247" w:rsidRPr="003062B1" w:rsidRDefault="00202247" w:rsidP="00202247">
            <w:pPr>
              <w:spacing w:line="240" w:lineRule="auto"/>
              <w:jc w:val="center"/>
              <w:rPr>
                <w:rFonts w:eastAsia="Times New Roman"/>
                <w:b/>
                <w:bCs/>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2190C52A" w14:textId="7C671DF5" w:rsidR="00202247" w:rsidRPr="003062B1" w:rsidRDefault="2914DD29" w:rsidP="00202247">
            <w:pPr>
              <w:spacing w:line="240" w:lineRule="auto"/>
              <w:jc w:val="center"/>
              <w:rPr>
                <w:rFonts w:eastAsia="Calibri"/>
                <w:b/>
                <w:lang w:eastAsia="lv-LV"/>
              </w:rPr>
            </w:pPr>
            <w:r w:rsidRPr="47C7F683">
              <w:rPr>
                <w:rFonts w:eastAsia="Times New Roman"/>
                <w:b/>
                <w:bCs/>
                <w:sz w:val="20"/>
                <w:szCs w:val="20"/>
                <w:lang w:eastAsia="lv-LV"/>
              </w:rPr>
              <w:t>X</w:t>
            </w:r>
          </w:p>
        </w:tc>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49E8AD08" w14:textId="6F87868B" w:rsidR="00202247" w:rsidRPr="003062B1" w:rsidRDefault="00202247" w:rsidP="00202247">
            <w:pPr>
              <w:spacing w:line="240" w:lineRule="auto"/>
              <w:jc w:val="both"/>
              <w:rPr>
                <w:rFonts w:eastAsia="Times New Roman"/>
                <w:sz w:val="20"/>
                <w:szCs w:val="20"/>
                <w:highlight w:val="yellow"/>
                <w:lang w:eastAsia="lv-LV"/>
              </w:rPr>
            </w:pPr>
            <w:r w:rsidRPr="2EE13544">
              <w:rPr>
                <w:rFonts w:eastAsia="Times New Roman"/>
                <w:sz w:val="20"/>
                <w:szCs w:val="20"/>
              </w:rPr>
              <w:t>Pasākum</w:t>
            </w:r>
            <w:r>
              <w:rPr>
                <w:rFonts w:eastAsia="Times New Roman"/>
                <w:sz w:val="20"/>
                <w:szCs w:val="20"/>
              </w:rPr>
              <w:t>s</w:t>
            </w:r>
            <w:r w:rsidRPr="2EE13544">
              <w:rPr>
                <w:rFonts w:eastAsia="Times New Roman"/>
                <w:sz w:val="20"/>
                <w:szCs w:val="20"/>
              </w:rPr>
              <w:t xml:space="preserve"> ir identificēt</w:t>
            </w:r>
            <w:r>
              <w:rPr>
                <w:rFonts w:eastAsia="Times New Roman"/>
                <w:sz w:val="20"/>
                <w:szCs w:val="20"/>
              </w:rPr>
              <w:t>s</w:t>
            </w:r>
            <w:r w:rsidRPr="2EE13544">
              <w:rPr>
                <w:rFonts w:eastAsia="Times New Roman"/>
                <w:sz w:val="20"/>
                <w:szCs w:val="20"/>
              </w:rPr>
              <w:t xml:space="preserve"> ar 100 % atbalsta koeficientu </w:t>
            </w:r>
            <w:r>
              <w:rPr>
                <w:rFonts w:eastAsia="Times New Roman"/>
                <w:sz w:val="20"/>
                <w:szCs w:val="20"/>
              </w:rPr>
              <w:t>vides</w:t>
            </w:r>
            <w:r w:rsidRPr="2EE13544">
              <w:rPr>
                <w:rFonts w:eastAsia="Times New Roman"/>
                <w:sz w:val="20"/>
                <w:szCs w:val="20"/>
              </w:rPr>
              <w:t xml:space="preserve"> mērķim (intervences kod</w:t>
            </w:r>
            <w:r>
              <w:rPr>
                <w:rFonts w:eastAsia="Times New Roman"/>
                <w:sz w:val="20"/>
                <w:szCs w:val="20"/>
              </w:rPr>
              <w:t>s</w:t>
            </w:r>
            <w:r w:rsidRPr="2EE13544">
              <w:rPr>
                <w:rFonts w:eastAsia="Times New Roman"/>
                <w:sz w:val="20"/>
                <w:szCs w:val="20"/>
              </w:rPr>
              <w:t xml:space="preserve"> </w:t>
            </w:r>
            <w:r>
              <w:rPr>
                <w:rFonts w:eastAsia="Times New Roman"/>
                <w:sz w:val="20"/>
                <w:szCs w:val="20"/>
              </w:rPr>
              <w:t>74</w:t>
            </w:r>
            <w:r w:rsidRPr="2EE13544">
              <w:rPr>
                <w:rFonts w:eastAsia="Times New Roman"/>
                <w:sz w:val="20"/>
                <w:szCs w:val="20"/>
              </w:rPr>
              <w:t>)</w:t>
            </w:r>
            <w:r>
              <w:rPr>
                <w:rFonts w:eastAsia="Times New Roman"/>
                <w:sz w:val="20"/>
                <w:szCs w:val="20"/>
              </w:rPr>
              <w:t>, veicot degradēto kūdras purvu rekultivāciju, kas atbilstu efektivitātes kritērijiem (</w:t>
            </w:r>
            <w:r w:rsidR="00B77629">
              <w:rPr>
                <w:rFonts w:eastAsia="Times New Roman"/>
                <w:sz w:val="20"/>
                <w:szCs w:val="20"/>
              </w:rPr>
              <w:t>jo</w:t>
            </w:r>
            <w:r w:rsidR="00B77629" w:rsidRPr="00214D91">
              <w:rPr>
                <w:rFonts w:eastAsia="Times New Roman"/>
                <w:sz w:val="20"/>
                <w:szCs w:val="20"/>
              </w:rPr>
              <w:t xml:space="preserve"> </w:t>
            </w:r>
            <w:r w:rsidRPr="00214D91">
              <w:rPr>
                <w:rFonts w:eastAsia="Times New Roman"/>
                <w:sz w:val="20"/>
                <w:szCs w:val="20"/>
              </w:rPr>
              <w:t>pasākuma mērķis ir pārvērst rūpnieciskās teritorijas un piesārņoto zemi par dabisku oglekļa piesaistītāju</w:t>
            </w:r>
            <w:r>
              <w:rPr>
                <w:rFonts w:eastAsia="Times New Roman"/>
                <w:sz w:val="20"/>
                <w:szCs w:val="20"/>
              </w:rPr>
              <w:t xml:space="preserve">). </w:t>
            </w:r>
            <w:r w:rsidR="00897842" w:rsidRPr="17BCAA66">
              <w:rPr>
                <w:rFonts w:eastAsia="Times New Roman"/>
                <w:sz w:val="20"/>
                <w:szCs w:val="20"/>
              </w:rPr>
              <w:t xml:space="preserve">Vienlaikus pasākumā plānota </w:t>
            </w:r>
            <w:r w:rsidR="002A1FF1" w:rsidRPr="17BCAA66">
              <w:rPr>
                <w:rFonts w:eastAsia="Times New Roman"/>
                <w:sz w:val="20"/>
                <w:szCs w:val="20"/>
              </w:rPr>
              <w:t>kūdras sadedzināšanas iekārtu nomaiņ</w:t>
            </w:r>
            <w:r w:rsidR="00897842" w:rsidRPr="17BCAA66">
              <w:rPr>
                <w:rFonts w:eastAsia="Times New Roman"/>
                <w:sz w:val="20"/>
                <w:szCs w:val="20"/>
              </w:rPr>
              <w:t xml:space="preserve">a, kas </w:t>
            </w:r>
            <w:r w:rsidR="00773EEC" w:rsidRPr="17BCAA66">
              <w:rPr>
                <w:rFonts w:eastAsia="Times New Roman"/>
                <w:sz w:val="20"/>
                <w:szCs w:val="20"/>
              </w:rPr>
              <w:t>sniegs pozitīvu, tiešu un ilgtermiņa ietekmi uz</w:t>
            </w:r>
            <w:r w:rsidR="007E30F6" w:rsidRPr="17BCAA66">
              <w:rPr>
                <w:rFonts w:eastAsia="Times New Roman"/>
                <w:sz w:val="20"/>
                <w:szCs w:val="20"/>
              </w:rPr>
              <w:t xml:space="preserve"> gaisa kvalitāt</w:t>
            </w:r>
            <w:r w:rsidR="00773EEC" w:rsidRPr="17BCAA66">
              <w:rPr>
                <w:rFonts w:eastAsia="Times New Roman"/>
                <w:sz w:val="20"/>
                <w:szCs w:val="20"/>
              </w:rPr>
              <w:t>i</w:t>
            </w:r>
            <w:r w:rsidRPr="17BCAA66">
              <w:rPr>
                <w:rFonts w:eastAsia="Times New Roman"/>
                <w:sz w:val="20"/>
                <w:szCs w:val="20"/>
              </w:rPr>
              <w:t>.</w:t>
            </w:r>
            <w:r>
              <w:rPr>
                <w:rFonts w:eastAsia="Times New Roman"/>
                <w:sz w:val="20"/>
                <w:szCs w:val="20"/>
              </w:rPr>
              <w:t xml:space="preserve"> </w:t>
            </w:r>
            <w:r>
              <w:rPr>
                <w:rStyle w:val="normaltextrun"/>
                <w:color w:val="000000"/>
                <w:sz w:val="20"/>
                <w:szCs w:val="20"/>
                <w:shd w:val="clear" w:color="auto" w:fill="FFFFFF"/>
              </w:rPr>
              <w:t>Pasākums tiks īstenots saskaņā ar Taisnīgas pārkārtošanās teritoriālo plānu.</w:t>
            </w:r>
          </w:p>
        </w:tc>
      </w:tr>
      <w:tr w:rsidR="00202247" w:rsidRPr="003062B1" w14:paraId="51AF4DFF" w14:textId="77777777" w:rsidTr="007E2F02">
        <w:trPr>
          <w:trHeight w:val="386"/>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7307C0B1" w14:textId="77777777" w:rsidR="00202247" w:rsidRDefault="00202247" w:rsidP="00202247">
            <w:pPr>
              <w:spacing w:line="240" w:lineRule="auto"/>
              <w:jc w:val="both"/>
              <w:rPr>
                <w:rFonts w:eastAsia="Times New Roman"/>
                <w:b/>
                <w:bCs/>
                <w:sz w:val="20"/>
                <w:szCs w:val="20"/>
                <w:lang w:eastAsia="lv-LV"/>
              </w:rPr>
            </w:pPr>
            <w:r w:rsidRPr="003062B1">
              <w:rPr>
                <w:rFonts w:eastAsia="Times New Roman"/>
                <w:b/>
                <w:bCs/>
                <w:sz w:val="20"/>
                <w:szCs w:val="20"/>
                <w:lang w:eastAsia="lv-LV"/>
              </w:rPr>
              <w:t>Bioloģiskās daudzveidības un ekosistēmu aizsardzība un atjaunošana</w:t>
            </w:r>
          </w:p>
          <w:p w14:paraId="665AEEBB" w14:textId="7D5BFFCE" w:rsidR="00202247" w:rsidRPr="003062B1" w:rsidRDefault="00202247" w:rsidP="00202247">
            <w:pPr>
              <w:spacing w:line="240" w:lineRule="auto"/>
              <w:jc w:val="both"/>
              <w:rPr>
                <w:rFonts w:eastAsia="Times New Roman"/>
                <w:b/>
                <w:bCs/>
                <w:sz w:val="20"/>
                <w:szCs w:val="20"/>
                <w:lang w:eastAsia="lv-LV"/>
              </w:rPr>
            </w:pP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4985698E" w14:textId="24CE2306" w:rsidR="00202247" w:rsidRPr="003062B1" w:rsidRDefault="006926B5" w:rsidP="00202247">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1E2F3C76" w14:textId="539E9BAD" w:rsidR="00202247" w:rsidRPr="003062B1" w:rsidRDefault="00202247" w:rsidP="00202247">
            <w:pPr>
              <w:spacing w:line="240" w:lineRule="auto"/>
              <w:jc w:val="center"/>
              <w:rPr>
                <w:rFonts w:eastAsia="Calibri"/>
                <w:b/>
                <w:lang w:eastAsia="lv-LV"/>
              </w:rPr>
            </w:pPr>
          </w:p>
        </w:tc>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152F4679" w14:textId="491061F9" w:rsidR="003F155F" w:rsidRPr="003062B1" w:rsidRDefault="007E2F02" w:rsidP="007E2F02">
            <w:pPr>
              <w:spacing w:line="240" w:lineRule="auto"/>
              <w:rPr>
                <w:rFonts w:eastAsia="Times New Roman"/>
                <w:sz w:val="20"/>
                <w:szCs w:val="20"/>
                <w:lang w:eastAsia="lv-LV"/>
              </w:rPr>
            </w:pPr>
            <w:r>
              <w:rPr>
                <w:rFonts w:eastAsia="Times New Roman"/>
                <w:sz w:val="20"/>
                <w:szCs w:val="20"/>
                <w:lang w:eastAsia="lv-LV"/>
              </w:rPr>
              <w:t>Skatīt novērtējuma 2.daļu</w:t>
            </w:r>
          </w:p>
        </w:tc>
      </w:tr>
    </w:tbl>
    <w:p w14:paraId="14D2C49D" w14:textId="77777777" w:rsidR="001A3CA9" w:rsidRDefault="001A3CA9" w:rsidP="001A3CA9">
      <w:pPr>
        <w:spacing w:line="240" w:lineRule="auto"/>
        <w:rPr>
          <w:rFonts w:eastAsia="Times New Roman"/>
          <w:b/>
          <w:sz w:val="20"/>
          <w:szCs w:val="20"/>
        </w:rPr>
      </w:pPr>
    </w:p>
    <w:p w14:paraId="74CD715B" w14:textId="77777777" w:rsidR="001A3CA9" w:rsidRDefault="001A3CA9" w:rsidP="001A3CA9">
      <w:pPr>
        <w:spacing w:line="240" w:lineRule="auto"/>
        <w:rPr>
          <w:rFonts w:eastAsia="Times New Roman"/>
          <w:b/>
          <w:sz w:val="20"/>
          <w:szCs w:val="20"/>
        </w:rPr>
      </w:pPr>
      <w:r>
        <w:rPr>
          <w:rFonts w:eastAsia="Times New Roman"/>
          <w:b/>
          <w:sz w:val="20"/>
          <w:szCs w:val="20"/>
        </w:rPr>
        <w:t>Novērtējuma 2.daļa</w:t>
      </w:r>
    </w:p>
    <w:tbl>
      <w:tblPr>
        <w:tblW w:w="10627" w:type="dxa"/>
        <w:tblLayout w:type="fixed"/>
        <w:tblCellMar>
          <w:left w:w="10" w:type="dxa"/>
          <w:right w:w="10" w:type="dxa"/>
        </w:tblCellMar>
        <w:tblLook w:val="04A0" w:firstRow="1" w:lastRow="0" w:firstColumn="1" w:lastColumn="0" w:noHBand="0" w:noVBand="1"/>
      </w:tblPr>
      <w:tblGrid>
        <w:gridCol w:w="2547"/>
        <w:gridCol w:w="1134"/>
        <w:gridCol w:w="6946"/>
      </w:tblGrid>
      <w:tr w:rsidR="007478A9" w:rsidRPr="003062B1" w14:paraId="794234AA" w14:textId="77777777" w:rsidTr="00AE04E1">
        <w:trPr>
          <w:trHeight w:val="300"/>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noWrap/>
            <w:tcMar>
              <w:top w:w="15" w:type="dxa"/>
              <w:left w:w="108" w:type="dxa"/>
              <w:bottom w:w="15" w:type="dxa"/>
              <w:right w:w="108" w:type="dxa"/>
            </w:tcMar>
            <w:vAlign w:val="center"/>
            <w:hideMark/>
          </w:tcPr>
          <w:p w14:paraId="0882A45A" w14:textId="77777777" w:rsidR="001A3CA9" w:rsidRPr="003062B1" w:rsidRDefault="001A3CA9" w:rsidP="00957340">
            <w:pPr>
              <w:spacing w:line="240" w:lineRule="auto"/>
              <w:jc w:val="center"/>
              <w:rPr>
                <w:rFonts w:eastAsia="Times New Roman"/>
                <w:b/>
                <w:bCs/>
                <w:sz w:val="20"/>
                <w:szCs w:val="20"/>
                <w:lang w:eastAsia="lv-LV"/>
              </w:rPr>
            </w:pPr>
            <w:r w:rsidRPr="003062B1">
              <w:rPr>
                <w:rFonts w:eastAsia="Times New Roman"/>
                <w:b/>
                <w:bCs/>
                <w:sz w:val="20"/>
                <w:szCs w:val="20"/>
                <w:lang w:eastAsia="lv-LV"/>
              </w:rPr>
              <w:t>Jautājums</w:t>
            </w:r>
          </w:p>
        </w:tc>
        <w:tc>
          <w:tcPr>
            <w:tcW w:w="1134" w:type="dxa"/>
            <w:tcBorders>
              <w:top w:val="single" w:sz="4" w:space="0" w:color="000000" w:themeColor="text1"/>
              <w:left w:val="single" w:sz="4" w:space="0" w:color="000000" w:themeColor="text1"/>
              <w:bottom w:val="single" w:sz="4" w:space="0" w:color="000000" w:themeColor="text1"/>
              <w:right w:val="nil"/>
            </w:tcBorders>
            <w:shd w:val="clear" w:color="auto" w:fill="C5E0B3" w:themeFill="accent6" w:themeFillTint="66"/>
            <w:noWrap/>
            <w:tcMar>
              <w:top w:w="15" w:type="dxa"/>
              <w:left w:w="108" w:type="dxa"/>
              <w:bottom w:w="15" w:type="dxa"/>
              <w:right w:w="108" w:type="dxa"/>
            </w:tcMar>
            <w:vAlign w:val="center"/>
            <w:hideMark/>
          </w:tcPr>
          <w:p w14:paraId="16E7C094" w14:textId="77777777" w:rsidR="001A3CA9" w:rsidRPr="003062B1" w:rsidRDefault="001A3CA9" w:rsidP="00957340">
            <w:pPr>
              <w:spacing w:line="240" w:lineRule="auto"/>
              <w:jc w:val="center"/>
              <w:rPr>
                <w:rFonts w:eastAsia="Times New Roman"/>
                <w:b/>
                <w:bCs/>
                <w:sz w:val="20"/>
                <w:szCs w:val="20"/>
                <w:lang w:eastAsia="lv-LV"/>
              </w:rPr>
            </w:pPr>
            <w:r w:rsidRPr="003062B1">
              <w:rPr>
                <w:rFonts w:eastAsia="Times New Roman"/>
                <w:b/>
                <w:bCs/>
                <w:sz w:val="20"/>
                <w:szCs w:val="20"/>
                <w:lang w:eastAsia="lv-LV"/>
              </w:rPr>
              <w:t>NĒ</w:t>
            </w:r>
            <w:r>
              <w:rPr>
                <w:rStyle w:val="FootnoteReference"/>
                <w:rFonts w:eastAsia="Times New Roman"/>
                <w:b/>
                <w:bCs/>
                <w:sz w:val="20"/>
                <w:szCs w:val="20"/>
                <w:lang w:eastAsia="lv-LV"/>
              </w:rPr>
              <w:footnoteReference w:id="2"/>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noWrap/>
            <w:tcMar>
              <w:top w:w="15" w:type="dxa"/>
              <w:left w:w="108" w:type="dxa"/>
              <w:bottom w:w="15" w:type="dxa"/>
              <w:right w:w="108" w:type="dxa"/>
            </w:tcMar>
            <w:vAlign w:val="center"/>
            <w:hideMark/>
          </w:tcPr>
          <w:p w14:paraId="53D3A3DD" w14:textId="77777777" w:rsidR="001A3CA9" w:rsidRPr="003062B1" w:rsidRDefault="001A3CA9" w:rsidP="00957340">
            <w:pPr>
              <w:spacing w:line="240" w:lineRule="auto"/>
              <w:jc w:val="center"/>
              <w:rPr>
                <w:rFonts w:eastAsia="Times New Roman"/>
                <w:b/>
                <w:bCs/>
                <w:sz w:val="20"/>
                <w:szCs w:val="20"/>
                <w:lang w:eastAsia="lv-LV"/>
              </w:rPr>
            </w:pPr>
            <w:r w:rsidRPr="003062B1">
              <w:rPr>
                <w:rFonts w:eastAsia="Times New Roman"/>
                <w:b/>
                <w:bCs/>
                <w:sz w:val="20"/>
                <w:szCs w:val="20"/>
                <w:lang w:eastAsia="lv-LV"/>
              </w:rPr>
              <w:t>Detalizēts izvērtējums</w:t>
            </w:r>
            <w:r>
              <w:rPr>
                <w:rFonts w:eastAsia="Times New Roman"/>
                <w:b/>
                <w:bCs/>
                <w:sz w:val="20"/>
                <w:szCs w:val="20"/>
                <w:lang w:eastAsia="lv-LV"/>
              </w:rPr>
              <w:t xml:space="preserve"> (ja novērtējuma 1.daļā novērtējums ir “JĀ”)</w:t>
            </w:r>
          </w:p>
        </w:tc>
      </w:tr>
      <w:tr w:rsidR="000B6ADF" w:rsidRPr="003062B1" w14:paraId="32300EBC" w14:textId="77777777" w:rsidTr="00AE04E1">
        <w:trPr>
          <w:trHeight w:val="300"/>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tcMar>
              <w:top w:w="15" w:type="dxa"/>
              <w:left w:w="108" w:type="dxa"/>
              <w:bottom w:w="15" w:type="dxa"/>
              <w:right w:w="108" w:type="dxa"/>
            </w:tcMar>
          </w:tcPr>
          <w:p w14:paraId="7DC1A2BF" w14:textId="77777777" w:rsidR="00C80A9C" w:rsidRDefault="00C80A9C" w:rsidP="00C80A9C">
            <w:pPr>
              <w:spacing w:line="240" w:lineRule="auto"/>
              <w:rPr>
                <w:b/>
                <w:sz w:val="20"/>
                <w:szCs w:val="20"/>
              </w:rPr>
            </w:pPr>
            <w:r w:rsidRPr="00C80A9C">
              <w:rPr>
                <w:b/>
                <w:sz w:val="20"/>
                <w:szCs w:val="20"/>
              </w:rPr>
              <w:t>Klimata pārmaiņu mazināšana</w:t>
            </w:r>
          </w:p>
          <w:p w14:paraId="13E94735" w14:textId="088D6CA1" w:rsidR="00C80A9C" w:rsidRPr="00C80A9C" w:rsidRDefault="00C80A9C" w:rsidP="00C80A9C">
            <w:pPr>
              <w:spacing w:line="240" w:lineRule="auto"/>
              <w:rPr>
                <w:rFonts w:eastAsia="Times New Roman"/>
                <w:b/>
                <w:bCs/>
                <w:sz w:val="20"/>
                <w:szCs w:val="20"/>
                <w:lang w:eastAsia="lv-LV"/>
              </w:rPr>
            </w:pPr>
            <w:r w:rsidRPr="003062B1">
              <w:rPr>
                <w:rFonts w:eastAsia="Times New Roman"/>
                <w:sz w:val="20"/>
                <w:szCs w:val="20"/>
                <w:lang w:eastAsia="lv-LV"/>
              </w:rPr>
              <w:t>Vai paredzams, ka pasākums radīs ievērojamas SEG emisijas?</w:t>
            </w:r>
            <w:r w:rsidRPr="00C80A9C">
              <w:rPr>
                <w:b/>
                <w:sz w:val="20"/>
                <w:szCs w:val="20"/>
              </w:rPr>
              <w:t xml:space="preserve">  </w:t>
            </w:r>
          </w:p>
        </w:tc>
        <w:tc>
          <w:tcPr>
            <w:tcW w:w="1134"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noWrap/>
            <w:tcMar>
              <w:top w:w="15" w:type="dxa"/>
              <w:left w:w="108" w:type="dxa"/>
              <w:bottom w:w="15" w:type="dxa"/>
              <w:right w:w="108" w:type="dxa"/>
            </w:tcMar>
          </w:tcPr>
          <w:p w14:paraId="775D80E3" w14:textId="77777777" w:rsidR="00C80A9C" w:rsidRPr="003062B1" w:rsidRDefault="00C80A9C" w:rsidP="00C80A9C">
            <w:pPr>
              <w:spacing w:line="240" w:lineRule="auto"/>
              <w:jc w:val="center"/>
              <w:rPr>
                <w:rFonts w:eastAsia="Times New Roman"/>
                <w:b/>
                <w:bCs/>
                <w:sz w:val="20"/>
                <w:szCs w:val="20"/>
                <w:lang w:eastAsia="lv-LV"/>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tcMar>
              <w:top w:w="15" w:type="dxa"/>
              <w:left w:w="108" w:type="dxa"/>
              <w:bottom w:w="15" w:type="dxa"/>
              <w:right w:w="108" w:type="dxa"/>
            </w:tcMar>
          </w:tcPr>
          <w:p w14:paraId="59266CFD" w14:textId="67323BAA" w:rsidR="00C80A9C" w:rsidRPr="00C80A9C" w:rsidRDefault="00C80A9C" w:rsidP="00C80A9C">
            <w:pPr>
              <w:spacing w:line="240" w:lineRule="auto"/>
              <w:rPr>
                <w:rFonts w:eastAsia="Times New Roman"/>
                <w:bCs/>
                <w:sz w:val="20"/>
                <w:szCs w:val="20"/>
                <w:lang w:eastAsia="lv-LV"/>
              </w:rPr>
            </w:pPr>
            <w:r w:rsidRPr="00C80A9C">
              <w:rPr>
                <w:rFonts w:eastAsia="Times New Roman"/>
                <w:bCs/>
                <w:sz w:val="20"/>
                <w:szCs w:val="20"/>
                <w:lang w:eastAsia="lv-LV"/>
              </w:rPr>
              <w:t xml:space="preserve">Skatīt novērtējuma 1.daļu. </w:t>
            </w:r>
          </w:p>
        </w:tc>
      </w:tr>
      <w:tr w:rsidR="007478A9" w:rsidRPr="003062B1" w14:paraId="066832A4" w14:textId="77777777" w:rsidTr="00AE04E1">
        <w:trPr>
          <w:trHeight w:val="484"/>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14:paraId="3DD2D699" w14:textId="12EEFAB2" w:rsidR="00F336B4" w:rsidRDefault="00F336B4" w:rsidP="00F336B4">
            <w:pPr>
              <w:spacing w:line="240" w:lineRule="auto"/>
              <w:rPr>
                <w:rFonts w:eastAsia="Times New Roman"/>
                <w:b/>
                <w:bCs/>
                <w:sz w:val="20"/>
                <w:szCs w:val="20"/>
                <w:lang w:eastAsia="lv-LV"/>
              </w:rPr>
            </w:pPr>
            <w:r w:rsidRPr="003062B1">
              <w:rPr>
                <w:rFonts w:eastAsia="Times New Roman"/>
                <w:b/>
                <w:bCs/>
                <w:sz w:val="20"/>
                <w:szCs w:val="20"/>
                <w:lang w:eastAsia="lv-LV"/>
              </w:rPr>
              <w:t xml:space="preserve">Pielāgošanās klimata pārmaiņām. </w:t>
            </w:r>
          </w:p>
          <w:p w14:paraId="5C7F7E00" w14:textId="77777777" w:rsidR="00F336B4" w:rsidRPr="003062B1" w:rsidRDefault="00F336B4" w:rsidP="00F336B4">
            <w:pPr>
              <w:spacing w:line="240" w:lineRule="auto"/>
              <w:jc w:val="both"/>
              <w:rPr>
                <w:sz w:val="20"/>
                <w:szCs w:val="20"/>
              </w:rPr>
            </w:pPr>
            <w:r w:rsidRPr="003062B1">
              <w:rPr>
                <w:rFonts w:eastAsia="Times New Roman"/>
                <w:sz w:val="20"/>
                <w:szCs w:val="20"/>
                <w:lang w:eastAsia="lv-LV"/>
              </w:rPr>
              <w:t>Vai paredzams, ka pasākums izraisīs pašreizējā klimata un gaidāmā nākotnes klimata negatīvās ietekmes palielināšanos uz pašu pasākumu vai uz cilvēku, dabu vai aktīviem?</w:t>
            </w:r>
          </w:p>
        </w:tc>
        <w:tc>
          <w:tcPr>
            <w:tcW w:w="1134"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2211BEB6" w14:textId="3195B8BD" w:rsidR="00F336B4" w:rsidRPr="003062B1" w:rsidRDefault="70E8C98C" w:rsidP="00F336B4">
            <w:pPr>
              <w:spacing w:line="240" w:lineRule="auto"/>
              <w:jc w:val="center"/>
              <w:rPr>
                <w:rFonts w:eastAsia="Calibri"/>
                <w:b/>
                <w:lang w:eastAsia="lv-LV"/>
              </w:rPr>
            </w:pPr>
            <w:r w:rsidRPr="47C7F683">
              <w:rPr>
                <w:rFonts w:eastAsia="Times New Roman"/>
                <w:b/>
                <w:bCs/>
                <w:sz w:val="20"/>
                <w:szCs w:val="20"/>
                <w:lang w:eastAsia="lv-LV"/>
              </w:rPr>
              <w:t>X</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3BD90C27" w14:textId="3F56E1C6" w:rsidR="00F336B4" w:rsidRDefault="00F336B4" w:rsidP="00F336B4">
            <w:pPr>
              <w:spacing w:after="60" w:line="240" w:lineRule="auto"/>
              <w:jc w:val="both"/>
              <w:rPr>
                <w:rFonts w:eastAsia="Times New Roman"/>
                <w:sz w:val="20"/>
                <w:szCs w:val="20"/>
              </w:rPr>
            </w:pPr>
            <w:r w:rsidRPr="594E2ACE">
              <w:rPr>
                <w:rFonts w:eastAsia="Times New Roman"/>
                <w:sz w:val="20"/>
                <w:szCs w:val="20"/>
              </w:rPr>
              <w:t xml:space="preserve">Ņemot vērā gan tiešo, gan primāro netiešo ietekmi visā aprites ciklā, pasākuma atbalstītās darbības paredzamā ietekme uz šo vides mērķi ir nebūtiska. </w:t>
            </w:r>
            <w:r w:rsidRPr="00F82B7E">
              <w:rPr>
                <w:rFonts w:eastAsia="Times New Roman"/>
                <w:sz w:val="20"/>
                <w:szCs w:val="20"/>
              </w:rPr>
              <w:t xml:space="preserve">Pasākuma ietvaros plānota </w:t>
            </w:r>
            <w:r>
              <w:rPr>
                <w:rFonts w:eastAsia="Times New Roman"/>
                <w:sz w:val="20"/>
                <w:szCs w:val="20"/>
              </w:rPr>
              <w:t>d</w:t>
            </w:r>
            <w:r w:rsidRPr="00046184">
              <w:rPr>
                <w:rFonts w:eastAsia="Times New Roman"/>
                <w:sz w:val="20"/>
                <w:szCs w:val="20"/>
              </w:rPr>
              <w:t>egradēto kūdras purvu rekultivācija</w:t>
            </w:r>
            <w:r w:rsidRPr="00F82B7E">
              <w:rPr>
                <w:rFonts w:eastAsia="Times New Roman"/>
                <w:sz w:val="20"/>
                <w:szCs w:val="20"/>
              </w:rPr>
              <w:t xml:space="preserve">, iegūstot jaunas teritorijas, ko izmantot, piem., zaļajām zonām. Tas, savukārt, netieši ietekmēs klimatnoturību, jo uzlabos ekosistēmu noturību pret klimata pārmaiņām. Ieviešot pasākumu, tiks veicināta </w:t>
            </w:r>
            <w:r w:rsidRPr="000B6FDD">
              <w:rPr>
                <w:rFonts w:eastAsia="Times New Roman"/>
                <w:sz w:val="20"/>
                <w:szCs w:val="20"/>
              </w:rPr>
              <w:t>pašreizējā vai gaidāmā nākotnes klimata nelabvēlīgas ietekmes riska novēršan</w:t>
            </w:r>
            <w:r>
              <w:rPr>
                <w:rFonts w:eastAsia="Times New Roman"/>
                <w:sz w:val="20"/>
                <w:szCs w:val="20"/>
              </w:rPr>
              <w:t>a</w:t>
            </w:r>
            <w:r w:rsidRPr="000B6FDD">
              <w:rPr>
                <w:rFonts w:eastAsia="Times New Roman"/>
                <w:sz w:val="20"/>
                <w:szCs w:val="20"/>
              </w:rPr>
              <w:t xml:space="preserve"> vai mazināšan</w:t>
            </w:r>
            <w:r>
              <w:rPr>
                <w:rFonts w:eastAsia="Times New Roman"/>
                <w:sz w:val="20"/>
                <w:szCs w:val="20"/>
              </w:rPr>
              <w:t>a</w:t>
            </w:r>
            <w:r w:rsidRPr="000B6FDD">
              <w:rPr>
                <w:rFonts w:eastAsia="Times New Roman"/>
                <w:sz w:val="20"/>
                <w:szCs w:val="20"/>
              </w:rPr>
              <w:t xml:space="preserve"> iedzīvotājiem, dabai vai aktīviem, nepalielinot nelabvēlīgas ietekmes risku citiem iedzīvotājiem, dabai vai aktīviem</w:t>
            </w:r>
            <w:r w:rsidRPr="00F82B7E">
              <w:rPr>
                <w:rFonts w:eastAsia="Times New Roman"/>
                <w:sz w:val="20"/>
                <w:szCs w:val="20"/>
              </w:rPr>
              <w:t>.</w:t>
            </w:r>
          </w:p>
          <w:p w14:paraId="1DCE177F" w14:textId="7ADC01BB" w:rsidR="00AF07A8" w:rsidRPr="00F82B7E" w:rsidRDefault="00F336B4" w:rsidP="006C68DA">
            <w:pPr>
              <w:spacing w:after="60" w:line="240" w:lineRule="auto"/>
              <w:jc w:val="both"/>
              <w:rPr>
                <w:rFonts w:eastAsia="Times New Roman"/>
                <w:sz w:val="20"/>
                <w:szCs w:val="20"/>
              </w:rPr>
            </w:pPr>
            <w:r>
              <w:rPr>
                <w:rFonts w:eastAsia="Times New Roman"/>
                <w:sz w:val="20"/>
                <w:szCs w:val="20"/>
              </w:rPr>
              <w:t>P</w:t>
            </w:r>
            <w:r w:rsidRPr="00046184">
              <w:rPr>
                <w:rFonts w:eastAsia="Times New Roman"/>
                <w:sz w:val="20"/>
                <w:szCs w:val="20"/>
              </w:rPr>
              <w:t>irms rekultivācijas aktivitāšu veikšanas</w:t>
            </w:r>
            <w:r w:rsidR="00031979">
              <w:rPr>
                <w:rFonts w:eastAsia="Times New Roman"/>
                <w:sz w:val="20"/>
                <w:szCs w:val="20"/>
              </w:rPr>
              <w:t xml:space="preserve"> atkarī</w:t>
            </w:r>
            <w:r w:rsidR="003B610A">
              <w:rPr>
                <w:rFonts w:eastAsia="Times New Roman"/>
                <w:sz w:val="20"/>
                <w:szCs w:val="20"/>
              </w:rPr>
              <w:t>b</w:t>
            </w:r>
            <w:r w:rsidR="00031979">
              <w:rPr>
                <w:rFonts w:eastAsia="Times New Roman"/>
                <w:sz w:val="20"/>
                <w:szCs w:val="20"/>
              </w:rPr>
              <w:t>ā no paredzētā rekultivācijas veida</w:t>
            </w:r>
            <w:r w:rsidR="00517BB3">
              <w:rPr>
                <w:rFonts w:eastAsia="Times New Roman"/>
                <w:sz w:val="20"/>
                <w:szCs w:val="20"/>
              </w:rPr>
              <w:t>,</w:t>
            </w:r>
            <w:r w:rsidR="001C16F9">
              <w:rPr>
                <w:rFonts w:eastAsia="Times New Roman"/>
                <w:sz w:val="20"/>
                <w:szCs w:val="20"/>
              </w:rPr>
              <w:t xml:space="preserve"> piemēram</w:t>
            </w:r>
            <w:r w:rsidR="00517BB3">
              <w:rPr>
                <w:rFonts w:eastAsia="Times New Roman"/>
                <w:sz w:val="20"/>
                <w:szCs w:val="20"/>
              </w:rPr>
              <w:t>,</w:t>
            </w:r>
            <w:r w:rsidRPr="00046184" w:rsidDel="00517BB3">
              <w:rPr>
                <w:rFonts w:eastAsia="Times New Roman"/>
                <w:sz w:val="20"/>
                <w:szCs w:val="20"/>
              </w:rPr>
              <w:t xml:space="preserve"> </w:t>
            </w:r>
            <w:r w:rsidR="005974D3">
              <w:rPr>
                <w:rFonts w:eastAsia="Times New Roman"/>
                <w:sz w:val="20"/>
                <w:szCs w:val="20"/>
              </w:rPr>
              <w:t>i</w:t>
            </w:r>
            <w:r w:rsidR="00BB6752">
              <w:rPr>
                <w:rFonts w:eastAsia="Times New Roman"/>
                <w:sz w:val="20"/>
                <w:szCs w:val="20"/>
              </w:rPr>
              <w:t xml:space="preserve">zvēloties </w:t>
            </w:r>
            <w:r w:rsidR="00721E02">
              <w:rPr>
                <w:rFonts w:eastAsia="Times New Roman"/>
                <w:sz w:val="20"/>
                <w:szCs w:val="20"/>
              </w:rPr>
              <w:t xml:space="preserve">apmežošanas vai </w:t>
            </w:r>
            <w:r w:rsidR="007A1229">
              <w:rPr>
                <w:rFonts w:eastAsia="Times New Roman"/>
                <w:sz w:val="20"/>
                <w:szCs w:val="20"/>
              </w:rPr>
              <w:t>citas</w:t>
            </w:r>
            <w:r w:rsidR="00721E02">
              <w:rPr>
                <w:rFonts w:eastAsia="Times New Roman"/>
                <w:sz w:val="20"/>
                <w:szCs w:val="20"/>
              </w:rPr>
              <w:t xml:space="preserve"> pārprofilēšanas aktivitātes, ieteicama </w:t>
            </w:r>
            <w:r w:rsidR="00AA43E6">
              <w:rPr>
                <w:rFonts w:eastAsia="Times New Roman"/>
                <w:sz w:val="20"/>
                <w:szCs w:val="20"/>
              </w:rPr>
              <w:t>tādu sugu izvēle, kas pielāgota attiecīgās vietas klimatiskajiem apstākļiem, ņemot vērā potenciāl</w:t>
            </w:r>
            <w:r w:rsidR="00A27E05">
              <w:rPr>
                <w:rFonts w:eastAsia="Times New Roman"/>
                <w:sz w:val="20"/>
                <w:szCs w:val="20"/>
              </w:rPr>
              <w:t xml:space="preserve">ās </w:t>
            </w:r>
            <w:r w:rsidR="0052486A">
              <w:rPr>
                <w:rFonts w:eastAsia="Times New Roman"/>
                <w:sz w:val="20"/>
                <w:szCs w:val="20"/>
              </w:rPr>
              <w:t>klimata mainības</w:t>
            </w:r>
            <w:r w:rsidR="00A27E05">
              <w:rPr>
                <w:rFonts w:eastAsia="Times New Roman"/>
                <w:sz w:val="20"/>
                <w:szCs w:val="20"/>
              </w:rPr>
              <w:t xml:space="preserve"> iete</w:t>
            </w:r>
            <w:r w:rsidR="00931372">
              <w:rPr>
                <w:rFonts w:eastAsia="Times New Roman"/>
                <w:sz w:val="20"/>
                <w:szCs w:val="20"/>
              </w:rPr>
              <w:t>k</w:t>
            </w:r>
            <w:r w:rsidR="00A27E05">
              <w:rPr>
                <w:rFonts w:eastAsia="Times New Roman"/>
                <w:sz w:val="20"/>
                <w:szCs w:val="20"/>
              </w:rPr>
              <w:t>mes.</w:t>
            </w:r>
          </w:p>
        </w:tc>
      </w:tr>
      <w:tr w:rsidR="007478A9" w:rsidRPr="003062B1" w14:paraId="45DA285E" w14:textId="77777777" w:rsidTr="00AE04E1">
        <w:trPr>
          <w:trHeight w:val="1680"/>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tcPr>
          <w:p w14:paraId="4AD054E7" w14:textId="75142C38" w:rsidR="00801227" w:rsidRDefault="00801227" w:rsidP="00801227">
            <w:pPr>
              <w:spacing w:line="240" w:lineRule="auto"/>
              <w:jc w:val="both"/>
              <w:rPr>
                <w:rFonts w:eastAsia="Times New Roman"/>
                <w:b/>
                <w:bCs/>
                <w:sz w:val="20"/>
                <w:szCs w:val="20"/>
                <w:lang w:eastAsia="lv-LV"/>
              </w:rPr>
            </w:pPr>
            <w:r w:rsidRPr="003062B1">
              <w:rPr>
                <w:rFonts w:eastAsia="Times New Roman"/>
                <w:b/>
                <w:bCs/>
                <w:sz w:val="20"/>
                <w:szCs w:val="20"/>
                <w:lang w:eastAsia="lv-LV"/>
              </w:rPr>
              <w:t xml:space="preserve">Ilgtspējīga ūdens un jūras resursu izmantošana un aizsardzība. </w:t>
            </w:r>
          </w:p>
          <w:p w14:paraId="35560127" w14:textId="77777777" w:rsidR="00801227" w:rsidRDefault="00801227" w:rsidP="00801227">
            <w:pPr>
              <w:spacing w:line="240" w:lineRule="auto"/>
              <w:jc w:val="both"/>
              <w:rPr>
                <w:rFonts w:eastAsia="Times New Roman"/>
                <w:sz w:val="20"/>
                <w:szCs w:val="20"/>
                <w:lang w:eastAsia="lv-LV"/>
              </w:rPr>
            </w:pPr>
            <w:r w:rsidRPr="003062B1">
              <w:rPr>
                <w:rFonts w:eastAsia="Times New Roman"/>
                <w:sz w:val="20"/>
                <w:szCs w:val="20"/>
                <w:lang w:eastAsia="lv-LV"/>
              </w:rPr>
              <w:t xml:space="preserve">Vai paredzams, ka pasākums kaitēs: </w:t>
            </w:r>
          </w:p>
          <w:p w14:paraId="3F7709D6" w14:textId="77777777" w:rsidR="00801227" w:rsidRDefault="00801227" w:rsidP="00801227">
            <w:pPr>
              <w:spacing w:line="240" w:lineRule="auto"/>
              <w:jc w:val="both"/>
              <w:rPr>
                <w:rFonts w:eastAsia="Times New Roman"/>
                <w:sz w:val="20"/>
                <w:szCs w:val="20"/>
                <w:lang w:eastAsia="lv-LV"/>
              </w:rPr>
            </w:pPr>
            <w:r w:rsidRPr="003062B1">
              <w:rPr>
                <w:rFonts w:eastAsia="Times New Roman"/>
                <w:sz w:val="20"/>
                <w:szCs w:val="20"/>
                <w:lang w:eastAsia="lv-LV"/>
              </w:rPr>
              <w:t xml:space="preserve">(i) ūdensobjektu labam stāvoklim vai to labam ekoloģiskajam potenciālam, ieskaitot virszemes ūdeņus un gruntsūdeņus; vai </w:t>
            </w:r>
          </w:p>
          <w:p w14:paraId="774E1F41" w14:textId="54C13A52" w:rsidR="00801227" w:rsidRPr="003062B1" w:rsidRDefault="00801227" w:rsidP="00801227">
            <w:pPr>
              <w:spacing w:line="240" w:lineRule="auto"/>
              <w:rPr>
                <w:rFonts w:eastAsia="Times New Roman"/>
                <w:b/>
                <w:bCs/>
                <w:sz w:val="20"/>
                <w:szCs w:val="20"/>
                <w:lang w:eastAsia="lv-LV"/>
              </w:rPr>
            </w:pPr>
            <w:r w:rsidRPr="003062B1">
              <w:rPr>
                <w:rFonts w:eastAsia="Times New Roman"/>
                <w:sz w:val="20"/>
                <w:szCs w:val="20"/>
                <w:lang w:eastAsia="lv-LV"/>
              </w:rPr>
              <w:t>(ii) jūras ūdeņu labam vides stāvoklim?</w:t>
            </w:r>
          </w:p>
        </w:tc>
        <w:tc>
          <w:tcPr>
            <w:tcW w:w="1134"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0B11F162" w14:textId="4E7E952F" w:rsidR="00801227" w:rsidRDefault="43804A8E" w:rsidP="00801227">
            <w:pPr>
              <w:spacing w:line="240" w:lineRule="auto"/>
              <w:jc w:val="center"/>
              <w:rPr>
                <w:rFonts w:eastAsia="Calibri"/>
                <w:b/>
                <w:lang w:eastAsia="lv-LV"/>
              </w:rPr>
            </w:pPr>
            <w:r w:rsidRPr="47C7F683">
              <w:rPr>
                <w:rFonts w:eastAsia="Times New Roman"/>
                <w:b/>
                <w:bCs/>
                <w:sz w:val="20"/>
                <w:szCs w:val="20"/>
                <w:lang w:eastAsia="lv-LV"/>
              </w:rPr>
              <w:t>X</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1A19C4EC" w14:textId="77777777" w:rsidR="00801227" w:rsidRDefault="00801227" w:rsidP="00801227">
            <w:pPr>
              <w:spacing w:after="60" w:line="240" w:lineRule="auto"/>
              <w:jc w:val="both"/>
              <w:rPr>
                <w:rFonts w:eastAsia="Times New Roman"/>
                <w:sz w:val="20"/>
                <w:szCs w:val="20"/>
              </w:rPr>
            </w:pPr>
            <w:r w:rsidRPr="594E2ACE">
              <w:rPr>
                <w:rFonts w:eastAsia="Times New Roman"/>
                <w:sz w:val="20"/>
                <w:szCs w:val="20"/>
              </w:rPr>
              <w:t xml:space="preserve">Ņemot vērā gan tiešo, gan primāro netiešo ietekmi visā aprites ciklā, pasākuma atbalstītās darbības paredzamā ietekme uz šo vides mērķi ir nebūtiska. </w:t>
            </w:r>
            <w:r w:rsidRPr="594E2ACE">
              <w:rPr>
                <w:sz w:val="20"/>
                <w:szCs w:val="20"/>
              </w:rPr>
              <w:t>Pasākuma ietvaros tiks</w:t>
            </w:r>
            <w:r>
              <w:rPr>
                <w:sz w:val="20"/>
                <w:szCs w:val="20"/>
              </w:rPr>
              <w:t xml:space="preserve"> veikta degradēto </w:t>
            </w:r>
            <w:r w:rsidRPr="00EB20F5">
              <w:rPr>
                <w:rFonts w:eastAsia="Times New Roman"/>
                <w:sz w:val="20"/>
                <w:szCs w:val="20"/>
              </w:rPr>
              <w:t>kūdras purvu rekultivācija</w:t>
            </w:r>
            <w:r>
              <w:rPr>
                <w:rFonts w:eastAsia="Times New Roman"/>
                <w:sz w:val="20"/>
                <w:szCs w:val="20"/>
              </w:rPr>
              <w:t>, nodrošinot meliorācijas sistēmu funkcionēšanu un mitruma režīmu atbilstoši izvēlētajam rekultivācijas veidam.</w:t>
            </w:r>
          </w:p>
          <w:p w14:paraId="69A45A43" w14:textId="77777777" w:rsidR="00801227" w:rsidRPr="003062B1" w:rsidRDefault="00801227" w:rsidP="00801227">
            <w:pPr>
              <w:spacing w:after="60" w:line="240" w:lineRule="auto"/>
              <w:jc w:val="both"/>
              <w:rPr>
                <w:rFonts w:eastAsia="Times New Roman"/>
                <w:sz w:val="20"/>
                <w:szCs w:val="20"/>
              </w:rPr>
            </w:pPr>
            <w:r w:rsidRPr="56DE0018">
              <w:rPr>
                <w:rFonts w:eastAsia="Times New Roman"/>
                <w:sz w:val="20"/>
                <w:szCs w:val="20"/>
              </w:rPr>
              <w:t>Nav sagaidāma negatīva ietekme, jo:</w:t>
            </w:r>
          </w:p>
          <w:p w14:paraId="6127B5F2" w14:textId="289D1A90" w:rsidR="00801227" w:rsidRDefault="00801227" w:rsidP="00801227">
            <w:pPr>
              <w:spacing w:after="60" w:line="240" w:lineRule="auto"/>
              <w:jc w:val="both"/>
              <w:rPr>
                <w:rFonts w:eastAsia="Times New Roman"/>
                <w:sz w:val="20"/>
                <w:szCs w:val="20"/>
              </w:rPr>
            </w:pPr>
            <w:r w:rsidRPr="56DE0018">
              <w:rPr>
                <w:rFonts w:eastAsia="Times New Roman"/>
                <w:sz w:val="20"/>
                <w:szCs w:val="20"/>
              </w:rPr>
              <w:t xml:space="preserve">1) </w:t>
            </w:r>
            <w:r>
              <w:rPr>
                <w:rFonts w:eastAsia="Times New Roman"/>
                <w:sz w:val="20"/>
                <w:szCs w:val="20"/>
              </w:rPr>
              <w:t>p</w:t>
            </w:r>
            <w:r w:rsidRPr="004C5248">
              <w:rPr>
                <w:rFonts w:eastAsia="Times New Roman"/>
                <w:sz w:val="20"/>
                <w:szCs w:val="20"/>
              </w:rPr>
              <w:t xml:space="preserve">asākuma ietvaros tiks veikta </w:t>
            </w:r>
            <w:r>
              <w:rPr>
                <w:rFonts w:eastAsia="Times New Roman"/>
                <w:sz w:val="20"/>
                <w:szCs w:val="20"/>
              </w:rPr>
              <w:t>d</w:t>
            </w:r>
            <w:r w:rsidRPr="00046184">
              <w:rPr>
                <w:rFonts w:eastAsia="Times New Roman"/>
                <w:sz w:val="20"/>
                <w:szCs w:val="20"/>
              </w:rPr>
              <w:t>egradēto kūdras purvu rekultivācija</w:t>
            </w:r>
            <w:r w:rsidRPr="004C5248">
              <w:rPr>
                <w:rFonts w:eastAsia="Times New Roman"/>
                <w:sz w:val="20"/>
                <w:szCs w:val="20"/>
              </w:rPr>
              <w:t xml:space="preserve">, </w:t>
            </w:r>
            <w:r w:rsidR="00A96EDA">
              <w:rPr>
                <w:rFonts w:eastAsia="Times New Roman"/>
                <w:sz w:val="20"/>
                <w:szCs w:val="20"/>
              </w:rPr>
              <w:t>nemainot</w:t>
            </w:r>
            <w:r w:rsidR="00860A3B">
              <w:rPr>
                <w:rFonts w:eastAsia="Times New Roman"/>
                <w:sz w:val="20"/>
                <w:szCs w:val="20"/>
              </w:rPr>
              <w:t xml:space="preserve"> vai nepasliktinot</w:t>
            </w:r>
            <w:r w:rsidR="00A96EDA">
              <w:rPr>
                <w:rFonts w:eastAsia="Times New Roman"/>
                <w:sz w:val="20"/>
                <w:szCs w:val="20"/>
              </w:rPr>
              <w:t xml:space="preserve"> esošo </w:t>
            </w:r>
            <w:r w:rsidR="00860A3B">
              <w:rPr>
                <w:rFonts w:eastAsia="Times New Roman"/>
                <w:sz w:val="20"/>
                <w:szCs w:val="20"/>
              </w:rPr>
              <w:t xml:space="preserve">purvu </w:t>
            </w:r>
            <w:r w:rsidRPr="6CDB5947">
              <w:rPr>
                <w:rFonts w:eastAsia="Times New Roman"/>
                <w:sz w:val="20"/>
                <w:szCs w:val="20"/>
              </w:rPr>
              <w:t>hidroģeoloģisk</w:t>
            </w:r>
            <w:r w:rsidR="0B00214D" w:rsidRPr="6CDB5947">
              <w:rPr>
                <w:rFonts w:eastAsia="Times New Roman"/>
                <w:sz w:val="20"/>
                <w:szCs w:val="20"/>
              </w:rPr>
              <w:t>o</w:t>
            </w:r>
            <w:r>
              <w:rPr>
                <w:rFonts w:eastAsia="Times New Roman"/>
                <w:sz w:val="20"/>
                <w:szCs w:val="20"/>
              </w:rPr>
              <w:t xml:space="preserve"> režīmu, t.sk. kūdras </w:t>
            </w:r>
            <w:r w:rsidRPr="7E619A8B">
              <w:rPr>
                <w:rFonts w:eastAsia="Times New Roman"/>
                <w:sz w:val="20"/>
                <w:szCs w:val="20"/>
              </w:rPr>
              <w:t>lauk</w:t>
            </w:r>
            <w:r w:rsidR="22FA8BB5" w:rsidRPr="7E619A8B">
              <w:rPr>
                <w:rFonts w:eastAsia="Times New Roman"/>
                <w:sz w:val="20"/>
                <w:szCs w:val="20"/>
              </w:rPr>
              <w:t>iem</w:t>
            </w:r>
            <w:r w:rsidRPr="004C5248">
              <w:rPr>
                <w:rFonts w:eastAsia="Times New Roman"/>
                <w:sz w:val="20"/>
                <w:szCs w:val="20"/>
              </w:rPr>
              <w:t xml:space="preserve"> piegulošās teritorijas ūdeņos</w:t>
            </w:r>
            <w:r w:rsidR="00CA5746">
              <w:rPr>
                <w:rFonts w:eastAsia="Times New Roman"/>
                <w:sz w:val="20"/>
                <w:szCs w:val="20"/>
              </w:rPr>
              <w:t>. Lai aizsargātu</w:t>
            </w:r>
            <w:r w:rsidRPr="004C5248">
              <w:rPr>
                <w:rFonts w:eastAsia="Times New Roman"/>
                <w:sz w:val="20"/>
                <w:szCs w:val="20"/>
              </w:rPr>
              <w:t xml:space="preserve"> ūdens ekosistēm</w:t>
            </w:r>
            <w:r w:rsidR="00CA5746">
              <w:rPr>
                <w:rFonts w:eastAsia="Times New Roman"/>
                <w:sz w:val="20"/>
                <w:szCs w:val="20"/>
              </w:rPr>
              <w:t>as</w:t>
            </w:r>
            <w:r>
              <w:rPr>
                <w:rFonts w:eastAsia="Times New Roman"/>
                <w:sz w:val="20"/>
                <w:szCs w:val="20"/>
              </w:rPr>
              <w:t xml:space="preserve"> un </w:t>
            </w:r>
            <w:r w:rsidR="00CA5746" w:rsidRPr="004C5248">
              <w:rPr>
                <w:rFonts w:eastAsia="Times New Roman"/>
                <w:sz w:val="20"/>
                <w:szCs w:val="20"/>
              </w:rPr>
              <w:t>uzlabo</w:t>
            </w:r>
            <w:r w:rsidR="00CA5746">
              <w:rPr>
                <w:rFonts w:eastAsia="Times New Roman"/>
                <w:sz w:val="20"/>
                <w:szCs w:val="20"/>
              </w:rPr>
              <w:t>tu</w:t>
            </w:r>
            <w:r w:rsidRPr="004C5248">
              <w:rPr>
                <w:rFonts w:eastAsia="Times New Roman"/>
                <w:sz w:val="20"/>
                <w:szCs w:val="20"/>
              </w:rPr>
              <w:t xml:space="preserve"> ūdensobjektu </w:t>
            </w:r>
            <w:r w:rsidR="00223561">
              <w:rPr>
                <w:rFonts w:eastAsia="Times New Roman"/>
                <w:sz w:val="20"/>
                <w:szCs w:val="20"/>
              </w:rPr>
              <w:t>stāvokli, pirms rekultivācijas ir paredzēts noteikt vietai piemērotāko</w:t>
            </w:r>
            <w:r w:rsidRPr="004C5248">
              <w:rPr>
                <w:rFonts w:eastAsia="Times New Roman"/>
                <w:sz w:val="20"/>
                <w:szCs w:val="20"/>
              </w:rPr>
              <w:t xml:space="preserve"> un </w:t>
            </w:r>
            <w:r w:rsidR="00B67EDF" w:rsidRPr="00B67EDF">
              <w:rPr>
                <w:rFonts w:eastAsia="Times New Roman"/>
                <w:sz w:val="20"/>
                <w:szCs w:val="20"/>
              </w:rPr>
              <w:t>visefektīvāko darbību, t.sk. nosakot rekultivācijas metodi, kas ir saskaņā ar dažādos Eiropas LIFE projektos aprobētiem rezultātiem un piemēriem</w:t>
            </w:r>
            <w:r>
              <w:rPr>
                <w:rFonts w:eastAsia="Times New Roman"/>
                <w:sz w:val="20"/>
                <w:szCs w:val="20"/>
              </w:rPr>
              <w:t>;</w:t>
            </w:r>
          </w:p>
          <w:p w14:paraId="6EBACEA1" w14:textId="6D9DF00D" w:rsidR="00801227" w:rsidRDefault="002C4818" w:rsidP="00801227">
            <w:pPr>
              <w:spacing w:after="60" w:line="240" w:lineRule="auto"/>
              <w:jc w:val="both"/>
              <w:rPr>
                <w:rFonts w:eastAsia="Times New Roman"/>
                <w:sz w:val="20"/>
                <w:szCs w:val="20"/>
              </w:rPr>
            </w:pPr>
            <w:r>
              <w:rPr>
                <w:rFonts w:eastAsia="Times New Roman"/>
                <w:sz w:val="20"/>
                <w:szCs w:val="20"/>
              </w:rPr>
              <w:t>2</w:t>
            </w:r>
            <w:r w:rsidR="00801227">
              <w:rPr>
                <w:rFonts w:eastAsia="Times New Roman"/>
                <w:sz w:val="20"/>
                <w:szCs w:val="20"/>
              </w:rPr>
              <w:t>) pirms rekultivācijas darbiem tiks izvērtēts, vai atbilstoši melioratīvo būvniecību reglamentējošiem normatīvajiem aktiem meliorācijas sistēmu darbības atjaunošanai nepieciešams izstrādāt meliorācijas sistēmu būvniecības vai meliorācijas renovācijas projektu;</w:t>
            </w:r>
          </w:p>
          <w:p w14:paraId="4A65FE50" w14:textId="0DF54402" w:rsidR="002C09CD" w:rsidRPr="594E2ACE" w:rsidRDefault="00AA0148" w:rsidP="00931372">
            <w:pPr>
              <w:spacing w:after="60" w:line="240" w:lineRule="auto"/>
              <w:jc w:val="both"/>
              <w:rPr>
                <w:rFonts w:eastAsia="Times New Roman"/>
                <w:sz w:val="20"/>
                <w:szCs w:val="20"/>
              </w:rPr>
            </w:pPr>
            <w:r>
              <w:rPr>
                <w:rFonts w:eastAsia="Times New Roman"/>
                <w:sz w:val="20"/>
                <w:szCs w:val="20"/>
              </w:rPr>
              <w:t>3</w:t>
            </w:r>
            <w:r w:rsidR="00801227">
              <w:rPr>
                <w:rFonts w:eastAsia="Times New Roman"/>
                <w:sz w:val="20"/>
                <w:szCs w:val="20"/>
              </w:rPr>
              <w:t xml:space="preserve">) </w:t>
            </w:r>
            <w:r w:rsidR="00801227" w:rsidRPr="00D234CF">
              <w:rPr>
                <w:rFonts w:eastAsia="Times New Roman"/>
                <w:sz w:val="20"/>
                <w:szCs w:val="20"/>
              </w:rPr>
              <w:t xml:space="preserve">attiecībā uz vēsturisko kūdras ieguves vietu rekultivāciju, tiks izvērtēts, vai atbilstoši spēkā esošajiem ietekmes uz vidi novērtējumu reglamentējošiem normatīvajiem aktiem nepieciešams veikt ietekmes uz vidi novērtējumu vai ietekmes uz vidi </w:t>
            </w:r>
            <w:r w:rsidR="00801227" w:rsidRPr="487F9BC4">
              <w:rPr>
                <w:rFonts w:eastAsia="Times New Roman"/>
                <w:sz w:val="20"/>
                <w:szCs w:val="20"/>
              </w:rPr>
              <w:t>sākotnēj</w:t>
            </w:r>
            <w:r w:rsidR="3B7F85C9" w:rsidRPr="487F9BC4">
              <w:rPr>
                <w:rFonts w:eastAsia="Times New Roman"/>
                <w:sz w:val="20"/>
                <w:szCs w:val="20"/>
              </w:rPr>
              <w:t>ā</w:t>
            </w:r>
            <w:r w:rsidR="00801227" w:rsidRPr="00D234CF">
              <w:rPr>
                <w:rFonts w:eastAsia="Times New Roman"/>
                <w:sz w:val="20"/>
                <w:szCs w:val="20"/>
              </w:rPr>
              <w:t xml:space="preserve"> </w:t>
            </w:r>
            <w:r w:rsidR="498A7D5E" w:rsidRPr="0FD6854E">
              <w:rPr>
                <w:rFonts w:eastAsia="Times New Roman"/>
                <w:sz w:val="20"/>
                <w:szCs w:val="20"/>
              </w:rPr>
              <w:t>no</w:t>
            </w:r>
            <w:r w:rsidR="00801227" w:rsidRPr="00D234CF">
              <w:rPr>
                <w:rFonts w:eastAsia="Times New Roman"/>
                <w:sz w:val="20"/>
                <w:szCs w:val="20"/>
              </w:rPr>
              <w:t>vērtējuma procedūru</w:t>
            </w:r>
            <w:r w:rsidR="397E90A9" w:rsidRPr="0D1FE8C5">
              <w:rPr>
                <w:rFonts w:eastAsia="Times New Roman"/>
                <w:sz w:val="20"/>
                <w:szCs w:val="20"/>
              </w:rPr>
              <w:t xml:space="preserve"> un, </w:t>
            </w:r>
            <w:r w:rsidR="397E90A9" w:rsidRPr="77162ADA">
              <w:rPr>
                <w:rFonts w:eastAsia="Times New Roman"/>
                <w:sz w:val="20"/>
                <w:szCs w:val="20"/>
              </w:rPr>
              <w:t xml:space="preserve">nepieciešamības gadījumā, </w:t>
            </w:r>
            <w:r w:rsidR="0D434268" w:rsidRPr="6F7681A1">
              <w:rPr>
                <w:rFonts w:eastAsia="Times New Roman"/>
                <w:sz w:val="20"/>
                <w:szCs w:val="20"/>
              </w:rPr>
              <w:t>novērtējums</w:t>
            </w:r>
            <w:r w:rsidR="00801227">
              <w:rPr>
                <w:rFonts w:eastAsia="Times New Roman"/>
                <w:sz w:val="20"/>
                <w:szCs w:val="20"/>
              </w:rPr>
              <w:t xml:space="preserve"> tiks </w:t>
            </w:r>
            <w:r w:rsidR="397E90A9" w:rsidRPr="25E04338">
              <w:rPr>
                <w:rFonts w:eastAsia="Times New Roman"/>
                <w:sz w:val="20"/>
                <w:szCs w:val="20"/>
              </w:rPr>
              <w:t>veikts</w:t>
            </w:r>
            <w:r w:rsidR="00801227">
              <w:rPr>
                <w:rFonts w:eastAsia="Times New Roman"/>
                <w:sz w:val="20"/>
                <w:szCs w:val="20"/>
              </w:rPr>
              <w:t>.</w:t>
            </w:r>
          </w:p>
        </w:tc>
      </w:tr>
      <w:tr w:rsidR="007478A9" w:rsidRPr="003062B1" w14:paraId="2E04905F" w14:textId="77777777" w:rsidTr="00274353">
        <w:trPr>
          <w:trHeight w:val="9614"/>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14:paraId="3FE22D8D" w14:textId="21F14AF8" w:rsidR="0044389A" w:rsidRDefault="0044389A" w:rsidP="0044389A">
            <w:pPr>
              <w:spacing w:line="240" w:lineRule="auto"/>
              <w:jc w:val="both"/>
              <w:rPr>
                <w:rFonts w:eastAsia="Times New Roman"/>
                <w:sz w:val="20"/>
                <w:szCs w:val="20"/>
                <w:lang w:eastAsia="lv-LV"/>
              </w:rPr>
            </w:pPr>
            <w:r w:rsidRPr="003062B1">
              <w:rPr>
                <w:rFonts w:eastAsia="Times New Roman"/>
                <w:b/>
                <w:bCs/>
                <w:sz w:val="20"/>
                <w:szCs w:val="20"/>
                <w:lang w:eastAsia="lv-LV"/>
              </w:rPr>
              <w:lastRenderedPageBreak/>
              <w:t>Pāreja uz aprites ekonomiku, ieskaitot atkritumu rašanās novēršanu un to reciklēšanu</w:t>
            </w:r>
            <w:r w:rsidRPr="003062B1">
              <w:rPr>
                <w:rFonts w:eastAsia="Times New Roman"/>
                <w:sz w:val="20"/>
                <w:szCs w:val="20"/>
                <w:lang w:eastAsia="lv-LV"/>
              </w:rPr>
              <w:t xml:space="preserve">. </w:t>
            </w:r>
          </w:p>
          <w:p w14:paraId="62FA5123" w14:textId="77777777" w:rsidR="0044389A" w:rsidRDefault="0044389A" w:rsidP="0044389A">
            <w:pPr>
              <w:spacing w:line="240" w:lineRule="auto"/>
              <w:jc w:val="both"/>
              <w:rPr>
                <w:rFonts w:eastAsia="Times New Roman"/>
                <w:sz w:val="20"/>
                <w:szCs w:val="20"/>
                <w:lang w:eastAsia="lv-LV"/>
              </w:rPr>
            </w:pPr>
            <w:r w:rsidRPr="003062B1">
              <w:rPr>
                <w:rFonts w:eastAsia="Times New Roman"/>
                <w:sz w:val="20"/>
                <w:szCs w:val="20"/>
                <w:lang w:eastAsia="lv-LV"/>
              </w:rPr>
              <w:t xml:space="preserve">Vai paredzams, ka pasākums: </w:t>
            </w:r>
          </w:p>
          <w:p w14:paraId="3807A087" w14:textId="77777777" w:rsidR="0044389A" w:rsidRPr="003062B1" w:rsidRDefault="0044389A" w:rsidP="0044389A">
            <w:pPr>
              <w:spacing w:line="240" w:lineRule="auto"/>
              <w:jc w:val="both"/>
              <w:rPr>
                <w:sz w:val="20"/>
                <w:szCs w:val="20"/>
              </w:rPr>
            </w:pPr>
            <w:r w:rsidRPr="003062B1">
              <w:rPr>
                <w:rFonts w:eastAsia="Times New Roman"/>
                <w:sz w:val="20"/>
                <w:szCs w:val="20"/>
                <w:lang w:eastAsia="lv-LV"/>
              </w:rPr>
              <w:t>(i) būtiski palielinās atkritumu rašanos, incinerāciju vai apglabāšanu, izņemot nepārstrādājamu bīstamo atkritumu incinerāciju; vai</w:t>
            </w:r>
            <w:r w:rsidRPr="003062B1">
              <w:rPr>
                <w:rFonts w:eastAsia="Times New Roman"/>
                <w:sz w:val="20"/>
                <w:szCs w:val="20"/>
                <w:lang w:eastAsia="lv-LV"/>
              </w:rPr>
              <w:br/>
              <w:t>(ii) dabas resursu tiešā vai netiešā izmantošanā jebkurā to aprites cikla posmā radīs būtisku neefektivitāti, kas netiek samazināta līdz minimumam ar atbilstošiem pasākumiem; vai</w:t>
            </w:r>
            <w:r w:rsidRPr="003062B1">
              <w:rPr>
                <w:rFonts w:eastAsia="Times New Roman"/>
                <w:sz w:val="20"/>
                <w:szCs w:val="20"/>
                <w:lang w:eastAsia="lv-LV"/>
              </w:rPr>
              <w:br/>
              <w:t>(iii) radīs būtisku un ilgtermiņa kaitējumu videi attiecībā uz aprites ekonomiku?</w:t>
            </w:r>
          </w:p>
        </w:tc>
        <w:tc>
          <w:tcPr>
            <w:tcW w:w="1134"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17A63BB4" w14:textId="40BA0833" w:rsidR="0044389A" w:rsidRPr="003062B1" w:rsidRDefault="32685ABD" w:rsidP="0044389A">
            <w:pPr>
              <w:spacing w:line="240" w:lineRule="auto"/>
              <w:jc w:val="center"/>
              <w:rPr>
                <w:rFonts w:eastAsia="Calibri"/>
                <w:b/>
                <w:lang w:eastAsia="lv-LV"/>
              </w:rPr>
            </w:pPr>
            <w:r w:rsidRPr="47C7F683">
              <w:rPr>
                <w:rFonts w:eastAsia="Times New Roman"/>
                <w:b/>
                <w:bCs/>
                <w:sz w:val="20"/>
                <w:szCs w:val="20"/>
                <w:lang w:eastAsia="lv-LV"/>
              </w:rPr>
              <w:t>X</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4C2A3861" w14:textId="4383EE6B" w:rsidR="0044389A" w:rsidRDefault="0044389A" w:rsidP="0044389A">
            <w:pPr>
              <w:spacing w:after="60" w:line="240" w:lineRule="auto"/>
              <w:jc w:val="both"/>
              <w:rPr>
                <w:sz w:val="20"/>
                <w:szCs w:val="20"/>
              </w:rPr>
            </w:pPr>
            <w:r w:rsidRPr="594E2ACE">
              <w:rPr>
                <w:rFonts w:eastAsia="Times New Roman"/>
                <w:sz w:val="20"/>
                <w:szCs w:val="20"/>
              </w:rPr>
              <w:t xml:space="preserve">Ņemot vērā gan tiešo, gan primāro netiešo ietekmi visā aprites ciklā, pasākuma atbalstītās darbības paredzamā ietekme uz šo vides mērķi ir nebūtiska. </w:t>
            </w:r>
            <w:r w:rsidRPr="594E2ACE">
              <w:rPr>
                <w:sz w:val="20"/>
                <w:szCs w:val="20"/>
              </w:rPr>
              <w:t xml:space="preserve">Pasākuma ietvaros tiks atjaunota zemes platība </w:t>
            </w:r>
            <w:r>
              <w:rPr>
                <w:sz w:val="20"/>
                <w:szCs w:val="20"/>
              </w:rPr>
              <w:t>degradētās kūdras</w:t>
            </w:r>
            <w:r w:rsidRPr="594E2ACE">
              <w:rPr>
                <w:sz w:val="20"/>
                <w:szCs w:val="20"/>
              </w:rPr>
              <w:t xml:space="preserve"> teritorijās, t.sk. veicot rekultivācijas seguma izveidi, </w:t>
            </w:r>
            <w:r>
              <w:rPr>
                <w:sz w:val="20"/>
                <w:szCs w:val="20"/>
              </w:rPr>
              <w:t>virsmas sagatavošanu izvēlētajam rekultivācijas veidam</w:t>
            </w:r>
            <w:r w:rsidRPr="594E2ACE">
              <w:rPr>
                <w:sz w:val="20"/>
                <w:szCs w:val="20"/>
              </w:rPr>
              <w:t xml:space="preserve">, </w:t>
            </w:r>
            <w:r>
              <w:rPr>
                <w:sz w:val="20"/>
                <w:szCs w:val="20"/>
              </w:rPr>
              <w:t>meliorācijas</w:t>
            </w:r>
            <w:r w:rsidRPr="594E2ACE">
              <w:rPr>
                <w:sz w:val="20"/>
                <w:szCs w:val="20"/>
              </w:rPr>
              <w:t xml:space="preserve"> </w:t>
            </w:r>
            <w:r w:rsidR="0033171F">
              <w:rPr>
                <w:sz w:val="20"/>
                <w:szCs w:val="20"/>
              </w:rPr>
              <w:t xml:space="preserve"> vai apūdeņošanas </w:t>
            </w:r>
            <w:r w:rsidRPr="594E2ACE">
              <w:rPr>
                <w:sz w:val="20"/>
                <w:szCs w:val="20"/>
              </w:rPr>
              <w:t>sistēmas</w:t>
            </w:r>
            <w:r w:rsidR="00DE03B3">
              <w:rPr>
                <w:sz w:val="20"/>
                <w:szCs w:val="20"/>
              </w:rPr>
              <w:t xml:space="preserve"> </w:t>
            </w:r>
            <w:r w:rsidR="00225AF8">
              <w:rPr>
                <w:sz w:val="20"/>
                <w:szCs w:val="20"/>
              </w:rPr>
              <w:t>atjaun</w:t>
            </w:r>
            <w:r w:rsidR="00DE03B3">
              <w:rPr>
                <w:sz w:val="20"/>
                <w:szCs w:val="20"/>
              </w:rPr>
              <w:t>ošanu, ja nepieciešams.</w:t>
            </w:r>
          </w:p>
          <w:p w14:paraId="0AC1BFF4" w14:textId="77777777" w:rsidR="0044389A" w:rsidRDefault="0044389A" w:rsidP="0044389A">
            <w:pPr>
              <w:spacing w:after="60" w:line="240" w:lineRule="auto"/>
              <w:jc w:val="both"/>
              <w:rPr>
                <w:rFonts w:eastAsia="Times New Roman"/>
                <w:sz w:val="20"/>
                <w:szCs w:val="20"/>
              </w:rPr>
            </w:pPr>
            <w:r>
              <w:rPr>
                <w:rFonts w:eastAsia="Times New Roman"/>
                <w:sz w:val="20"/>
                <w:szCs w:val="20"/>
              </w:rPr>
              <w:t>Pasākumā rekultivācijas darbi tiks plānoti atbilstoši izstrādātajam rekultivācijas plānam. A</w:t>
            </w:r>
            <w:r w:rsidRPr="006D6358">
              <w:rPr>
                <w:rFonts w:eastAsia="Times New Roman"/>
                <w:sz w:val="20"/>
                <w:szCs w:val="20"/>
              </w:rPr>
              <w:t>ttiecībā uz vēsturisko kūdras ieguves vietu rekultivāciju tiks izvērtēts, vai atbilstoši spēkā esošajiem ietekmes uz vidi novērtējumu reglamentējošiem normatīvajiem aktiem nav nepieciešams veikts ietekmes uz vidi novērtējumu vai ietekmes uz vidi sākotnējo izvērtējuma procedūru</w:t>
            </w:r>
            <w:r>
              <w:rPr>
                <w:rFonts w:eastAsia="Times New Roman"/>
                <w:sz w:val="20"/>
                <w:szCs w:val="20"/>
              </w:rPr>
              <w:t xml:space="preserve">. Tāpat ilgstoši neizmantotos kūdras laukos varētu būt veicami arī tādi darbi kā lauka attīrīšana no vecās būvtehnikas, būvmateriālu, citu atkritumu izvešana, kas tiks </w:t>
            </w:r>
            <w:r w:rsidRPr="0046073E">
              <w:rPr>
                <w:sz w:val="20"/>
                <w:szCs w:val="20"/>
              </w:rPr>
              <w:t>apsaimniekoti atbilstoši Atkritumu apsaimniekošanas likumā noteiktajām prasībām</w:t>
            </w:r>
            <w:r>
              <w:rPr>
                <w:rFonts w:eastAsia="Times New Roman"/>
                <w:sz w:val="20"/>
                <w:szCs w:val="20"/>
              </w:rPr>
              <w:t>.</w:t>
            </w:r>
          </w:p>
          <w:p w14:paraId="2D031F60" w14:textId="77777777" w:rsidR="0044389A" w:rsidRDefault="0044389A" w:rsidP="00037C80">
            <w:pPr>
              <w:suppressAutoHyphens/>
              <w:autoSpaceDN w:val="0"/>
              <w:spacing w:after="120" w:line="240" w:lineRule="auto"/>
              <w:jc w:val="both"/>
              <w:textAlignment w:val="baseline"/>
              <w:rPr>
                <w:rFonts w:eastAsia="Times New Roman"/>
                <w:sz w:val="20"/>
                <w:szCs w:val="20"/>
              </w:rPr>
            </w:pPr>
            <w:r>
              <w:rPr>
                <w:rFonts w:eastAsia="Times New Roman"/>
                <w:sz w:val="20"/>
                <w:szCs w:val="20"/>
              </w:rPr>
              <w:t xml:space="preserve">Ieviešot pasākumu, sagaidāma </w:t>
            </w:r>
            <w:r w:rsidRPr="00BF555E">
              <w:rPr>
                <w:rFonts w:eastAsia="Times New Roman"/>
                <w:sz w:val="20"/>
                <w:szCs w:val="20"/>
              </w:rPr>
              <w:t>tieša, pozitīva,</w:t>
            </w:r>
            <w:r>
              <w:rPr>
                <w:rFonts w:eastAsia="Times New Roman"/>
                <w:sz w:val="20"/>
                <w:szCs w:val="20"/>
              </w:rPr>
              <w:t xml:space="preserve"> </w:t>
            </w:r>
            <w:r w:rsidRPr="00BF555E">
              <w:rPr>
                <w:rFonts w:eastAsia="Times New Roman"/>
                <w:sz w:val="20"/>
                <w:szCs w:val="20"/>
              </w:rPr>
              <w:t>vidēja</w:t>
            </w:r>
            <w:r>
              <w:rPr>
                <w:rFonts w:eastAsia="Times New Roman"/>
                <w:sz w:val="20"/>
                <w:szCs w:val="20"/>
              </w:rPr>
              <w:t xml:space="preserve"> un</w:t>
            </w:r>
            <w:r w:rsidRPr="00BF555E">
              <w:rPr>
                <w:rFonts w:eastAsia="Times New Roman"/>
                <w:sz w:val="20"/>
                <w:szCs w:val="20"/>
              </w:rPr>
              <w:t xml:space="preserve"> ilgtermiņa ietekme</w:t>
            </w:r>
            <w:r>
              <w:rPr>
                <w:rFonts w:eastAsia="Times New Roman"/>
                <w:sz w:val="20"/>
                <w:szCs w:val="20"/>
              </w:rPr>
              <w:t xml:space="preserve"> uz </w:t>
            </w:r>
            <w:r w:rsidR="00F804CF">
              <w:rPr>
                <w:rFonts w:eastAsia="Times New Roman"/>
                <w:sz w:val="20"/>
                <w:szCs w:val="20"/>
              </w:rPr>
              <w:t xml:space="preserve">efektīvu </w:t>
            </w:r>
            <w:r w:rsidRPr="00BF555E">
              <w:rPr>
                <w:rFonts w:eastAsia="Times New Roman"/>
                <w:sz w:val="20"/>
                <w:szCs w:val="20"/>
              </w:rPr>
              <w:t xml:space="preserve">resursu </w:t>
            </w:r>
            <w:r>
              <w:rPr>
                <w:rFonts w:eastAsia="Times New Roman"/>
                <w:sz w:val="20"/>
                <w:szCs w:val="20"/>
              </w:rPr>
              <w:t xml:space="preserve">apriti un racionālu </w:t>
            </w:r>
            <w:r w:rsidRPr="00BF555E">
              <w:rPr>
                <w:rFonts w:eastAsia="Times New Roman"/>
                <w:sz w:val="20"/>
                <w:szCs w:val="20"/>
              </w:rPr>
              <w:t>izmantošanu</w:t>
            </w:r>
            <w:r>
              <w:rPr>
                <w:rFonts w:eastAsia="Times New Roman"/>
                <w:sz w:val="20"/>
                <w:szCs w:val="20"/>
              </w:rPr>
              <w:t xml:space="preserve">. Degradētās teritorijas tiks rekultivētas, atgriežot tās saimnieciskajā apritē, t.sk. nodrošinot darba vietas, un sniedzot tostarp arī ekonomiskus ieguvumus – piem., apmežošana dod iespēju veidot medību saimniecības un organizēt cita veida rekreāciju. Vienlaikus kokaudzes attīstības gaitā iegūstami gan koksnes, gan nekoksnes produkti – piem., kokaudzes retināšanā un atēnošanā var iegūt biomasu, ko var izmantot kā enerģijas, farmācijas, kosmētikas produktu, uztura papildinātāju ražošanas izejvielu, tādējādi veicinot </w:t>
            </w:r>
            <w:r w:rsidR="00F804CF">
              <w:rPr>
                <w:rFonts w:eastAsia="Times New Roman"/>
                <w:sz w:val="20"/>
                <w:szCs w:val="20"/>
              </w:rPr>
              <w:t xml:space="preserve">efektīvu </w:t>
            </w:r>
            <w:r>
              <w:rPr>
                <w:rFonts w:eastAsia="Times New Roman"/>
                <w:sz w:val="20"/>
                <w:szCs w:val="20"/>
              </w:rPr>
              <w:t>racionālu resursu izmantošanu</w:t>
            </w:r>
            <w:r w:rsidR="00F804CF">
              <w:rPr>
                <w:rFonts w:eastAsia="Times New Roman"/>
                <w:sz w:val="20"/>
                <w:szCs w:val="20"/>
              </w:rPr>
              <w:t xml:space="preserve"> un attīstot aprites ekonomikas principu ieviešanu uzņēmējdarbībā</w:t>
            </w:r>
            <w:r>
              <w:rPr>
                <w:rFonts w:eastAsia="Times New Roman"/>
                <w:sz w:val="20"/>
                <w:szCs w:val="20"/>
              </w:rPr>
              <w:t>.</w:t>
            </w:r>
          </w:p>
          <w:p w14:paraId="164209BD" w14:textId="77777777" w:rsidR="00860ADF" w:rsidRDefault="00860ADF" w:rsidP="0044389A">
            <w:pPr>
              <w:suppressAutoHyphens/>
              <w:autoSpaceDN w:val="0"/>
              <w:spacing w:line="240" w:lineRule="auto"/>
              <w:jc w:val="both"/>
              <w:textAlignment w:val="baseline"/>
              <w:rPr>
                <w:rFonts w:eastAsia="Times New Roman"/>
                <w:sz w:val="20"/>
                <w:szCs w:val="20"/>
                <w:lang w:eastAsia="lv-LV"/>
              </w:rPr>
            </w:pPr>
            <w:r>
              <w:rPr>
                <w:rFonts w:eastAsia="Times New Roman"/>
                <w:sz w:val="20"/>
                <w:szCs w:val="20"/>
                <w:lang w:eastAsia="lv-LV"/>
              </w:rPr>
              <w:t>Pasākuma ietvaros, veicot</w:t>
            </w:r>
            <w:r w:rsidRPr="00860ADF">
              <w:rPr>
                <w:rFonts w:eastAsia="Times New Roman"/>
                <w:sz w:val="20"/>
                <w:szCs w:val="20"/>
                <w:lang w:eastAsia="lv-LV"/>
              </w:rPr>
              <w:t xml:space="preserve"> kūdras sadedzināšanas iekārtu nomaiņu</w:t>
            </w:r>
            <w:r w:rsidR="00250B76">
              <w:rPr>
                <w:rFonts w:eastAsia="Times New Roman"/>
                <w:sz w:val="20"/>
                <w:szCs w:val="20"/>
                <w:lang w:eastAsia="lv-LV"/>
              </w:rPr>
              <w:t xml:space="preserve">, </w:t>
            </w:r>
            <w:r w:rsidR="00250B76" w:rsidRPr="00250B76">
              <w:rPr>
                <w:rFonts w:eastAsia="Times New Roman"/>
                <w:sz w:val="20"/>
                <w:szCs w:val="20"/>
                <w:lang w:eastAsia="lv-LV"/>
              </w:rPr>
              <w:t>projektu īstenošanā ir paredzēts ņemt vērā vairākus aspektus</w:t>
            </w:r>
            <w:r w:rsidR="006E1B98">
              <w:rPr>
                <w:rFonts w:eastAsia="Times New Roman"/>
                <w:sz w:val="20"/>
                <w:szCs w:val="20"/>
                <w:lang w:eastAsia="lv-LV"/>
              </w:rPr>
              <w:t>:</w:t>
            </w:r>
          </w:p>
          <w:p w14:paraId="6BD1C867" w14:textId="341EE054" w:rsidR="006E1B98" w:rsidRDefault="006E1B98" w:rsidP="006E1B98">
            <w:pPr>
              <w:pStyle w:val="ListParagraph"/>
              <w:numPr>
                <w:ilvl w:val="1"/>
                <w:numId w:val="38"/>
              </w:numPr>
              <w:spacing w:line="240" w:lineRule="auto"/>
              <w:ind w:left="601" w:hanging="284"/>
              <w:jc w:val="both"/>
              <w:rPr>
                <w:rFonts w:ascii="Times New Roman" w:hAnsi="Times New Roman" w:cs="Times New Roman"/>
                <w:sz w:val="20"/>
                <w:szCs w:val="20"/>
                <w:lang w:val="lv-LV"/>
              </w:rPr>
            </w:pPr>
            <w:r w:rsidRPr="7EC0D283">
              <w:rPr>
                <w:rFonts w:ascii="Times New Roman" w:hAnsi="Times New Roman" w:cs="Times New Roman"/>
                <w:sz w:val="20"/>
                <w:szCs w:val="20"/>
                <w:lang w:val="lv-LV"/>
              </w:rPr>
              <w:t xml:space="preserve">projektos tiks noteikta prasība </w:t>
            </w:r>
            <w:r w:rsidRPr="7EC0D283">
              <w:rPr>
                <w:rFonts w:ascii="Times New Roman" w:eastAsia="Times New Roman" w:hAnsi="Times New Roman" w:cs="Times New Roman"/>
                <w:color w:val="000000" w:themeColor="text1"/>
                <w:sz w:val="20"/>
                <w:szCs w:val="20"/>
                <w:lang w:val="lv-LV"/>
              </w:rPr>
              <w:t>nodrošināt Eiropas Parlamenta un Padomes Direktīvas (ES) 2018/851, ar ko groza Direktīvu 2008/98 par atkritumiem (Direktīva 2018/851)</w:t>
            </w:r>
            <w:r w:rsidRPr="7EC0D283">
              <w:rPr>
                <w:rFonts w:ascii="Times New Roman" w:eastAsia="Times New Roman" w:hAnsi="Times New Roman" w:cs="Times New Roman"/>
                <w:color w:val="000000" w:themeColor="text1"/>
                <w:sz w:val="20"/>
                <w:szCs w:val="20"/>
                <w:vertAlign w:val="superscript"/>
                <w:lang w:val="lv-LV"/>
              </w:rPr>
              <w:t>2</w:t>
            </w:r>
            <w:r w:rsidRPr="7EC0D283">
              <w:rPr>
                <w:rFonts w:ascii="Times New Roman" w:eastAsia="Times New Roman" w:hAnsi="Times New Roman" w:cs="Times New Roman"/>
                <w:color w:val="000000" w:themeColor="text1"/>
                <w:sz w:val="20"/>
                <w:szCs w:val="20"/>
                <w:lang w:val="lv-LV"/>
              </w:rPr>
              <w:t xml:space="preserve"> 11.panta 2.punktā un Ministru kabineta 2021.gada 26.oktobra noteikumu Nr.712 “Atkritumu dalītas savākšanas, sagatavošanas atkārtotai izmantošanai, pārstrādes un materiālu reģenerācijas noteikumi” (MK noteikumi Nr.712) 6.punktā</w:t>
            </w:r>
            <w:r w:rsidRPr="7EC0D283">
              <w:rPr>
                <w:rFonts w:ascii="Times New Roman" w:eastAsia="Times New Roman" w:hAnsi="Times New Roman" w:cs="Times New Roman"/>
                <w:color w:val="000000" w:themeColor="text1"/>
                <w:sz w:val="20"/>
                <w:szCs w:val="20"/>
                <w:vertAlign w:val="superscript"/>
                <w:lang w:val="lv-LV"/>
              </w:rPr>
              <w:t>3</w:t>
            </w:r>
            <w:r w:rsidRPr="7EC0D283">
              <w:rPr>
                <w:rFonts w:ascii="Times New Roman" w:eastAsia="Times New Roman" w:hAnsi="Times New Roman" w:cs="Times New Roman"/>
                <w:color w:val="000000" w:themeColor="text1"/>
                <w:sz w:val="20"/>
                <w:szCs w:val="20"/>
                <w:lang w:val="lv-LV"/>
              </w:rPr>
              <w:t xml:space="preserve"> noteikto prasību, kas paredz līdz vismaz 70 % (pēc masas) palielināt  no nebīstamiem būvgružiem un nojaukšanas atkritumiem, kas radušies būvniecības laikā (izņemot dabiskos materiālus, kuri definēti ar Komisijas Lēmumu 2000/532/EK izveidotā Eiropas atkritumu saraksta 17 05 04. kategorijā), ievērošanu un, ņemot vērā Direktīvā 2018/851 un MK noteikumos Nr.712 noteiktās prasības, projektu iesniedzēji tiks aicināti nebīstamos būvgružus un ēku nojaukšanas atkritumus, kas radušies būvniecības laikā, iespēju robežās sagatavot atkalizmantošanai, pārstrādei un citu materiālu reģenerācijai (tostarp aizbēršanas darbībām, kurās atkritumus izmanto citu materiālu aizstāšanai) saskaņā ar atkritumu apsaimniekošanas hierarhiju un ES būvgružu un ēku nojaukšanas atkritumu apsaimniekošanas protokolu.</w:t>
            </w:r>
          </w:p>
          <w:p w14:paraId="6A020303" w14:textId="77777777" w:rsidR="006E1B98" w:rsidRPr="002F5A62" w:rsidRDefault="006E1B98" w:rsidP="006E1B98">
            <w:pPr>
              <w:pStyle w:val="ListParagraph"/>
              <w:numPr>
                <w:ilvl w:val="0"/>
                <w:numId w:val="38"/>
              </w:numPr>
              <w:spacing w:line="240" w:lineRule="auto"/>
              <w:ind w:left="601" w:hanging="284"/>
              <w:jc w:val="both"/>
              <w:rPr>
                <w:rFonts w:ascii="Times New Roman" w:eastAsia="Times New Roman" w:hAnsi="Times New Roman" w:cs="Times New Roman"/>
                <w:sz w:val="20"/>
                <w:szCs w:val="20"/>
                <w:lang w:val="lv-LV"/>
              </w:rPr>
            </w:pPr>
            <w:bookmarkStart w:id="0" w:name="_Hlk87636078"/>
            <w:r w:rsidRPr="002F5A62">
              <w:rPr>
                <w:rFonts w:ascii="Times New Roman" w:eastAsia="Times New Roman" w:hAnsi="Times New Roman" w:cs="Times New Roman"/>
                <w:sz w:val="20"/>
                <w:szCs w:val="20"/>
                <w:lang w:val="lv-LV"/>
              </w:rPr>
              <w:t>nomaināmo tehnoloģisko iekārtu apsaimniekošan</w:t>
            </w:r>
            <w:r>
              <w:rPr>
                <w:rFonts w:ascii="Times New Roman" w:eastAsia="Times New Roman" w:hAnsi="Times New Roman" w:cs="Times New Roman"/>
                <w:sz w:val="20"/>
                <w:szCs w:val="20"/>
                <w:lang w:val="lv-LV"/>
              </w:rPr>
              <w:t xml:space="preserve">a jāveic </w:t>
            </w:r>
            <w:r w:rsidRPr="002F5A62">
              <w:rPr>
                <w:rFonts w:ascii="Times New Roman" w:eastAsia="Times New Roman" w:hAnsi="Times New Roman" w:cs="Times New Roman"/>
                <w:sz w:val="20"/>
                <w:szCs w:val="20"/>
                <w:lang w:val="lv-LV"/>
              </w:rPr>
              <w:t>atbilstoši normatīvajiem aktiem par videi kaitīgām precēm un elektrisko un elektronisko iekārtu atkritumiem</w:t>
            </w:r>
            <w:r>
              <w:rPr>
                <w:rFonts w:ascii="Times New Roman" w:eastAsia="Times New Roman" w:hAnsi="Times New Roman" w:cs="Times New Roman"/>
                <w:sz w:val="20"/>
                <w:szCs w:val="20"/>
                <w:lang w:val="lv-LV"/>
              </w:rPr>
              <w:t xml:space="preserve"> un ieteicama t</w:t>
            </w:r>
            <w:r w:rsidRPr="002F5A62">
              <w:rPr>
                <w:rFonts w:ascii="Times New Roman" w:eastAsia="Times New Roman" w:hAnsi="Times New Roman" w:cs="Times New Roman"/>
                <w:sz w:val="20"/>
                <w:szCs w:val="20"/>
                <w:lang w:val="lv-LV"/>
              </w:rPr>
              <w:t>o nodo</w:t>
            </w:r>
            <w:r>
              <w:rPr>
                <w:rFonts w:ascii="Times New Roman" w:eastAsia="Times New Roman" w:hAnsi="Times New Roman" w:cs="Times New Roman"/>
                <w:sz w:val="20"/>
                <w:szCs w:val="20"/>
                <w:lang w:val="lv-LV"/>
              </w:rPr>
              <w:t>šana</w:t>
            </w:r>
            <w:r w:rsidRPr="002F5A62">
              <w:rPr>
                <w:rFonts w:ascii="Times New Roman" w:eastAsia="Times New Roman" w:hAnsi="Times New Roman" w:cs="Times New Roman"/>
                <w:sz w:val="20"/>
                <w:szCs w:val="20"/>
                <w:lang w:val="lv-LV"/>
              </w:rPr>
              <w:t xml:space="preserve"> pārstrādei komersantiem, kas iesaistījušies ražotāja atbildības shēmās</w:t>
            </w:r>
            <w:r>
              <w:rPr>
                <w:rFonts w:ascii="Times New Roman" w:eastAsia="Times New Roman" w:hAnsi="Times New Roman" w:cs="Times New Roman"/>
                <w:sz w:val="20"/>
                <w:szCs w:val="20"/>
                <w:lang w:val="lv-LV"/>
              </w:rPr>
              <w:t>;</w:t>
            </w:r>
          </w:p>
          <w:bookmarkEnd w:id="0"/>
          <w:p w14:paraId="26C416ED" w14:textId="70EBA6A2" w:rsidR="00473961" w:rsidRPr="007449E7" w:rsidRDefault="00473961" w:rsidP="006E1B98">
            <w:pPr>
              <w:pStyle w:val="ListParagraph"/>
              <w:numPr>
                <w:ilvl w:val="0"/>
                <w:numId w:val="38"/>
              </w:numPr>
              <w:spacing w:line="240" w:lineRule="auto"/>
              <w:ind w:left="601" w:hanging="284"/>
              <w:jc w:val="both"/>
              <w:rPr>
                <w:rFonts w:ascii="Times New Roman" w:eastAsia="Times New Roman" w:hAnsi="Times New Roman" w:cs="Times New Roman"/>
                <w:sz w:val="20"/>
                <w:szCs w:val="20"/>
                <w:lang w:val="lv-LV"/>
              </w:rPr>
            </w:pPr>
            <w:r w:rsidRPr="002F5A62">
              <w:rPr>
                <w:rFonts w:ascii="Times New Roman" w:hAnsi="Times New Roman" w:cs="Times New Roman"/>
                <w:sz w:val="20"/>
                <w:szCs w:val="20"/>
                <w:lang w:val="lv-LV"/>
              </w:rPr>
              <w:t>papildus projekta iesniedzējiem būs jāievēro Zaļā publiskā iepirkuma principi</w:t>
            </w:r>
            <w:r w:rsidR="00062BB2">
              <w:rPr>
                <w:rFonts w:ascii="Times New Roman" w:hAnsi="Times New Roman" w:cs="Times New Roman"/>
                <w:sz w:val="20"/>
                <w:szCs w:val="20"/>
                <w:lang w:val="lv-LV"/>
              </w:rPr>
              <w:t xml:space="preserve"> par obli</w:t>
            </w:r>
            <w:r w:rsidR="00567DD8">
              <w:rPr>
                <w:rFonts w:ascii="Times New Roman" w:hAnsi="Times New Roman" w:cs="Times New Roman"/>
                <w:sz w:val="20"/>
                <w:szCs w:val="20"/>
                <w:lang w:val="lv-LV"/>
              </w:rPr>
              <w:t>gātajām prasībām</w:t>
            </w:r>
            <w:r w:rsidRPr="002F5A62">
              <w:rPr>
                <w:rFonts w:ascii="Times New Roman" w:hAnsi="Times New Roman" w:cs="Times New Roman"/>
                <w:sz w:val="20"/>
                <w:szCs w:val="20"/>
                <w:lang w:val="lv-LV"/>
              </w:rPr>
              <w:t xml:space="preserve"> veicot iepirkuma </w:t>
            </w:r>
            <w:r w:rsidR="00567DD8" w:rsidRPr="002F5A62">
              <w:rPr>
                <w:rFonts w:ascii="Times New Roman" w:hAnsi="Times New Roman" w:cs="Times New Roman"/>
                <w:sz w:val="20"/>
                <w:szCs w:val="20"/>
                <w:lang w:val="lv-LV"/>
              </w:rPr>
              <w:t>procedūra</w:t>
            </w:r>
            <w:r w:rsidR="00567DD8">
              <w:rPr>
                <w:rFonts w:ascii="Times New Roman" w:hAnsi="Times New Roman" w:cs="Times New Roman"/>
                <w:sz w:val="20"/>
                <w:szCs w:val="20"/>
                <w:lang w:val="lv-LV"/>
              </w:rPr>
              <w:t>s</w:t>
            </w:r>
            <w:r w:rsidRPr="002F5A62">
              <w:rPr>
                <w:rFonts w:ascii="Times New Roman" w:hAnsi="Times New Roman" w:cs="Times New Roman"/>
                <w:sz w:val="20"/>
                <w:szCs w:val="20"/>
                <w:lang w:val="lv-LV"/>
              </w:rPr>
              <w:t xml:space="preserve"> saskaņā ar Ministru kabineta 2017. gada 20. jūnija noteikumiem Nr. 353</w:t>
            </w:r>
            <w:r w:rsidR="007449E7">
              <w:rPr>
                <w:rFonts w:ascii="Times New Roman" w:hAnsi="Times New Roman" w:cs="Times New Roman"/>
                <w:sz w:val="20"/>
                <w:szCs w:val="20"/>
                <w:lang w:val="lv-LV"/>
              </w:rPr>
              <w:t>;</w:t>
            </w:r>
          </w:p>
          <w:p w14:paraId="7936342E" w14:textId="600CE24D" w:rsidR="007449E7" w:rsidRPr="002F5A62" w:rsidRDefault="00983DCD" w:rsidP="006E1B98">
            <w:pPr>
              <w:pStyle w:val="ListParagraph"/>
              <w:numPr>
                <w:ilvl w:val="0"/>
                <w:numId w:val="38"/>
              </w:numPr>
              <w:spacing w:line="240" w:lineRule="auto"/>
              <w:ind w:left="601" w:hanging="284"/>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jaunajām</w:t>
            </w:r>
            <w:r w:rsidR="005B3281">
              <w:rPr>
                <w:rFonts w:ascii="Times New Roman" w:eastAsia="Times New Roman" w:hAnsi="Times New Roman" w:cs="Times New Roman"/>
                <w:sz w:val="20"/>
                <w:szCs w:val="20"/>
                <w:lang w:val="lv-LV"/>
              </w:rPr>
              <w:t xml:space="preserve"> </w:t>
            </w:r>
            <w:r w:rsidR="007449E7" w:rsidRPr="007449E7">
              <w:rPr>
                <w:rFonts w:ascii="Times New Roman" w:eastAsia="Times New Roman" w:hAnsi="Times New Roman" w:cs="Times New Roman"/>
                <w:sz w:val="20"/>
                <w:szCs w:val="20"/>
                <w:lang w:val="lv-LV"/>
              </w:rPr>
              <w:t>sadedzināšanas iekārt</w:t>
            </w:r>
            <w:r w:rsidR="005B3281">
              <w:rPr>
                <w:rFonts w:ascii="Times New Roman" w:eastAsia="Times New Roman" w:hAnsi="Times New Roman" w:cs="Times New Roman"/>
                <w:sz w:val="20"/>
                <w:szCs w:val="20"/>
                <w:lang w:val="lv-LV"/>
              </w:rPr>
              <w:t>ām</w:t>
            </w:r>
            <w:r w:rsidR="007449E7">
              <w:rPr>
                <w:rFonts w:ascii="Times New Roman" w:eastAsia="Times New Roman" w:hAnsi="Times New Roman" w:cs="Times New Roman"/>
                <w:sz w:val="20"/>
                <w:szCs w:val="20"/>
                <w:lang w:val="lv-LV"/>
              </w:rPr>
              <w:t xml:space="preserve"> </w:t>
            </w:r>
            <w:r w:rsidR="005B3281">
              <w:rPr>
                <w:rFonts w:ascii="Times New Roman" w:eastAsia="Times New Roman" w:hAnsi="Times New Roman" w:cs="Times New Roman"/>
                <w:sz w:val="20"/>
                <w:szCs w:val="20"/>
                <w:lang w:val="lv-LV"/>
              </w:rPr>
              <w:t>jābūt atbilstošām</w:t>
            </w:r>
            <w:r w:rsidR="007449E7" w:rsidRPr="007449E7">
              <w:rPr>
                <w:rFonts w:ascii="Times New Roman" w:eastAsia="Times New Roman" w:hAnsi="Times New Roman" w:cs="Times New Roman"/>
                <w:sz w:val="20"/>
                <w:szCs w:val="20"/>
                <w:lang w:val="lv-LV"/>
              </w:rPr>
              <w:t xml:space="preserve"> ekodizaina prasībām</w:t>
            </w:r>
            <w:r w:rsidR="007449E7">
              <w:rPr>
                <w:rFonts w:ascii="Times New Roman" w:eastAsia="Times New Roman" w:hAnsi="Times New Roman" w:cs="Times New Roman"/>
                <w:sz w:val="20"/>
                <w:szCs w:val="20"/>
                <w:lang w:val="lv-LV"/>
              </w:rPr>
              <w:t>.</w:t>
            </w:r>
          </w:p>
          <w:p w14:paraId="5F4D2801" w14:textId="2CDF86C5" w:rsidR="0044389A" w:rsidRPr="003062B1" w:rsidRDefault="0044389A" w:rsidP="0044389A">
            <w:pPr>
              <w:suppressAutoHyphens/>
              <w:autoSpaceDN w:val="0"/>
              <w:spacing w:line="240" w:lineRule="auto"/>
              <w:jc w:val="both"/>
              <w:textAlignment w:val="baseline"/>
              <w:rPr>
                <w:rFonts w:eastAsia="Times New Roman"/>
                <w:sz w:val="20"/>
                <w:szCs w:val="20"/>
                <w:lang w:eastAsia="lv-LV"/>
              </w:rPr>
            </w:pPr>
          </w:p>
        </w:tc>
      </w:tr>
      <w:tr w:rsidR="000B6ADF" w:rsidRPr="003062B1" w14:paraId="6B3716F9" w14:textId="77777777" w:rsidTr="00AE04E1">
        <w:trPr>
          <w:trHeight w:val="687"/>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4A6D4645" w14:textId="77777777" w:rsidR="0081184C" w:rsidRPr="0081184C" w:rsidRDefault="0081184C" w:rsidP="0081184C">
            <w:pPr>
              <w:spacing w:line="240" w:lineRule="auto"/>
              <w:jc w:val="both"/>
              <w:rPr>
                <w:rFonts w:eastAsia="Times New Roman"/>
                <w:b/>
                <w:bCs/>
                <w:sz w:val="20"/>
                <w:szCs w:val="20"/>
                <w:lang w:eastAsia="lv-LV"/>
              </w:rPr>
            </w:pPr>
            <w:r w:rsidRPr="0081184C">
              <w:rPr>
                <w:rFonts w:eastAsia="Times New Roman"/>
                <w:b/>
                <w:bCs/>
                <w:sz w:val="20"/>
                <w:szCs w:val="20"/>
                <w:lang w:eastAsia="lv-LV"/>
              </w:rPr>
              <w:t xml:space="preserve">Piesārņojuma novēršana un kontrole. </w:t>
            </w:r>
          </w:p>
          <w:p w14:paraId="62BD8C09" w14:textId="5D2DA772" w:rsidR="0081184C" w:rsidRPr="003062B1" w:rsidRDefault="0081184C" w:rsidP="0081184C">
            <w:pPr>
              <w:spacing w:line="240" w:lineRule="auto"/>
              <w:jc w:val="both"/>
              <w:rPr>
                <w:rFonts w:eastAsia="Times New Roman"/>
                <w:b/>
                <w:bCs/>
                <w:sz w:val="20"/>
                <w:szCs w:val="20"/>
                <w:lang w:eastAsia="lv-LV"/>
              </w:rPr>
            </w:pPr>
            <w:r w:rsidRPr="0081184C">
              <w:rPr>
                <w:rFonts w:eastAsia="Times New Roman"/>
                <w:sz w:val="20"/>
                <w:szCs w:val="20"/>
                <w:lang w:eastAsia="lv-LV"/>
              </w:rPr>
              <w:t>Vai paredzams, ka pasākums ievērojami palielinās piesārņotāju emisijas gaisā, ūdenī vai zemē?</w:t>
            </w:r>
          </w:p>
        </w:tc>
        <w:tc>
          <w:tcPr>
            <w:tcW w:w="1134"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1CB21D6C" w14:textId="77777777" w:rsidR="0081184C" w:rsidRPr="47C7F683" w:rsidRDefault="0081184C" w:rsidP="47C7F683">
            <w:pPr>
              <w:spacing w:line="240" w:lineRule="auto"/>
              <w:jc w:val="center"/>
              <w:rPr>
                <w:rFonts w:eastAsia="Times New Roman"/>
                <w:b/>
                <w:bCs/>
                <w:sz w:val="20"/>
                <w:szCs w:val="20"/>
                <w:lang w:eastAsia="lv-LV"/>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781F7E24" w14:textId="77777777" w:rsidR="0081184C" w:rsidRPr="594E2ACE" w:rsidRDefault="0081184C" w:rsidP="0044389A">
            <w:pPr>
              <w:spacing w:after="60" w:line="240" w:lineRule="auto"/>
              <w:jc w:val="both"/>
              <w:rPr>
                <w:rFonts w:eastAsia="Times New Roman"/>
                <w:sz w:val="20"/>
                <w:szCs w:val="20"/>
              </w:rPr>
            </w:pPr>
            <w:r w:rsidRPr="0081184C">
              <w:rPr>
                <w:rFonts w:eastAsia="Times New Roman"/>
                <w:sz w:val="20"/>
                <w:szCs w:val="20"/>
              </w:rPr>
              <w:t>Skatīt novērtējuma 1.daļu.</w:t>
            </w:r>
          </w:p>
        </w:tc>
      </w:tr>
      <w:tr w:rsidR="000B6ADF" w:rsidRPr="003062B1" w14:paraId="2AA0270F" w14:textId="77777777" w:rsidTr="00AE04E1">
        <w:trPr>
          <w:trHeight w:val="259"/>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74E123AE" w14:textId="77777777" w:rsidR="0081184C" w:rsidRPr="0081184C" w:rsidRDefault="0081184C" w:rsidP="0081184C">
            <w:pPr>
              <w:spacing w:line="240" w:lineRule="auto"/>
              <w:jc w:val="both"/>
              <w:rPr>
                <w:rFonts w:eastAsia="Times New Roman"/>
                <w:b/>
                <w:bCs/>
                <w:sz w:val="20"/>
                <w:szCs w:val="20"/>
                <w:lang w:eastAsia="lv-LV"/>
              </w:rPr>
            </w:pPr>
            <w:r w:rsidRPr="0081184C">
              <w:rPr>
                <w:rFonts w:eastAsia="Times New Roman"/>
                <w:b/>
                <w:bCs/>
                <w:sz w:val="20"/>
                <w:szCs w:val="20"/>
                <w:lang w:eastAsia="lv-LV"/>
              </w:rPr>
              <w:t xml:space="preserve">Bioloģiskās daudzveidības un ekosistēmu aizsardzība un atjaunošana. </w:t>
            </w:r>
          </w:p>
          <w:p w14:paraId="7C22B847" w14:textId="77777777" w:rsidR="0081184C" w:rsidRPr="0081184C" w:rsidRDefault="0081184C" w:rsidP="0081184C">
            <w:pPr>
              <w:spacing w:line="240" w:lineRule="auto"/>
              <w:jc w:val="both"/>
              <w:rPr>
                <w:rFonts w:eastAsia="Times New Roman"/>
                <w:bCs/>
                <w:sz w:val="20"/>
                <w:szCs w:val="20"/>
                <w:lang w:eastAsia="lv-LV"/>
              </w:rPr>
            </w:pPr>
            <w:r w:rsidRPr="0081184C">
              <w:rPr>
                <w:rFonts w:eastAsia="Times New Roman"/>
                <w:bCs/>
                <w:sz w:val="20"/>
                <w:szCs w:val="20"/>
                <w:lang w:eastAsia="lv-LV"/>
              </w:rPr>
              <w:t>Vai paredzams, ka pasākums:</w:t>
            </w:r>
          </w:p>
          <w:p w14:paraId="11CB0960" w14:textId="0E81785E" w:rsidR="0081184C" w:rsidRPr="003062B1" w:rsidRDefault="0081184C" w:rsidP="0081184C">
            <w:pPr>
              <w:spacing w:line="240" w:lineRule="auto"/>
              <w:jc w:val="both"/>
              <w:rPr>
                <w:rFonts w:eastAsia="Times New Roman"/>
                <w:b/>
                <w:bCs/>
                <w:sz w:val="20"/>
                <w:szCs w:val="20"/>
                <w:lang w:eastAsia="lv-LV"/>
              </w:rPr>
            </w:pPr>
            <w:r w:rsidRPr="0081184C">
              <w:rPr>
                <w:rFonts w:eastAsia="Times New Roman"/>
                <w:bCs/>
                <w:sz w:val="20"/>
                <w:szCs w:val="20"/>
                <w:lang w:eastAsia="lv-LV"/>
              </w:rPr>
              <w:t xml:space="preserve">(i) būtiski kaitēs ekosistēmu labam stāvoklim un </w:t>
            </w:r>
            <w:r w:rsidRPr="0081184C">
              <w:rPr>
                <w:rFonts w:eastAsia="Times New Roman"/>
                <w:bCs/>
                <w:sz w:val="20"/>
                <w:szCs w:val="20"/>
                <w:lang w:eastAsia="lv-LV"/>
              </w:rPr>
              <w:lastRenderedPageBreak/>
              <w:t>noturībai; vai (ii) kaitēs dzīvotņu un sugu, tostarp Savienības nozīmes dzīvotņu un sugu, aizsardzības statusam?</w:t>
            </w:r>
            <w:r w:rsidRPr="0081184C">
              <w:rPr>
                <w:rFonts w:eastAsia="Times New Roman"/>
                <w:bCs/>
                <w:sz w:val="20"/>
                <w:szCs w:val="20"/>
                <w:lang w:eastAsia="lv-LV"/>
              </w:rPr>
              <w:tab/>
            </w:r>
          </w:p>
        </w:tc>
        <w:tc>
          <w:tcPr>
            <w:tcW w:w="1134"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35336338" w14:textId="5F94D5D3" w:rsidR="0081184C" w:rsidRPr="47C7F683" w:rsidRDefault="006926B5" w:rsidP="47C7F683">
            <w:pPr>
              <w:spacing w:line="240" w:lineRule="auto"/>
              <w:jc w:val="center"/>
              <w:rPr>
                <w:rFonts w:eastAsia="Times New Roman"/>
                <w:b/>
                <w:bCs/>
                <w:sz w:val="20"/>
                <w:szCs w:val="20"/>
                <w:lang w:eastAsia="lv-LV"/>
              </w:rPr>
            </w:pPr>
            <w:r>
              <w:rPr>
                <w:rFonts w:eastAsia="Times New Roman"/>
                <w:b/>
                <w:bCs/>
                <w:sz w:val="20"/>
                <w:szCs w:val="20"/>
                <w:lang w:eastAsia="lv-LV"/>
              </w:rPr>
              <w:lastRenderedPageBreak/>
              <w:t>X</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26600EBF" w14:textId="514A4CBE" w:rsidR="006926B5" w:rsidRPr="003062B1" w:rsidRDefault="00EC4932" w:rsidP="006926B5">
            <w:pPr>
              <w:spacing w:after="60" w:line="240" w:lineRule="auto"/>
              <w:jc w:val="both"/>
              <w:rPr>
                <w:rFonts w:eastAsia="Times New Roman"/>
                <w:sz w:val="20"/>
                <w:szCs w:val="20"/>
              </w:rPr>
            </w:pPr>
            <w:r w:rsidRPr="00EC4932">
              <w:rPr>
                <w:rFonts w:eastAsia="Times New Roman"/>
                <w:sz w:val="20"/>
                <w:szCs w:val="20"/>
              </w:rPr>
              <w:t>Ņemot vērā gan tiešo, gan primāro netiešo ietekmi visā aprites ciklā, pasākuma atbalstītās darbības paredzamā ietekme uz šo vides mērķi ir nebūtiska.</w:t>
            </w:r>
          </w:p>
          <w:p w14:paraId="4E227B72" w14:textId="77777777" w:rsidR="006926B5" w:rsidRPr="003062B1" w:rsidRDefault="006926B5" w:rsidP="006926B5">
            <w:pPr>
              <w:spacing w:after="60" w:line="240" w:lineRule="auto"/>
              <w:jc w:val="both"/>
              <w:rPr>
                <w:rFonts w:eastAsia="Times New Roman"/>
                <w:sz w:val="20"/>
                <w:szCs w:val="20"/>
              </w:rPr>
            </w:pPr>
            <w:r w:rsidRPr="56DE0018">
              <w:rPr>
                <w:rFonts w:eastAsia="Times New Roman"/>
                <w:sz w:val="20"/>
                <w:szCs w:val="20"/>
              </w:rPr>
              <w:t>Nav sagaidāma negatīva ietekme, jo:</w:t>
            </w:r>
          </w:p>
          <w:p w14:paraId="1BE697E3" w14:textId="30042DED" w:rsidR="006926B5" w:rsidRPr="003062B1" w:rsidRDefault="006926B5" w:rsidP="006926B5">
            <w:pPr>
              <w:spacing w:after="60" w:line="240" w:lineRule="auto"/>
              <w:jc w:val="both"/>
              <w:rPr>
                <w:rFonts w:eastAsia="Times New Roman"/>
                <w:sz w:val="20"/>
                <w:szCs w:val="20"/>
              </w:rPr>
            </w:pPr>
            <w:r w:rsidRPr="56DE0018">
              <w:rPr>
                <w:rFonts w:eastAsia="Times New Roman"/>
                <w:sz w:val="20"/>
                <w:szCs w:val="20"/>
              </w:rPr>
              <w:t xml:space="preserve">1) pasākuma ietvaros tiks veikta </w:t>
            </w:r>
            <w:r w:rsidRPr="00EB20F5">
              <w:rPr>
                <w:rFonts w:eastAsia="Times New Roman"/>
                <w:sz w:val="20"/>
                <w:szCs w:val="20"/>
              </w:rPr>
              <w:t>degradēto kūdras purvu rekultivācija, t.sk. vēsturiskajās kūdras ieguves vietās</w:t>
            </w:r>
            <w:r w:rsidRPr="56DE0018">
              <w:rPr>
                <w:rFonts w:eastAsia="Times New Roman"/>
                <w:sz w:val="20"/>
                <w:szCs w:val="20"/>
              </w:rPr>
              <w:t xml:space="preserve">, </w:t>
            </w:r>
            <w:r w:rsidRPr="6B516964">
              <w:rPr>
                <w:rFonts w:eastAsia="Times New Roman"/>
                <w:sz w:val="20"/>
                <w:szCs w:val="20"/>
              </w:rPr>
              <w:t>un kūdras izmantošanas pārtraukšana enerģētikā (reforma), t.sk. veicot kūdras sadedzināšanas iekārtu nomaiņu</w:t>
            </w:r>
            <w:r w:rsidRPr="56DE0018">
              <w:rPr>
                <w:rFonts w:eastAsia="Times New Roman"/>
                <w:sz w:val="20"/>
                <w:szCs w:val="20"/>
              </w:rPr>
              <w:t xml:space="preserve">, kas </w:t>
            </w:r>
            <w:r w:rsidRPr="00EB20F5">
              <w:rPr>
                <w:rFonts w:eastAsia="Times New Roman"/>
                <w:sz w:val="20"/>
                <w:szCs w:val="20"/>
              </w:rPr>
              <w:t xml:space="preserve">ilgtermiņā </w:t>
            </w:r>
            <w:r w:rsidRPr="00EB20F5">
              <w:rPr>
                <w:rFonts w:eastAsia="Times New Roman"/>
                <w:sz w:val="20"/>
                <w:szCs w:val="20"/>
              </w:rPr>
              <w:lastRenderedPageBreak/>
              <w:t>pozitīvi ietekmēs bioloģiskās daudzveidības paaugstināšanos un sekmēs ainavas kvalitātes uzlabošanos</w:t>
            </w:r>
            <w:r w:rsidRPr="56DE0018">
              <w:rPr>
                <w:rFonts w:eastAsia="Times New Roman"/>
                <w:sz w:val="20"/>
                <w:szCs w:val="20"/>
              </w:rPr>
              <w:t>;</w:t>
            </w:r>
          </w:p>
          <w:p w14:paraId="785DA046" w14:textId="61BED00F" w:rsidR="006926B5" w:rsidRPr="003062B1" w:rsidRDefault="006926B5" w:rsidP="006926B5">
            <w:pPr>
              <w:spacing w:after="60" w:line="240" w:lineRule="auto"/>
              <w:jc w:val="both"/>
              <w:rPr>
                <w:rFonts w:eastAsia="Calibri"/>
                <w:lang w:eastAsia="lv-LV"/>
              </w:rPr>
            </w:pPr>
            <w:r>
              <w:rPr>
                <w:rFonts w:eastAsia="Times New Roman"/>
                <w:sz w:val="20"/>
                <w:szCs w:val="20"/>
              </w:rPr>
              <w:t xml:space="preserve">2) </w:t>
            </w:r>
            <w:r w:rsidRPr="56DE0018">
              <w:rPr>
                <w:rFonts w:eastAsia="Times New Roman"/>
                <w:sz w:val="20"/>
                <w:szCs w:val="20"/>
              </w:rPr>
              <w:t xml:space="preserve">pasākums paredz tiešu ietekmi uz dzīvotņu un sugu, tostarp Savienības nozīmes, aizsardzības statusu. Iespējama </w:t>
            </w:r>
            <w:r>
              <w:rPr>
                <w:rFonts w:eastAsia="Times New Roman"/>
                <w:sz w:val="20"/>
                <w:szCs w:val="20"/>
              </w:rPr>
              <w:t>pozitīva, tieša, vidēja un ilgtermiņa ietekme uz bioloģisko daudzveidības un ekosistēmas aizsardzību un atjaunošanu</w:t>
            </w:r>
            <w:r w:rsidRPr="56DE0018">
              <w:rPr>
                <w:rFonts w:eastAsia="Times New Roman"/>
                <w:sz w:val="20"/>
                <w:szCs w:val="20"/>
              </w:rPr>
              <w:t xml:space="preserve">, uzlabojot vispārējo vides kvalitāti </w:t>
            </w:r>
            <w:r>
              <w:rPr>
                <w:rFonts w:eastAsia="Times New Roman"/>
                <w:sz w:val="20"/>
                <w:szCs w:val="20"/>
              </w:rPr>
              <w:t>degradēto kūdras purvu teritoriju</w:t>
            </w:r>
            <w:r w:rsidRPr="56DE0018">
              <w:rPr>
                <w:rFonts w:eastAsia="Times New Roman"/>
                <w:sz w:val="20"/>
                <w:szCs w:val="20"/>
              </w:rPr>
              <w:t xml:space="preserve"> tuvumā;</w:t>
            </w:r>
          </w:p>
          <w:p w14:paraId="3ADAA234" w14:textId="558D49FA" w:rsidR="006926B5" w:rsidRDefault="006926B5" w:rsidP="006926B5">
            <w:pPr>
              <w:spacing w:after="60" w:line="240" w:lineRule="auto"/>
              <w:jc w:val="both"/>
              <w:rPr>
                <w:rFonts w:eastAsia="Times New Roman"/>
                <w:sz w:val="20"/>
                <w:szCs w:val="20"/>
              </w:rPr>
            </w:pPr>
            <w:r w:rsidRPr="56DE0018">
              <w:rPr>
                <w:sz w:val="20"/>
                <w:szCs w:val="20"/>
              </w:rPr>
              <w:t xml:space="preserve">3) </w:t>
            </w:r>
            <w:r>
              <w:rPr>
                <w:sz w:val="20"/>
                <w:szCs w:val="20"/>
              </w:rPr>
              <w:t>d</w:t>
            </w:r>
            <w:r w:rsidRPr="000B6FDD">
              <w:rPr>
                <w:rFonts w:eastAsia="Times New Roman"/>
                <w:sz w:val="20"/>
                <w:szCs w:val="20"/>
              </w:rPr>
              <w:t xml:space="preserve">egradēto purvu (t.sk. vēsturisko kūdras ieguves vietu) rekultivācija </w:t>
            </w:r>
            <w:r w:rsidRPr="6B516964">
              <w:rPr>
                <w:rFonts w:eastAsia="Times New Roman"/>
                <w:sz w:val="20"/>
                <w:szCs w:val="20"/>
              </w:rPr>
              <w:t>un kūdras sadedzināšanas iekārtu nomaiņa</w:t>
            </w:r>
            <w:r w:rsidRPr="000B6FDD">
              <w:rPr>
                <w:rFonts w:eastAsia="Times New Roman"/>
                <w:sz w:val="20"/>
                <w:szCs w:val="20"/>
              </w:rPr>
              <w:t xml:space="preserve"> ļaus atjaunot kūdras resursus,</w:t>
            </w:r>
            <w:r>
              <w:t xml:space="preserve"> </w:t>
            </w:r>
            <w:r w:rsidRPr="008D3A3E">
              <w:rPr>
                <w:rFonts w:eastAsia="Times New Roman"/>
                <w:sz w:val="20"/>
                <w:szCs w:val="20"/>
              </w:rPr>
              <w:t>t.i. nepalielinot kūdras ieguves apjomus</w:t>
            </w:r>
            <w:r w:rsidRPr="000B6FDD">
              <w:rPr>
                <w:rFonts w:eastAsia="Times New Roman"/>
                <w:sz w:val="20"/>
                <w:szCs w:val="20"/>
              </w:rPr>
              <w:t xml:space="preserve">, nodrošinot pilnvērtīgu vietas turpmāku izmantošanu, novēršot nelabvēlīgas ietekmes apkārtējai videi, </w:t>
            </w:r>
            <w:r w:rsidR="00AC5C44">
              <w:rPr>
                <w:rFonts w:eastAsia="Times New Roman"/>
                <w:sz w:val="20"/>
                <w:szCs w:val="20"/>
              </w:rPr>
              <w:t>tai skaitā piesārņojumu,</w:t>
            </w:r>
            <w:r w:rsidRPr="000B6FDD">
              <w:rPr>
                <w:rFonts w:eastAsia="Times New Roman"/>
                <w:sz w:val="20"/>
                <w:szCs w:val="20"/>
              </w:rPr>
              <w:t xml:space="preserve"> kā arī sekmējot ieguves vietas iekļaušanos ainavā</w:t>
            </w:r>
            <w:r>
              <w:rPr>
                <w:rFonts w:eastAsia="Times New Roman"/>
                <w:sz w:val="20"/>
                <w:szCs w:val="20"/>
              </w:rPr>
              <w:t>;</w:t>
            </w:r>
          </w:p>
          <w:p w14:paraId="708D79A2" w14:textId="77777777" w:rsidR="006926B5" w:rsidRPr="003F155F" w:rsidRDefault="006926B5" w:rsidP="006926B5">
            <w:pPr>
              <w:spacing w:after="60" w:line="240" w:lineRule="auto"/>
              <w:jc w:val="both"/>
              <w:rPr>
                <w:rFonts w:eastAsia="Times New Roman"/>
                <w:sz w:val="20"/>
                <w:szCs w:val="20"/>
              </w:rPr>
            </w:pPr>
            <w:r w:rsidRPr="003F155F">
              <w:rPr>
                <w:rFonts w:eastAsia="Times New Roman"/>
                <w:sz w:val="20"/>
                <w:szCs w:val="20"/>
              </w:rPr>
              <w:t xml:space="preserve">4) attiecībā uz vēsturisko kūdras ieguves vietu rekultivāciju tiks izvērtēts, vai atbilstoši spēkā esošajiem ietekmes uz vidi novērtējumu reglamentējošiem normatīvajiem aktiem nav nepieciešams </w:t>
            </w:r>
            <w:r w:rsidRPr="1D2D5800">
              <w:rPr>
                <w:rFonts w:eastAsia="Times New Roman"/>
                <w:sz w:val="20"/>
                <w:szCs w:val="20"/>
              </w:rPr>
              <w:t>veikt</w:t>
            </w:r>
            <w:r w:rsidRPr="003F155F">
              <w:rPr>
                <w:rFonts w:eastAsia="Times New Roman"/>
                <w:sz w:val="20"/>
                <w:szCs w:val="20"/>
              </w:rPr>
              <w:t xml:space="preserve"> ietekmes uz vidi novērtējumu vai ietekmes uz vidi sākotnējo izvērtējuma procedūru;</w:t>
            </w:r>
          </w:p>
          <w:p w14:paraId="7E802665" w14:textId="77777777" w:rsidR="006926B5" w:rsidRPr="003F155F" w:rsidRDefault="006926B5" w:rsidP="006926B5">
            <w:pPr>
              <w:spacing w:after="60" w:line="240" w:lineRule="auto"/>
              <w:jc w:val="both"/>
              <w:rPr>
                <w:rFonts w:eastAsia="Times New Roman"/>
                <w:sz w:val="20"/>
                <w:szCs w:val="20"/>
              </w:rPr>
            </w:pPr>
            <w:r w:rsidRPr="003F155F">
              <w:rPr>
                <w:rFonts w:eastAsia="Times New Roman"/>
                <w:sz w:val="20"/>
                <w:szCs w:val="20"/>
              </w:rPr>
              <w:t>5) tiks izvērtēta izvēlētā rekultivācijas veida atbilstība vietējās pašvaldības teritorijas attīstības plānošanas dokumentam;</w:t>
            </w:r>
          </w:p>
          <w:p w14:paraId="0F722FCB" w14:textId="154DFC49" w:rsidR="0081184C" w:rsidRPr="594E2ACE" w:rsidRDefault="006926B5" w:rsidP="006926B5">
            <w:pPr>
              <w:spacing w:after="60" w:line="240" w:lineRule="auto"/>
              <w:jc w:val="both"/>
              <w:rPr>
                <w:rFonts w:eastAsia="Times New Roman"/>
                <w:sz w:val="20"/>
                <w:szCs w:val="20"/>
              </w:rPr>
            </w:pPr>
            <w:r w:rsidRPr="003F155F">
              <w:rPr>
                <w:rFonts w:eastAsia="Times New Roman"/>
                <w:sz w:val="20"/>
                <w:szCs w:val="20"/>
              </w:rPr>
              <w:t>6) piemērotākā rekultivācijas veida plānošanas stadijā ieteicams iesaistīt sertificētus sugu un biotopu ekspertus.</w:t>
            </w:r>
          </w:p>
        </w:tc>
      </w:tr>
    </w:tbl>
    <w:p w14:paraId="5C805923" w14:textId="5B87E577" w:rsidR="00735D95" w:rsidRDefault="00735D95" w:rsidP="0047635C">
      <w:pPr>
        <w:spacing w:line="240" w:lineRule="auto"/>
        <w:rPr>
          <w:rFonts w:eastAsia="Times New Roman"/>
          <w:b/>
          <w:bCs/>
          <w:sz w:val="20"/>
          <w:szCs w:val="20"/>
        </w:rPr>
      </w:pPr>
    </w:p>
    <w:p w14:paraId="077B0011" w14:textId="07EEE714" w:rsidR="009A3572" w:rsidRDefault="009A3572" w:rsidP="0047635C">
      <w:pPr>
        <w:spacing w:line="240" w:lineRule="auto"/>
        <w:rPr>
          <w:rFonts w:eastAsia="Times New Roman"/>
          <w:b/>
          <w:bCs/>
          <w:sz w:val="20"/>
          <w:szCs w:val="20"/>
        </w:rPr>
      </w:pPr>
    </w:p>
    <w:p w14:paraId="6433788B" w14:textId="77777777" w:rsidR="009A3572" w:rsidRPr="00CA6F74" w:rsidRDefault="009A3572" w:rsidP="009A3572">
      <w:pPr>
        <w:spacing w:line="240" w:lineRule="auto"/>
        <w:jc w:val="center"/>
        <w:rPr>
          <w:rFonts w:eastAsia="Times New Roman"/>
          <w:b/>
          <w:bCs/>
          <w:sz w:val="20"/>
          <w:szCs w:val="20"/>
          <w:u w:val="single"/>
        </w:rPr>
      </w:pPr>
      <w:r>
        <w:rPr>
          <w:rFonts w:eastAsia="Times New Roman"/>
          <w:b/>
          <w:bCs/>
          <w:sz w:val="20"/>
          <w:szCs w:val="20"/>
          <w:u w:val="single"/>
        </w:rPr>
        <w:t xml:space="preserve">6.1.1.2.pasākums “Pētniecības attīstība dabas resursu ilgtspējīgai izmantošanai vides un klimata mērķu kontekstā” </w:t>
      </w:r>
      <w:r w:rsidRPr="00DD0662">
        <w:rPr>
          <w:rFonts w:eastAsia="Times New Roman"/>
          <w:sz w:val="20"/>
          <w:szCs w:val="20"/>
        </w:rPr>
        <w:t>(</w:t>
      </w:r>
      <w:r>
        <w:rPr>
          <w:rFonts w:eastAsia="Times New Roman"/>
          <w:sz w:val="20"/>
          <w:szCs w:val="20"/>
        </w:rPr>
        <w:t>IZM</w:t>
      </w:r>
      <w:r w:rsidRPr="00DD0662">
        <w:rPr>
          <w:rFonts w:eastAsia="Times New Roman"/>
          <w:sz w:val="20"/>
          <w:szCs w:val="20"/>
        </w:rPr>
        <w:t>)</w:t>
      </w:r>
    </w:p>
    <w:p w14:paraId="25A46848" w14:textId="77777777" w:rsidR="009A3572" w:rsidRDefault="009A3572" w:rsidP="009A3572">
      <w:pPr>
        <w:tabs>
          <w:tab w:val="left" w:pos="8164"/>
        </w:tabs>
        <w:spacing w:line="240" w:lineRule="auto"/>
        <w:rPr>
          <w:rFonts w:eastAsia="Times New Roman"/>
          <w:b/>
          <w:color w:val="C00000"/>
          <w:sz w:val="20"/>
          <w:szCs w:val="20"/>
        </w:rPr>
      </w:pPr>
      <w:r>
        <w:rPr>
          <w:rFonts w:eastAsia="Times New Roman"/>
          <w:b/>
          <w:color w:val="C00000"/>
          <w:sz w:val="20"/>
          <w:szCs w:val="20"/>
        </w:rPr>
        <w:tab/>
      </w:r>
    </w:p>
    <w:p w14:paraId="2F414855" w14:textId="77777777" w:rsidR="009A3572" w:rsidRPr="00345B94" w:rsidRDefault="009A3572" w:rsidP="009A3572">
      <w:pPr>
        <w:spacing w:line="240" w:lineRule="auto"/>
        <w:rPr>
          <w:rStyle w:val="eop"/>
          <w:rFonts w:eastAsia="Times New Roman"/>
          <w:b/>
          <w:sz w:val="20"/>
          <w:szCs w:val="20"/>
        </w:rPr>
      </w:pPr>
      <w:r w:rsidRPr="00345B94">
        <w:rPr>
          <w:rFonts w:eastAsia="Times New Roman"/>
          <w:b/>
          <w:sz w:val="20"/>
          <w:szCs w:val="20"/>
        </w:rPr>
        <w:t>Novērtējuma 1.daļa</w:t>
      </w:r>
    </w:p>
    <w:tbl>
      <w:tblPr>
        <w:tblW w:w="10627" w:type="dxa"/>
        <w:tblLayout w:type="fixed"/>
        <w:tblCellMar>
          <w:left w:w="10" w:type="dxa"/>
          <w:right w:w="10" w:type="dxa"/>
        </w:tblCellMar>
        <w:tblLook w:val="04A0" w:firstRow="1" w:lastRow="0" w:firstColumn="1" w:lastColumn="0" w:noHBand="0" w:noVBand="1"/>
      </w:tblPr>
      <w:tblGrid>
        <w:gridCol w:w="2977"/>
        <w:gridCol w:w="709"/>
        <w:gridCol w:w="709"/>
        <w:gridCol w:w="6232"/>
      </w:tblGrid>
      <w:tr w:rsidR="009A3572" w:rsidRPr="00345B94" w14:paraId="1EB03682" w14:textId="77777777" w:rsidTr="009A3572">
        <w:trPr>
          <w:trHeight w:val="900"/>
          <w:tblHeader/>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15" w:type="dxa"/>
              <w:left w:w="108" w:type="dxa"/>
              <w:bottom w:w="15" w:type="dxa"/>
              <w:right w:w="108" w:type="dxa"/>
            </w:tcMar>
            <w:vAlign w:val="center"/>
            <w:hideMark/>
          </w:tcPr>
          <w:p w14:paraId="7680A4DD" w14:textId="77777777" w:rsidR="009A3572" w:rsidRPr="00345B94" w:rsidRDefault="009A3572" w:rsidP="009A3572">
            <w:pPr>
              <w:spacing w:line="240" w:lineRule="auto"/>
              <w:jc w:val="center"/>
              <w:rPr>
                <w:rFonts w:eastAsia="Times New Roman"/>
                <w:i/>
                <w:iCs/>
                <w:sz w:val="20"/>
                <w:szCs w:val="20"/>
                <w:lang w:eastAsia="lv-LV"/>
              </w:rPr>
            </w:pPr>
            <w:r w:rsidRPr="00345B94">
              <w:rPr>
                <w:rFonts w:eastAsia="Times New Roman"/>
                <w:i/>
                <w:iCs/>
                <w:sz w:val="20"/>
                <w:szCs w:val="20"/>
                <w:lang w:eastAsia="lv-LV"/>
              </w:rPr>
              <w:t>Norādiet, kuri no turpmāk minētajiem vides mērķiem prasa padziļinātu pasākuma novērtējumu no principa “Nenodarīt būtisku kaitējumu” (NBK) viedokļa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noWrap/>
            <w:tcMar>
              <w:top w:w="15" w:type="dxa"/>
              <w:left w:w="108" w:type="dxa"/>
              <w:bottom w:w="15" w:type="dxa"/>
              <w:right w:w="108" w:type="dxa"/>
            </w:tcMar>
            <w:vAlign w:val="center"/>
            <w:hideMark/>
          </w:tcPr>
          <w:p w14:paraId="4041B722" w14:textId="77777777" w:rsidR="009A3572" w:rsidRPr="00345B94" w:rsidRDefault="009A3572" w:rsidP="009A3572">
            <w:pPr>
              <w:spacing w:line="240" w:lineRule="auto"/>
              <w:jc w:val="center"/>
              <w:rPr>
                <w:rFonts w:eastAsia="Times New Roman"/>
                <w:b/>
                <w:bCs/>
                <w:sz w:val="20"/>
                <w:szCs w:val="20"/>
                <w:lang w:eastAsia="lv-LV"/>
              </w:rPr>
            </w:pPr>
            <w:r w:rsidRPr="00345B94">
              <w:rPr>
                <w:rFonts w:eastAsia="Times New Roman"/>
                <w:b/>
                <w:bCs/>
                <w:sz w:val="20"/>
                <w:szCs w:val="20"/>
                <w:lang w:eastAsia="lv-LV"/>
              </w:rPr>
              <w:t>JĀ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noWrap/>
            <w:tcMar>
              <w:top w:w="15" w:type="dxa"/>
              <w:left w:w="108" w:type="dxa"/>
              <w:bottom w:w="15" w:type="dxa"/>
              <w:right w:w="108" w:type="dxa"/>
            </w:tcMar>
            <w:vAlign w:val="center"/>
            <w:hideMark/>
          </w:tcPr>
          <w:p w14:paraId="341B6F24" w14:textId="77777777" w:rsidR="009A3572" w:rsidRPr="00345B94" w:rsidRDefault="009A3572" w:rsidP="009A3572">
            <w:pPr>
              <w:spacing w:line="240" w:lineRule="auto"/>
              <w:jc w:val="center"/>
              <w:rPr>
                <w:rFonts w:eastAsia="Times New Roman"/>
                <w:b/>
                <w:bCs/>
                <w:sz w:val="20"/>
                <w:szCs w:val="20"/>
                <w:lang w:eastAsia="lv-LV"/>
              </w:rPr>
            </w:pPr>
            <w:r w:rsidRPr="00345B94">
              <w:rPr>
                <w:rFonts w:eastAsia="Times New Roman"/>
                <w:b/>
                <w:bCs/>
                <w:sz w:val="20"/>
                <w:szCs w:val="20"/>
                <w:lang w:eastAsia="lv-LV"/>
              </w:rPr>
              <w:t>NĒ</w:t>
            </w: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noWrap/>
            <w:tcMar>
              <w:top w:w="15" w:type="dxa"/>
              <w:left w:w="108" w:type="dxa"/>
              <w:bottom w:w="15" w:type="dxa"/>
              <w:right w:w="108" w:type="dxa"/>
            </w:tcMar>
            <w:vAlign w:val="center"/>
            <w:hideMark/>
          </w:tcPr>
          <w:p w14:paraId="1B837F1D" w14:textId="77777777" w:rsidR="009A3572" w:rsidRPr="00345B94" w:rsidRDefault="009A3572" w:rsidP="009A3572">
            <w:pPr>
              <w:spacing w:line="240" w:lineRule="auto"/>
              <w:jc w:val="center"/>
              <w:rPr>
                <w:rFonts w:eastAsia="Times New Roman"/>
                <w:b/>
                <w:bCs/>
                <w:sz w:val="20"/>
                <w:szCs w:val="20"/>
                <w:lang w:eastAsia="lv-LV"/>
              </w:rPr>
            </w:pPr>
            <w:r w:rsidRPr="00345B94">
              <w:rPr>
                <w:rFonts w:eastAsia="Times New Roman"/>
                <w:b/>
                <w:bCs/>
                <w:sz w:val="20"/>
                <w:szCs w:val="20"/>
                <w:lang w:eastAsia="lv-LV"/>
              </w:rPr>
              <w:t>Pamatojums, ja novērtējums ir “NĒ”</w:t>
            </w:r>
          </w:p>
        </w:tc>
      </w:tr>
      <w:tr w:rsidR="009A3572" w:rsidRPr="00345B94" w14:paraId="35E41EFC" w14:textId="77777777" w:rsidTr="009A3572">
        <w:trPr>
          <w:trHeight w:val="30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hideMark/>
          </w:tcPr>
          <w:p w14:paraId="6927CAD4" w14:textId="77777777" w:rsidR="009A3572" w:rsidRPr="00345B94" w:rsidRDefault="009A3572" w:rsidP="009A3572">
            <w:pPr>
              <w:spacing w:line="240" w:lineRule="auto"/>
              <w:ind w:left="330" w:hanging="330"/>
              <w:rPr>
                <w:rFonts w:eastAsia="Times New Roman"/>
                <w:b/>
                <w:bCs/>
                <w:sz w:val="20"/>
                <w:szCs w:val="20"/>
                <w:lang w:eastAsia="lv-LV"/>
              </w:rPr>
            </w:pPr>
            <w:r w:rsidRPr="00345B94">
              <w:rPr>
                <w:rFonts w:eastAsia="Times New Roman"/>
                <w:b/>
                <w:bCs/>
                <w:sz w:val="20"/>
                <w:szCs w:val="20"/>
                <w:lang w:eastAsia="lv-LV"/>
              </w:rPr>
              <w:t xml:space="preserve">Klimata pārmaiņu mazināšana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369D0A4C" w14:textId="77777777" w:rsidR="009A3572" w:rsidRPr="00345B94" w:rsidRDefault="009A3572" w:rsidP="009A3572">
            <w:pPr>
              <w:spacing w:line="240" w:lineRule="auto"/>
              <w:rPr>
                <w:rFonts w:eastAsia="Times New Roman"/>
                <w:b/>
                <w:bCs/>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41A0D2F0" w14:textId="77777777" w:rsidR="009A3572" w:rsidRPr="00345B94" w:rsidRDefault="009A3572" w:rsidP="009A3572">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51C9060C" w14:textId="77777777" w:rsidR="009A3572" w:rsidRPr="00C26AE9" w:rsidRDefault="009A3572" w:rsidP="009A3572">
            <w:pPr>
              <w:spacing w:line="240" w:lineRule="auto"/>
              <w:jc w:val="both"/>
              <w:rPr>
                <w:rFonts w:eastAsia="Times New Roman"/>
                <w:color w:val="000000"/>
                <w:sz w:val="20"/>
                <w:szCs w:val="20"/>
                <w:lang w:eastAsia="lv-LV"/>
              </w:rPr>
            </w:pPr>
            <w:r w:rsidRPr="00987B2A">
              <w:rPr>
                <w:rFonts w:eastAsia="Times New Roman"/>
                <w:color w:val="000000"/>
                <w:sz w:val="20"/>
                <w:szCs w:val="20"/>
                <w:lang w:eastAsia="lv-LV"/>
              </w:rPr>
              <w:t>Ņemot vērā pasākuma būtību (pētniecība), atbalstītās darbības nerada būtisku kaitējumu klimata pārmaiņu mazināšanai, jo tās nerada ievērojamas SEG emisijas. Tādējādi tas tiek uzskatīts par atbilstīgu NBK attiecībā uz attiecīgo mērķi. </w:t>
            </w:r>
          </w:p>
          <w:p w14:paraId="27F9D16E" w14:textId="77777777" w:rsidR="009A3572" w:rsidRPr="00345B94" w:rsidRDefault="009A3572" w:rsidP="009A3572">
            <w:pPr>
              <w:spacing w:line="240" w:lineRule="auto"/>
              <w:jc w:val="both"/>
              <w:rPr>
                <w:rFonts w:eastAsiaTheme="minorEastAsia"/>
                <w:sz w:val="20"/>
                <w:szCs w:val="20"/>
              </w:rPr>
            </w:pPr>
            <w:r w:rsidRPr="00987B2A">
              <w:rPr>
                <w:rFonts w:eastAsia="Times New Roman"/>
                <w:color w:val="000000"/>
                <w:sz w:val="20"/>
                <w:szCs w:val="20"/>
                <w:lang w:eastAsia="lv-LV"/>
              </w:rPr>
              <w:t>Ja pasākuma ietvaros tiks veikti iepirkumi, tad tie tiks veikti saskaņā ar MK 2017.gada 20.jūnija noteikumiem Nr. 353 “Prasības zaļajam publiskajam iepirkumam un to piemērošanas kārtība”.</w:t>
            </w:r>
          </w:p>
        </w:tc>
      </w:tr>
      <w:tr w:rsidR="009A3572" w:rsidRPr="00345B94" w14:paraId="28216B83" w14:textId="77777777" w:rsidTr="009A3572">
        <w:trPr>
          <w:trHeight w:val="278"/>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0B8581F7" w14:textId="77777777" w:rsidR="009A3572" w:rsidRPr="00345B94" w:rsidRDefault="009A3572" w:rsidP="009A3572">
            <w:pPr>
              <w:spacing w:line="240" w:lineRule="auto"/>
              <w:rPr>
                <w:rFonts w:eastAsia="Times New Roman"/>
                <w:b/>
                <w:bCs/>
                <w:sz w:val="20"/>
                <w:szCs w:val="20"/>
                <w:lang w:eastAsia="lv-LV"/>
              </w:rPr>
            </w:pPr>
            <w:r w:rsidRPr="00345B94">
              <w:rPr>
                <w:rFonts w:eastAsia="Times New Roman"/>
                <w:b/>
                <w:bCs/>
                <w:sz w:val="20"/>
                <w:szCs w:val="20"/>
                <w:lang w:eastAsia="lv-LV"/>
              </w:rPr>
              <w:t>Pielāgošanas klimata pārmaiņām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1BD7A119" w14:textId="77777777" w:rsidR="009A3572" w:rsidRPr="00345B94" w:rsidRDefault="009A3572" w:rsidP="009A3572">
            <w:pPr>
              <w:spacing w:line="240" w:lineRule="auto"/>
              <w:jc w:val="center"/>
              <w:rPr>
                <w:rFonts w:eastAsia="Times New Roman"/>
                <w:b/>
                <w:bCs/>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tcPr>
          <w:p w14:paraId="3A4BF0AF" w14:textId="77777777" w:rsidR="009A3572" w:rsidRPr="00345B94" w:rsidRDefault="009A3572" w:rsidP="009A3572">
            <w:pPr>
              <w:spacing w:line="240" w:lineRule="auto"/>
              <w:jc w:val="center"/>
              <w:rPr>
                <w:rFonts w:eastAsia="Times New Roman"/>
                <w:b/>
                <w:bCs/>
                <w:sz w:val="20"/>
                <w:szCs w:val="20"/>
                <w:lang w:eastAsia="lv-LV"/>
              </w:rPr>
            </w:pPr>
            <w:r w:rsidRPr="006967CF">
              <w:rPr>
                <w:rFonts w:eastAsia="Times New Roman"/>
                <w:b/>
                <w:bCs/>
                <w:sz w:val="20"/>
                <w:szCs w:val="20"/>
                <w:lang w:eastAsia="lv-LV"/>
              </w:rPr>
              <w:t>X</w:t>
            </w: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0E5D30AF" w14:textId="77777777" w:rsidR="009A3572" w:rsidRPr="00345B94" w:rsidRDefault="009A3572" w:rsidP="009A3572">
            <w:pPr>
              <w:spacing w:line="240" w:lineRule="auto"/>
              <w:jc w:val="both"/>
              <w:rPr>
                <w:rFonts w:eastAsia="Times New Roman"/>
                <w:sz w:val="20"/>
                <w:szCs w:val="20"/>
                <w:lang w:eastAsia="lv-LV"/>
              </w:rPr>
            </w:pPr>
            <w:r w:rsidRPr="00987B2A">
              <w:rPr>
                <w:rFonts w:eastAsia="Times New Roman"/>
                <w:color w:val="000000"/>
                <w:sz w:val="20"/>
                <w:szCs w:val="20"/>
                <w:lang w:eastAsia="lv-LV"/>
              </w:rPr>
              <w:t>Ņemot vērā pasākuma būtību (pētniecība), atbalstītās darbības nerada būtisku kaitējumu pielāgošanās klimata pārmaiņām, jo tās nepalielina pašreizējā klimata un paredzamā nākotnes klimata nelabvēlīgo ietekmi uz pašu darbību vai uz cilvēkiem, dabu vai aktīviem. Tādējādi tas tiek uzskatīts par atbilstīgu NBK attiecībā uz attiecīgo mērķi. </w:t>
            </w:r>
          </w:p>
        </w:tc>
      </w:tr>
      <w:tr w:rsidR="009A3572" w:rsidRPr="00345B94" w14:paraId="258316FC" w14:textId="77777777" w:rsidTr="009A3572">
        <w:trPr>
          <w:trHeight w:val="382"/>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25265470" w14:textId="77777777" w:rsidR="009A3572" w:rsidRPr="00345B94" w:rsidRDefault="009A3572" w:rsidP="009A3572">
            <w:pPr>
              <w:spacing w:line="240" w:lineRule="auto"/>
              <w:jc w:val="both"/>
              <w:rPr>
                <w:rFonts w:eastAsia="Times New Roman"/>
                <w:b/>
                <w:bCs/>
                <w:sz w:val="20"/>
                <w:szCs w:val="20"/>
                <w:lang w:eastAsia="lv-LV"/>
              </w:rPr>
            </w:pPr>
            <w:r w:rsidRPr="00345B94">
              <w:rPr>
                <w:rFonts w:eastAsia="Times New Roman"/>
                <w:b/>
                <w:bCs/>
                <w:sz w:val="20"/>
                <w:szCs w:val="20"/>
                <w:lang w:eastAsia="lv-LV"/>
              </w:rPr>
              <w:t>Ūdens un jūras resursu ilgtspējīga izmantošana un aizsardzība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4A8209FB" w14:textId="77777777" w:rsidR="009A3572" w:rsidRPr="00345B94" w:rsidRDefault="009A3572" w:rsidP="009A3572">
            <w:pPr>
              <w:spacing w:line="240" w:lineRule="auto"/>
              <w:jc w:val="center"/>
              <w:rPr>
                <w:rFonts w:eastAsia="Times New Roman"/>
                <w:b/>
                <w:bCs/>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79C5ABFC" w14:textId="77777777" w:rsidR="009A3572" w:rsidRPr="00345B94" w:rsidRDefault="009A3572" w:rsidP="009A3572">
            <w:pPr>
              <w:spacing w:line="240" w:lineRule="auto"/>
              <w:jc w:val="center"/>
              <w:rPr>
                <w:rFonts w:eastAsia="Times New Roman"/>
                <w:b/>
                <w:bCs/>
                <w:sz w:val="20"/>
                <w:szCs w:val="20"/>
                <w:lang w:eastAsia="lv-LV"/>
              </w:rPr>
            </w:pPr>
            <w:r w:rsidRPr="006967CF">
              <w:rPr>
                <w:rFonts w:eastAsia="Times New Roman"/>
                <w:b/>
                <w:bCs/>
                <w:sz w:val="20"/>
                <w:szCs w:val="20"/>
                <w:lang w:eastAsia="lv-LV"/>
              </w:rPr>
              <w:t>X</w:t>
            </w: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vAlign w:val="bottom"/>
          </w:tcPr>
          <w:p w14:paraId="2F63DF87" w14:textId="77777777" w:rsidR="009A3572" w:rsidRPr="00345B94" w:rsidRDefault="009A3572" w:rsidP="009A3572">
            <w:pPr>
              <w:spacing w:line="240" w:lineRule="auto"/>
              <w:jc w:val="both"/>
              <w:rPr>
                <w:sz w:val="20"/>
                <w:szCs w:val="20"/>
              </w:rPr>
            </w:pPr>
            <w:r w:rsidRPr="00987B2A">
              <w:rPr>
                <w:rFonts w:eastAsia="Times New Roman"/>
                <w:color w:val="000000"/>
                <w:sz w:val="20"/>
                <w:szCs w:val="20"/>
                <w:lang w:eastAsia="lv-LV"/>
              </w:rPr>
              <w:t>Ņemot vērā pasākuma būtību (pētniecība), atbalstītās  darbības nerada būtisku kaitējumu ūdens un jūras resursu ilgtspējīgai izmantošanai un aizsardzībai, jo tās nekaitē ūdenstilpju, tostarp virszemes un gruntsūdeņu, labajam stāvoklim vai labajam ekoloģiskajam potenciālam, vai jūras ūdeņu labvēlīgai vide. Tādējādi tas tiek uzskatīts par atbilstīgu NBK attiecībā uz attiecīgo mērķi. </w:t>
            </w:r>
          </w:p>
        </w:tc>
      </w:tr>
      <w:tr w:rsidR="009A3572" w:rsidRPr="00345B94" w14:paraId="1613E65B" w14:textId="77777777" w:rsidTr="009A3572">
        <w:trPr>
          <w:trHeight w:val="388"/>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31158C54" w14:textId="77777777" w:rsidR="009A3572" w:rsidRPr="00345B94" w:rsidRDefault="009A3572" w:rsidP="009A3572">
            <w:pPr>
              <w:spacing w:line="240" w:lineRule="auto"/>
              <w:jc w:val="both"/>
              <w:rPr>
                <w:rFonts w:eastAsia="Times New Roman"/>
                <w:b/>
                <w:bCs/>
                <w:sz w:val="20"/>
                <w:szCs w:val="20"/>
                <w:lang w:eastAsia="lv-LV"/>
              </w:rPr>
            </w:pPr>
            <w:r w:rsidRPr="00345B94">
              <w:rPr>
                <w:rFonts w:eastAsia="Times New Roman"/>
                <w:b/>
                <w:bCs/>
                <w:sz w:val="20"/>
                <w:szCs w:val="20"/>
                <w:lang w:eastAsia="lv-LV"/>
              </w:rPr>
              <w:t>Aprites ekonomika, tostarp atkritumu rašanās novēršana un pārstrāde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22B530A2" w14:textId="77777777" w:rsidR="009A3572" w:rsidRPr="00345B94" w:rsidRDefault="009A3572" w:rsidP="009A3572">
            <w:pPr>
              <w:spacing w:line="240" w:lineRule="auto"/>
              <w:jc w:val="center"/>
              <w:rPr>
                <w:rFonts w:eastAsia="Times New Roman"/>
                <w:b/>
                <w:bCs/>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1C178095" w14:textId="77777777" w:rsidR="009A3572" w:rsidRPr="00345B94" w:rsidRDefault="009A3572" w:rsidP="009A3572">
            <w:pPr>
              <w:spacing w:line="240" w:lineRule="auto"/>
              <w:jc w:val="center"/>
              <w:rPr>
                <w:rFonts w:eastAsia="Times New Roman"/>
                <w:b/>
                <w:bCs/>
                <w:sz w:val="20"/>
                <w:szCs w:val="20"/>
                <w:lang w:eastAsia="lv-LV"/>
              </w:rPr>
            </w:pPr>
            <w:r w:rsidRPr="006967CF">
              <w:rPr>
                <w:rFonts w:eastAsia="Times New Roman"/>
                <w:b/>
                <w:bCs/>
                <w:sz w:val="20"/>
                <w:szCs w:val="20"/>
                <w:lang w:eastAsia="lv-LV"/>
              </w:rPr>
              <w:t>X</w:t>
            </w: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4CACA3C7" w14:textId="77777777" w:rsidR="009A3572" w:rsidRPr="00345B94" w:rsidRDefault="009A3572" w:rsidP="009A3572">
            <w:pPr>
              <w:spacing w:line="240" w:lineRule="auto"/>
              <w:jc w:val="both"/>
              <w:rPr>
                <w:rFonts w:eastAsia="Times New Roman"/>
                <w:sz w:val="20"/>
                <w:szCs w:val="20"/>
                <w:lang w:eastAsia="lv-LV"/>
              </w:rPr>
            </w:pPr>
            <w:r w:rsidRPr="00987B2A">
              <w:rPr>
                <w:rFonts w:eastAsia="Times New Roman"/>
                <w:color w:val="000000"/>
                <w:sz w:val="20"/>
                <w:szCs w:val="20"/>
                <w:lang w:eastAsia="lv-LV"/>
              </w:rPr>
              <w:t>Ņemot vērā pasākuma būtību (pētniecība), atbalstītās darbības nerada būtisku kaitējumu aprites ekonomikai, tostarp atkritumu rašanās novēršanai un otrreizējai pārstrādei, jo tās nerada būtiskas neefektivitātes materiālu izmantošanā vai dabas resursu tiešā vai netiešā izmantošanā, vai ievērojami nepalielina atkritumu rašanos, sadedzināšanu vai apglabāšanu, vai nerada būtisku un ilgstošu kaitējumu videi atkritumu ilgstoša iznīcināšanas dēļ. Tādējādi tas tiek uzskatīts par atbilstīgu NBK attiecībā uz attiecīgo mērķi.  </w:t>
            </w:r>
          </w:p>
        </w:tc>
      </w:tr>
      <w:tr w:rsidR="009A3572" w:rsidRPr="00345B94" w14:paraId="14DB7ED9" w14:textId="77777777" w:rsidTr="009A3572">
        <w:trPr>
          <w:trHeight w:val="38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1478FB77" w14:textId="77777777" w:rsidR="009A3572" w:rsidRPr="00345B94" w:rsidRDefault="009A3572" w:rsidP="009A3572">
            <w:pPr>
              <w:spacing w:line="240" w:lineRule="auto"/>
              <w:jc w:val="both"/>
              <w:rPr>
                <w:rFonts w:eastAsia="Times New Roman"/>
                <w:b/>
                <w:bCs/>
                <w:sz w:val="20"/>
                <w:szCs w:val="20"/>
                <w:lang w:eastAsia="lv-LV"/>
              </w:rPr>
            </w:pPr>
            <w:r w:rsidRPr="00345B94">
              <w:rPr>
                <w:rFonts w:eastAsia="Times New Roman"/>
                <w:b/>
                <w:bCs/>
                <w:sz w:val="20"/>
                <w:szCs w:val="20"/>
                <w:lang w:eastAsia="lv-LV"/>
              </w:rPr>
              <w:t>Piesārņojuma novēršana un to kontrole gaisā, ūdenī vai zemē</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0053C5DF" w14:textId="77777777" w:rsidR="009A3572" w:rsidRPr="00345B94" w:rsidRDefault="009A3572" w:rsidP="009A3572">
            <w:pPr>
              <w:spacing w:line="240" w:lineRule="auto"/>
              <w:jc w:val="center"/>
              <w:rPr>
                <w:rFonts w:eastAsia="Times New Roman"/>
                <w:b/>
                <w:bCs/>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28DAB3FC" w14:textId="77777777" w:rsidR="009A3572" w:rsidRPr="00345B94" w:rsidRDefault="009A3572" w:rsidP="009A3572">
            <w:pPr>
              <w:spacing w:line="240" w:lineRule="auto"/>
              <w:jc w:val="center"/>
              <w:rPr>
                <w:rFonts w:eastAsia="Times New Roman"/>
                <w:b/>
                <w:bCs/>
                <w:sz w:val="20"/>
                <w:szCs w:val="20"/>
                <w:lang w:eastAsia="lv-LV"/>
              </w:rPr>
            </w:pPr>
            <w:r w:rsidRPr="006967CF">
              <w:rPr>
                <w:rFonts w:eastAsia="Times New Roman"/>
                <w:b/>
                <w:bCs/>
                <w:sz w:val="20"/>
                <w:szCs w:val="20"/>
                <w:lang w:eastAsia="lv-LV"/>
              </w:rPr>
              <w:t>X</w:t>
            </w: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69379852" w14:textId="77777777" w:rsidR="009A3572" w:rsidRPr="00345B94" w:rsidRDefault="009A3572" w:rsidP="009A3572">
            <w:pPr>
              <w:spacing w:line="240" w:lineRule="auto"/>
              <w:jc w:val="both"/>
              <w:rPr>
                <w:rFonts w:eastAsia="Times New Roman"/>
                <w:sz w:val="20"/>
                <w:szCs w:val="20"/>
                <w:highlight w:val="yellow"/>
                <w:lang w:eastAsia="lv-LV"/>
              </w:rPr>
            </w:pPr>
            <w:r w:rsidRPr="00987B2A">
              <w:rPr>
                <w:rFonts w:eastAsia="Times New Roman"/>
                <w:color w:val="000000"/>
                <w:sz w:val="20"/>
                <w:szCs w:val="20"/>
                <w:lang w:eastAsia="lv-LV"/>
              </w:rPr>
              <w:t>Ņemot vērā pasākuma būtību (pētniecība), atbalstītās darbības nerada būtisku kaitējumu piesārņojuma novēršanai un kontrolei, jo to rezultātā būtiski nepalielinās piesārņotāju emisiju gaisā, ūdenī vai zemē. Tādējādi tas tiek uzskatīts par atbilstīgu NBK attiecībā uz attiecīgo mērķi.  </w:t>
            </w:r>
          </w:p>
        </w:tc>
      </w:tr>
      <w:tr w:rsidR="009A3572" w:rsidRPr="00345B94" w14:paraId="57E6DB15" w14:textId="77777777" w:rsidTr="009A3572">
        <w:trPr>
          <w:trHeight w:val="386"/>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439E0461" w14:textId="77777777" w:rsidR="009A3572" w:rsidRPr="00345B94" w:rsidRDefault="009A3572" w:rsidP="009A3572">
            <w:pPr>
              <w:spacing w:line="240" w:lineRule="auto"/>
              <w:jc w:val="both"/>
              <w:rPr>
                <w:rFonts w:eastAsia="Times New Roman"/>
                <w:b/>
                <w:bCs/>
                <w:sz w:val="20"/>
                <w:szCs w:val="20"/>
                <w:lang w:eastAsia="lv-LV"/>
              </w:rPr>
            </w:pPr>
            <w:r w:rsidRPr="00345B94">
              <w:rPr>
                <w:rFonts w:eastAsia="Times New Roman"/>
                <w:b/>
                <w:bCs/>
                <w:sz w:val="20"/>
                <w:szCs w:val="20"/>
                <w:lang w:eastAsia="lv-LV"/>
              </w:rPr>
              <w:t>Bioloģiskās daudzveidības un ekosistēmu aizsardzība un atjaunošana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201AC3E6" w14:textId="77777777" w:rsidR="009A3572" w:rsidRPr="00345B94" w:rsidRDefault="009A3572" w:rsidP="009A3572">
            <w:pPr>
              <w:spacing w:line="240" w:lineRule="auto"/>
              <w:jc w:val="center"/>
              <w:rPr>
                <w:rFonts w:eastAsia="Times New Roman"/>
                <w:b/>
                <w:bCs/>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3DDA0D0C" w14:textId="77777777" w:rsidR="009A3572" w:rsidRPr="00345B94" w:rsidRDefault="009A3572" w:rsidP="009A3572">
            <w:pPr>
              <w:spacing w:line="240" w:lineRule="auto"/>
              <w:jc w:val="center"/>
              <w:rPr>
                <w:rFonts w:eastAsia="Times New Roman"/>
                <w:b/>
                <w:bCs/>
                <w:sz w:val="20"/>
                <w:szCs w:val="20"/>
                <w:lang w:eastAsia="lv-LV"/>
              </w:rPr>
            </w:pPr>
            <w:r w:rsidRPr="006967CF">
              <w:rPr>
                <w:rFonts w:eastAsia="Times New Roman"/>
                <w:b/>
                <w:bCs/>
                <w:sz w:val="20"/>
                <w:szCs w:val="20"/>
                <w:lang w:eastAsia="lv-LV"/>
              </w:rPr>
              <w:t>X</w:t>
            </w: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bottom"/>
          </w:tcPr>
          <w:p w14:paraId="71334B91" w14:textId="77777777" w:rsidR="009A3572" w:rsidRPr="00345B94" w:rsidRDefault="009A3572" w:rsidP="009A3572">
            <w:pPr>
              <w:spacing w:line="240" w:lineRule="auto"/>
              <w:jc w:val="both"/>
              <w:rPr>
                <w:rFonts w:eastAsia="Times New Roman"/>
                <w:sz w:val="20"/>
                <w:szCs w:val="20"/>
                <w:lang w:eastAsia="lv-LV"/>
              </w:rPr>
            </w:pPr>
            <w:r w:rsidRPr="00987B2A">
              <w:rPr>
                <w:rFonts w:eastAsia="Times New Roman"/>
                <w:color w:val="000000"/>
                <w:sz w:val="20"/>
                <w:szCs w:val="20"/>
                <w:lang w:eastAsia="lv-LV"/>
              </w:rPr>
              <w:t xml:space="preserve">Ņemot vērā pasākuma būtību (pētniecība), atbalstītās darbības nerada būtisku kaitējumu bioloģiskās daudzveidības un ekosistēmu aizsardzībai un atjaunošanai, jo tās būtiski nepasliktina ekosistēmu labo stāvokli un noturību vai nekaitē biotopu un sugu, tostarp Savienības nozīmes dzīvotņu </w:t>
            </w:r>
            <w:r w:rsidRPr="00987B2A">
              <w:rPr>
                <w:rFonts w:eastAsia="Times New Roman"/>
                <w:color w:val="000000"/>
                <w:sz w:val="20"/>
                <w:szCs w:val="20"/>
                <w:lang w:eastAsia="lv-LV"/>
              </w:rPr>
              <w:lastRenderedPageBreak/>
              <w:t>un sugu, aizsardzības statusam. Tādējādi tas tiek uzskatīts par atbilstīgu NBK attiecībā uz attiecīgo mērķi. </w:t>
            </w:r>
          </w:p>
        </w:tc>
      </w:tr>
    </w:tbl>
    <w:p w14:paraId="4E6F9390" w14:textId="77777777" w:rsidR="009A3572" w:rsidRDefault="009A3572" w:rsidP="009A3572">
      <w:pPr>
        <w:spacing w:line="240" w:lineRule="auto"/>
        <w:jc w:val="center"/>
        <w:rPr>
          <w:rFonts w:eastAsia="Times New Roman"/>
          <w:b/>
          <w:bCs/>
          <w:sz w:val="20"/>
          <w:szCs w:val="20"/>
          <w:u w:val="single"/>
        </w:rPr>
      </w:pPr>
    </w:p>
    <w:p w14:paraId="297CDA79" w14:textId="77777777" w:rsidR="009A3572" w:rsidRPr="00345B94" w:rsidRDefault="009A3572" w:rsidP="009A3572">
      <w:pPr>
        <w:spacing w:line="240" w:lineRule="auto"/>
        <w:rPr>
          <w:rFonts w:eastAsia="Times New Roman"/>
          <w:b/>
          <w:sz w:val="20"/>
          <w:szCs w:val="20"/>
        </w:rPr>
      </w:pPr>
      <w:r w:rsidRPr="00345B94">
        <w:rPr>
          <w:rFonts w:eastAsia="Times New Roman"/>
          <w:b/>
          <w:sz w:val="20"/>
          <w:szCs w:val="20"/>
        </w:rPr>
        <w:t>Novērtējuma 2.daļa</w:t>
      </w:r>
    </w:p>
    <w:tbl>
      <w:tblPr>
        <w:tblW w:w="10632" w:type="dxa"/>
        <w:tblInd w:w="-5" w:type="dxa"/>
        <w:tblLayout w:type="fixed"/>
        <w:tblCellMar>
          <w:left w:w="10" w:type="dxa"/>
          <w:right w:w="10" w:type="dxa"/>
        </w:tblCellMar>
        <w:tblLook w:val="04A0" w:firstRow="1" w:lastRow="0" w:firstColumn="1" w:lastColumn="0" w:noHBand="0" w:noVBand="1"/>
      </w:tblPr>
      <w:tblGrid>
        <w:gridCol w:w="2977"/>
        <w:gridCol w:w="709"/>
        <w:gridCol w:w="6946"/>
      </w:tblGrid>
      <w:tr w:rsidR="009A3572" w:rsidRPr="00345B94" w14:paraId="6FFCBFCF" w14:textId="77777777" w:rsidTr="009A3572">
        <w:trPr>
          <w:trHeight w:val="300"/>
          <w:tblHeader/>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noWrap/>
            <w:tcMar>
              <w:top w:w="15" w:type="dxa"/>
              <w:left w:w="108" w:type="dxa"/>
              <w:bottom w:w="15" w:type="dxa"/>
              <w:right w:w="108" w:type="dxa"/>
            </w:tcMar>
            <w:vAlign w:val="center"/>
            <w:hideMark/>
          </w:tcPr>
          <w:p w14:paraId="35D621A9" w14:textId="77777777" w:rsidR="009A3572" w:rsidRPr="00345B94" w:rsidRDefault="009A3572" w:rsidP="009A3572">
            <w:pPr>
              <w:spacing w:line="240" w:lineRule="auto"/>
              <w:jc w:val="center"/>
              <w:rPr>
                <w:rFonts w:eastAsia="Times New Roman"/>
                <w:b/>
                <w:bCs/>
                <w:sz w:val="20"/>
                <w:szCs w:val="20"/>
                <w:lang w:eastAsia="lv-LV"/>
              </w:rPr>
            </w:pPr>
            <w:r w:rsidRPr="00345B94">
              <w:rPr>
                <w:rFonts w:eastAsia="Times New Roman"/>
                <w:b/>
                <w:bCs/>
                <w:sz w:val="20"/>
                <w:szCs w:val="20"/>
                <w:lang w:eastAsia="lv-LV"/>
              </w:rPr>
              <w:t>Jautājums</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C5E0B3" w:themeFill="accent6" w:themeFillTint="66"/>
            <w:noWrap/>
            <w:tcMar>
              <w:top w:w="15" w:type="dxa"/>
              <w:left w:w="108" w:type="dxa"/>
              <w:bottom w:w="15" w:type="dxa"/>
              <w:right w:w="108" w:type="dxa"/>
            </w:tcMar>
            <w:vAlign w:val="center"/>
            <w:hideMark/>
          </w:tcPr>
          <w:p w14:paraId="72D611BB" w14:textId="77777777" w:rsidR="009A3572" w:rsidRPr="00345B94" w:rsidRDefault="009A3572" w:rsidP="009A3572">
            <w:pPr>
              <w:spacing w:line="240" w:lineRule="auto"/>
              <w:jc w:val="center"/>
              <w:rPr>
                <w:rFonts w:eastAsia="Times New Roman"/>
                <w:b/>
                <w:bCs/>
                <w:sz w:val="20"/>
                <w:szCs w:val="20"/>
                <w:lang w:eastAsia="lv-LV"/>
              </w:rPr>
            </w:pPr>
            <w:r w:rsidRPr="00345B94">
              <w:rPr>
                <w:rFonts w:eastAsia="Times New Roman"/>
                <w:b/>
                <w:bCs/>
                <w:sz w:val="20"/>
                <w:szCs w:val="20"/>
                <w:lang w:eastAsia="lv-LV"/>
              </w:rPr>
              <w:t>NĒ</w:t>
            </w:r>
            <w:r w:rsidRPr="00345B94">
              <w:rPr>
                <w:rStyle w:val="FootnoteReference"/>
                <w:rFonts w:eastAsia="Times New Roman"/>
                <w:b/>
                <w:bCs/>
                <w:sz w:val="20"/>
                <w:szCs w:val="20"/>
                <w:lang w:eastAsia="lv-LV"/>
              </w:rPr>
              <w:footnoteReference w:id="3"/>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noWrap/>
            <w:tcMar>
              <w:top w:w="15" w:type="dxa"/>
              <w:left w:w="108" w:type="dxa"/>
              <w:bottom w:w="15" w:type="dxa"/>
              <w:right w:w="108" w:type="dxa"/>
            </w:tcMar>
            <w:vAlign w:val="center"/>
            <w:hideMark/>
          </w:tcPr>
          <w:p w14:paraId="19731BC3" w14:textId="77777777" w:rsidR="009A3572" w:rsidRPr="00345B94" w:rsidRDefault="009A3572" w:rsidP="009A3572">
            <w:pPr>
              <w:spacing w:line="240" w:lineRule="auto"/>
              <w:jc w:val="center"/>
              <w:rPr>
                <w:rFonts w:eastAsia="Times New Roman"/>
                <w:b/>
                <w:bCs/>
                <w:sz w:val="20"/>
                <w:szCs w:val="20"/>
                <w:lang w:eastAsia="lv-LV"/>
              </w:rPr>
            </w:pPr>
            <w:r w:rsidRPr="00345B94">
              <w:rPr>
                <w:rFonts w:eastAsia="Times New Roman"/>
                <w:b/>
                <w:bCs/>
                <w:sz w:val="20"/>
                <w:szCs w:val="20"/>
                <w:lang w:eastAsia="lv-LV"/>
              </w:rPr>
              <w:t>Detalizēts izvērtējums (ja novērtējuma 1.daļā novērtējums ir “JĀ”)</w:t>
            </w:r>
          </w:p>
        </w:tc>
      </w:tr>
      <w:tr w:rsidR="009A3572" w:rsidRPr="00345B94" w14:paraId="51E620BF" w14:textId="77777777" w:rsidTr="009A3572">
        <w:trPr>
          <w:trHeight w:val="907"/>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14:paraId="4E575C56" w14:textId="77777777" w:rsidR="009A3572" w:rsidRPr="00345B94" w:rsidRDefault="009A3572" w:rsidP="009A3572">
            <w:pPr>
              <w:spacing w:line="240" w:lineRule="auto"/>
              <w:jc w:val="both"/>
              <w:rPr>
                <w:sz w:val="20"/>
                <w:szCs w:val="20"/>
              </w:rPr>
            </w:pPr>
            <w:r w:rsidRPr="00345B94">
              <w:rPr>
                <w:rFonts w:eastAsia="Times New Roman"/>
                <w:b/>
                <w:bCs/>
                <w:sz w:val="20"/>
                <w:szCs w:val="20"/>
                <w:lang w:eastAsia="lv-LV"/>
              </w:rPr>
              <w:t xml:space="preserve">Klimata pārmaiņu mazināšana. </w:t>
            </w:r>
            <w:r w:rsidRPr="00345B94">
              <w:rPr>
                <w:rFonts w:eastAsia="Times New Roman"/>
                <w:sz w:val="20"/>
                <w:szCs w:val="20"/>
                <w:lang w:eastAsia="lv-LV"/>
              </w:rPr>
              <w:t>Vai paredzams, ka pasākums radīs ievērojamas SEG emisijas?</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087E3E11" w14:textId="77777777" w:rsidR="009A3572" w:rsidRPr="00345B94" w:rsidRDefault="009A3572" w:rsidP="009A3572">
            <w:pPr>
              <w:spacing w:line="240" w:lineRule="auto"/>
              <w:jc w:val="center"/>
              <w:rPr>
                <w:rFonts w:eastAsia="Times New Roman"/>
                <w:b/>
                <w:bCs/>
                <w:sz w:val="20"/>
                <w:szCs w:val="20"/>
                <w:lang w:eastAsia="lv-LV"/>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6E1FB816" w14:textId="77777777" w:rsidR="009A3572" w:rsidRPr="00345B94" w:rsidRDefault="009A3572" w:rsidP="009A3572">
            <w:pPr>
              <w:spacing w:line="240" w:lineRule="auto"/>
              <w:rPr>
                <w:sz w:val="20"/>
                <w:szCs w:val="20"/>
                <w:lang w:eastAsia="lv-LV"/>
              </w:rPr>
            </w:pPr>
            <w:r>
              <w:rPr>
                <w:rFonts w:eastAsiaTheme="minorEastAsia"/>
                <w:sz w:val="20"/>
                <w:szCs w:val="20"/>
              </w:rPr>
              <w:t>Skat. novērtējuma 1.daļu.</w:t>
            </w:r>
          </w:p>
        </w:tc>
      </w:tr>
      <w:tr w:rsidR="009A3572" w:rsidRPr="00345B94" w14:paraId="023D00F8" w14:textId="77777777" w:rsidTr="009A3572">
        <w:trPr>
          <w:trHeight w:val="168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14:paraId="048329DD" w14:textId="77777777" w:rsidR="009A3572" w:rsidRPr="00345B94" w:rsidRDefault="009A3572" w:rsidP="009A3572">
            <w:pPr>
              <w:spacing w:line="240" w:lineRule="auto"/>
              <w:rPr>
                <w:rFonts w:eastAsia="Times New Roman"/>
                <w:b/>
                <w:bCs/>
                <w:sz w:val="20"/>
                <w:szCs w:val="20"/>
                <w:lang w:eastAsia="lv-LV"/>
              </w:rPr>
            </w:pPr>
            <w:r w:rsidRPr="00345B94">
              <w:rPr>
                <w:rFonts w:eastAsia="Times New Roman"/>
                <w:b/>
                <w:bCs/>
                <w:sz w:val="20"/>
                <w:szCs w:val="20"/>
                <w:lang w:eastAsia="lv-LV"/>
              </w:rPr>
              <w:t xml:space="preserve">Pielāgošanās klimata pārmaiņām. </w:t>
            </w:r>
          </w:p>
          <w:p w14:paraId="36E9BB08" w14:textId="77777777" w:rsidR="009A3572" w:rsidRPr="00345B94" w:rsidRDefault="009A3572" w:rsidP="009A3572">
            <w:pPr>
              <w:spacing w:line="240" w:lineRule="auto"/>
              <w:jc w:val="both"/>
              <w:rPr>
                <w:sz w:val="20"/>
                <w:szCs w:val="20"/>
              </w:rPr>
            </w:pPr>
            <w:r w:rsidRPr="00345B94">
              <w:rPr>
                <w:rFonts w:eastAsia="Times New Roman"/>
                <w:sz w:val="20"/>
                <w:szCs w:val="20"/>
                <w:lang w:eastAsia="lv-LV"/>
              </w:rPr>
              <w:t>Vai paredzams, ka pasākums izraisīs pašreizējā klimata un gaidāmā nākotnes klimata negatīvās ietekmes palielināšanos uz pašu pasākumu vai uz cilvēku, dabu vai aktīviem?</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3FB90124" w14:textId="77777777" w:rsidR="009A3572" w:rsidRPr="00345B94" w:rsidRDefault="009A3572" w:rsidP="009A3572">
            <w:pPr>
              <w:spacing w:line="240" w:lineRule="auto"/>
              <w:jc w:val="center"/>
              <w:rPr>
                <w:rFonts w:eastAsia="Times New Roman"/>
                <w:b/>
                <w:bCs/>
                <w:sz w:val="20"/>
                <w:szCs w:val="20"/>
                <w:lang w:eastAsia="lv-LV"/>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376D96BF" w14:textId="77777777" w:rsidR="009A3572" w:rsidRPr="00345B94" w:rsidRDefault="009A3572" w:rsidP="009A3572">
            <w:pPr>
              <w:spacing w:line="240" w:lineRule="auto"/>
              <w:rPr>
                <w:sz w:val="20"/>
                <w:szCs w:val="20"/>
                <w:lang w:eastAsia="lv-LV"/>
              </w:rPr>
            </w:pPr>
            <w:r>
              <w:rPr>
                <w:rFonts w:eastAsiaTheme="minorEastAsia"/>
                <w:sz w:val="20"/>
                <w:szCs w:val="20"/>
              </w:rPr>
              <w:t>Skat. novērtējuma 1.daļu.</w:t>
            </w:r>
          </w:p>
        </w:tc>
      </w:tr>
      <w:tr w:rsidR="009A3572" w:rsidRPr="00345B94" w14:paraId="51137199" w14:textId="77777777" w:rsidTr="009A3572">
        <w:trPr>
          <w:trHeight w:val="1676"/>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14:paraId="795AECED" w14:textId="77777777" w:rsidR="009A3572" w:rsidRPr="00345B94" w:rsidRDefault="009A3572" w:rsidP="009A3572">
            <w:pPr>
              <w:spacing w:line="240" w:lineRule="auto"/>
              <w:jc w:val="both"/>
              <w:rPr>
                <w:rFonts w:eastAsia="Times New Roman"/>
                <w:b/>
                <w:bCs/>
                <w:sz w:val="20"/>
                <w:szCs w:val="20"/>
                <w:lang w:eastAsia="lv-LV"/>
              </w:rPr>
            </w:pPr>
            <w:r w:rsidRPr="00345B94">
              <w:rPr>
                <w:rFonts w:eastAsia="Times New Roman"/>
                <w:b/>
                <w:bCs/>
                <w:sz w:val="20"/>
                <w:szCs w:val="20"/>
                <w:lang w:eastAsia="lv-LV"/>
              </w:rPr>
              <w:t xml:space="preserve">Ilgtspējīga ūdens un jūras resursu izmantošana un aizsardzība. </w:t>
            </w:r>
          </w:p>
          <w:p w14:paraId="30404134" w14:textId="77777777" w:rsidR="009A3572" w:rsidRPr="00345B94" w:rsidRDefault="009A3572" w:rsidP="009A3572">
            <w:pPr>
              <w:spacing w:line="240" w:lineRule="auto"/>
              <w:jc w:val="both"/>
              <w:rPr>
                <w:rFonts w:eastAsia="Times New Roman"/>
                <w:sz w:val="20"/>
                <w:szCs w:val="20"/>
                <w:lang w:eastAsia="lv-LV"/>
              </w:rPr>
            </w:pPr>
            <w:r w:rsidRPr="00345B94">
              <w:rPr>
                <w:rFonts w:eastAsia="Times New Roman"/>
                <w:sz w:val="20"/>
                <w:szCs w:val="20"/>
                <w:lang w:eastAsia="lv-LV"/>
              </w:rPr>
              <w:t xml:space="preserve">Vai paredzams, ka pasākums kaitēs: </w:t>
            </w:r>
          </w:p>
          <w:p w14:paraId="2C123119" w14:textId="77777777" w:rsidR="009A3572" w:rsidRPr="00345B94" w:rsidRDefault="009A3572" w:rsidP="009A3572">
            <w:pPr>
              <w:spacing w:line="240" w:lineRule="auto"/>
              <w:jc w:val="both"/>
              <w:rPr>
                <w:rFonts w:eastAsia="Times New Roman"/>
                <w:sz w:val="20"/>
                <w:szCs w:val="20"/>
                <w:lang w:eastAsia="lv-LV"/>
              </w:rPr>
            </w:pPr>
            <w:r w:rsidRPr="00345B94">
              <w:rPr>
                <w:rFonts w:eastAsia="Times New Roman"/>
                <w:sz w:val="20"/>
                <w:szCs w:val="20"/>
                <w:lang w:eastAsia="lv-LV"/>
              </w:rPr>
              <w:t xml:space="preserve">(i) ūdensobjektu labam stāvoklim vai to labam ekoloģiskajam potenciālam, ieskaitot virszemes ūdeņus un gruntsūdeņus; vai </w:t>
            </w:r>
          </w:p>
          <w:p w14:paraId="50F25151" w14:textId="77777777" w:rsidR="009A3572" w:rsidRPr="00345B94" w:rsidRDefault="009A3572" w:rsidP="009A3572">
            <w:pPr>
              <w:spacing w:line="240" w:lineRule="auto"/>
              <w:jc w:val="both"/>
              <w:rPr>
                <w:sz w:val="20"/>
                <w:szCs w:val="20"/>
              </w:rPr>
            </w:pPr>
            <w:r w:rsidRPr="00345B94">
              <w:rPr>
                <w:rFonts w:eastAsia="Times New Roman"/>
                <w:sz w:val="20"/>
                <w:szCs w:val="20"/>
                <w:lang w:eastAsia="lv-LV"/>
              </w:rPr>
              <w:t>(ii) jūras ūdeņu labam vides stāvoklim?</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7B2663F8" w14:textId="77777777" w:rsidR="009A3572" w:rsidRPr="00345B94" w:rsidRDefault="009A3572" w:rsidP="009A3572">
            <w:pPr>
              <w:spacing w:line="240" w:lineRule="auto"/>
              <w:jc w:val="center"/>
              <w:rPr>
                <w:rFonts w:eastAsia="Times New Roman"/>
                <w:b/>
                <w:bCs/>
                <w:sz w:val="20"/>
                <w:szCs w:val="20"/>
                <w:lang w:eastAsia="lv-LV"/>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0AD60F3E" w14:textId="77777777" w:rsidR="009A3572" w:rsidRPr="00D51E1F" w:rsidRDefault="009A3572" w:rsidP="009A3572">
            <w:pPr>
              <w:spacing w:line="240" w:lineRule="auto"/>
              <w:jc w:val="both"/>
              <w:rPr>
                <w:rFonts w:eastAsiaTheme="minorEastAsia"/>
                <w:sz w:val="20"/>
                <w:szCs w:val="20"/>
              </w:rPr>
            </w:pPr>
            <w:r>
              <w:rPr>
                <w:rFonts w:eastAsiaTheme="minorEastAsia"/>
                <w:sz w:val="20"/>
                <w:szCs w:val="20"/>
              </w:rPr>
              <w:t>Skat. novērtējuma 1.daļu.</w:t>
            </w:r>
          </w:p>
        </w:tc>
      </w:tr>
      <w:tr w:rsidR="009A3572" w:rsidRPr="00345B94" w14:paraId="737B62C2" w14:textId="77777777" w:rsidTr="009A3572">
        <w:trPr>
          <w:trHeight w:val="687"/>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14:paraId="71F9DDA2" w14:textId="77777777" w:rsidR="009A3572" w:rsidRPr="00345B94" w:rsidRDefault="009A3572" w:rsidP="009A3572">
            <w:pPr>
              <w:spacing w:line="240" w:lineRule="auto"/>
              <w:jc w:val="both"/>
              <w:rPr>
                <w:rFonts w:eastAsia="Times New Roman"/>
                <w:sz w:val="20"/>
                <w:szCs w:val="20"/>
                <w:lang w:eastAsia="lv-LV"/>
              </w:rPr>
            </w:pPr>
            <w:r w:rsidRPr="00345B94">
              <w:rPr>
                <w:rFonts w:eastAsia="Times New Roman"/>
                <w:b/>
                <w:bCs/>
                <w:sz w:val="20"/>
                <w:szCs w:val="20"/>
                <w:lang w:eastAsia="lv-LV"/>
              </w:rPr>
              <w:t>Pāreja uz aprites ekonomiku, ieskaitot atkritumu rašanās novēršanu un to reciklēšanu</w:t>
            </w:r>
            <w:r w:rsidRPr="00345B94">
              <w:rPr>
                <w:rFonts w:eastAsia="Times New Roman"/>
                <w:sz w:val="20"/>
                <w:szCs w:val="20"/>
                <w:lang w:eastAsia="lv-LV"/>
              </w:rPr>
              <w:t xml:space="preserve">. </w:t>
            </w:r>
          </w:p>
          <w:p w14:paraId="19B89500" w14:textId="77777777" w:rsidR="009A3572" w:rsidRPr="00345B94" w:rsidRDefault="009A3572" w:rsidP="009A3572">
            <w:pPr>
              <w:spacing w:line="240" w:lineRule="auto"/>
              <w:jc w:val="both"/>
              <w:rPr>
                <w:rFonts w:eastAsia="Times New Roman"/>
                <w:sz w:val="20"/>
                <w:szCs w:val="20"/>
                <w:lang w:eastAsia="lv-LV"/>
              </w:rPr>
            </w:pPr>
            <w:r w:rsidRPr="00345B94">
              <w:rPr>
                <w:rFonts w:eastAsia="Times New Roman"/>
                <w:sz w:val="20"/>
                <w:szCs w:val="20"/>
                <w:lang w:eastAsia="lv-LV"/>
              </w:rPr>
              <w:t xml:space="preserve">Vai paredzams, ka pasākums: </w:t>
            </w:r>
          </w:p>
          <w:p w14:paraId="5938F24C" w14:textId="77777777" w:rsidR="009A3572" w:rsidRPr="00345B94" w:rsidRDefault="009A3572" w:rsidP="009A3572">
            <w:pPr>
              <w:spacing w:line="240" w:lineRule="auto"/>
              <w:jc w:val="both"/>
              <w:rPr>
                <w:sz w:val="20"/>
                <w:szCs w:val="20"/>
              </w:rPr>
            </w:pPr>
            <w:r w:rsidRPr="00345B94">
              <w:rPr>
                <w:rFonts w:eastAsia="Times New Roman"/>
                <w:sz w:val="20"/>
                <w:szCs w:val="20"/>
                <w:lang w:eastAsia="lv-LV"/>
              </w:rPr>
              <w:t>(i) būtiski palielinās atkritumu rašanos, incinerāciju vai apglabāšanu, izņemot nepārstrādājamu bīstamo atkritumu incinerāciju; vai</w:t>
            </w:r>
            <w:r w:rsidRPr="00345B94">
              <w:rPr>
                <w:rFonts w:eastAsia="Times New Roman"/>
                <w:sz w:val="20"/>
                <w:szCs w:val="20"/>
                <w:lang w:eastAsia="lv-LV"/>
              </w:rPr>
              <w:br/>
              <w:t>(ii) dabas resursu tiešā vai netiešā izmantošanā jebkurā to aprites cikla posmā radīs būtisku neefektivitāti, kas netiek samazināta līdz minimumam ar atbilstošiem pasākumiem; vai</w:t>
            </w:r>
            <w:r w:rsidRPr="00345B94">
              <w:rPr>
                <w:rFonts w:eastAsia="Times New Roman"/>
                <w:sz w:val="20"/>
                <w:szCs w:val="20"/>
                <w:lang w:eastAsia="lv-LV"/>
              </w:rPr>
              <w:br/>
              <w:t>(iii) radīs būtisku un ilgtermiņa kaitējumu videi attiecībā uz aprites ekonomiku?</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78B42A84" w14:textId="77777777" w:rsidR="009A3572" w:rsidRPr="00345B94" w:rsidRDefault="009A3572" w:rsidP="009A3572">
            <w:pPr>
              <w:spacing w:line="240" w:lineRule="auto"/>
              <w:jc w:val="center"/>
              <w:rPr>
                <w:rFonts w:eastAsia="Times New Roman"/>
                <w:b/>
                <w:bCs/>
                <w:sz w:val="20"/>
                <w:szCs w:val="20"/>
                <w:lang w:eastAsia="lv-LV"/>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32D01326" w14:textId="77777777" w:rsidR="009A3572" w:rsidRPr="00345B94" w:rsidRDefault="009A3572" w:rsidP="009A3572">
            <w:pPr>
              <w:suppressAutoHyphens/>
              <w:autoSpaceDN w:val="0"/>
              <w:spacing w:line="240" w:lineRule="auto"/>
              <w:jc w:val="both"/>
              <w:textAlignment w:val="baseline"/>
              <w:rPr>
                <w:rFonts w:eastAsia="Times New Roman"/>
                <w:sz w:val="20"/>
                <w:szCs w:val="20"/>
                <w:lang w:eastAsia="lv-LV"/>
              </w:rPr>
            </w:pPr>
            <w:r>
              <w:rPr>
                <w:rFonts w:eastAsiaTheme="minorEastAsia"/>
                <w:sz w:val="20"/>
                <w:szCs w:val="20"/>
              </w:rPr>
              <w:t>Skat. novērtējuma 1.daļu.</w:t>
            </w:r>
          </w:p>
        </w:tc>
      </w:tr>
      <w:tr w:rsidR="009A3572" w:rsidRPr="00345B94" w14:paraId="51E57BFF" w14:textId="77777777" w:rsidTr="009A3572">
        <w:trPr>
          <w:trHeight w:val="542"/>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14:paraId="5F889107" w14:textId="77777777" w:rsidR="009A3572" w:rsidRPr="00345B94" w:rsidRDefault="009A3572" w:rsidP="009A3572">
            <w:pPr>
              <w:spacing w:line="240" w:lineRule="auto"/>
              <w:jc w:val="both"/>
              <w:rPr>
                <w:rFonts w:eastAsia="Times New Roman"/>
                <w:b/>
                <w:bCs/>
                <w:sz w:val="20"/>
                <w:szCs w:val="20"/>
                <w:lang w:eastAsia="lv-LV"/>
              </w:rPr>
            </w:pPr>
            <w:r w:rsidRPr="00345B94">
              <w:rPr>
                <w:rFonts w:eastAsia="Times New Roman"/>
                <w:b/>
                <w:bCs/>
                <w:sz w:val="20"/>
                <w:szCs w:val="20"/>
                <w:lang w:eastAsia="lv-LV"/>
              </w:rPr>
              <w:t xml:space="preserve">Piesārņojuma novēršana un kontrole. </w:t>
            </w:r>
          </w:p>
          <w:p w14:paraId="1530B0C2" w14:textId="77777777" w:rsidR="009A3572" w:rsidRPr="00345B94" w:rsidRDefault="009A3572" w:rsidP="009A3572">
            <w:pPr>
              <w:spacing w:line="240" w:lineRule="auto"/>
              <w:jc w:val="both"/>
              <w:rPr>
                <w:sz w:val="20"/>
                <w:szCs w:val="20"/>
              </w:rPr>
            </w:pPr>
            <w:r w:rsidRPr="00345B94">
              <w:rPr>
                <w:rFonts w:eastAsia="Times New Roman"/>
                <w:sz w:val="20"/>
                <w:szCs w:val="20"/>
                <w:lang w:eastAsia="lv-LV"/>
              </w:rPr>
              <w:t>Vai paredzams, ka pasākums ievērojami palielinās piesārņotāju emisijas gaisā, ūdenī vai zemē?</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07F9B595" w14:textId="77777777" w:rsidR="009A3572" w:rsidRPr="00345B94" w:rsidRDefault="009A3572" w:rsidP="009A3572">
            <w:pPr>
              <w:spacing w:line="240" w:lineRule="auto"/>
              <w:jc w:val="center"/>
              <w:rPr>
                <w:rFonts w:eastAsia="Times New Roman"/>
                <w:b/>
                <w:bCs/>
                <w:sz w:val="20"/>
                <w:szCs w:val="20"/>
                <w:lang w:eastAsia="lv-LV"/>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11B7C3F6" w14:textId="77777777" w:rsidR="009A3572" w:rsidRPr="00345B94" w:rsidRDefault="009A3572" w:rsidP="009A3572">
            <w:pPr>
              <w:suppressAutoHyphens/>
              <w:autoSpaceDN w:val="0"/>
              <w:spacing w:line="240" w:lineRule="auto"/>
              <w:jc w:val="both"/>
              <w:textAlignment w:val="baseline"/>
              <w:rPr>
                <w:sz w:val="20"/>
                <w:szCs w:val="20"/>
              </w:rPr>
            </w:pPr>
            <w:r>
              <w:rPr>
                <w:rFonts w:eastAsiaTheme="minorEastAsia"/>
                <w:sz w:val="20"/>
                <w:szCs w:val="20"/>
              </w:rPr>
              <w:t>Skat. novērtējuma 1.daļu.</w:t>
            </w:r>
          </w:p>
        </w:tc>
      </w:tr>
      <w:tr w:rsidR="009A3572" w:rsidRPr="00345B94" w14:paraId="03D0D997" w14:textId="77777777" w:rsidTr="009A3572">
        <w:trPr>
          <w:trHeight w:val="1679"/>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14:paraId="6BD2D859" w14:textId="77777777" w:rsidR="009A3572" w:rsidRPr="00345B94" w:rsidRDefault="009A3572" w:rsidP="009A3572">
            <w:pPr>
              <w:spacing w:line="240" w:lineRule="auto"/>
              <w:jc w:val="both"/>
              <w:rPr>
                <w:rFonts w:eastAsia="Times New Roman"/>
                <w:sz w:val="20"/>
                <w:szCs w:val="20"/>
                <w:lang w:eastAsia="lv-LV"/>
              </w:rPr>
            </w:pPr>
            <w:r w:rsidRPr="00345B94">
              <w:rPr>
                <w:rFonts w:eastAsia="Times New Roman"/>
                <w:b/>
                <w:bCs/>
                <w:sz w:val="20"/>
                <w:szCs w:val="20"/>
                <w:lang w:eastAsia="lv-LV"/>
              </w:rPr>
              <w:lastRenderedPageBreak/>
              <w:t>Bioloģiskās daudzveidības un ekosistēmu aizsardzība un atjaunošana.</w:t>
            </w:r>
            <w:r w:rsidRPr="00345B94">
              <w:rPr>
                <w:rFonts w:eastAsia="Times New Roman"/>
                <w:sz w:val="20"/>
                <w:szCs w:val="20"/>
                <w:lang w:eastAsia="lv-LV"/>
              </w:rPr>
              <w:t xml:space="preserve"> </w:t>
            </w:r>
          </w:p>
          <w:p w14:paraId="12C2D20F" w14:textId="77777777" w:rsidR="009A3572" w:rsidRPr="00345B94" w:rsidRDefault="009A3572" w:rsidP="009A3572">
            <w:pPr>
              <w:spacing w:line="240" w:lineRule="auto"/>
              <w:jc w:val="both"/>
              <w:rPr>
                <w:sz w:val="20"/>
                <w:szCs w:val="20"/>
              </w:rPr>
            </w:pPr>
            <w:r w:rsidRPr="00345B94">
              <w:rPr>
                <w:rFonts w:eastAsia="Times New Roman"/>
                <w:sz w:val="20"/>
                <w:szCs w:val="20"/>
                <w:lang w:eastAsia="lv-LV"/>
              </w:rPr>
              <w:t>Vai paredzams, ka pasākums:</w:t>
            </w:r>
            <w:r w:rsidRPr="00345B94">
              <w:rPr>
                <w:rFonts w:eastAsia="Times New Roman"/>
                <w:sz w:val="20"/>
                <w:szCs w:val="20"/>
                <w:lang w:eastAsia="lv-LV"/>
              </w:rPr>
              <w:br/>
              <w:t>(i) būtiski kaitēs ekosistēmu labam stāvoklim un noturībai; vai (ii) kaitēs dzīvotņu un sugu, tostarp Savienības nozīmes dzīvotņu un sugu, aizsardzības statusam?</w:t>
            </w:r>
          </w:p>
        </w:tc>
        <w:tc>
          <w:tcPr>
            <w:tcW w:w="709" w:type="dxa"/>
            <w:tcBorders>
              <w:top w:val="single" w:sz="4" w:space="0" w:color="000000" w:themeColor="text1"/>
              <w:left w:val="single" w:sz="4" w:space="0" w:color="000000" w:themeColor="text1"/>
              <w:bottom w:val="single" w:sz="4" w:space="0" w:color="000000" w:themeColor="text1"/>
              <w:right w:val="nil"/>
            </w:tcBorders>
            <w:tcMar>
              <w:top w:w="15" w:type="dxa"/>
              <w:left w:w="108" w:type="dxa"/>
              <w:bottom w:w="15" w:type="dxa"/>
              <w:right w:w="108" w:type="dxa"/>
            </w:tcMar>
            <w:vAlign w:val="center"/>
          </w:tcPr>
          <w:p w14:paraId="57014983" w14:textId="77777777" w:rsidR="009A3572" w:rsidRPr="00345B94" w:rsidRDefault="009A3572" w:rsidP="009A3572">
            <w:pPr>
              <w:spacing w:line="240" w:lineRule="auto"/>
              <w:jc w:val="center"/>
              <w:rPr>
                <w:rFonts w:eastAsia="Times New Roman"/>
                <w:b/>
                <w:bCs/>
                <w:sz w:val="20"/>
                <w:szCs w:val="20"/>
                <w:lang w:eastAsia="lv-LV"/>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676E0C0A" w14:textId="77777777" w:rsidR="009A3572" w:rsidRPr="00345B94" w:rsidRDefault="009A3572" w:rsidP="009A3572">
            <w:pPr>
              <w:spacing w:line="240" w:lineRule="auto"/>
              <w:rPr>
                <w:sz w:val="20"/>
                <w:szCs w:val="20"/>
                <w:lang w:eastAsia="lv-LV"/>
              </w:rPr>
            </w:pPr>
            <w:r>
              <w:rPr>
                <w:rFonts w:eastAsiaTheme="minorEastAsia"/>
                <w:sz w:val="20"/>
                <w:szCs w:val="20"/>
              </w:rPr>
              <w:t>Skat. novērtējuma 1.daļu.</w:t>
            </w:r>
          </w:p>
        </w:tc>
      </w:tr>
    </w:tbl>
    <w:p w14:paraId="7E38364A" w14:textId="77777777" w:rsidR="009A3572" w:rsidRDefault="009A3572" w:rsidP="009A3572">
      <w:pPr>
        <w:spacing w:line="240" w:lineRule="auto"/>
        <w:rPr>
          <w:rStyle w:val="normaltextrun"/>
          <w:b/>
          <w:bCs/>
          <w:color w:val="000000"/>
          <w:sz w:val="20"/>
          <w:szCs w:val="20"/>
          <w:u w:val="single"/>
          <w:shd w:val="clear" w:color="auto" w:fill="FFFFFF"/>
        </w:rPr>
      </w:pPr>
    </w:p>
    <w:p w14:paraId="7323A588" w14:textId="1AAA902E" w:rsidR="009A3572" w:rsidRDefault="009A3572" w:rsidP="0047635C">
      <w:pPr>
        <w:spacing w:line="240" w:lineRule="auto"/>
        <w:rPr>
          <w:rFonts w:eastAsia="Times New Roman"/>
          <w:b/>
          <w:bCs/>
          <w:sz w:val="20"/>
          <w:szCs w:val="20"/>
        </w:rPr>
      </w:pPr>
    </w:p>
    <w:p w14:paraId="1C69EB43" w14:textId="59D64DDE" w:rsidR="009A3572" w:rsidRDefault="009A3572" w:rsidP="0047635C">
      <w:pPr>
        <w:spacing w:line="240" w:lineRule="auto"/>
        <w:rPr>
          <w:rFonts w:eastAsia="Times New Roman"/>
          <w:b/>
          <w:bCs/>
          <w:sz w:val="20"/>
          <w:szCs w:val="20"/>
        </w:rPr>
      </w:pPr>
    </w:p>
    <w:p w14:paraId="58AFE2BA" w14:textId="300F7002" w:rsidR="004E4365" w:rsidRPr="00E41128" w:rsidRDefault="00314DD4" w:rsidP="00E41128">
      <w:pPr>
        <w:spacing w:line="240" w:lineRule="auto"/>
        <w:jc w:val="center"/>
        <w:rPr>
          <w:rFonts w:eastAsia="Times New Roman"/>
          <w:b/>
          <w:sz w:val="20"/>
          <w:szCs w:val="20"/>
          <w:u w:val="single"/>
        </w:rPr>
      </w:pPr>
      <w:r w:rsidRPr="00E41128">
        <w:rPr>
          <w:rFonts w:eastAsia="Times New Roman"/>
          <w:b/>
          <w:sz w:val="20"/>
          <w:szCs w:val="20"/>
          <w:u w:val="single"/>
        </w:rPr>
        <w:t>6.1.1.3.</w:t>
      </w:r>
      <w:r w:rsidR="009A3572">
        <w:rPr>
          <w:rFonts w:eastAsia="Times New Roman"/>
          <w:b/>
          <w:sz w:val="20"/>
          <w:szCs w:val="20"/>
          <w:u w:val="single"/>
        </w:rPr>
        <w:t>pasākums “</w:t>
      </w:r>
      <w:r w:rsidR="00E54AE0" w:rsidRPr="00E54AE0">
        <w:rPr>
          <w:rFonts w:eastAsia="Times New Roman"/>
          <w:b/>
          <w:bCs/>
          <w:sz w:val="20"/>
          <w:szCs w:val="20"/>
          <w:u w:val="single"/>
        </w:rPr>
        <w:t>Atbalsts uzņēmējdarbībai nepieciešamās publiskās infrastruktūras attīstībai, veicinot pāreju uz klimatneitrālu ekonomiku</w:t>
      </w:r>
      <w:r w:rsidR="009A3572">
        <w:rPr>
          <w:rFonts w:eastAsia="Times New Roman"/>
          <w:b/>
          <w:bCs/>
          <w:sz w:val="20"/>
          <w:szCs w:val="20"/>
          <w:u w:val="single"/>
        </w:rPr>
        <w:t>”</w:t>
      </w:r>
    </w:p>
    <w:p w14:paraId="30911417" w14:textId="77777777" w:rsidR="001B5AA6" w:rsidRDefault="001B5AA6" w:rsidP="0032678C">
      <w:pPr>
        <w:spacing w:line="240" w:lineRule="auto"/>
        <w:rPr>
          <w:rFonts w:eastAsia="Times New Roman"/>
          <w:b/>
          <w:sz w:val="20"/>
          <w:szCs w:val="20"/>
          <w:u w:val="single"/>
        </w:rPr>
      </w:pPr>
    </w:p>
    <w:p w14:paraId="68B88557" w14:textId="77777777" w:rsidR="00DF5A53" w:rsidRDefault="00DF5A53" w:rsidP="00DF5A53">
      <w:pPr>
        <w:spacing w:line="240" w:lineRule="auto"/>
        <w:rPr>
          <w:rFonts w:eastAsia="Times New Roman"/>
          <w:b/>
          <w:sz w:val="20"/>
          <w:szCs w:val="20"/>
        </w:rPr>
      </w:pPr>
      <w:r>
        <w:rPr>
          <w:rFonts w:eastAsia="Times New Roman"/>
          <w:b/>
          <w:sz w:val="20"/>
          <w:szCs w:val="20"/>
        </w:rPr>
        <w:t>Novērtējuma 1.daļa</w:t>
      </w:r>
    </w:p>
    <w:tbl>
      <w:tblPr>
        <w:tblW w:w="10627" w:type="dxa"/>
        <w:tblLayout w:type="fixed"/>
        <w:tblCellMar>
          <w:left w:w="10" w:type="dxa"/>
          <w:right w:w="10" w:type="dxa"/>
        </w:tblCellMar>
        <w:tblLook w:val="04A0" w:firstRow="1" w:lastRow="0" w:firstColumn="1" w:lastColumn="0" w:noHBand="0" w:noVBand="1"/>
      </w:tblPr>
      <w:tblGrid>
        <w:gridCol w:w="2977"/>
        <w:gridCol w:w="709"/>
        <w:gridCol w:w="709"/>
        <w:gridCol w:w="6232"/>
      </w:tblGrid>
      <w:tr w:rsidR="00DF5A53" w:rsidRPr="003062B1" w14:paraId="6380AA07" w14:textId="77777777" w:rsidTr="003D3C2A">
        <w:trPr>
          <w:trHeight w:val="900"/>
          <w:tblHeader/>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15" w:type="dxa"/>
              <w:left w:w="108" w:type="dxa"/>
              <w:bottom w:w="15" w:type="dxa"/>
              <w:right w:w="108" w:type="dxa"/>
            </w:tcMar>
            <w:vAlign w:val="center"/>
            <w:hideMark/>
          </w:tcPr>
          <w:p w14:paraId="09E04BAD" w14:textId="77777777" w:rsidR="00DF5A53" w:rsidRPr="003062B1" w:rsidRDefault="00DF5A53" w:rsidP="003D3C2A">
            <w:pPr>
              <w:spacing w:line="240" w:lineRule="auto"/>
              <w:jc w:val="center"/>
              <w:rPr>
                <w:rFonts w:eastAsia="Times New Roman"/>
                <w:i/>
                <w:iCs/>
                <w:sz w:val="20"/>
                <w:szCs w:val="20"/>
                <w:lang w:eastAsia="lv-LV"/>
              </w:rPr>
            </w:pPr>
            <w:r w:rsidRPr="003062B1">
              <w:rPr>
                <w:rFonts w:eastAsia="Times New Roman"/>
                <w:i/>
                <w:iCs/>
                <w:sz w:val="20"/>
                <w:szCs w:val="20"/>
                <w:lang w:eastAsia="lv-LV"/>
              </w:rPr>
              <w:t xml:space="preserve">Norādiet, kuri no turpmāk minētajiem vides mērķiem prasa padziļinātu pasākuma novērtējumu no </w:t>
            </w:r>
            <w:r>
              <w:rPr>
                <w:rFonts w:eastAsia="Times New Roman"/>
                <w:i/>
                <w:iCs/>
                <w:sz w:val="20"/>
                <w:szCs w:val="20"/>
                <w:lang w:eastAsia="lv-LV"/>
              </w:rPr>
              <w:t xml:space="preserve">principa “Nenodarīt būtisku kaitējumu” (NBK) </w:t>
            </w:r>
            <w:r w:rsidRPr="003062B1">
              <w:rPr>
                <w:rFonts w:eastAsia="Times New Roman"/>
                <w:i/>
                <w:iCs/>
                <w:sz w:val="20"/>
                <w:szCs w:val="20"/>
                <w:lang w:eastAsia="lv-LV"/>
              </w:rPr>
              <w:t>viedokļa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noWrap/>
            <w:tcMar>
              <w:top w:w="15" w:type="dxa"/>
              <w:left w:w="108" w:type="dxa"/>
              <w:bottom w:w="15" w:type="dxa"/>
              <w:right w:w="108" w:type="dxa"/>
            </w:tcMar>
            <w:vAlign w:val="center"/>
            <w:hideMark/>
          </w:tcPr>
          <w:p w14:paraId="7CC3E2FE" w14:textId="77777777" w:rsidR="00DF5A53" w:rsidRPr="003062B1" w:rsidRDefault="00DF5A53" w:rsidP="003D3C2A">
            <w:pPr>
              <w:spacing w:line="240" w:lineRule="auto"/>
              <w:jc w:val="center"/>
              <w:rPr>
                <w:rFonts w:eastAsia="Times New Roman"/>
                <w:b/>
                <w:bCs/>
                <w:sz w:val="20"/>
                <w:szCs w:val="20"/>
                <w:lang w:eastAsia="lv-LV"/>
              </w:rPr>
            </w:pPr>
            <w:r w:rsidRPr="003062B1">
              <w:rPr>
                <w:rFonts w:eastAsia="Times New Roman"/>
                <w:b/>
                <w:bCs/>
                <w:sz w:val="20"/>
                <w:szCs w:val="20"/>
                <w:lang w:eastAsia="lv-LV"/>
              </w:rPr>
              <w:t>JĀ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noWrap/>
            <w:tcMar>
              <w:top w:w="15" w:type="dxa"/>
              <w:left w:w="108" w:type="dxa"/>
              <w:bottom w:w="15" w:type="dxa"/>
              <w:right w:w="108" w:type="dxa"/>
            </w:tcMar>
            <w:vAlign w:val="center"/>
            <w:hideMark/>
          </w:tcPr>
          <w:p w14:paraId="01E81E7E" w14:textId="77777777" w:rsidR="00DF5A53" w:rsidRPr="003062B1" w:rsidRDefault="00DF5A53" w:rsidP="003D3C2A">
            <w:pPr>
              <w:spacing w:line="240" w:lineRule="auto"/>
              <w:jc w:val="center"/>
              <w:rPr>
                <w:rFonts w:eastAsia="Times New Roman"/>
                <w:b/>
                <w:bCs/>
                <w:sz w:val="20"/>
                <w:szCs w:val="20"/>
                <w:lang w:eastAsia="lv-LV"/>
              </w:rPr>
            </w:pPr>
            <w:r w:rsidRPr="003062B1">
              <w:rPr>
                <w:rFonts w:eastAsia="Times New Roman"/>
                <w:b/>
                <w:bCs/>
                <w:sz w:val="20"/>
                <w:szCs w:val="20"/>
                <w:lang w:eastAsia="lv-LV"/>
              </w:rPr>
              <w:t>NĒ</w:t>
            </w: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noWrap/>
            <w:tcMar>
              <w:top w:w="15" w:type="dxa"/>
              <w:left w:w="108" w:type="dxa"/>
              <w:bottom w:w="15" w:type="dxa"/>
              <w:right w:w="108" w:type="dxa"/>
            </w:tcMar>
            <w:vAlign w:val="center"/>
            <w:hideMark/>
          </w:tcPr>
          <w:p w14:paraId="40E670C2" w14:textId="77777777" w:rsidR="00DF5A53" w:rsidRPr="003062B1" w:rsidRDefault="00DF5A53" w:rsidP="003D3C2A">
            <w:pPr>
              <w:spacing w:line="240" w:lineRule="auto"/>
              <w:jc w:val="center"/>
              <w:rPr>
                <w:rFonts w:eastAsia="Times New Roman"/>
                <w:b/>
                <w:bCs/>
                <w:sz w:val="20"/>
                <w:szCs w:val="20"/>
                <w:lang w:eastAsia="lv-LV"/>
              </w:rPr>
            </w:pPr>
            <w:r w:rsidRPr="003062B1">
              <w:rPr>
                <w:rFonts w:eastAsia="Times New Roman"/>
                <w:b/>
                <w:bCs/>
                <w:sz w:val="20"/>
                <w:szCs w:val="20"/>
                <w:lang w:eastAsia="lv-LV"/>
              </w:rPr>
              <w:t xml:space="preserve">Pamatojums, ja novērtējums ir </w:t>
            </w:r>
            <w:r>
              <w:rPr>
                <w:rFonts w:eastAsia="Times New Roman"/>
                <w:b/>
                <w:bCs/>
                <w:sz w:val="20"/>
                <w:szCs w:val="20"/>
                <w:lang w:eastAsia="lv-LV"/>
              </w:rPr>
              <w:t>“</w:t>
            </w:r>
            <w:r w:rsidRPr="003062B1">
              <w:rPr>
                <w:rFonts w:eastAsia="Times New Roman"/>
                <w:b/>
                <w:bCs/>
                <w:sz w:val="20"/>
                <w:szCs w:val="20"/>
                <w:lang w:eastAsia="lv-LV"/>
              </w:rPr>
              <w:t>NĒ</w:t>
            </w:r>
            <w:r>
              <w:rPr>
                <w:rFonts w:eastAsia="Times New Roman"/>
                <w:b/>
                <w:bCs/>
                <w:sz w:val="20"/>
                <w:szCs w:val="20"/>
                <w:lang w:eastAsia="lv-LV"/>
              </w:rPr>
              <w:t>”</w:t>
            </w:r>
          </w:p>
        </w:tc>
      </w:tr>
      <w:tr w:rsidR="00DF5A53" w:rsidRPr="003062B1" w14:paraId="724801F7" w14:textId="77777777" w:rsidTr="003D3C2A">
        <w:trPr>
          <w:trHeight w:val="30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hideMark/>
          </w:tcPr>
          <w:p w14:paraId="5A07C06F" w14:textId="77777777" w:rsidR="00DF5A53" w:rsidRPr="003062B1" w:rsidRDefault="00DF5A53" w:rsidP="003D3C2A">
            <w:pPr>
              <w:spacing w:line="240" w:lineRule="auto"/>
              <w:ind w:left="330" w:hanging="330"/>
              <w:rPr>
                <w:rFonts w:eastAsia="Times New Roman"/>
                <w:b/>
                <w:bCs/>
                <w:sz w:val="20"/>
                <w:szCs w:val="20"/>
                <w:lang w:eastAsia="lv-LV"/>
              </w:rPr>
            </w:pPr>
            <w:r w:rsidRPr="003062B1">
              <w:rPr>
                <w:rFonts w:eastAsia="Times New Roman"/>
                <w:b/>
                <w:bCs/>
                <w:sz w:val="20"/>
                <w:szCs w:val="20"/>
                <w:lang w:eastAsia="lv-LV"/>
              </w:rPr>
              <w:t xml:space="preserve">Klimata pārmaiņu mazināšana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766E3FC2" w14:textId="77777777" w:rsidR="00DF5A53" w:rsidRPr="003062B1" w:rsidRDefault="00DF5A53" w:rsidP="003D3C2A">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7E90E2B8" w14:textId="77777777" w:rsidR="00DF5A53" w:rsidRPr="003062B1" w:rsidRDefault="00DF5A53" w:rsidP="003D3C2A">
            <w:pPr>
              <w:spacing w:line="240" w:lineRule="auto"/>
              <w:rPr>
                <w:rFonts w:eastAsia="Times New Roman"/>
                <w:b/>
                <w:bCs/>
                <w:sz w:val="20"/>
                <w:szCs w:val="20"/>
                <w:lang w:eastAsia="lv-LV"/>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1756A6C1" w14:textId="77777777" w:rsidR="00DF5A53" w:rsidRPr="003062B1" w:rsidRDefault="00DF5A53" w:rsidP="003D3C2A">
            <w:pPr>
              <w:spacing w:line="240" w:lineRule="auto"/>
              <w:rPr>
                <w:rFonts w:eastAsiaTheme="minorEastAsia"/>
                <w:sz w:val="20"/>
                <w:szCs w:val="20"/>
              </w:rPr>
            </w:pPr>
            <w:r>
              <w:rPr>
                <w:rFonts w:eastAsiaTheme="minorEastAsia"/>
                <w:sz w:val="20"/>
                <w:szCs w:val="20"/>
              </w:rPr>
              <w:t>Skat. novērtējuma 2.daļu.</w:t>
            </w:r>
          </w:p>
        </w:tc>
      </w:tr>
      <w:tr w:rsidR="00DF5A53" w:rsidRPr="003062B1" w14:paraId="434F84C1" w14:textId="77777777" w:rsidTr="003D3C2A">
        <w:trPr>
          <w:trHeight w:val="278"/>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4F80685A" w14:textId="77777777" w:rsidR="00DF5A53" w:rsidRPr="003062B1" w:rsidRDefault="00DF5A53" w:rsidP="003D3C2A">
            <w:pPr>
              <w:spacing w:line="240" w:lineRule="auto"/>
              <w:rPr>
                <w:rFonts w:eastAsia="Times New Roman"/>
                <w:b/>
                <w:bCs/>
                <w:sz w:val="20"/>
                <w:szCs w:val="20"/>
                <w:lang w:eastAsia="lv-LV"/>
              </w:rPr>
            </w:pPr>
            <w:r w:rsidRPr="003062B1">
              <w:rPr>
                <w:rFonts w:eastAsia="Times New Roman"/>
                <w:b/>
                <w:bCs/>
                <w:sz w:val="20"/>
                <w:szCs w:val="20"/>
                <w:lang w:eastAsia="lv-LV"/>
              </w:rPr>
              <w:t>Pielāgošanas klimata pārmaiņām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0C3015D9" w14:textId="77777777" w:rsidR="00DF5A53" w:rsidRPr="003062B1" w:rsidRDefault="00DF5A53" w:rsidP="003D3C2A">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vAlign w:val="center"/>
          </w:tcPr>
          <w:p w14:paraId="2BC2CE72" w14:textId="77777777" w:rsidR="00DF5A53" w:rsidRPr="003062B1" w:rsidRDefault="00DF5A53" w:rsidP="003D3C2A">
            <w:pPr>
              <w:spacing w:line="240" w:lineRule="auto"/>
              <w:jc w:val="center"/>
              <w:rPr>
                <w:rFonts w:eastAsia="Times New Roman"/>
                <w:b/>
                <w:bCs/>
                <w:sz w:val="20"/>
                <w:szCs w:val="20"/>
                <w:lang w:eastAsia="lv-LV"/>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6B76B01F" w14:textId="77777777" w:rsidR="00DF5A53" w:rsidRPr="003062B1" w:rsidRDefault="00DF5A53" w:rsidP="003D3C2A">
            <w:pPr>
              <w:spacing w:line="240" w:lineRule="auto"/>
              <w:jc w:val="both"/>
              <w:rPr>
                <w:rFonts w:eastAsia="Times New Roman"/>
                <w:sz w:val="20"/>
                <w:szCs w:val="20"/>
                <w:lang w:eastAsia="lv-LV"/>
              </w:rPr>
            </w:pPr>
            <w:r>
              <w:rPr>
                <w:rFonts w:eastAsiaTheme="minorEastAsia"/>
                <w:sz w:val="20"/>
                <w:szCs w:val="20"/>
              </w:rPr>
              <w:t>Skat. novērtējuma 2.daļu.</w:t>
            </w:r>
          </w:p>
        </w:tc>
      </w:tr>
      <w:tr w:rsidR="00DF5A53" w:rsidRPr="003062B1" w14:paraId="0FA6FF5A" w14:textId="77777777" w:rsidTr="003D3C2A">
        <w:trPr>
          <w:trHeight w:val="382"/>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5CA4C4BE" w14:textId="77777777" w:rsidR="00DF5A53" w:rsidRPr="003062B1" w:rsidRDefault="00DF5A53" w:rsidP="003D3C2A">
            <w:pPr>
              <w:spacing w:line="240" w:lineRule="auto"/>
              <w:jc w:val="both"/>
              <w:rPr>
                <w:rFonts w:eastAsia="Times New Roman"/>
                <w:b/>
                <w:bCs/>
                <w:sz w:val="20"/>
                <w:szCs w:val="20"/>
                <w:lang w:eastAsia="lv-LV"/>
              </w:rPr>
            </w:pPr>
            <w:r w:rsidRPr="003062B1">
              <w:rPr>
                <w:rFonts w:eastAsia="Times New Roman"/>
                <w:b/>
                <w:bCs/>
                <w:sz w:val="20"/>
                <w:szCs w:val="20"/>
                <w:lang w:eastAsia="lv-LV"/>
              </w:rPr>
              <w:t>Ūdens un jūras resursu ilgtspējīga izmantošana un aizsardzība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381C84B1" w14:textId="77777777" w:rsidR="00DF5A53" w:rsidRDefault="00DF5A53" w:rsidP="003D3C2A">
            <w:pPr>
              <w:spacing w:line="240" w:lineRule="auto"/>
              <w:jc w:val="center"/>
              <w:rPr>
                <w:rFonts w:eastAsia="Times New Roman"/>
                <w:b/>
                <w:bCs/>
                <w:sz w:val="20"/>
                <w:szCs w:val="20"/>
                <w:lang w:eastAsia="lv-LV"/>
              </w:rPr>
            </w:pPr>
          </w:p>
          <w:p w14:paraId="391B41B5" w14:textId="77777777" w:rsidR="00DF5A53" w:rsidRDefault="00DF5A53" w:rsidP="003D3C2A">
            <w:pPr>
              <w:spacing w:line="240" w:lineRule="auto"/>
              <w:jc w:val="center"/>
              <w:rPr>
                <w:rFonts w:eastAsia="Times New Roman"/>
                <w:b/>
                <w:bCs/>
                <w:sz w:val="20"/>
                <w:szCs w:val="20"/>
                <w:lang w:eastAsia="lv-LV"/>
              </w:rPr>
            </w:pPr>
            <w:r>
              <w:rPr>
                <w:rFonts w:eastAsia="Times New Roman"/>
                <w:b/>
                <w:bCs/>
                <w:sz w:val="20"/>
                <w:szCs w:val="20"/>
                <w:lang w:eastAsia="lv-LV"/>
              </w:rPr>
              <w:t>X</w:t>
            </w:r>
          </w:p>
          <w:p w14:paraId="65B49A90" w14:textId="77777777" w:rsidR="00DF5A53" w:rsidRPr="003062B1" w:rsidRDefault="00DF5A53" w:rsidP="003D3C2A">
            <w:pPr>
              <w:spacing w:line="240" w:lineRule="auto"/>
              <w:jc w:val="center"/>
              <w:rPr>
                <w:rFonts w:eastAsia="Times New Roman"/>
                <w:b/>
                <w:bCs/>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5C9A7009" w14:textId="77777777" w:rsidR="00DF5A53" w:rsidRPr="003062B1" w:rsidRDefault="00DF5A53" w:rsidP="003D3C2A">
            <w:pPr>
              <w:spacing w:line="240" w:lineRule="auto"/>
              <w:jc w:val="center"/>
              <w:rPr>
                <w:rFonts w:eastAsia="Times New Roman"/>
                <w:b/>
                <w:bCs/>
                <w:sz w:val="20"/>
                <w:szCs w:val="20"/>
                <w:lang w:eastAsia="lv-LV"/>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vAlign w:val="bottom"/>
          </w:tcPr>
          <w:p w14:paraId="2BC8EE6D" w14:textId="77777777" w:rsidR="00DF5A53" w:rsidRDefault="00DF5A53" w:rsidP="003D3C2A">
            <w:pPr>
              <w:spacing w:line="240" w:lineRule="auto"/>
              <w:jc w:val="both"/>
              <w:rPr>
                <w:rFonts w:eastAsiaTheme="minorEastAsia"/>
                <w:sz w:val="20"/>
                <w:szCs w:val="20"/>
              </w:rPr>
            </w:pPr>
            <w:r>
              <w:rPr>
                <w:rFonts w:eastAsiaTheme="minorEastAsia"/>
                <w:sz w:val="20"/>
                <w:szCs w:val="20"/>
              </w:rPr>
              <w:t>Skat. novērtējuma 2.daļu.</w:t>
            </w:r>
          </w:p>
          <w:p w14:paraId="566F8751" w14:textId="77777777" w:rsidR="00DF5A53" w:rsidRPr="003062B1" w:rsidRDefault="00DF5A53" w:rsidP="003D3C2A">
            <w:pPr>
              <w:spacing w:line="240" w:lineRule="auto"/>
              <w:jc w:val="both"/>
              <w:rPr>
                <w:sz w:val="20"/>
                <w:szCs w:val="20"/>
              </w:rPr>
            </w:pPr>
          </w:p>
        </w:tc>
      </w:tr>
      <w:tr w:rsidR="00DF5A53" w:rsidRPr="003062B1" w14:paraId="3FBF7217" w14:textId="77777777" w:rsidTr="003D3C2A">
        <w:trPr>
          <w:trHeight w:val="388"/>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149ED9C5" w14:textId="77777777" w:rsidR="00DF5A53" w:rsidRPr="003062B1" w:rsidRDefault="00DF5A53" w:rsidP="003D3C2A">
            <w:pPr>
              <w:spacing w:line="240" w:lineRule="auto"/>
              <w:jc w:val="both"/>
              <w:rPr>
                <w:rFonts w:eastAsia="Times New Roman"/>
                <w:b/>
                <w:bCs/>
                <w:sz w:val="20"/>
                <w:szCs w:val="20"/>
                <w:lang w:eastAsia="lv-LV"/>
              </w:rPr>
            </w:pPr>
            <w:r w:rsidRPr="003062B1">
              <w:rPr>
                <w:rFonts w:eastAsia="Times New Roman"/>
                <w:b/>
                <w:bCs/>
                <w:sz w:val="20"/>
                <w:szCs w:val="20"/>
                <w:lang w:eastAsia="lv-LV"/>
              </w:rPr>
              <w:t>Aprites ekonomika, tostarp atkritumu rašanās novēršana un pārstrāde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2D150547" w14:textId="77777777" w:rsidR="00DF5A53" w:rsidRPr="003062B1" w:rsidRDefault="00DF5A53" w:rsidP="003D3C2A">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1A783CCD" w14:textId="77777777" w:rsidR="00DF5A53" w:rsidRPr="003062B1" w:rsidRDefault="00DF5A53" w:rsidP="003D3C2A">
            <w:pPr>
              <w:spacing w:line="240" w:lineRule="auto"/>
              <w:jc w:val="center"/>
              <w:rPr>
                <w:rFonts w:eastAsia="Times New Roman"/>
                <w:b/>
                <w:bCs/>
                <w:sz w:val="20"/>
                <w:szCs w:val="20"/>
                <w:lang w:eastAsia="lv-LV"/>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11C14D4E" w14:textId="77777777" w:rsidR="00DF5A53" w:rsidRPr="00986302" w:rsidRDefault="00DF5A53" w:rsidP="003D3C2A">
            <w:pPr>
              <w:spacing w:line="240" w:lineRule="auto"/>
              <w:jc w:val="both"/>
              <w:rPr>
                <w:rFonts w:eastAsiaTheme="minorEastAsia"/>
                <w:sz w:val="20"/>
                <w:szCs w:val="20"/>
              </w:rPr>
            </w:pPr>
            <w:r>
              <w:rPr>
                <w:rFonts w:eastAsiaTheme="minorEastAsia"/>
                <w:sz w:val="20"/>
                <w:szCs w:val="20"/>
              </w:rPr>
              <w:t>Skat. novērtējuma 2.daļu.</w:t>
            </w:r>
          </w:p>
        </w:tc>
      </w:tr>
      <w:tr w:rsidR="00DF5A53" w:rsidRPr="003062B1" w14:paraId="207FDB13" w14:textId="77777777" w:rsidTr="003D3C2A">
        <w:trPr>
          <w:trHeight w:val="38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2E88C482" w14:textId="77777777" w:rsidR="00DF5A53" w:rsidRPr="003062B1" w:rsidRDefault="00DF5A53" w:rsidP="003D3C2A">
            <w:pPr>
              <w:spacing w:line="240" w:lineRule="auto"/>
              <w:jc w:val="both"/>
              <w:rPr>
                <w:rFonts w:eastAsia="Times New Roman"/>
                <w:b/>
                <w:bCs/>
                <w:sz w:val="20"/>
                <w:szCs w:val="20"/>
                <w:lang w:eastAsia="lv-LV"/>
              </w:rPr>
            </w:pPr>
            <w:r w:rsidRPr="003062B1">
              <w:rPr>
                <w:rFonts w:eastAsia="Times New Roman"/>
                <w:b/>
                <w:bCs/>
                <w:sz w:val="20"/>
                <w:szCs w:val="20"/>
                <w:lang w:eastAsia="lv-LV"/>
              </w:rPr>
              <w:t>Piesārņojuma novēršana un to kontrole gaisā, ūdenī vai zemē</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4FE77522" w14:textId="77777777" w:rsidR="00DF5A53" w:rsidRPr="003062B1" w:rsidRDefault="00DF5A53" w:rsidP="003D3C2A">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7D85853F" w14:textId="77777777" w:rsidR="00DF5A53" w:rsidRPr="003062B1" w:rsidRDefault="00DF5A53" w:rsidP="003D3C2A">
            <w:pPr>
              <w:spacing w:line="240" w:lineRule="auto"/>
              <w:jc w:val="center"/>
              <w:rPr>
                <w:rFonts w:eastAsia="Times New Roman"/>
                <w:b/>
                <w:bCs/>
                <w:sz w:val="20"/>
                <w:szCs w:val="20"/>
                <w:lang w:eastAsia="lv-LV"/>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0655B14F" w14:textId="77777777" w:rsidR="00DF5A53" w:rsidRPr="003062B1" w:rsidRDefault="00DF5A53" w:rsidP="003D3C2A">
            <w:pPr>
              <w:spacing w:line="240" w:lineRule="auto"/>
              <w:jc w:val="both"/>
              <w:rPr>
                <w:rFonts w:eastAsia="Times New Roman"/>
                <w:sz w:val="20"/>
                <w:szCs w:val="20"/>
                <w:highlight w:val="yellow"/>
                <w:lang w:eastAsia="lv-LV"/>
              </w:rPr>
            </w:pPr>
            <w:r>
              <w:rPr>
                <w:rFonts w:eastAsiaTheme="minorEastAsia"/>
                <w:sz w:val="20"/>
                <w:szCs w:val="20"/>
              </w:rPr>
              <w:t>Skat. novērtējuma 2.daļu.</w:t>
            </w:r>
          </w:p>
        </w:tc>
      </w:tr>
      <w:tr w:rsidR="00DF5A53" w:rsidRPr="003062B1" w14:paraId="5DBE838B" w14:textId="77777777" w:rsidTr="003D3C2A">
        <w:trPr>
          <w:trHeight w:val="386"/>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6404244B" w14:textId="77777777" w:rsidR="00DF5A53" w:rsidRPr="003062B1" w:rsidRDefault="00DF5A53" w:rsidP="003D3C2A">
            <w:pPr>
              <w:spacing w:line="240" w:lineRule="auto"/>
              <w:jc w:val="both"/>
              <w:rPr>
                <w:rFonts w:eastAsia="Times New Roman"/>
                <w:b/>
                <w:bCs/>
                <w:sz w:val="20"/>
                <w:szCs w:val="20"/>
                <w:lang w:eastAsia="lv-LV"/>
              </w:rPr>
            </w:pPr>
            <w:r w:rsidRPr="003062B1">
              <w:rPr>
                <w:rFonts w:eastAsia="Times New Roman"/>
                <w:b/>
                <w:bCs/>
                <w:sz w:val="20"/>
                <w:szCs w:val="20"/>
                <w:lang w:eastAsia="lv-LV"/>
              </w:rPr>
              <w:t>Bioloģiskās daudzveidības un ekosistēmu aizsardzība un atjaunošana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0DF13A86" w14:textId="77777777" w:rsidR="00DF5A53" w:rsidRPr="003062B1" w:rsidRDefault="00DF5A53" w:rsidP="003D3C2A">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7A5EE205" w14:textId="77777777" w:rsidR="00DF5A53" w:rsidRPr="003062B1" w:rsidRDefault="00DF5A53" w:rsidP="003D3C2A">
            <w:pPr>
              <w:spacing w:line="240" w:lineRule="auto"/>
              <w:jc w:val="center"/>
              <w:rPr>
                <w:rFonts w:eastAsia="Times New Roman"/>
                <w:b/>
                <w:bCs/>
                <w:sz w:val="20"/>
                <w:szCs w:val="20"/>
                <w:lang w:eastAsia="lv-LV"/>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bottom"/>
          </w:tcPr>
          <w:p w14:paraId="2511D4A0" w14:textId="77777777" w:rsidR="00DF5A53" w:rsidRDefault="00DF5A53" w:rsidP="003D3C2A">
            <w:pPr>
              <w:spacing w:line="240" w:lineRule="auto"/>
              <w:jc w:val="both"/>
              <w:rPr>
                <w:rFonts w:eastAsiaTheme="minorEastAsia"/>
                <w:sz w:val="20"/>
                <w:szCs w:val="20"/>
              </w:rPr>
            </w:pPr>
            <w:r>
              <w:rPr>
                <w:rFonts w:eastAsiaTheme="minorEastAsia"/>
                <w:sz w:val="20"/>
                <w:szCs w:val="20"/>
              </w:rPr>
              <w:t>Skat. novērtējuma 2.daļu.</w:t>
            </w:r>
          </w:p>
          <w:p w14:paraId="3816CCE0" w14:textId="77777777" w:rsidR="00DF5A53" w:rsidRPr="003062B1" w:rsidRDefault="00DF5A53" w:rsidP="003D3C2A">
            <w:pPr>
              <w:spacing w:line="240" w:lineRule="auto"/>
              <w:jc w:val="both"/>
              <w:rPr>
                <w:rFonts w:eastAsia="Times New Roman"/>
                <w:sz w:val="20"/>
                <w:szCs w:val="20"/>
                <w:lang w:eastAsia="lv-LV"/>
              </w:rPr>
            </w:pPr>
          </w:p>
        </w:tc>
      </w:tr>
    </w:tbl>
    <w:p w14:paraId="70C940FD" w14:textId="77777777" w:rsidR="00DF5A53" w:rsidRDefault="00DF5A53" w:rsidP="00DF5A53">
      <w:pPr>
        <w:spacing w:line="240" w:lineRule="auto"/>
        <w:rPr>
          <w:rFonts w:eastAsia="Times New Roman"/>
          <w:b/>
          <w:sz w:val="20"/>
          <w:szCs w:val="20"/>
        </w:rPr>
      </w:pPr>
    </w:p>
    <w:p w14:paraId="73CF0D69" w14:textId="77777777" w:rsidR="00DF5A53" w:rsidRDefault="00DF5A53" w:rsidP="00DF5A53">
      <w:pPr>
        <w:spacing w:line="240" w:lineRule="auto"/>
        <w:rPr>
          <w:rFonts w:eastAsia="Times New Roman"/>
          <w:b/>
          <w:sz w:val="20"/>
          <w:szCs w:val="20"/>
        </w:rPr>
      </w:pPr>
      <w:r>
        <w:rPr>
          <w:rFonts w:eastAsia="Times New Roman"/>
          <w:b/>
          <w:sz w:val="20"/>
          <w:szCs w:val="20"/>
        </w:rPr>
        <w:t>Novērtējuma 2.daļa</w:t>
      </w:r>
    </w:p>
    <w:tbl>
      <w:tblPr>
        <w:tblW w:w="10627" w:type="dxa"/>
        <w:tblLayout w:type="fixed"/>
        <w:tblCellMar>
          <w:left w:w="10" w:type="dxa"/>
          <w:right w:w="10" w:type="dxa"/>
        </w:tblCellMar>
        <w:tblLook w:val="04A0" w:firstRow="1" w:lastRow="0" w:firstColumn="1" w:lastColumn="0" w:noHBand="0" w:noVBand="1"/>
      </w:tblPr>
      <w:tblGrid>
        <w:gridCol w:w="2977"/>
        <w:gridCol w:w="709"/>
        <w:gridCol w:w="6941"/>
      </w:tblGrid>
      <w:tr w:rsidR="00DF5A53" w:rsidRPr="003062B1" w14:paraId="142B8EF1" w14:textId="77777777" w:rsidTr="003D3C2A">
        <w:trPr>
          <w:trHeight w:val="300"/>
          <w:tblHeader/>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noWrap/>
            <w:tcMar>
              <w:top w:w="15" w:type="dxa"/>
              <w:left w:w="108" w:type="dxa"/>
              <w:bottom w:w="15" w:type="dxa"/>
              <w:right w:w="108" w:type="dxa"/>
            </w:tcMar>
            <w:vAlign w:val="center"/>
            <w:hideMark/>
          </w:tcPr>
          <w:p w14:paraId="69427DBD" w14:textId="77777777" w:rsidR="00DF5A53" w:rsidRPr="003062B1" w:rsidRDefault="00DF5A53" w:rsidP="003D3C2A">
            <w:pPr>
              <w:spacing w:line="240" w:lineRule="auto"/>
              <w:jc w:val="center"/>
              <w:rPr>
                <w:rFonts w:eastAsia="Times New Roman"/>
                <w:b/>
                <w:bCs/>
                <w:sz w:val="20"/>
                <w:szCs w:val="20"/>
                <w:lang w:eastAsia="lv-LV"/>
              </w:rPr>
            </w:pPr>
            <w:r w:rsidRPr="003062B1">
              <w:rPr>
                <w:rFonts w:eastAsia="Times New Roman"/>
                <w:b/>
                <w:bCs/>
                <w:sz w:val="20"/>
                <w:szCs w:val="20"/>
                <w:lang w:eastAsia="lv-LV"/>
              </w:rPr>
              <w:t>Jautājums</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C5E0B3" w:themeFill="accent6" w:themeFillTint="66"/>
            <w:noWrap/>
            <w:tcMar>
              <w:top w:w="15" w:type="dxa"/>
              <w:left w:w="108" w:type="dxa"/>
              <w:bottom w:w="15" w:type="dxa"/>
              <w:right w:w="108" w:type="dxa"/>
            </w:tcMar>
            <w:vAlign w:val="center"/>
            <w:hideMark/>
          </w:tcPr>
          <w:p w14:paraId="36DE9A98" w14:textId="77777777" w:rsidR="00DF5A53" w:rsidRPr="003062B1" w:rsidRDefault="00DF5A53" w:rsidP="003D3C2A">
            <w:pPr>
              <w:spacing w:line="240" w:lineRule="auto"/>
              <w:jc w:val="center"/>
              <w:rPr>
                <w:rFonts w:eastAsia="Times New Roman"/>
                <w:b/>
                <w:bCs/>
                <w:sz w:val="20"/>
                <w:szCs w:val="20"/>
                <w:lang w:eastAsia="lv-LV"/>
              </w:rPr>
            </w:pPr>
            <w:r w:rsidRPr="003062B1">
              <w:rPr>
                <w:rFonts w:eastAsia="Times New Roman"/>
                <w:b/>
                <w:bCs/>
                <w:sz w:val="20"/>
                <w:szCs w:val="20"/>
                <w:lang w:eastAsia="lv-LV"/>
              </w:rPr>
              <w:t>NĒ</w:t>
            </w:r>
            <w:r>
              <w:rPr>
                <w:rStyle w:val="FootnoteReference"/>
                <w:rFonts w:eastAsia="Times New Roman"/>
                <w:b/>
                <w:bCs/>
                <w:sz w:val="20"/>
                <w:szCs w:val="20"/>
                <w:lang w:eastAsia="lv-LV"/>
              </w:rPr>
              <w:footnoteReference w:id="4"/>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noWrap/>
            <w:tcMar>
              <w:top w:w="15" w:type="dxa"/>
              <w:left w:w="108" w:type="dxa"/>
              <w:bottom w:w="15" w:type="dxa"/>
              <w:right w:w="108" w:type="dxa"/>
            </w:tcMar>
            <w:vAlign w:val="center"/>
            <w:hideMark/>
          </w:tcPr>
          <w:p w14:paraId="14DD9861" w14:textId="77777777" w:rsidR="00DF5A53" w:rsidRPr="003062B1" w:rsidRDefault="00DF5A53" w:rsidP="003D3C2A">
            <w:pPr>
              <w:spacing w:line="240" w:lineRule="auto"/>
              <w:jc w:val="center"/>
              <w:rPr>
                <w:rFonts w:eastAsia="Times New Roman"/>
                <w:b/>
                <w:bCs/>
                <w:sz w:val="20"/>
                <w:szCs w:val="20"/>
                <w:lang w:eastAsia="lv-LV"/>
              </w:rPr>
            </w:pPr>
            <w:r w:rsidRPr="003062B1">
              <w:rPr>
                <w:rFonts w:eastAsia="Times New Roman"/>
                <w:b/>
                <w:bCs/>
                <w:sz w:val="20"/>
                <w:szCs w:val="20"/>
                <w:lang w:eastAsia="lv-LV"/>
              </w:rPr>
              <w:t>Detalizēts izvērtējums</w:t>
            </w:r>
            <w:r>
              <w:rPr>
                <w:rFonts w:eastAsia="Times New Roman"/>
                <w:b/>
                <w:bCs/>
                <w:sz w:val="20"/>
                <w:szCs w:val="20"/>
                <w:lang w:eastAsia="lv-LV"/>
              </w:rPr>
              <w:t xml:space="preserve"> (ja novērtējuma 1.daļā novērtējums ir “JĀ”)</w:t>
            </w:r>
          </w:p>
        </w:tc>
      </w:tr>
      <w:tr w:rsidR="00DF5A53" w:rsidRPr="003062B1" w14:paraId="7D37354C" w14:textId="77777777" w:rsidTr="003D3C2A">
        <w:trPr>
          <w:trHeight w:val="907"/>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14:paraId="661774E3" w14:textId="77777777" w:rsidR="00DF5A53" w:rsidRPr="003062B1" w:rsidRDefault="00DF5A53" w:rsidP="003D3C2A">
            <w:pPr>
              <w:spacing w:line="240" w:lineRule="auto"/>
              <w:jc w:val="both"/>
              <w:rPr>
                <w:sz w:val="20"/>
                <w:szCs w:val="20"/>
              </w:rPr>
            </w:pPr>
            <w:r w:rsidRPr="003062B1">
              <w:rPr>
                <w:rFonts w:eastAsia="Times New Roman"/>
                <w:b/>
                <w:bCs/>
                <w:sz w:val="20"/>
                <w:szCs w:val="20"/>
                <w:lang w:eastAsia="lv-LV"/>
              </w:rPr>
              <w:t xml:space="preserve">Klimata pārmaiņu mazināšana. </w:t>
            </w:r>
            <w:r w:rsidRPr="003062B1">
              <w:rPr>
                <w:rFonts w:eastAsia="Times New Roman"/>
                <w:sz w:val="20"/>
                <w:szCs w:val="20"/>
                <w:lang w:eastAsia="lv-LV"/>
              </w:rPr>
              <w:t>Vai paredzams, ka pasākums radīs ievērojamas SEG emisijas?</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2CEC114A" w14:textId="77777777" w:rsidR="00DF5A53" w:rsidRPr="003062B1" w:rsidRDefault="00DF5A53" w:rsidP="003D3C2A">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77602224" w14:textId="6661D505" w:rsidR="00DF5A53" w:rsidRPr="00B51265" w:rsidRDefault="00DF5A53" w:rsidP="003D3C2A">
            <w:pPr>
              <w:spacing w:line="240" w:lineRule="auto"/>
              <w:jc w:val="both"/>
              <w:rPr>
                <w:rFonts w:eastAsia="Calibri"/>
                <w:b/>
                <w:bCs/>
                <w:sz w:val="20"/>
                <w:szCs w:val="20"/>
              </w:rPr>
            </w:pPr>
            <w:r w:rsidRPr="00F7703B">
              <w:rPr>
                <w:rFonts w:eastAsia="Calibri"/>
                <w:b/>
                <w:bCs/>
                <w:sz w:val="20"/>
                <w:szCs w:val="20"/>
              </w:rPr>
              <w:t>Ietekme uz SEG emisijām</w:t>
            </w:r>
            <w:r w:rsidRPr="00B51265">
              <w:rPr>
                <w:rFonts w:eastAsia="Calibri"/>
                <w:b/>
                <w:bCs/>
                <w:sz w:val="20"/>
                <w:szCs w:val="20"/>
              </w:rPr>
              <w:t>:</w:t>
            </w:r>
          </w:p>
          <w:p w14:paraId="3E0AAC40" w14:textId="77777777" w:rsidR="00DF5A53" w:rsidRPr="0070386A" w:rsidRDefault="00DF5A53" w:rsidP="003D3C2A">
            <w:pPr>
              <w:numPr>
                <w:ilvl w:val="0"/>
                <w:numId w:val="12"/>
              </w:numPr>
              <w:spacing w:line="240" w:lineRule="auto"/>
              <w:contextualSpacing/>
              <w:jc w:val="both"/>
              <w:rPr>
                <w:rFonts w:eastAsiaTheme="minorEastAsia"/>
                <w:sz w:val="20"/>
                <w:szCs w:val="20"/>
              </w:rPr>
            </w:pPr>
            <w:r w:rsidRPr="0070386A">
              <w:rPr>
                <w:rFonts w:eastAsia="Calibri"/>
                <w:sz w:val="20"/>
                <w:szCs w:val="20"/>
              </w:rPr>
              <w:t xml:space="preserve">Plānotās investīcijas neparedz būtisku siltumnīcefekta gāzu (SEG) emisiju pieaugumu. Precīzu SEG emisiju apjomu, kas varētu tikt radīts īstenoto pasākumu rezultātā, šobrīd nav iespējams aprēķināt. </w:t>
            </w:r>
          </w:p>
          <w:p w14:paraId="3A7EDFC1" w14:textId="04B04011" w:rsidR="00DF5A53" w:rsidRPr="0070386A" w:rsidRDefault="00DF5A53" w:rsidP="003D3C2A">
            <w:pPr>
              <w:numPr>
                <w:ilvl w:val="0"/>
                <w:numId w:val="12"/>
              </w:numPr>
              <w:spacing w:line="240" w:lineRule="auto"/>
              <w:contextualSpacing/>
              <w:jc w:val="both"/>
              <w:rPr>
                <w:rFonts w:eastAsiaTheme="minorEastAsia"/>
                <w:sz w:val="20"/>
                <w:szCs w:val="20"/>
              </w:rPr>
            </w:pPr>
            <w:r>
              <w:rPr>
                <w:rFonts w:eastAsiaTheme="minorEastAsia"/>
                <w:sz w:val="20"/>
                <w:szCs w:val="20"/>
              </w:rPr>
              <w:t>Pasākuma</w:t>
            </w:r>
            <w:r w:rsidRPr="0070386A">
              <w:rPr>
                <w:sz w:val="20"/>
              </w:rPr>
              <w:t xml:space="preserve"> ietvaros jo īpaši tiks pievērsta uzmanība darbībām, kas samazina SEG emisiju apjomus, piem</w:t>
            </w:r>
            <w:r>
              <w:rPr>
                <w:sz w:val="20"/>
              </w:rPr>
              <w:t>ēram</w:t>
            </w:r>
            <w:r w:rsidRPr="0070386A">
              <w:rPr>
                <w:sz w:val="20"/>
              </w:rPr>
              <w:t>, ieviešot energoefektīvus risinājumus uzņēmējdarbībai nepieciešamās infrastruktūras attīstībai un uzlabojot uzņēmumu energoefektivitāt</w:t>
            </w:r>
            <w:r>
              <w:rPr>
                <w:sz w:val="20"/>
              </w:rPr>
              <w:t>i</w:t>
            </w:r>
            <w:r w:rsidRPr="0070386A">
              <w:rPr>
                <w:sz w:val="20"/>
              </w:rPr>
              <w:t xml:space="preserve">. </w:t>
            </w:r>
          </w:p>
          <w:p w14:paraId="305AB40C" w14:textId="11B4ADDE" w:rsidR="00DF5A53" w:rsidRPr="00D83C19" w:rsidRDefault="00DF5A53" w:rsidP="003D3C2A">
            <w:pPr>
              <w:numPr>
                <w:ilvl w:val="0"/>
                <w:numId w:val="12"/>
              </w:numPr>
              <w:spacing w:line="240" w:lineRule="auto"/>
              <w:contextualSpacing/>
              <w:jc w:val="both"/>
              <w:rPr>
                <w:rFonts w:eastAsiaTheme="minorEastAsia"/>
                <w:sz w:val="20"/>
                <w:szCs w:val="20"/>
              </w:rPr>
            </w:pPr>
            <w:r w:rsidRPr="0070386A">
              <w:rPr>
                <w:rFonts w:eastAsia="Times New Roman"/>
                <w:sz w:val="20"/>
                <w:szCs w:val="20"/>
              </w:rPr>
              <w:t>Pasākums veicinās ne tikai degradētu industriālo teritoriju attīstību saistībā ar kūdras transformāciju un ar to saistītajām sociāli ekonomiskajām sekām skartajās teritorijās, kas tiks noteiktas plānošanas reģionu attīstības programmās, bet arī jaunu zaļo darbavietu veidošanos,</w:t>
            </w:r>
            <w:r w:rsidRPr="0070386A">
              <w:rPr>
                <w:rFonts w:eastAsia="Calibri"/>
                <w:sz w:val="20"/>
                <w:szCs w:val="20"/>
              </w:rPr>
              <w:t xml:space="preserve"> kas veicināt</w:t>
            </w:r>
            <w:r>
              <w:rPr>
                <w:rFonts w:eastAsia="Calibri"/>
                <w:sz w:val="20"/>
                <w:szCs w:val="20"/>
              </w:rPr>
              <w:t>u</w:t>
            </w:r>
            <w:r w:rsidRPr="0070386A">
              <w:rPr>
                <w:rFonts w:eastAsia="Calibri"/>
                <w:sz w:val="20"/>
                <w:szCs w:val="20"/>
              </w:rPr>
              <w:t xml:space="preserve"> Latvijas virzību uz klimatneitralitāt</w:t>
            </w:r>
            <w:r>
              <w:rPr>
                <w:rFonts w:eastAsia="Calibri"/>
                <w:sz w:val="20"/>
                <w:szCs w:val="20"/>
              </w:rPr>
              <w:t>es mērķu sasniegšanu</w:t>
            </w:r>
            <w:r w:rsidRPr="0070386A">
              <w:rPr>
                <w:rFonts w:eastAsia="Calibri"/>
                <w:sz w:val="20"/>
                <w:szCs w:val="20"/>
              </w:rPr>
              <w:t>, tādā veidā sabalansējot potenciāli radītās palielinātās SEG emisijas.</w:t>
            </w:r>
          </w:p>
          <w:p w14:paraId="22BA0E66" w14:textId="52639398" w:rsidR="00DF5A53" w:rsidRPr="00DF5A53" w:rsidRDefault="00DF5A53" w:rsidP="00DF5A53">
            <w:pPr>
              <w:numPr>
                <w:ilvl w:val="0"/>
                <w:numId w:val="12"/>
              </w:numPr>
              <w:spacing w:line="240" w:lineRule="auto"/>
              <w:contextualSpacing/>
              <w:jc w:val="both"/>
              <w:rPr>
                <w:rFonts w:eastAsiaTheme="minorEastAsia"/>
                <w:sz w:val="20"/>
                <w:szCs w:val="20"/>
              </w:rPr>
            </w:pPr>
            <w:r>
              <w:rPr>
                <w:rFonts w:eastAsiaTheme="minorEastAsia"/>
                <w:sz w:val="20"/>
                <w:szCs w:val="20"/>
              </w:rPr>
              <w:t xml:space="preserve">Pasākuma ietvaros </w:t>
            </w:r>
            <w:r w:rsidRPr="00DF5A53">
              <w:rPr>
                <w:rFonts w:eastAsiaTheme="minorEastAsia"/>
                <w:sz w:val="20"/>
                <w:szCs w:val="20"/>
              </w:rPr>
              <w:t xml:space="preserve">paredzēti ieguldījumi uzņēmējdarbības atbalsta infrastruktūras attīstībai saskaņā ar komersantu pieprasījumu, t.sk. pašvaldību “zaļo” industriālo teritoriju, kurās veic uzņēmējdarbību un patērē atjaunojamos energoresursus (AER), izveide un attīstība. Uzņēmējdarbības attīstībai nepieciešamā publiskā infrastruktūra (ēkas, </w:t>
            </w:r>
            <w:r w:rsidRPr="00DF5A53">
              <w:rPr>
                <w:rFonts w:eastAsiaTheme="minorEastAsia"/>
                <w:sz w:val="20"/>
                <w:szCs w:val="20"/>
              </w:rPr>
              <w:lastRenderedPageBreak/>
              <w:t>telpas, inženierkomunikāciju pieslēgumi: ūdens, kanalizācija, elektroenerģija, pievedceļi, AER tehnoloģijas u.c.), kas ir priekšnosacījums ražošanai un pakalpojumu sniegšanai, lai kāpinātu produktivitāti, izmantojot klimatneitrālus enerģijas avotus un atslogojot komersantu finanšu resursus, lai ļautu tiem ieguldīt viedākās, energoefektīvākās un “zaļākās” tehnoloģijās.</w:t>
            </w:r>
          </w:p>
          <w:p w14:paraId="2DE25FCC" w14:textId="77777777" w:rsidR="00DF5A53" w:rsidRPr="002D7E57" w:rsidRDefault="00DF5A53" w:rsidP="003D3C2A">
            <w:pPr>
              <w:numPr>
                <w:ilvl w:val="0"/>
                <w:numId w:val="12"/>
              </w:numPr>
              <w:spacing w:line="240" w:lineRule="auto"/>
              <w:contextualSpacing/>
              <w:jc w:val="both"/>
              <w:rPr>
                <w:rFonts w:eastAsiaTheme="minorEastAsia"/>
                <w:sz w:val="20"/>
                <w:szCs w:val="20"/>
              </w:rPr>
            </w:pPr>
            <w:r>
              <w:rPr>
                <w:rFonts w:eastAsia="Calibri"/>
                <w:sz w:val="20"/>
                <w:szCs w:val="20"/>
              </w:rPr>
              <w:t xml:space="preserve">Projektu ietvaros  </w:t>
            </w:r>
            <w:r w:rsidRPr="00F7703B">
              <w:rPr>
                <w:rFonts w:eastAsia="Calibri"/>
                <w:sz w:val="20"/>
                <w:szCs w:val="20"/>
              </w:rPr>
              <w:t>teritorijās</w:t>
            </w:r>
            <w:r>
              <w:rPr>
                <w:rFonts w:eastAsia="Calibri"/>
                <w:sz w:val="20"/>
                <w:szCs w:val="20"/>
              </w:rPr>
              <w:t xml:space="preserve">, kurās veic uzņēmējdarbību, </w:t>
            </w:r>
            <w:r w:rsidRPr="00F7703B">
              <w:rPr>
                <w:rFonts w:eastAsia="Calibri"/>
                <w:sz w:val="20"/>
                <w:szCs w:val="20"/>
              </w:rPr>
              <w:t xml:space="preserve"> tiek plānot</w:t>
            </w:r>
            <w:r>
              <w:rPr>
                <w:rFonts w:eastAsia="Calibri"/>
                <w:sz w:val="20"/>
                <w:szCs w:val="20"/>
              </w:rPr>
              <w:t>a iespēja</w:t>
            </w:r>
            <w:r w:rsidRPr="00F7703B">
              <w:rPr>
                <w:rFonts w:eastAsia="Calibri"/>
                <w:sz w:val="20"/>
                <w:szCs w:val="20"/>
              </w:rPr>
              <w:t xml:space="preserve"> uzstādīt AER tehnoloģijas</w:t>
            </w:r>
            <w:r w:rsidRPr="002B6B2A">
              <w:rPr>
                <w:rFonts w:eastAsia="Calibri"/>
                <w:sz w:val="20"/>
                <w:szCs w:val="20"/>
              </w:rPr>
              <w:t xml:space="preserve"> pēc komersantu pieprasījuma</w:t>
            </w:r>
            <w:r w:rsidRPr="00F7703B">
              <w:rPr>
                <w:rFonts w:eastAsia="Calibri"/>
                <w:sz w:val="20"/>
                <w:szCs w:val="20"/>
              </w:rPr>
              <w:t xml:space="preserve">, </w:t>
            </w:r>
            <w:r w:rsidRPr="002B6B2A">
              <w:rPr>
                <w:rFonts w:eastAsia="Calibri"/>
                <w:sz w:val="20"/>
                <w:szCs w:val="20"/>
              </w:rPr>
              <w:t>p</w:t>
            </w:r>
            <w:r w:rsidRPr="00F7703B">
              <w:rPr>
                <w:rFonts w:eastAsia="Calibri"/>
                <w:sz w:val="20"/>
                <w:szCs w:val="20"/>
              </w:rPr>
              <w:t xml:space="preserve">iemēram, saules </w:t>
            </w:r>
            <w:r w:rsidRPr="002B6B2A">
              <w:rPr>
                <w:rFonts w:eastAsia="Calibri"/>
                <w:sz w:val="20"/>
                <w:szCs w:val="20"/>
              </w:rPr>
              <w:t>paneļu veidā</w:t>
            </w:r>
            <w:r>
              <w:rPr>
                <w:rFonts w:eastAsia="Calibri"/>
                <w:sz w:val="20"/>
                <w:szCs w:val="20"/>
              </w:rPr>
              <w:t>.</w:t>
            </w:r>
          </w:p>
          <w:p w14:paraId="5DC04764" w14:textId="48EC7734" w:rsidR="00E142E8" w:rsidRPr="00E142E8" w:rsidRDefault="00DF5A53" w:rsidP="00E142E8">
            <w:pPr>
              <w:pStyle w:val="ListParagraph"/>
              <w:numPr>
                <w:ilvl w:val="0"/>
                <w:numId w:val="12"/>
              </w:numPr>
              <w:spacing w:line="240" w:lineRule="auto"/>
              <w:ind w:left="714" w:hanging="357"/>
              <w:contextualSpacing w:val="0"/>
              <w:jc w:val="both"/>
              <w:rPr>
                <w:rFonts w:ascii="Times New Roman" w:hAnsi="Times New Roman" w:cs="Times New Roman"/>
                <w:sz w:val="20"/>
                <w:szCs w:val="20"/>
                <w:lang w:val="lv-LV"/>
              </w:rPr>
            </w:pPr>
            <w:r w:rsidRPr="00E142E8">
              <w:rPr>
                <w:rFonts w:ascii="Times New Roman" w:eastAsia="Calibri" w:hAnsi="Times New Roman" w:cs="Times New Roman"/>
                <w:sz w:val="20"/>
                <w:szCs w:val="20"/>
                <w:lang w:val="lv-LV"/>
              </w:rPr>
              <w:t>Projektu iesniedzēji ievēro</w:t>
            </w:r>
            <w:r w:rsidR="00105C55" w:rsidRPr="00E142E8">
              <w:rPr>
                <w:rFonts w:ascii="Times New Roman" w:eastAsia="Calibri" w:hAnsi="Times New Roman" w:cs="Times New Roman"/>
                <w:sz w:val="20"/>
                <w:szCs w:val="20"/>
                <w:lang w:val="lv-LV"/>
              </w:rPr>
              <w:t>s</w:t>
            </w:r>
            <w:r w:rsidRPr="00E142E8">
              <w:rPr>
                <w:rFonts w:ascii="Times New Roman" w:eastAsia="Calibri" w:hAnsi="Times New Roman" w:cs="Times New Roman"/>
                <w:sz w:val="20"/>
                <w:szCs w:val="20"/>
                <w:lang w:val="lv-LV"/>
              </w:rPr>
              <w:t xml:space="preserve"> zaļā publiskā iepirkuma prasības</w:t>
            </w:r>
            <w:r w:rsidR="00044924" w:rsidRPr="00E142E8">
              <w:rPr>
                <w:rFonts w:ascii="Times New Roman" w:eastAsia="Calibri" w:hAnsi="Times New Roman" w:cs="Times New Roman"/>
                <w:sz w:val="20"/>
                <w:szCs w:val="20"/>
                <w:lang w:val="lv-LV"/>
              </w:rPr>
              <w:t xml:space="preserve"> saskaņā ar MK 2017.gada 20.jūnija noteikumiem Nr. 353 “Prasības zaļajam publiskajam iepirkumam un to piemērošanas kārtība”</w:t>
            </w:r>
            <w:r w:rsidR="00E142E8" w:rsidRPr="00E142E8">
              <w:rPr>
                <w:rFonts w:ascii="Times New Roman" w:hAnsi="Times New Roman" w:cs="Times New Roman"/>
                <w:sz w:val="20"/>
                <w:szCs w:val="20"/>
                <w:lang w:val="lv-LV"/>
              </w:rPr>
              <w:t>, kā arī MK noteikumu saskaņošanas ietvaros t</w:t>
            </w:r>
            <w:r w:rsidR="006C76FA" w:rsidRPr="00E142E8">
              <w:rPr>
                <w:rFonts w:ascii="Times New Roman" w:hAnsi="Times New Roman" w:cs="Times New Roman"/>
                <w:sz w:val="20"/>
                <w:szCs w:val="20"/>
                <w:lang w:val="lv-LV"/>
              </w:rPr>
              <w:t xml:space="preserve">iks izvērtēta iespēja priekšroku dot projektu iesniedzējiem, </w:t>
            </w:r>
            <w:r w:rsidR="00E142E8" w:rsidRPr="00E142E8">
              <w:rPr>
                <w:rFonts w:ascii="Times New Roman" w:hAnsi="Times New Roman" w:cs="Times New Roman"/>
                <w:sz w:val="20"/>
                <w:szCs w:val="20"/>
                <w:lang w:val="lv-LV"/>
              </w:rPr>
              <w:t xml:space="preserve">kuri </w:t>
            </w:r>
            <w:r w:rsidR="00105C55" w:rsidRPr="00E142E8">
              <w:rPr>
                <w:rFonts w:ascii="Times New Roman" w:hAnsi="Times New Roman" w:cs="Times New Roman"/>
                <w:sz w:val="20"/>
                <w:szCs w:val="20"/>
                <w:lang w:val="lv-LV"/>
              </w:rPr>
              <w:t>projektā paredz zaļ</w:t>
            </w:r>
            <w:r w:rsidR="00E142E8" w:rsidRPr="00E142E8">
              <w:rPr>
                <w:rFonts w:ascii="Times New Roman" w:hAnsi="Times New Roman" w:cs="Times New Roman"/>
                <w:sz w:val="20"/>
                <w:szCs w:val="20"/>
                <w:lang w:val="lv-LV"/>
              </w:rPr>
              <w:t>o</w:t>
            </w:r>
            <w:r w:rsidR="00105C55" w:rsidRPr="00E142E8">
              <w:rPr>
                <w:rFonts w:ascii="Times New Roman" w:hAnsi="Times New Roman" w:cs="Times New Roman"/>
                <w:sz w:val="20"/>
                <w:szCs w:val="20"/>
                <w:lang w:val="lv-LV"/>
              </w:rPr>
              <w:t xml:space="preserve"> publisk</w:t>
            </w:r>
            <w:r w:rsidR="00E142E8" w:rsidRPr="00E142E8">
              <w:rPr>
                <w:rFonts w:ascii="Times New Roman" w:hAnsi="Times New Roman" w:cs="Times New Roman"/>
                <w:sz w:val="20"/>
                <w:szCs w:val="20"/>
                <w:lang w:val="lv-LV"/>
              </w:rPr>
              <w:t>o</w:t>
            </w:r>
            <w:r w:rsidR="00105C55" w:rsidRPr="00E142E8">
              <w:rPr>
                <w:rFonts w:ascii="Times New Roman" w:hAnsi="Times New Roman" w:cs="Times New Roman"/>
                <w:sz w:val="20"/>
                <w:szCs w:val="20"/>
                <w:lang w:val="lv-LV"/>
              </w:rPr>
              <w:t xml:space="preserve"> iepirkum</w:t>
            </w:r>
            <w:r w:rsidR="00E142E8" w:rsidRPr="00E142E8">
              <w:rPr>
                <w:rFonts w:ascii="Times New Roman" w:hAnsi="Times New Roman" w:cs="Times New Roman"/>
                <w:sz w:val="20"/>
                <w:szCs w:val="20"/>
                <w:lang w:val="lv-LV"/>
              </w:rPr>
              <w:t>u</w:t>
            </w:r>
            <w:r w:rsidR="00105C55" w:rsidRPr="00E142E8">
              <w:rPr>
                <w:rFonts w:ascii="Times New Roman" w:hAnsi="Times New Roman" w:cs="Times New Roman"/>
                <w:sz w:val="20"/>
                <w:szCs w:val="20"/>
                <w:lang w:val="lv-LV"/>
              </w:rPr>
              <w:t xml:space="preserve"> vismaz vienai būvdarbu vai preču vai pakalpojumu grupai papildu tām preču un pakalpojumu grupām, kurām obligāti piemērojams zaļais publiskais iepirkums saskaņā ar nacionālajiem normatīvajiem aktiem par prasībām zaļajam publiskajam iepirkumam un to piemērošanas kārtību</w:t>
            </w:r>
            <w:r w:rsidR="00E142E8" w:rsidRPr="00E142E8">
              <w:rPr>
                <w:rFonts w:ascii="Times New Roman" w:hAnsi="Times New Roman" w:cs="Times New Roman"/>
                <w:sz w:val="20"/>
                <w:szCs w:val="20"/>
                <w:lang w:val="lv-LV"/>
              </w:rPr>
              <w:t>.</w:t>
            </w:r>
          </w:p>
          <w:p w14:paraId="1A0DED6D" w14:textId="6AABD967" w:rsidR="00DF5A53" w:rsidRPr="009A3572" w:rsidRDefault="006C76FA" w:rsidP="00E142E8">
            <w:pPr>
              <w:pStyle w:val="ListParagraph"/>
              <w:spacing w:line="240" w:lineRule="auto"/>
              <w:jc w:val="both"/>
              <w:rPr>
                <w:sz w:val="20"/>
                <w:szCs w:val="20"/>
                <w:lang w:val="lv-LV"/>
              </w:rPr>
            </w:pPr>
            <w:r w:rsidRPr="009A3572">
              <w:rPr>
                <w:sz w:val="20"/>
                <w:szCs w:val="20"/>
                <w:lang w:val="lv-LV"/>
              </w:rPr>
              <w:t xml:space="preserve"> </w:t>
            </w:r>
          </w:p>
          <w:p w14:paraId="5B1D7CFB" w14:textId="56085E13" w:rsidR="00DF5A53" w:rsidRPr="00CC04EC" w:rsidRDefault="00DF5A53" w:rsidP="003D3C2A">
            <w:pPr>
              <w:spacing w:line="240" w:lineRule="auto"/>
              <w:jc w:val="both"/>
              <w:rPr>
                <w:b/>
                <w:bCs/>
                <w:sz w:val="20"/>
                <w:szCs w:val="20"/>
              </w:rPr>
            </w:pPr>
            <w:r w:rsidRPr="00CC04EC">
              <w:rPr>
                <w:b/>
                <w:bCs/>
                <w:sz w:val="20"/>
                <w:szCs w:val="20"/>
              </w:rPr>
              <w:t>Sasaiste ar reģionālās attīstības mērķiem</w:t>
            </w:r>
            <w:r>
              <w:rPr>
                <w:b/>
                <w:bCs/>
                <w:sz w:val="20"/>
                <w:szCs w:val="20"/>
              </w:rPr>
              <w:t>:</w:t>
            </w:r>
          </w:p>
          <w:p w14:paraId="566509D6" w14:textId="07DF2FE3" w:rsidR="00DF5A53" w:rsidRPr="00DF5A53" w:rsidRDefault="00DF5A53" w:rsidP="00DF5A53">
            <w:pPr>
              <w:numPr>
                <w:ilvl w:val="0"/>
                <w:numId w:val="12"/>
              </w:numPr>
              <w:suppressAutoHyphens/>
              <w:autoSpaceDN w:val="0"/>
              <w:spacing w:line="240" w:lineRule="auto"/>
              <w:jc w:val="both"/>
              <w:textAlignment w:val="baseline"/>
              <w:rPr>
                <w:rFonts w:eastAsiaTheme="minorEastAsia"/>
                <w:sz w:val="20"/>
                <w:szCs w:val="20"/>
              </w:rPr>
            </w:pPr>
            <w:r w:rsidRPr="00C2223D">
              <w:rPr>
                <w:sz w:val="20"/>
                <w:szCs w:val="20"/>
              </w:rPr>
              <w:t>Investīcijas ir plānotas saskaņā ar Reģionālās politikas pamatnostādnēm 2021.-2027.gadam</w:t>
            </w:r>
            <w:r>
              <w:rPr>
                <w:sz w:val="20"/>
                <w:szCs w:val="20"/>
              </w:rPr>
              <w:t xml:space="preserve"> noteiktajiem pasākumiem</w:t>
            </w:r>
            <w:r w:rsidRPr="00C2223D">
              <w:rPr>
                <w:sz w:val="20"/>
                <w:szCs w:val="20"/>
              </w:rPr>
              <w:t xml:space="preserve">, kuru galvenie tematiskie atbalsta virzieni reģionālās politikas mērķa (visu reģionu potenciāla attīstība un sociālekonomisko atšķirību mazināšana, stiprinot to iekšējo un ārējo konkurētspēju, kā arī nodrošinot teritoriju specifikai atbilstošus risinājumus apdzīvojuma un kvalitatīvas dzīves vides attīstībai) sasniegšanai ir </w:t>
            </w:r>
            <w:r w:rsidRPr="00C2223D">
              <w:rPr>
                <w:sz w:val="20"/>
                <w:szCs w:val="20"/>
                <w:shd w:val="clear" w:color="auto" w:fill="FFFFFF"/>
              </w:rPr>
              <w:t xml:space="preserve">uzņēmējdarbības vides uzlabošana reģionos (publiskās infrastruktūras attīstība uzņēmējdarbības atbalstam, t.sk. </w:t>
            </w:r>
            <w:r w:rsidRPr="00C2223D">
              <w:rPr>
                <w:rFonts w:eastAsia="Calibri"/>
                <w:sz w:val="20"/>
                <w:szCs w:val="20"/>
              </w:rPr>
              <w:t>industriālo zonu/ražošanas objektu vai teritoriju atjaunošan</w:t>
            </w:r>
            <w:r>
              <w:rPr>
                <w:rFonts w:eastAsia="Calibri"/>
                <w:sz w:val="20"/>
                <w:szCs w:val="20"/>
              </w:rPr>
              <w:t>a</w:t>
            </w:r>
            <w:r w:rsidRPr="00C2223D">
              <w:rPr>
                <w:rFonts w:eastAsia="Calibri"/>
                <w:sz w:val="20"/>
                <w:szCs w:val="20"/>
              </w:rPr>
              <w:t>, sakārtošan</w:t>
            </w:r>
            <w:r>
              <w:rPr>
                <w:rFonts w:eastAsia="Calibri"/>
                <w:sz w:val="20"/>
                <w:szCs w:val="20"/>
              </w:rPr>
              <w:t>a</w:t>
            </w:r>
            <w:r w:rsidRPr="00C2223D">
              <w:rPr>
                <w:sz w:val="20"/>
                <w:szCs w:val="20"/>
                <w:shd w:val="clear" w:color="auto" w:fill="FFFFFF"/>
              </w:rPr>
              <w:t>)</w:t>
            </w:r>
            <w:r w:rsidRPr="00C2223D">
              <w:rPr>
                <w:sz w:val="20"/>
                <w:szCs w:val="20"/>
              </w:rPr>
              <w:t xml:space="preserve">, </w:t>
            </w:r>
            <w:r>
              <w:rPr>
                <w:sz w:val="20"/>
                <w:szCs w:val="20"/>
              </w:rPr>
              <w:t>pakalpojumu efektivitātes uzlabošana reģionos (v</w:t>
            </w:r>
            <w:r w:rsidRPr="00511C06">
              <w:rPr>
                <w:sz w:val="20"/>
                <w:szCs w:val="20"/>
              </w:rPr>
              <w:t>iedas pašvaldības - pakalpojumu efektivitātes uzlabošana</w:t>
            </w:r>
            <w:r>
              <w:rPr>
                <w:sz w:val="20"/>
                <w:szCs w:val="20"/>
              </w:rPr>
              <w:t xml:space="preserve">), </w:t>
            </w:r>
            <w:r w:rsidRPr="00C2223D">
              <w:rPr>
                <w:sz w:val="20"/>
                <w:szCs w:val="20"/>
              </w:rPr>
              <w:t>cilvēkkapitāla piesaiste reģionos (</w:t>
            </w:r>
            <w:r w:rsidRPr="00C2223D">
              <w:rPr>
                <w:sz w:val="20"/>
                <w:szCs w:val="20"/>
                <w:shd w:val="clear" w:color="auto" w:fill="FFFFFF"/>
              </w:rPr>
              <w:t>atbalsts augsti kvalificēta darba spēka piesaistei reģionos</w:t>
            </w:r>
            <w:r>
              <w:rPr>
                <w:sz w:val="20"/>
                <w:szCs w:val="20"/>
                <w:shd w:val="clear" w:color="auto" w:fill="FFFFFF"/>
              </w:rPr>
              <w:t>).</w:t>
            </w:r>
          </w:p>
        </w:tc>
      </w:tr>
      <w:tr w:rsidR="00DF5A53" w:rsidRPr="003062B1" w14:paraId="6C992D12" w14:textId="77777777" w:rsidTr="003D3C2A">
        <w:trPr>
          <w:trHeight w:val="626"/>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14:paraId="4A04ADA7" w14:textId="77777777" w:rsidR="00DF5A53" w:rsidRDefault="00DF5A53" w:rsidP="003D3C2A">
            <w:pPr>
              <w:spacing w:line="240" w:lineRule="auto"/>
              <w:rPr>
                <w:rFonts w:eastAsia="Times New Roman"/>
                <w:b/>
                <w:bCs/>
                <w:sz w:val="20"/>
                <w:szCs w:val="20"/>
                <w:lang w:eastAsia="lv-LV"/>
              </w:rPr>
            </w:pPr>
            <w:r w:rsidRPr="003062B1">
              <w:rPr>
                <w:rFonts w:eastAsia="Times New Roman"/>
                <w:b/>
                <w:bCs/>
                <w:sz w:val="20"/>
                <w:szCs w:val="20"/>
                <w:lang w:eastAsia="lv-LV"/>
              </w:rPr>
              <w:lastRenderedPageBreak/>
              <w:t xml:space="preserve">Pielāgošanās klimata pārmaiņām. </w:t>
            </w:r>
          </w:p>
          <w:p w14:paraId="3086C20D" w14:textId="77777777" w:rsidR="00DF5A53" w:rsidRPr="003062B1" w:rsidRDefault="00DF5A53" w:rsidP="003D3C2A">
            <w:pPr>
              <w:spacing w:line="240" w:lineRule="auto"/>
              <w:jc w:val="both"/>
              <w:rPr>
                <w:sz w:val="20"/>
                <w:szCs w:val="20"/>
              </w:rPr>
            </w:pPr>
            <w:r w:rsidRPr="003062B1">
              <w:rPr>
                <w:rFonts w:eastAsia="Times New Roman"/>
                <w:sz w:val="20"/>
                <w:szCs w:val="20"/>
                <w:lang w:eastAsia="lv-LV"/>
              </w:rPr>
              <w:t>Vai paredzams, ka pasākums izraisīs pašreizējā klimata un gaidāmā nākotnes klimata negatīvās ietekmes palielināšanos uz pašu pasākumu vai uz cilvēku, dabu vai aktīviem?</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3CCF3328" w14:textId="77777777" w:rsidR="00DF5A53" w:rsidRPr="003062B1" w:rsidRDefault="00DF5A53" w:rsidP="003D3C2A">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07D4F80D" w14:textId="5E654C64" w:rsidR="00DF5A53" w:rsidRPr="00666C44" w:rsidRDefault="00DF5A53" w:rsidP="003D3C2A">
            <w:pPr>
              <w:pStyle w:val="ListParagraph"/>
              <w:numPr>
                <w:ilvl w:val="0"/>
                <w:numId w:val="34"/>
              </w:numPr>
              <w:spacing w:line="240" w:lineRule="auto"/>
              <w:jc w:val="both"/>
              <w:rPr>
                <w:rFonts w:ascii="Times New Roman" w:eastAsia="Calibri" w:hAnsi="Times New Roman" w:cs="Times New Roman"/>
                <w:sz w:val="20"/>
                <w:szCs w:val="20"/>
                <w:lang w:val="lv-LV"/>
              </w:rPr>
            </w:pPr>
            <w:r w:rsidRPr="00666C44">
              <w:rPr>
                <w:rFonts w:ascii="Times New Roman" w:eastAsia="Calibri" w:hAnsi="Times New Roman" w:cs="Times New Roman"/>
                <w:sz w:val="20"/>
                <w:szCs w:val="20"/>
                <w:lang w:val="lv-LV"/>
              </w:rPr>
              <w:t xml:space="preserve">Plānotās uzņēmējdarbībai nepieciešamās publiskās infrastruktūras attīstības aktivitātes (teritorijās, kurās veic uzņēmējdarbību) neizraisīs negatīvu ietekmi uz pašreizējā klimata un gaidāmā nākotnes klimata radītajām negatīvajām ietekmēm uz pašu pasākumu, cilvēkiem, dabu vai aktīviem (t.sk. infrastruktūru), kā arī neradīs negatīvu ietekmi uz pielāgošanās klimata pārmaiņām mērķu sasniegšanu, jo plānoto aktivitāšu īstenošanā paredzēts ņemt vērā klimata pārmaiņu radītos potenciālos riskus, kā arī novērst to ietekmi. </w:t>
            </w:r>
            <w:r w:rsidR="00831D58">
              <w:rPr>
                <w:rFonts w:ascii="Times New Roman" w:hAnsi="Times New Roman" w:cs="Times New Roman"/>
                <w:sz w:val="20"/>
                <w:szCs w:val="20"/>
                <w:lang w:val="lv-LV"/>
              </w:rPr>
              <w:t>A</w:t>
            </w:r>
            <w:r w:rsidRPr="00666C44">
              <w:rPr>
                <w:rFonts w:ascii="Times New Roman" w:hAnsi="Times New Roman" w:cs="Times New Roman"/>
                <w:sz w:val="20"/>
                <w:szCs w:val="20"/>
                <w:lang w:val="lv-LV"/>
              </w:rPr>
              <w:t>tbalstām</w:t>
            </w:r>
            <w:r w:rsidR="00831D58">
              <w:rPr>
                <w:rFonts w:ascii="Times New Roman" w:hAnsi="Times New Roman" w:cs="Times New Roman"/>
                <w:sz w:val="20"/>
                <w:szCs w:val="20"/>
                <w:lang w:val="lv-LV"/>
              </w:rPr>
              <w:t xml:space="preserve">ās darbības pasākuma ietvaros </w:t>
            </w:r>
            <w:r w:rsidRPr="00666C44">
              <w:rPr>
                <w:rFonts w:ascii="Times New Roman" w:hAnsi="Times New Roman" w:cs="Times New Roman"/>
                <w:sz w:val="20"/>
                <w:szCs w:val="20"/>
                <w:lang w:val="lv-LV"/>
              </w:rPr>
              <w:t>ilgtermiņā radīs netiešu, pozitīvu ietekmi uz cilvēku drošību un veselību.</w:t>
            </w:r>
          </w:p>
          <w:p w14:paraId="103CB583" w14:textId="77777777" w:rsidR="00DF5A53" w:rsidRPr="00666C44" w:rsidRDefault="00DF5A53" w:rsidP="003D3C2A">
            <w:pPr>
              <w:pStyle w:val="ListParagraph"/>
              <w:numPr>
                <w:ilvl w:val="0"/>
                <w:numId w:val="34"/>
              </w:numPr>
              <w:spacing w:line="240" w:lineRule="auto"/>
              <w:jc w:val="both"/>
              <w:rPr>
                <w:rFonts w:ascii="Times New Roman" w:eastAsia="Calibri" w:hAnsi="Times New Roman" w:cs="Times New Roman"/>
                <w:sz w:val="20"/>
                <w:szCs w:val="20"/>
                <w:lang w:val="lv-LV"/>
              </w:rPr>
            </w:pPr>
            <w:r w:rsidRPr="00666C44">
              <w:rPr>
                <w:rFonts w:ascii="Times New Roman" w:eastAsia="Calibri" w:hAnsi="Times New Roman" w:cs="Times New Roman"/>
                <w:sz w:val="20"/>
                <w:szCs w:val="20"/>
                <w:lang w:val="lv-LV"/>
              </w:rPr>
              <w:t>AER tehnoloģiju izmantošana un energoefektivitātes pasākumu īstenošana ir cieši saistīta ar uzņēmējdarbības veicināšanu, inovācijām un modernu tehnoloģiju izmantošanu, tādējādi uzlabojot iedzīvotāju vispārējo dzīves kvalitāti un apmierinātību ar uzņēmējdarbības vidi.</w:t>
            </w:r>
          </w:p>
          <w:p w14:paraId="040C0B34" w14:textId="77777777" w:rsidR="00DF5A53" w:rsidRPr="00666C44" w:rsidRDefault="00DF5A53" w:rsidP="003D3C2A">
            <w:pPr>
              <w:pStyle w:val="ListParagraph"/>
              <w:spacing w:line="240" w:lineRule="auto"/>
              <w:jc w:val="both"/>
              <w:rPr>
                <w:rFonts w:ascii="Times New Roman" w:eastAsia="Calibri" w:hAnsi="Times New Roman" w:cs="Times New Roman"/>
                <w:sz w:val="20"/>
                <w:szCs w:val="20"/>
                <w:lang w:val="lv-LV"/>
              </w:rPr>
            </w:pPr>
          </w:p>
          <w:p w14:paraId="5D168E99" w14:textId="77777777" w:rsidR="00DF5A53" w:rsidRPr="00666C44" w:rsidRDefault="00DF5A53" w:rsidP="003D3C2A">
            <w:pPr>
              <w:spacing w:line="240" w:lineRule="auto"/>
              <w:rPr>
                <w:rFonts w:eastAsia="Calibri"/>
                <w:b/>
                <w:bCs/>
                <w:sz w:val="20"/>
                <w:szCs w:val="20"/>
              </w:rPr>
            </w:pPr>
            <w:r w:rsidRPr="00666C44">
              <w:rPr>
                <w:rFonts w:eastAsia="Calibri"/>
                <w:b/>
                <w:bCs/>
                <w:sz w:val="20"/>
                <w:szCs w:val="20"/>
              </w:rPr>
              <w:t xml:space="preserve">Sasaiste ar </w:t>
            </w:r>
            <w:r w:rsidRPr="00666C44">
              <w:rPr>
                <w:rFonts w:eastAsia="Calibri"/>
                <w:b/>
                <w:sz w:val="20"/>
                <w:szCs w:val="20"/>
              </w:rPr>
              <w:t>nacionālajiem pielāgošanās klimata pārmaiņām</w:t>
            </w:r>
            <w:r w:rsidRPr="00666C44">
              <w:rPr>
                <w:rFonts w:eastAsia="Calibri"/>
                <w:b/>
                <w:bCs/>
                <w:sz w:val="20"/>
                <w:szCs w:val="20"/>
              </w:rPr>
              <w:t xml:space="preserve"> mērķiem:</w:t>
            </w:r>
          </w:p>
          <w:p w14:paraId="45697313" w14:textId="77777777" w:rsidR="00DF5A53" w:rsidRPr="00666C44" w:rsidRDefault="00DF5A53" w:rsidP="003D3C2A">
            <w:pPr>
              <w:pStyle w:val="ListParagraph"/>
              <w:numPr>
                <w:ilvl w:val="0"/>
                <w:numId w:val="33"/>
              </w:numPr>
              <w:spacing w:line="240" w:lineRule="auto"/>
              <w:jc w:val="both"/>
              <w:rPr>
                <w:rFonts w:ascii="Times New Roman" w:eastAsiaTheme="minorEastAsia" w:hAnsi="Times New Roman" w:cs="Times New Roman"/>
                <w:sz w:val="20"/>
                <w:szCs w:val="20"/>
                <w:lang w:val="lv-LV"/>
              </w:rPr>
            </w:pPr>
            <w:r w:rsidRPr="00666C44">
              <w:rPr>
                <w:rFonts w:ascii="Times New Roman" w:eastAsia="Calibri" w:hAnsi="Times New Roman" w:cs="Times New Roman"/>
                <w:sz w:val="20"/>
                <w:szCs w:val="20"/>
                <w:lang w:val="lv-LV"/>
              </w:rPr>
              <w:t>Latvijas pielāgošanās klimata pārmaiņām plānā laika posmam līdz 2030.gadam stratēģiskais mērķis Nr.3 (Infrastruktūra un apbūve ir klimatnoturīga un plānota atbilstoši iespējamiem klimata riskiem), ietver trīs rīcības virzienus, t.sk.</w:t>
            </w:r>
            <w:r w:rsidRPr="00666C44">
              <w:rPr>
                <w:rFonts w:ascii="Times New Roman" w:eastAsiaTheme="minorEastAsia" w:hAnsi="Times New Roman" w:cs="Times New Roman"/>
                <w:sz w:val="20"/>
                <w:szCs w:val="20"/>
                <w:lang w:val="lv-LV"/>
              </w:rPr>
              <w:t xml:space="preserve"> </w:t>
            </w:r>
            <w:r w:rsidRPr="00666C44">
              <w:rPr>
                <w:rFonts w:ascii="Times New Roman" w:eastAsia="Calibri" w:hAnsi="Times New Roman" w:cs="Times New Roman"/>
                <w:sz w:val="20"/>
                <w:szCs w:val="20"/>
                <w:lang w:val="lv-LV"/>
              </w:rPr>
              <w:t>būvju un ēku pielāgošana klimata pārmaiņu ietekmēm un slodzēm, kur paredzēto pielāgošanās pasākumu vidū ir: veicināt publiskā sektora un lielāko uzņēmumu ēkās tādu materiālu un tehnoloģiju izmantošanu, t.sk zaļās infrastruktūras risinājumu ieviešanu, kas pasargā ēkas no siltuma uzkr</w:t>
            </w:r>
            <w:r>
              <w:rPr>
                <w:rFonts w:ascii="Times New Roman" w:eastAsia="Calibri" w:hAnsi="Times New Roman" w:cs="Times New Roman"/>
                <w:sz w:val="20"/>
                <w:szCs w:val="20"/>
                <w:lang w:val="lv-LV"/>
              </w:rPr>
              <w:t>ā</w:t>
            </w:r>
            <w:r w:rsidRPr="00666C44">
              <w:rPr>
                <w:rFonts w:ascii="Times New Roman" w:eastAsia="Calibri" w:hAnsi="Times New Roman" w:cs="Times New Roman"/>
                <w:sz w:val="20"/>
                <w:szCs w:val="20"/>
                <w:lang w:val="lv-LV"/>
              </w:rPr>
              <w:t>šanas, lai samazinātu kondicionēšanas sistēmu uzstādīšanas un lietošanas nepieciešamību, kā arī attīstīt vai reģenerēt urbānas teritorijas, paredzot un īstenojot zaļās infrastruktūras risinājumus, kas sekmē pielāgošanos klimata pārmaiņām.</w:t>
            </w:r>
          </w:p>
          <w:p w14:paraId="79708487" w14:textId="2CB63874" w:rsidR="00DF5A53" w:rsidRPr="00666C44" w:rsidRDefault="00DF5A53" w:rsidP="003D3C2A">
            <w:pPr>
              <w:pStyle w:val="ListParagraph"/>
              <w:numPr>
                <w:ilvl w:val="0"/>
                <w:numId w:val="33"/>
              </w:numPr>
              <w:spacing w:line="240" w:lineRule="auto"/>
              <w:jc w:val="both"/>
              <w:rPr>
                <w:rFonts w:ascii="Times New Roman" w:eastAsiaTheme="minorEastAsia" w:hAnsi="Times New Roman" w:cs="Times New Roman"/>
                <w:sz w:val="20"/>
                <w:szCs w:val="20"/>
                <w:lang w:val="lv-LV"/>
              </w:rPr>
            </w:pPr>
            <w:r w:rsidRPr="00666C44">
              <w:rPr>
                <w:rFonts w:ascii="Times New Roman" w:eastAsia="Calibri" w:hAnsi="Times New Roman" w:cs="Times New Roman"/>
                <w:sz w:val="20"/>
                <w:szCs w:val="20"/>
                <w:lang w:val="lv-LV"/>
              </w:rPr>
              <w:t xml:space="preserve">izbūvētās ēkas plānots izmantot vairāk kā 10 gadus un aktīvu paredzamais darbmūžs pārsniedz 10 gadus. Ņemot vērā klimata pārmaiņu prognozes Latvijai, ēku būvniecībā tiks nodrošināta pielāgošanās arī plūdiem (saskaņā ar Plūdu risku pārvaldības plāniem vai pašvaldību pielāgošanās klimata pārmaiņām stratēģijām (integrētām pašvaldību attīstības plānošanas </w:t>
            </w:r>
            <w:r w:rsidRPr="00666C44">
              <w:rPr>
                <w:rFonts w:ascii="Times New Roman" w:eastAsia="Calibri" w:hAnsi="Times New Roman" w:cs="Times New Roman"/>
                <w:sz w:val="20"/>
                <w:szCs w:val="20"/>
                <w:lang w:val="lv-LV"/>
              </w:rPr>
              <w:lastRenderedPageBreak/>
              <w:t>dokumentos), nodrošinot ēku un infrastruktūras pretplūdu aizsardzību, izbūvējot noteces, veidojot zaļo infrastruktūru, nodrošinot atbilstošu hidroizolāciju un citus risinājumus). Prasības tiks iekļautas projektu nosacījumos un būvprojektu izstrādē, ievērojot normatīvajos aktos noteiktās prasības</w:t>
            </w:r>
            <w:r w:rsidR="00FB5867">
              <w:rPr>
                <w:rFonts w:ascii="Times New Roman" w:eastAsia="Calibri" w:hAnsi="Times New Roman" w:cs="Times New Roman"/>
                <w:sz w:val="20"/>
                <w:szCs w:val="20"/>
                <w:lang w:val="lv-LV"/>
              </w:rPr>
              <w:t>, tai skaitā,</w:t>
            </w:r>
            <w:r w:rsidRPr="00666C44">
              <w:rPr>
                <w:rFonts w:ascii="Times New Roman" w:eastAsia="Calibri" w:hAnsi="Times New Roman" w:cs="Times New Roman"/>
                <w:sz w:val="20"/>
                <w:szCs w:val="20"/>
                <w:lang w:val="lv-LV"/>
              </w:rPr>
              <w:t xml:space="preserve"> atbilstoši prognozēm, tiks nodrošināta pielāgošanās karstuma viļņiem, plānojot tādu iekštelpu gaisa apmaiņu un ventilāciju, kā arī mazināts kaitējums veselībai, veicinot pielāgošanās klimata pārmaiņām mērķu sasniegšanu, novēršot ekstremālu gaisa temperatūru maiņu ietekmi uz cilvēku.</w:t>
            </w:r>
          </w:p>
        </w:tc>
      </w:tr>
      <w:tr w:rsidR="00DF5A53" w:rsidRPr="003062B1" w14:paraId="135BE79C" w14:textId="77777777" w:rsidTr="003D3C2A">
        <w:trPr>
          <w:trHeight w:val="768"/>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14:paraId="4B62F975" w14:textId="77777777" w:rsidR="00DF5A53" w:rsidRDefault="00DF5A53" w:rsidP="003D3C2A">
            <w:pPr>
              <w:spacing w:line="240" w:lineRule="auto"/>
              <w:jc w:val="both"/>
              <w:rPr>
                <w:rFonts w:eastAsia="Times New Roman"/>
                <w:b/>
                <w:bCs/>
                <w:sz w:val="20"/>
                <w:szCs w:val="20"/>
                <w:lang w:eastAsia="lv-LV"/>
              </w:rPr>
            </w:pPr>
            <w:r w:rsidRPr="003062B1">
              <w:rPr>
                <w:rFonts w:eastAsia="Times New Roman"/>
                <w:b/>
                <w:bCs/>
                <w:sz w:val="20"/>
                <w:szCs w:val="20"/>
                <w:lang w:eastAsia="lv-LV"/>
              </w:rPr>
              <w:lastRenderedPageBreak/>
              <w:t xml:space="preserve">Ilgtspējīga ūdens un jūras resursu izmantošana un aizsardzība. </w:t>
            </w:r>
          </w:p>
          <w:p w14:paraId="2F08E954" w14:textId="77777777" w:rsidR="00DF5A53" w:rsidRDefault="00DF5A53" w:rsidP="003D3C2A">
            <w:pPr>
              <w:spacing w:line="240" w:lineRule="auto"/>
              <w:jc w:val="both"/>
              <w:rPr>
                <w:rFonts w:eastAsia="Times New Roman"/>
                <w:sz w:val="20"/>
                <w:szCs w:val="20"/>
                <w:lang w:eastAsia="lv-LV"/>
              </w:rPr>
            </w:pPr>
            <w:r w:rsidRPr="003062B1">
              <w:rPr>
                <w:rFonts w:eastAsia="Times New Roman"/>
                <w:sz w:val="20"/>
                <w:szCs w:val="20"/>
                <w:lang w:eastAsia="lv-LV"/>
              </w:rPr>
              <w:t xml:space="preserve">Vai paredzams, ka pasākums kaitēs: </w:t>
            </w:r>
          </w:p>
          <w:p w14:paraId="03EBFD9B" w14:textId="77777777" w:rsidR="00DF5A53" w:rsidRDefault="00DF5A53" w:rsidP="003D3C2A">
            <w:pPr>
              <w:spacing w:line="240" w:lineRule="auto"/>
              <w:jc w:val="both"/>
              <w:rPr>
                <w:rFonts w:eastAsia="Times New Roman"/>
                <w:sz w:val="20"/>
                <w:szCs w:val="20"/>
                <w:lang w:eastAsia="lv-LV"/>
              </w:rPr>
            </w:pPr>
            <w:r w:rsidRPr="003062B1">
              <w:rPr>
                <w:rFonts w:eastAsia="Times New Roman"/>
                <w:sz w:val="20"/>
                <w:szCs w:val="20"/>
                <w:lang w:eastAsia="lv-LV"/>
              </w:rPr>
              <w:t xml:space="preserve">(i) ūdensobjektu labam stāvoklim vai to labam ekoloģiskajam potenciālam, ieskaitot virszemes ūdeņus un gruntsūdeņus; vai </w:t>
            </w:r>
          </w:p>
          <w:p w14:paraId="0F6CDEBB" w14:textId="77777777" w:rsidR="00DF5A53" w:rsidRPr="003062B1" w:rsidRDefault="00DF5A53" w:rsidP="003D3C2A">
            <w:pPr>
              <w:spacing w:line="240" w:lineRule="auto"/>
              <w:jc w:val="both"/>
              <w:rPr>
                <w:sz w:val="20"/>
                <w:szCs w:val="20"/>
              </w:rPr>
            </w:pPr>
            <w:r w:rsidRPr="003062B1">
              <w:rPr>
                <w:rFonts w:eastAsia="Times New Roman"/>
                <w:sz w:val="20"/>
                <w:szCs w:val="20"/>
                <w:lang w:eastAsia="lv-LV"/>
              </w:rPr>
              <w:t>(ii) jūras ūdeņu labam vides stāvoklim?</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5EA960FB" w14:textId="77777777" w:rsidR="00DF5A53" w:rsidRPr="003062B1" w:rsidRDefault="00DF5A53" w:rsidP="003D3C2A">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22FA6E1A" w14:textId="3C00074F" w:rsidR="00DF5A53" w:rsidRPr="00461D00" w:rsidRDefault="00DF5A53" w:rsidP="003D3C2A">
            <w:pPr>
              <w:pStyle w:val="ListParagraph"/>
              <w:numPr>
                <w:ilvl w:val="0"/>
                <w:numId w:val="17"/>
              </w:numPr>
              <w:spacing w:line="240" w:lineRule="auto"/>
              <w:jc w:val="both"/>
              <w:rPr>
                <w:rFonts w:ascii="Times New Roman" w:eastAsia="Times New Roman" w:hAnsi="Times New Roman" w:cs="Times New Roman"/>
                <w:sz w:val="20"/>
                <w:szCs w:val="20"/>
                <w:lang w:val="lv-LV" w:eastAsia="lv-LV"/>
              </w:rPr>
            </w:pPr>
            <w:r>
              <w:rPr>
                <w:rFonts w:ascii="Times New Roman" w:eastAsia="Times New Roman" w:hAnsi="Times New Roman" w:cs="Times New Roman"/>
                <w:sz w:val="20"/>
                <w:szCs w:val="20"/>
                <w:lang w:val="lv-LV" w:eastAsia="lv-LV"/>
              </w:rPr>
              <w:t xml:space="preserve">SAM ietvaros </w:t>
            </w:r>
            <w:r w:rsidRPr="00461D00">
              <w:rPr>
                <w:rFonts w:ascii="Times New Roman" w:eastAsia="Times New Roman" w:hAnsi="Times New Roman" w:cs="Times New Roman"/>
                <w:sz w:val="20"/>
                <w:szCs w:val="20"/>
                <w:lang w:val="lv-LV" w:eastAsia="lv-LV"/>
              </w:rPr>
              <w:t xml:space="preserve">plānota </w:t>
            </w:r>
            <w:r>
              <w:rPr>
                <w:rFonts w:ascii="Times New Roman" w:eastAsia="Times New Roman" w:hAnsi="Times New Roman" w:cs="Times New Roman"/>
                <w:sz w:val="20"/>
                <w:szCs w:val="20"/>
                <w:lang w:val="lv-LV" w:eastAsia="lv-LV"/>
              </w:rPr>
              <w:t xml:space="preserve">uzņēmējdarbībai nepieciešamās </w:t>
            </w:r>
            <w:r w:rsidRPr="00461D00">
              <w:rPr>
                <w:rFonts w:ascii="Times New Roman" w:eastAsia="Times New Roman" w:hAnsi="Times New Roman" w:cs="Times New Roman"/>
                <w:sz w:val="20"/>
                <w:szCs w:val="20"/>
                <w:lang w:val="lv-LV" w:eastAsia="lv-LV"/>
              </w:rPr>
              <w:t xml:space="preserve"> infrastruktūras attīstība reģionos, t.sk. industriālo pieslēgumu ierīkošana </w:t>
            </w:r>
            <w:r w:rsidRPr="0D240C12">
              <w:rPr>
                <w:rFonts w:ascii="Times New Roman" w:eastAsia="Times New Roman" w:hAnsi="Times New Roman" w:cs="Times New Roman"/>
                <w:sz w:val="20"/>
                <w:szCs w:val="20"/>
                <w:lang w:val="lv-LV" w:eastAsia="lv-LV"/>
              </w:rPr>
              <w:t xml:space="preserve">centralizētajai infrastruktūrai </w:t>
            </w:r>
            <w:r w:rsidRPr="00461D00">
              <w:rPr>
                <w:rFonts w:ascii="Times New Roman" w:eastAsia="Times New Roman" w:hAnsi="Times New Roman" w:cs="Times New Roman"/>
                <w:sz w:val="20"/>
                <w:szCs w:val="20"/>
                <w:lang w:val="lv-LV" w:eastAsia="lv-LV"/>
              </w:rPr>
              <w:t xml:space="preserve">un saistītās </w:t>
            </w:r>
            <w:r w:rsidRPr="3CD8019E">
              <w:rPr>
                <w:rFonts w:ascii="Times New Roman" w:eastAsia="Times New Roman" w:hAnsi="Times New Roman" w:cs="Times New Roman"/>
                <w:sz w:val="20"/>
                <w:szCs w:val="20"/>
                <w:lang w:val="lv-LV" w:eastAsia="lv-LV"/>
              </w:rPr>
              <w:t xml:space="preserve">infrastruktūras </w:t>
            </w:r>
            <w:r w:rsidRPr="00461D00">
              <w:rPr>
                <w:rFonts w:ascii="Times New Roman" w:eastAsia="Times New Roman" w:hAnsi="Times New Roman" w:cs="Times New Roman"/>
                <w:sz w:val="20"/>
                <w:szCs w:val="20"/>
                <w:lang w:val="lv-LV" w:eastAsia="lv-LV"/>
              </w:rPr>
              <w:t>jaudas palielināšana (t.sk. ūdens un kanalizācija), lai nepieļautu neattīrītu ražošanas notekūdeņu nonākšanu vidē;</w:t>
            </w:r>
          </w:p>
          <w:p w14:paraId="7C5EAB04" w14:textId="77777777" w:rsidR="00DF5A53" w:rsidRPr="00461D00" w:rsidRDefault="00DF5A53" w:rsidP="003D3C2A">
            <w:pPr>
              <w:pStyle w:val="ListParagraph"/>
              <w:numPr>
                <w:ilvl w:val="0"/>
                <w:numId w:val="17"/>
              </w:numPr>
              <w:spacing w:line="240" w:lineRule="auto"/>
              <w:jc w:val="both"/>
              <w:rPr>
                <w:rFonts w:ascii="Times New Roman" w:eastAsia="Times New Roman" w:hAnsi="Times New Roman" w:cs="Times New Roman"/>
                <w:sz w:val="20"/>
                <w:szCs w:val="20"/>
                <w:lang w:val="lv-LV" w:eastAsia="lv-LV"/>
              </w:rPr>
            </w:pPr>
            <w:r w:rsidRPr="00461D00">
              <w:rPr>
                <w:rFonts w:ascii="Times New Roman" w:eastAsia="Times New Roman" w:hAnsi="Times New Roman" w:cs="Times New Roman"/>
                <w:sz w:val="20"/>
                <w:szCs w:val="20"/>
                <w:lang w:val="lv-LV" w:eastAsia="lv-LV"/>
              </w:rPr>
              <w:t xml:space="preserve">komersantiem būs jāizbūvē notekūdeņu priekšattīrīšanas iekārtas, lai pirms notekūdeņu novadīšanas pa centralizētajiem kanalizācijas tīkliem uz notekūdeņu attīrīšanas iekārtām, nodrošinātu to priekšattīrīšanu, sasniedzot </w:t>
            </w:r>
            <w:r w:rsidRPr="7DD6688D">
              <w:rPr>
                <w:rFonts w:ascii="Times New Roman" w:eastAsia="Times New Roman" w:hAnsi="Times New Roman" w:cs="Times New Roman"/>
                <w:sz w:val="20"/>
                <w:szCs w:val="20"/>
                <w:lang w:val="lv-LV" w:eastAsia="lv-LV"/>
              </w:rPr>
              <w:t>līgumā</w:t>
            </w:r>
            <w:r w:rsidRPr="00461D00">
              <w:rPr>
                <w:rFonts w:ascii="Times New Roman" w:eastAsia="Times New Roman" w:hAnsi="Times New Roman" w:cs="Times New Roman"/>
                <w:sz w:val="20"/>
                <w:szCs w:val="20"/>
                <w:lang w:val="lv-LV" w:eastAsia="lv-LV"/>
              </w:rPr>
              <w:t xml:space="preserve"> noteiktos piesārņojošo vielu rādītājus;</w:t>
            </w:r>
          </w:p>
          <w:p w14:paraId="4C69D6A2" w14:textId="22A14524" w:rsidR="00DF5A53" w:rsidRPr="00831D58" w:rsidRDefault="00DF5A53" w:rsidP="00831D58">
            <w:pPr>
              <w:pStyle w:val="ListParagraph"/>
              <w:numPr>
                <w:ilvl w:val="0"/>
                <w:numId w:val="17"/>
              </w:numPr>
              <w:spacing w:line="240" w:lineRule="auto"/>
              <w:jc w:val="both"/>
              <w:rPr>
                <w:rFonts w:ascii="Times New Roman" w:eastAsia="Times New Roman" w:hAnsi="Times New Roman" w:cs="Times New Roman"/>
                <w:sz w:val="20"/>
                <w:szCs w:val="20"/>
                <w:lang w:val="lv-LV" w:eastAsia="lv-LV"/>
              </w:rPr>
            </w:pPr>
            <w:r w:rsidRPr="00461D00">
              <w:rPr>
                <w:rFonts w:ascii="Times New Roman" w:eastAsia="Times New Roman" w:hAnsi="Times New Roman" w:cs="Times New Roman"/>
                <w:sz w:val="20"/>
                <w:szCs w:val="20"/>
                <w:lang w:val="lv-LV" w:eastAsia="lv-LV"/>
              </w:rPr>
              <w:t xml:space="preserve">izbūvējot pievedceļu un </w:t>
            </w:r>
            <w:r>
              <w:rPr>
                <w:rFonts w:ascii="Times New Roman" w:eastAsia="Times New Roman" w:hAnsi="Times New Roman" w:cs="Times New Roman"/>
                <w:sz w:val="20"/>
                <w:szCs w:val="20"/>
                <w:lang w:val="lv-LV" w:eastAsia="lv-LV"/>
              </w:rPr>
              <w:t xml:space="preserve">publisko </w:t>
            </w:r>
            <w:r w:rsidRPr="00461D00">
              <w:rPr>
                <w:rFonts w:ascii="Times New Roman" w:eastAsia="Times New Roman" w:hAnsi="Times New Roman" w:cs="Times New Roman"/>
                <w:sz w:val="20"/>
                <w:szCs w:val="20"/>
                <w:lang w:val="lv-LV" w:eastAsia="lv-LV"/>
              </w:rPr>
              <w:t xml:space="preserve">infrastruktūru, projektu iesniedzēji tiks aicināti izvērtēt tādu risinājumu ieviešanu, kas  veicinātu ilgtspējīgu un racionālu ūdens resursu lietošanu, uzlabotu ūdens vides aizsardzību, piemēram, izbūvējot lietus ūdeņu savākšanas un novadīšanas sistēmas, plānot ūdenscaurlaidīgus segumus (ietvēm, laukumiem), lai mazinātu applūšanas riskus spēcīgu lietusgāžu gadījumā, nodrošinot </w:t>
            </w:r>
            <w:r w:rsidRPr="7DD6688D">
              <w:rPr>
                <w:rFonts w:ascii="Times New Roman" w:eastAsia="Times New Roman" w:hAnsi="Times New Roman" w:cs="Times New Roman"/>
                <w:sz w:val="20"/>
                <w:szCs w:val="20"/>
                <w:lang w:val="lv-LV" w:eastAsia="lv-LV"/>
              </w:rPr>
              <w:t>lietus notekūdeņu</w:t>
            </w:r>
            <w:r w:rsidRPr="00461D00">
              <w:rPr>
                <w:rFonts w:ascii="Times New Roman" w:eastAsia="Times New Roman" w:hAnsi="Times New Roman" w:cs="Times New Roman"/>
                <w:sz w:val="20"/>
                <w:szCs w:val="20"/>
                <w:lang w:val="lv-LV" w:eastAsia="lv-LV"/>
              </w:rPr>
              <w:t xml:space="preserve"> savākšanu  un attīrīšanu.</w:t>
            </w:r>
          </w:p>
        </w:tc>
      </w:tr>
      <w:tr w:rsidR="00DF5A53" w:rsidRPr="003062B1" w14:paraId="78EE588A" w14:textId="77777777" w:rsidTr="003D3C2A">
        <w:trPr>
          <w:trHeight w:val="342"/>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14:paraId="47D10E95" w14:textId="77777777" w:rsidR="00DF5A53" w:rsidRDefault="00DF5A53" w:rsidP="003D3C2A">
            <w:pPr>
              <w:spacing w:line="240" w:lineRule="auto"/>
              <w:jc w:val="both"/>
              <w:rPr>
                <w:rFonts w:eastAsia="Times New Roman"/>
                <w:sz w:val="20"/>
                <w:szCs w:val="20"/>
                <w:lang w:eastAsia="lv-LV"/>
              </w:rPr>
            </w:pPr>
            <w:r w:rsidRPr="003062B1">
              <w:rPr>
                <w:rFonts w:eastAsia="Times New Roman"/>
                <w:b/>
                <w:bCs/>
                <w:sz w:val="20"/>
                <w:szCs w:val="20"/>
                <w:lang w:eastAsia="lv-LV"/>
              </w:rPr>
              <w:t>Pāreja uz aprites ekonomiku, ieskaitot atkritumu rašanās novēršanu un to reciklēšanu</w:t>
            </w:r>
            <w:r w:rsidRPr="003062B1">
              <w:rPr>
                <w:rFonts w:eastAsia="Times New Roman"/>
                <w:sz w:val="20"/>
                <w:szCs w:val="20"/>
                <w:lang w:eastAsia="lv-LV"/>
              </w:rPr>
              <w:t xml:space="preserve">. </w:t>
            </w:r>
          </w:p>
          <w:p w14:paraId="3A294BD6" w14:textId="77777777" w:rsidR="00DF5A53" w:rsidRDefault="00DF5A53" w:rsidP="003D3C2A">
            <w:pPr>
              <w:spacing w:line="240" w:lineRule="auto"/>
              <w:jc w:val="both"/>
              <w:rPr>
                <w:rFonts w:eastAsia="Times New Roman"/>
                <w:sz w:val="20"/>
                <w:szCs w:val="20"/>
                <w:lang w:eastAsia="lv-LV"/>
              </w:rPr>
            </w:pPr>
            <w:r w:rsidRPr="003062B1">
              <w:rPr>
                <w:rFonts w:eastAsia="Times New Roman"/>
                <w:sz w:val="20"/>
                <w:szCs w:val="20"/>
                <w:lang w:eastAsia="lv-LV"/>
              </w:rPr>
              <w:t xml:space="preserve">Vai paredzams, ka pasākums: </w:t>
            </w:r>
          </w:p>
          <w:p w14:paraId="5D4F252F" w14:textId="77777777" w:rsidR="00DF5A53" w:rsidRPr="003062B1" w:rsidRDefault="00DF5A53" w:rsidP="003D3C2A">
            <w:pPr>
              <w:spacing w:line="240" w:lineRule="auto"/>
              <w:jc w:val="both"/>
              <w:rPr>
                <w:sz w:val="20"/>
                <w:szCs w:val="20"/>
              </w:rPr>
            </w:pPr>
            <w:r w:rsidRPr="003062B1">
              <w:rPr>
                <w:rFonts w:eastAsia="Times New Roman"/>
                <w:sz w:val="20"/>
                <w:szCs w:val="20"/>
                <w:lang w:eastAsia="lv-LV"/>
              </w:rPr>
              <w:t>(i) būtiski palielinās atkritumu rašanos, incinerāciju vai apglabāšanu, izņemot nepārstrādājamu bīstamo atkritumu incinerāciju; vai</w:t>
            </w:r>
            <w:r w:rsidRPr="003062B1">
              <w:rPr>
                <w:rFonts w:eastAsia="Times New Roman"/>
                <w:sz w:val="20"/>
                <w:szCs w:val="20"/>
                <w:lang w:eastAsia="lv-LV"/>
              </w:rPr>
              <w:br/>
              <w:t>(ii) dabas resursu tiešā vai netiešā izmantošanā jebkurā to aprites cikla posmā radīs būtisku neefektivitāti, kas netiek samazināta līdz minimumam ar atbilstošiem pasākumiem; vai</w:t>
            </w:r>
            <w:r w:rsidRPr="003062B1">
              <w:rPr>
                <w:rFonts w:eastAsia="Times New Roman"/>
                <w:sz w:val="20"/>
                <w:szCs w:val="20"/>
                <w:lang w:eastAsia="lv-LV"/>
              </w:rPr>
              <w:br/>
              <w:t>(iii) radīs būtisku un ilgtermiņa kaitējumu videi attiecībā uz aprites ekonomiku?</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4052711D" w14:textId="77777777" w:rsidR="00DF5A53" w:rsidRPr="003062B1" w:rsidRDefault="00DF5A53" w:rsidP="003D3C2A">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35CA34BC" w14:textId="58668930" w:rsidR="00DF5A53" w:rsidRPr="00461D00" w:rsidRDefault="00831D58" w:rsidP="003D3C2A">
            <w:pPr>
              <w:suppressAutoHyphens/>
              <w:autoSpaceDN w:val="0"/>
              <w:spacing w:line="240" w:lineRule="auto"/>
              <w:jc w:val="both"/>
              <w:textAlignment w:val="baseline"/>
              <w:rPr>
                <w:noProof/>
                <w:sz w:val="20"/>
                <w:szCs w:val="20"/>
              </w:rPr>
            </w:pPr>
            <w:r>
              <w:rPr>
                <w:noProof/>
                <w:sz w:val="20"/>
                <w:szCs w:val="20"/>
              </w:rPr>
              <w:t>I</w:t>
            </w:r>
            <w:r w:rsidR="00DF5A53" w:rsidRPr="00461D00">
              <w:rPr>
                <w:noProof/>
                <w:sz w:val="20"/>
                <w:szCs w:val="20"/>
              </w:rPr>
              <w:t>eguldījumiem</w:t>
            </w:r>
            <w:r>
              <w:rPr>
                <w:noProof/>
                <w:sz w:val="20"/>
                <w:szCs w:val="20"/>
              </w:rPr>
              <w:t xml:space="preserve"> </w:t>
            </w:r>
            <w:r w:rsidR="00DF5A53">
              <w:rPr>
                <w:noProof/>
                <w:sz w:val="20"/>
                <w:szCs w:val="20"/>
              </w:rPr>
              <w:t>uzņēmējdarbībai nepieciešamās publiskās infrastruktūras attīstībā,</w:t>
            </w:r>
            <w:r w:rsidR="00DF5A53" w:rsidRPr="00461D00">
              <w:rPr>
                <w:noProof/>
                <w:sz w:val="20"/>
                <w:szCs w:val="20"/>
              </w:rPr>
              <w:t xml:space="preserve"> ir sagaidāma tieša un netieša ietekme uz resursu apriti un izmantošanu. </w:t>
            </w:r>
            <w:r>
              <w:rPr>
                <w:noProof/>
                <w:sz w:val="20"/>
                <w:szCs w:val="20"/>
              </w:rPr>
              <w:t>Pasākuma</w:t>
            </w:r>
            <w:r w:rsidR="00DF5A53" w:rsidRPr="00461D00">
              <w:rPr>
                <w:noProof/>
                <w:sz w:val="20"/>
                <w:szCs w:val="20"/>
              </w:rPr>
              <w:t xml:space="preserve"> ietvaros </w:t>
            </w:r>
            <w:r w:rsidR="00DF5A53" w:rsidRPr="00461D00">
              <w:rPr>
                <w:rFonts w:eastAsia="Times New Roman"/>
                <w:color w:val="000000" w:themeColor="text1"/>
                <w:sz w:val="20"/>
                <w:szCs w:val="20"/>
              </w:rPr>
              <w:t xml:space="preserve">plānotie ieguldījumi tiks nodrošināti </w:t>
            </w:r>
            <w:r w:rsidR="00DF5A53">
              <w:rPr>
                <w:rFonts w:eastAsia="Times New Roman"/>
                <w:color w:val="000000" w:themeColor="text1"/>
                <w:sz w:val="20"/>
                <w:szCs w:val="20"/>
              </w:rPr>
              <w:t>četros reģionos – Kurzemē, Latgalē, Vidzemē un Zemgalē.</w:t>
            </w:r>
          </w:p>
          <w:p w14:paraId="2955E9EA" w14:textId="77777777" w:rsidR="00DF5A53" w:rsidRPr="00461D00" w:rsidRDefault="00DF5A53" w:rsidP="003D3C2A">
            <w:pPr>
              <w:suppressAutoHyphens/>
              <w:autoSpaceDN w:val="0"/>
              <w:spacing w:line="240" w:lineRule="auto"/>
              <w:jc w:val="both"/>
              <w:textAlignment w:val="baseline"/>
              <w:rPr>
                <w:noProof/>
                <w:sz w:val="20"/>
                <w:szCs w:val="20"/>
              </w:rPr>
            </w:pPr>
          </w:p>
          <w:p w14:paraId="5FFB72C6" w14:textId="33FB34CE" w:rsidR="00DF5A53" w:rsidRPr="00461D00" w:rsidRDefault="00DF5A53" w:rsidP="003D3C2A">
            <w:pPr>
              <w:pStyle w:val="xmsonormal"/>
              <w:jc w:val="both"/>
              <w:rPr>
                <w:rFonts w:ascii="Times New Roman" w:eastAsia="Times New Roman" w:hAnsi="Times New Roman" w:cs="Times New Roman"/>
                <w:sz w:val="20"/>
                <w:szCs w:val="20"/>
              </w:rPr>
            </w:pPr>
            <w:r w:rsidRPr="00461D00">
              <w:rPr>
                <w:rFonts w:ascii="Times New Roman" w:eastAsia="Times New Roman" w:hAnsi="Times New Roman" w:cs="Times New Roman"/>
                <w:sz w:val="20"/>
                <w:szCs w:val="20"/>
              </w:rPr>
              <w:t>Pasākum</w:t>
            </w:r>
            <w:r w:rsidR="00831D58">
              <w:rPr>
                <w:rFonts w:ascii="Times New Roman" w:eastAsia="Times New Roman" w:hAnsi="Times New Roman" w:cs="Times New Roman"/>
                <w:sz w:val="20"/>
                <w:szCs w:val="20"/>
              </w:rPr>
              <w:t>a</w:t>
            </w:r>
            <w:r w:rsidRPr="00461D00">
              <w:rPr>
                <w:rFonts w:ascii="Times New Roman" w:eastAsia="Times New Roman" w:hAnsi="Times New Roman" w:cs="Times New Roman"/>
                <w:sz w:val="20"/>
                <w:szCs w:val="20"/>
              </w:rPr>
              <w:t xml:space="preserve"> paredzamā ietekme ir nebūtiska</w:t>
            </w:r>
            <w:r w:rsidR="00831D58">
              <w:rPr>
                <w:rFonts w:ascii="Times New Roman" w:eastAsia="Times New Roman" w:hAnsi="Times New Roman" w:cs="Times New Roman"/>
                <w:sz w:val="20"/>
                <w:szCs w:val="20"/>
              </w:rPr>
              <w:t>:</w:t>
            </w:r>
          </w:p>
          <w:p w14:paraId="4C6EFBAF" w14:textId="77777777" w:rsidR="00DF5A53" w:rsidRDefault="00DF5A53" w:rsidP="003D3C2A">
            <w:pPr>
              <w:pStyle w:val="xmsonormal"/>
              <w:numPr>
                <w:ilvl w:val="0"/>
                <w:numId w:val="18"/>
              </w:numPr>
              <w:jc w:val="both"/>
              <w:rPr>
                <w:rFonts w:ascii="Times New Roman" w:hAnsi="Times New Roman" w:cs="Times New Roman"/>
                <w:sz w:val="20"/>
                <w:szCs w:val="20"/>
              </w:rPr>
            </w:pPr>
            <w:r w:rsidRPr="00461D00">
              <w:rPr>
                <w:rFonts w:ascii="Times New Roman" w:eastAsia="Times New Roman" w:hAnsi="Times New Roman" w:cs="Times New Roman"/>
                <w:sz w:val="20"/>
                <w:szCs w:val="20"/>
              </w:rPr>
              <w:t xml:space="preserve">kaut arī infrastruktūras izbūves laikā neizbēgami ir </w:t>
            </w:r>
            <w:r w:rsidRPr="00461D00">
              <w:rPr>
                <w:rFonts w:ascii="Times New Roman" w:hAnsi="Times New Roman" w:cs="Times New Roman"/>
                <w:sz w:val="20"/>
                <w:szCs w:val="20"/>
              </w:rPr>
              <w:t>būvniecības darbi un  dabas resursu ieguldījums, projektu iesniedzēji tiks aicināti izvērtēt nosacījumus par zaļā publiskā iepirkuma izmantošanu, koncentrējoties uz otrreizējo būvmateriālu un materiālu izmantošanu, tāpat priekšroka dodama videi draudzīgākiem materiāliem, kas satur mazāk kaitīgo vielu;</w:t>
            </w:r>
          </w:p>
          <w:p w14:paraId="58BA35AD" w14:textId="77777777" w:rsidR="00DF5A53" w:rsidRPr="00461D00" w:rsidRDefault="00DF5A53" w:rsidP="003D3C2A">
            <w:pPr>
              <w:pStyle w:val="xmsonormal"/>
              <w:numPr>
                <w:ilvl w:val="0"/>
                <w:numId w:val="18"/>
              </w:numPr>
              <w:jc w:val="both"/>
              <w:rPr>
                <w:rFonts w:ascii="Times New Roman" w:hAnsi="Times New Roman" w:cs="Times New Roman"/>
                <w:sz w:val="20"/>
                <w:szCs w:val="20"/>
              </w:rPr>
            </w:pPr>
            <w:r w:rsidRPr="00461D00">
              <w:rPr>
                <w:rFonts w:ascii="Times New Roman" w:hAnsi="Times New Roman" w:cs="Times New Roman"/>
                <w:sz w:val="20"/>
                <w:szCs w:val="20"/>
              </w:rPr>
              <w:t xml:space="preserve">iesaistītie uzņēmēji un pašvaldības tiks informētas un aicinātas </w:t>
            </w:r>
            <w:r w:rsidRPr="00461D00">
              <w:rPr>
                <w:rFonts w:ascii="Times New Roman" w:eastAsia="Times New Roman" w:hAnsi="Times New Roman" w:cs="Times New Roman"/>
                <w:sz w:val="20"/>
                <w:szCs w:val="20"/>
              </w:rPr>
              <w:t>nodrošināt Eiropas Parlamenta un Padomes Direktīvas (ES) 2018/851, ar ko groza Direktīvu 2008/98 par atkritumiem (turpmāk – Direktīva 2018/851)</w:t>
            </w:r>
            <w:r>
              <w:rPr>
                <w:rStyle w:val="FootnoteReference"/>
                <w:rFonts w:ascii="Times New Roman" w:eastAsia="Times New Roman" w:hAnsi="Times New Roman" w:cs="Times New Roman"/>
                <w:sz w:val="20"/>
                <w:szCs w:val="20"/>
              </w:rPr>
              <w:footnoteReference w:id="5"/>
            </w:r>
            <w:r w:rsidRPr="00461D00">
              <w:rPr>
                <w:rFonts w:ascii="Times New Roman" w:eastAsia="Times New Roman" w:hAnsi="Times New Roman" w:cs="Times New Roman"/>
                <w:sz w:val="20"/>
                <w:szCs w:val="20"/>
              </w:rPr>
              <w:t xml:space="preserve"> 11.panta 2.punktā un Ministru kabineta </w:t>
            </w:r>
            <w:r w:rsidRPr="00461D00">
              <w:rPr>
                <w:rFonts w:ascii="Times New Roman" w:hAnsi="Times New Roman" w:cs="Times New Roman"/>
                <w:sz w:val="20"/>
                <w:szCs w:val="20"/>
              </w:rPr>
              <w:t>2021.gada 26.oktobra noteikumu Nr.712 “Atkritumu dalītas savākšanas, sagatavošanas atkārtotai izmantošanai, pārstrādes un materiālu reģenerācijas noteikumi” (MK noteikumi Nr.712) 6.punktā</w:t>
            </w:r>
            <w:r>
              <w:rPr>
                <w:rStyle w:val="FootnoteReference"/>
                <w:rFonts w:ascii="Times New Roman" w:hAnsi="Times New Roman" w:cs="Times New Roman"/>
                <w:sz w:val="20"/>
                <w:szCs w:val="20"/>
              </w:rPr>
              <w:footnoteReference w:id="6"/>
            </w:r>
            <w:r w:rsidRPr="00461D00">
              <w:rPr>
                <w:rFonts w:ascii="Times New Roman" w:hAnsi="Times New Roman" w:cs="Times New Roman"/>
                <w:sz w:val="20"/>
                <w:szCs w:val="20"/>
              </w:rPr>
              <w:t xml:space="preserve"> </w:t>
            </w:r>
            <w:r w:rsidRPr="00461D00">
              <w:rPr>
                <w:rFonts w:ascii="Times New Roman" w:eastAsia="Times New Roman" w:hAnsi="Times New Roman" w:cs="Times New Roman"/>
                <w:sz w:val="20"/>
                <w:szCs w:val="20"/>
              </w:rPr>
              <w:t xml:space="preserve">noteikto prasību, kas paredz līdz vismaz 70 % (pēc masas) palielināt  no nebīstamiem būvgružiem un ēku nojaukšanas atkritumiem, kas būvlaukumā radušies būvniecības laikā (izņemot dabiskos materiālus, kuri definēti ar Komisijas Lēmumu 2000/532/EK izveidotā Eiropas atkritumu saraksta 17 05 04. kategorijā), ievērošanu un, ņemot vērā Direktīvā 2018/851 un MK noteikumos Nr.712 noteiktās prasības, projektu iesniedzēji tiks aicināti nebīstamos būvgružus un ēku nojaukšanas atkritumus, kas būvlaukumā radušies būvniecības laikā, </w:t>
            </w:r>
            <w:r w:rsidRPr="00461D00">
              <w:rPr>
                <w:rFonts w:ascii="Times New Roman" w:hAnsi="Times New Roman" w:cs="Times New Roman"/>
                <w:sz w:val="20"/>
                <w:szCs w:val="20"/>
              </w:rPr>
              <w:t>iespēju robežās</w:t>
            </w:r>
            <w:r w:rsidRPr="00461D00">
              <w:rPr>
                <w:rFonts w:ascii="Times New Roman" w:eastAsia="Times New Roman" w:hAnsi="Times New Roman" w:cs="Times New Roman"/>
                <w:sz w:val="20"/>
                <w:szCs w:val="20"/>
              </w:rPr>
              <w:t xml:space="preserve"> sagatavot atkalizmantošanai, pārstrādei un citu materiālu reģenerācijai (tostarp aizbēršanas darbībām, kurās atkritumus izmanto citu materiālu aizstāšanai) saskaņā ar atkritumu apsaimniekošanas hierarhiju un ES būvgružu un ēku nojaukšanas atkritumu apsaimniekošanas protokolu. </w:t>
            </w:r>
            <w:r w:rsidRPr="00461D00">
              <w:rPr>
                <w:rFonts w:ascii="Times New Roman" w:hAnsi="Times New Roman" w:cs="Times New Roman"/>
                <w:sz w:val="20"/>
                <w:szCs w:val="20"/>
              </w:rPr>
              <w:t>Iesaistītie uzņēmēji un pašvaldības tiks aicinātas</w:t>
            </w:r>
            <w:r w:rsidRPr="00461D00">
              <w:rPr>
                <w:rFonts w:ascii="Times New Roman" w:eastAsia="Times New Roman" w:hAnsi="Times New Roman" w:cs="Times New Roman"/>
                <w:sz w:val="20"/>
                <w:szCs w:val="20"/>
              </w:rPr>
              <w:t xml:space="preserve"> pievērst pastiprinātu uzmanību Direktīvas 2018/851 prasībai gadījumos, kad </w:t>
            </w:r>
            <w:r w:rsidRPr="00461D00">
              <w:rPr>
                <w:rFonts w:ascii="Times New Roman" w:hAnsi="Times New Roman" w:cs="Times New Roman"/>
                <w:sz w:val="20"/>
                <w:szCs w:val="20"/>
              </w:rPr>
              <w:t xml:space="preserve">projekts ietvers </w:t>
            </w:r>
            <w:r w:rsidRPr="00461D00">
              <w:rPr>
                <w:rFonts w:ascii="Times New Roman" w:hAnsi="Times New Roman" w:cs="Times New Roman"/>
                <w:sz w:val="20"/>
                <w:szCs w:val="20"/>
              </w:rPr>
              <w:lastRenderedPageBreak/>
              <w:t>neizmantojamas būves vai lietošanai bīstamas ēkas vai citu vidi degradējošu objektu nojaukšanu</w:t>
            </w:r>
            <w:r w:rsidRPr="00461D00" w:rsidDel="004C7E40">
              <w:rPr>
                <w:rFonts w:ascii="Times New Roman" w:hAnsi="Times New Roman" w:cs="Times New Roman"/>
                <w:sz w:val="20"/>
                <w:szCs w:val="20"/>
              </w:rPr>
              <w:t>.</w:t>
            </w:r>
          </w:p>
          <w:p w14:paraId="7AAA0429" w14:textId="77777777" w:rsidR="00DF5A53" w:rsidRPr="00461D00" w:rsidRDefault="00DF5A53" w:rsidP="003D3C2A">
            <w:pPr>
              <w:pStyle w:val="xmsonormal"/>
              <w:numPr>
                <w:ilvl w:val="0"/>
                <w:numId w:val="31"/>
              </w:numPr>
              <w:jc w:val="both"/>
              <w:rPr>
                <w:rFonts w:ascii="Times New Roman" w:hAnsi="Times New Roman" w:cs="Times New Roman"/>
                <w:sz w:val="20"/>
                <w:szCs w:val="20"/>
              </w:rPr>
            </w:pPr>
            <w:r w:rsidRPr="00461D00">
              <w:rPr>
                <w:rFonts w:ascii="Times New Roman" w:hAnsi="Times New Roman" w:cs="Times New Roman"/>
                <w:sz w:val="20"/>
                <w:szCs w:val="20"/>
              </w:rPr>
              <w:t xml:space="preserve">Būvniecības atkritumu šķirošanas pasākumi tiks veikti un uzraudzīti, lai nodrošinātu to savākšanu, šķirošanu, uzglabāšanu un pārvadāšanu, t.sk. nogādājot tos atbilstošajā šķirošanas vietā, tādējādi nepieciešamības gadījumā nodrošinot pārstrādāto atkritumu atkārtotu izmantošanu. </w:t>
            </w:r>
          </w:p>
          <w:p w14:paraId="676EA2B0" w14:textId="484ACABF" w:rsidR="00DF5A53" w:rsidRPr="00096954" w:rsidRDefault="00831D58" w:rsidP="003D3C2A">
            <w:pPr>
              <w:pStyle w:val="ListParagraph"/>
              <w:numPr>
                <w:ilvl w:val="0"/>
                <w:numId w:val="31"/>
              </w:numPr>
              <w:jc w:val="both"/>
              <w:rPr>
                <w:rFonts w:ascii="Times New Roman" w:hAnsi="Times New Roman" w:cs="Times New Roman"/>
                <w:sz w:val="20"/>
                <w:szCs w:val="20"/>
                <w:lang w:val="lv-LV" w:eastAsia="lv-LV"/>
              </w:rPr>
            </w:pPr>
            <w:r>
              <w:rPr>
                <w:rFonts w:ascii="Times New Roman" w:hAnsi="Times New Roman" w:cs="Times New Roman"/>
                <w:sz w:val="20"/>
                <w:szCs w:val="20"/>
                <w:lang w:val="lv-LV" w:eastAsia="lv-LV"/>
              </w:rPr>
              <w:t>Pasākuma</w:t>
            </w:r>
            <w:r w:rsidR="00DF5A53" w:rsidRPr="00461D00">
              <w:rPr>
                <w:rFonts w:ascii="Times New Roman" w:hAnsi="Times New Roman" w:cs="Times New Roman"/>
                <w:sz w:val="20"/>
                <w:szCs w:val="20"/>
                <w:lang w:val="lv-LV" w:eastAsia="lv-LV"/>
              </w:rPr>
              <w:t xml:space="preserve"> ietvaros nav paredzētas investīcijas atkritumu apglabāšanai, mehāniski bioloģiskajai apstrādei vai atkritumu sadedzināšanai.</w:t>
            </w:r>
          </w:p>
          <w:p w14:paraId="6C905A8A" w14:textId="278F580C" w:rsidR="00DF5A53" w:rsidRPr="00831D58" w:rsidRDefault="00DF5A53" w:rsidP="009523E9">
            <w:pPr>
              <w:pStyle w:val="xmsonormal"/>
              <w:ind w:left="720"/>
              <w:jc w:val="both"/>
              <w:rPr>
                <w:rFonts w:ascii="Times New Roman" w:hAnsi="Times New Roman" w:cs="Times New Roman"/>
                <w:sz w:val="20"/>
                <w:szCs w:val="20"/>
              </w:rPr>
            </w:pPr>
          </w:p>
        </w:tc>
      </w:tr>
      <w:tr w:rsidR="00DF5A53" w:rsidRPr="003062B1" w14:paraId="6DB6A1CF" w14:textId="77777777" w:rsidTr="003D3C2A">
        <w:trPr>
          <w:trHeight w:val="542"/>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14:paraId="6AC7A270" w14:textId="77777777" w:rsidR="00DF5A53" w:rsidRDefault="00DF5A53" w:rsidP="003D3C2A">
            <w:pPr>
              <w:spacing w:line="240" w:lineRule="auto"/>
              <w:jc w:val="both"/>
              <w:rPr>
                <w:rFonts w:eastAsia="Times New Roman"/>
                <w:b/>
                <w:bCs/>
                <w:sz w:val="20"/>
                <w:szCs w:val="20"/>
                <w:lang w:eastAsia="lv-LV"/>
              </w:rPr>
            </w:pPr>
            <w:r w:rsidRPr="003062B1">
              <w:rPr>
                <w:rFonts w:eastAsia="Times New Roman"/>
                <w:b/>
                <w:bCs/>
                <w:sz w:val="20"/>
                <w:szCs w:val="20"/>
                <w:lang w:eastAsia="lv-LV"/>
              </w:rPr>
              <w:lastRenderedPageBreak/>
              <w:t xml:space="preserve">Piesārņojuma novēršana un kontrole. </w:t>
            </w:r>
          </w:p>
          <w:p w14:paraId="07AF89B8" w14:textId="77777777" w:rsidR="00DF5A53" w:rsidRPr="003062B1" w:rsidRDefault="00DF5A53" w:rsidP="003D3C2A">
            <w:pPr>
              <w:spacing w:line="240" w:lineRule="auto"/>
              <w:jc w:val="both"/>
              <w:rPr>
                <w:sz w:val="20"/>
                <w:szCs w:val="20"/>
              </w:rPr>
            </w:pPr>
            <w:r w:rsidRPr="003062B1">
              <w:rPr>
                <w:rFonts w:eastAsia="Times New Roman"/>
                <w:sz w:val="20"/>
                <w:szCs w:val="20"/>
                <w:lang w:eastAsia="lv-LV"/>
              </w:rPr>
              <w:t>Vai paredzams, ka pasākums ievērojami palielinās piesārņotāju emisijas gaisā, ūdenī vai zemē?</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74430207" w14:textId="77777777" w:rsidR="00DF5A53" w:rsidRPr="003062B1" w:rsidRDefault="00DF5A53" w:rsidP="003D3C2A">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49B1AA7F" w14:textId="77777777" w:rsidR="00DF5A53" w:rsidRPr="00461D00" w:rsidRDefault="00DF5A53" w:rsidP="003D3C2A">
            <w:pPr>
              <w:suppressAutoHyphens/>
              <w:autoSpaceDN w:val="0"/>
              <w:spacing w:line="240" w:lineRule="auto"/>
              <w:jc w:val="both"/>
              <w:textAlignment w:val="baseline"/>
              <w:rPr>
                <w:sz w:val="20"/>
                <w:szCs w:val="20"/>
              </w:rPr>
            </w:pPr>
            <w:r w:rsidRPr="00461D00">
              <w:rPr>
                <w:sz w:val="20"/>
                <w:szCs w:val="20"/>
              </w:rPr>
              <w:t>Attīstoties uzņēmējdarbībai, jauniem pakalpojumiem vai produktiem degradētās teritorijās, potenciāli piesārņotās vai piesārņotās vietās, kā arī esošās ražošanas teritorijās, ir sagaidāma vides piesārņojuma mazināšanās, salīdzinot ar esošo situāciju, jo tiks ieviestas jaunas tehnoloģijas, mainīta to esošā izmantošana vai arī pirms darbības uzsākšanas veikti vides piesārņojuma samazināšanas pasākumi (ja nepieciešams).</w:t>
            </w:r>
          </w:p>
          <w:p w14:paraId="1B81A24A" w14:textId="77777777" w:rsidR="00831D58" w:rsidRDefault="00831D58" w:rsidP="003D3C2A">
            <w:pPr>
              <w:suppressAutoHyphens/>
              <w:autoSpaceDN w:val="0"/>
              <w:spacing w:line="240" w:lineRule="auto"/>
              <w:jc w:val="both"/>
              <w:textAlignment w:val="baseline"/>
              <w:rPr>
                <w:sz w:val="20"/>
                <w:szCs w:val="20"/>
              </w:rPr>
            </w:pPr>
          </w:p>
          <w:p w14:paraId="3FE6AFF7" w14:textId="2201009F" w:rsidR="00DF5A53" w:rsidRDefault="00DF5A53" w:rsidP="003D3C2A">
            <w:pPr>
              <w:suppressAutoHyphens/>
              <w:autoSpaceDN w:val="0"/>
              <w:spacing w:line="240" w:lineRule="auto"/>
              <w:jc w:val="both"/>
              <w:textAlignment w:val="baseline"/>
              <w:rPr>
                <w:bCs/>
                <w:sz w:val="20"/>
                <w:szCs w:val="20"/>
              </w:rPr>
            </w:pPr>
            <w:r w:rsidRPr="00461D00">
              <w:rPr>
                <w:sz w:val="20"/>
                <w:szCs w:val="20"/>
              </w:rPr>
              <w:t>Projektu iesniedzējiem, izvēloties veikt ieguldījumus infrastruktūras attīstībā</w:t>
            </w:r>
            <w:r>
              <w:rPr>
                <w:sz w:val="20"/>
                <w:szCs w:val="20"/>
              </w:rPr>
              <w:t xml:space="preserve"> </w:t>
            </w:r>
            <w:r w:rsidRPr="00461D00">
              <w:rPr>
                <w:sz w:val="20"/>
                <w:szCs w:val="20"/>
              </w:rPr>
              <w:t>vai būvniecībā, projektu iesniedzēji tiks aicināti izvērtēt tādu infrastruktūras uzlabošanas attīstības risinājumu pielietošanu, kas novērstu piesārņojuma rašanos.</w:t>
            </w:r>
            <w:r>
              <w:rPr>
                <w:sz w:val="20"/>
                <w:szCs w:val="20"/>
              </w:rPr>
              <w:t xml:space="preserve"> </w:t>
            </w:r>
            <w:r w:rsidRPr="00415807">
              <w:rPr>
                <w:rFonts w:eastAsia="Calibri"/>
                <w:sz w:val="20"/>
                <w:szCs w:val="20"/>
              </w:rPr>
              <w:t xml:space="preserve">Pasākums neradīs ievērojamu piesārņojošo vielu emisiju pieaugumu gaisā, ūdenī vai zemē, </w:t>
            </w:r>
            <w:r w:rsidRPr="7DD6688D">
              <w:rPr>
                <w:rFonts w:eastAsia="Calibri"/>
                <w:sz w:val="20"/>
                <w:szCs w:val="20"/>
              </w:rPr>
              <w:t>atbalstāmās darbības mazinās</w:t>
            </w:r>
            <w:r w:rsidRPr="00415807">
              <w:rPr>
                <w:rFonts w:eastAsia="Calibri"/>
                <w:sz w:val="20"/>
                <w:szCs w:val="20"/>
              </w:rPr>
              <w:t xml:space="preserve"> piesārņojošo vielu nokļūšanu virszemes ūdeņos. </w:t>
            </w:r>
            <w:r w:rsidRPr="00415807">
              <w:rPr>
                <w:bCs/>
                <w:sz w:val="20"/>
                <w:szCs w:val="20"/>
              </w:rPr>
              <w:t>Tiks ievēroti visi atbilstošie vides aizsardzības normatīvi</w:t>
            </w:r>
            <w:r>
              <w:rPr>
                <w:bCs/>
                <w:sz w:val="20"/>
                <w:szCs w:val="20"/>
              </w:rPr>
              <w:t>.</w:t>
            </w:r>
          </w:p>
          <w:p w14:paraId="282E174D" w14:textId="77777777" w:rsidR="00831D58" w:rsidRDefault="00831D58" w:rsidP="003D3C2A">
            <w:pPr>
              <w:suppressAutoHyphens/>
              <w:autoSpaceDN w:val="0"/>
              <w:spacing w:line="240" w:lineRule="auto"/>
              <w:jc w:val="both"/>
              <w:textAlignment w:val="baseline"/>
              <w:rPr>
                <w:sz w:val="20"/>
                <w:szCs w:val="20"/>
              </w:rPr>
            </w:pPr>
          </w:p>
          <w:p w14:paraId="0FF96ACE" w14:textId="573BB225" w:rsidR="00DF5A53" w:rsidRDefault="00DF5A53" w:rsidP="003D3C2A">
            <w:pPr>
              <w:suppressAutoHyphens/>
              <w:autoSpaceDN w:val="0"/>
              <w:spacing w:line="240" w:lineRule="auto"/>
              <w:jc w:val="both"/>
              <w:textAlignment w:val="baseline"/>
              <w:rPr>
                <w:sz w:val="20"/>
                <w:szCs w:val="20"/>
              </w:rPr>
            </w:pPr>
            <w:r w:rsidRPr="00AB65E9">
              <w:rPr>
                <w:sz w:val="20"/>
                <w:szCs w:val="20"/>
              </w:rPr>
              <w:t xml:space="preserve">Viens no Latvijas pielāgošanās klimata pārmaiņām plānā laika posmam līdz 2030.gadam paredzētajiem </w:t>
            </w:r>
            <w:r>
              <w:rPr>
                <w:sz w:val="20"/>
                <w:szCs w:val="20"/>
              </w:rPr>
              <w:t>stratēģiskajiem mērķiem ir</w:t>
            </w:r>
            <w:r>
              <w:t xml:space="preserve"> </w:t>
            </w:r>
            <w:r>
              <w:rPr>
                <w:sz w:val="20"/>
                <w:szCs w:val="20"/>
              </w:rPr>
              <w:t>“I</w:t>
            </w:r>
            <w:r w:rsidRPr="0026031A">
              <w:rPr>
                <w:sz w:val="20"/>
                <w:szCs w:val="20"/>
              </w:rPr>
              <w:t>nfrastruktūra un apbūve ir klimatnoturīga un plānota atbilstoši iespējamiem klimata riskiem</w:t>
            </w:r>
            <w:r>
              <w:rPr>
                <w:sz w:val="20"/>
                <w:szCs w:val="20"/>
              </w:rPr>
              <w:t xml:space="preserve">”, kurš </w:t>
            </w:r>
            <w:r w:rsidRPr="002C263D">
              <w:rPr>
                <w:sz w:val="20"/>
                <w:szCs w:val="20"/>
              </w:rPr>
              <w:t>vērsts uz infrastruktūras un apbūves (ēku un būvju) klimatnoturības nodrošināšanu mainīgajos klimata apstākļos, īpaši ekstrēmos</w:t>
            </w:r>
            <w:r>
              <w:rPr>
                <w:sz w:val="20"/>
                <w:szCs w:val="20"/>
              </w:rPr>
              <w:t xml:space="preserve"> un paredz trīs rīcības virzienus - </w:t>
            </w:r>
            <w:r w:rsidRPr="008919C4">
              <w:rPr>
                <w:rFonts w:eastAsia="Times New Roman"/>
                <w:sz w:val="20"/>
                <w:szCs w:val="20"/>
              </w:rPr>
              <w:t>zaļās infrastruktūras izmantošana klimata risku ietekmes mazināšanai; inženierkomunikāciju sistēmas un infrastruktūras nodrošināšana un pielāgošana klimata ekstrēmiem; būvju un ēku pielāgošana klimata pārmaiņu ietekmēm un slodzēm.</w:t>
            </w:r>
          </w:p>
          <w:p w14:paraId="496CF6B5" w14:textId="77777777" w:rsidR="00831D58" w:rsidRDefault="00831D58" w:rsidP="003D3C2A">
            <w:pPr>
              <w:pStyle w:val="TableParagraph"/>
              <w:rPr>
                <w:sz w:val="20"/>
                <w:szCs w:val="20"/>
                <w:lang w:val="lv-LV"/>
              </w:rPr>
            </w:pPr>
          </w:p>
          <w:p w14:paraId="6E830CAB" w14:textId="0B40A0FE" w:rsidR="00DF5A53" w:rsidRPr="00461D00" w:rsidRDefault="00DF5A53" w:rsidP="00831D58">
            <w:pPr>
              <w:pStyle w:val="TableParagraph"/>
              <w:jc w:val="both"/>
              <w:rPr>
                <w:sz w:val="20"/>
                <w:szCs w:val="20"/>
                <w:lang w:val="lv-LV"/>
              </w:rPr>
            </w:pPr>
            <w:r w:rsidRPr="00461D00">
              <w:rPr>
                <w:sz w:val="20"/>
                <w:szCs w:val="20"/>
                <w:lang w:val="lv-LV"/>
              </w:rPr>
              <w:t xml:space="preserve">Nav paredzams, ka </w:t>
            </w:r>
            <w:r>
              <w:rPr>
                <w:sz w:val="20"/>
                <w:szCs w:val="20"/>
                <w:lang w:val="lv-LV"/>
              </w:rPr>
              <w:t xml:space="preserve">uzņēmējdarbībai nepieciešamās publiskās infrastruktūras attīstības </w:t>
            </w:r>
            <w:r w:rsidRPr="00461D00">
              <w:rPr>
                <w:sz w:val="20"/>
                <w:szCs w:val="20"/>
                <w:lang w:val="lv-LV"/>
              </w:rPr>
              <w:t>pasākums ievērojami palielinās piesārņojošās emisijas gaisā, ūdenī vai zemē</w:t>
            </w:r>
            <w:r>
              <w:rPr>
                <w:sz w:val="20"/>
                <w:szCs w:val="20"/>
                <w:lang w:val="lv-LV"/>
              </w:rPr>
              <w:t>, jo</w:t>
            </w:r>
            <w:r w:rsidRPr="00461D00">
              <w:rPr>
                <w:sz w:val="20"/>
                <w:szCs w:val="20"/>
                <w:lang w:val="lv-LV"/>
              </w:rPr>
              <w:t>:</w:t>
            </w:r>
          </w:p>
          <w:p w14:paraId="3489DFED" w14:textId="77777777" w:rsidR="00DF5A53" w:rsidRDefault="00DF5A53" w:rsidP="003D3C2A">
            <w:pPr>
              <w:pStyle w:val="TableParagraph"/>
              <w:numPr>
                <w:ilvl w:val="0"/>
                <w:numId w:val="13"/>
              </w:numPr>
              <w:rPr>
                <w:sz w:val="20"/>
                <w:szCs w:val="20"/>
                <w:lang w:val="lv-LV"/>
              </w:rPr>
            </w:pPr>
            <w:r w:rsidRPr="00461D00">
              <w:rPr>
                <w:sz w:val="20"/>
                <w:szCs w:val="20"/>
                <w:lang w:val="lv-LV"/>
              </w:rPr>
              <w:t>būvniecības procesā ietekmi plānots mazināt, atbalstot zaļā publiskā iepirkuma piemērošanu;</w:t>
            </w:r>
          </w:p>
          <w:p w14:paraId="3A6C744E" w14:textId="73BA92E0" w:rsidR="00DF5A53" w:rsidRPr="00831D58" w:rsidRDefault="00DF5A53" w:rsidP="00831D58">
            <w:pPr>
              <w:pStyle w:val="TableParagraph"/>
              <w:numPr>
                <w:ilvl w:val="0"/>
                <w:numId w:val="13"/>
              </w:numPr>
              <w:rPr>
                <w:sz w:val="20"/>
                <w:szCs w:val="20"/>
                <w:lang w:val="lv-LV"/>
              </w:rPr>
            </w:pPr>
            <w:r w:rsidRPr="00A4699C">
              <w:rPr>
                <w:sz w:val="20"/>
                <w:szCs w:val="20"/>
                <w:lang w:val="lv-LV"/>
              </w:rPr>
              <w:t>infrastruktūras attīstības vai būvniecības procesa laikā tiks veikti nacionālā likumdošanā paredzētie pasākumi trokšņa, putekļu un piesārņotāju emisiju samazināšanai</w:t>
            </w:r>
            <w:r>
              <w:rPr>
                <w:sz w:val="20"/>
                <w:szCs w:val="20"/>
                <w:lang w:val="lv-LV"/>
              </w:rPr>
              <w:t>.</w:t>
            </w:r>
          </w:p>
        </w:tc>
      </w:tr>
      <w:tr w:rsidR="00DF5A53" w:rsidRPr="003062B1" w14:paraId="700DD0ED" w14:textId="77777777" w:rsidTr="003D3C2A">
        <w:trPr>
          <w:trHeight w:val="1065"/>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14:paraId="126A7B5D" w14:textId="77777777" w:rsidR="00DF5A53" w:rsidRDefault="00DF5A53" w:rsidP="003D3C2A">
            <w:pPr>
              <w:spacing w:line="240" w:lineRule="auto"/>
              <w:jc w:val="both"/>
              <w:rPr>
                <w:rFonts w:eastAsia="Times New Roman"/>
                <w:sz w:val="20"/>
                <w:szCs w:val="20"/>
                <w:lang w:eastAsia="lv-LV"/>
              </w:rPr>
            </w:pPr>
            <w:r w:rsidRPr="003062B1">
              <w:rPr>
                <w:rFonts w:eastAsia="Times New Roman"/>
                <w:b/>
                <w:bCs/>
                <w:sz w:val="20"/>
                <w:szCs w:val="20"/>
                <w:lang w:eastAsia="lv-LV"/>
              </w:rPr>
              <w:t>Bioloģiskās daudzveidības un ekosistēmu aizsardzība un atjaunošana.</w:t>
            </w:r>
            <w:r w:rsidRPr="003062B1">
              <w:rPr>
                <w:rFonts w:eastAsia="Times New Roman"/>
                <w:sz w:val="20"/>
                <w:szCs w:val="20"/>
                <w:lang w:eastAsia="lv-LV"/>
              </w:rPr>
              <w:t xml:space="preserve"> </w:t>
            </w:r>
          </w:p>
          <w:p w14:paraId="1A0B4753" w14:textId="77777777" w:rsidR="00DF5A53" w:rsidRPr="003062B1" w:rsidRDefault="00DF5A53" w:rsidP="003D3C2A">
            <w:pPr>
              <w:spacing w:line="240" w:lineRule="auto"/>
              <w:jc w:val="both"/>
              <w:rPr>
                <w:sz w:val="20"/>
                <w:szCs w:val="20"/>
              </w:rPr>
            </w:pPr>
            <w:r w:rsidRPr="003062B1">
              <w:rPr>
                <w:rFonts w:eastAsia="Times New Roman"/>
                <w:sz w:val="20"/>
                <w:szCs w:val="20"/>
                <w:lang w:eastAsia="lv-LV"/>
              </w:rPr>
              <w:t>Vai paredzams, ka pasākums:</w:t>
            </w:r>
            <w:r w:rsidRPr="003062B1">
              <w:rPr>
                <w:rFonts w:eastAsia="Times New Roman"/>
                <w:sz w:val="20"/>
                <w:szCs w:val="20"/>
                <w:lang w:eastAsia="lv-LV"/>
              </w:rPr>
              <w:br/>
              <w:t>(i) būtiski kaitēs ekosistēmu labam stāvoklim un noturībai; vai (ii) kaitēs dzīvotņu un sugu, tostarp Savienības nozīmes dzīvotņu un sugu, aizsardzības statusam?</w:t>
            </w:r>
          </w:p>
        </w:tc>
        <w:tc>
          <w:tcPr>
            <w:tcW w:w="709" w:type="dxa"/>
            <w:tcBorders>
              <w:top w:val="single" w:sz="4" w:space="0" w:color="000000" w:themeColor="text1"/>
              <w:left w:val="single" w:sz="4" w:space="0" w:color="000000" w:themeColor="text1"/>
              <w:bottom w:val="single" w:sz="4" w:space="0" w:color="000000" w:themeColor="text1"/>
              <w:right w:val="nil"/>
            </w:tcBorders>
            <w:tcMar>
              <w:top w:w="15" w:type="dxa"/>
              <w:left w:w="108" w:type="dxa"/>
              <w:bottom w:w="15" w:type="dxa"/>
              <w:right w:w="108" w:type="dxa"/>
            </w:tcMar>
            <w:vAlign w:val="center"/>
          </w:tcPr>
          <w:p w14:paraId="3DBBF8E5" w14:textId="77777777" w:rsidR="00DF5A53" w:rsidRPr="003062B1" w:rsidRDefault="00DF5A53" w:rsidP="003D3C2A">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5BD098AC" w14:textId="77777777" w:rsidR="00DF5A53" w:rsidRPr="004C7EBF" w:rsidRDefault="00DF5A53" w:rsidP="003D3C2A">
            <w:pPr>
              <w:spacing w:line="240" w:lineRule="auto"/>
              <w:jc w:val="both"/>
              <w:rPr>
                <w:rFonts w:eastAsia="Times New Roman"/>
                <w:sz w:val="20"/>
                <w:szCs w:val="20"/>
                <w:lang w:eastAsia="lv-LV"/>
              </w:rPr>
            </w:pPr>
            <w:r w:rsidRPr="001046D3">
              <w:rPr>
                <w:rFonts w:eastAsia="Times New Roman"/>
                <w:sz w:val="20"/>
                <w:szCs w:val="20"/>
                <w:lang w:eastAsia="lv-LV"/>
              </w:rPr>
              <w:t xml:space="preserve">Nav paredzama negatīva ietekme uz bioloģisko daudzveidību un ekosistēmas aizsardzību un atjaunošanu </w:t>
            </w:r>
            <w:r>
              <w:rPr>
                <w:rFonts w:eastAsia="Times New Roman"/>
                <w:sz w:val="20"/>
                <w:szCs w:val="20"/>
                <w:lang w:eastAsia="lv-LV"/>
              </w:rPr>
              <w:t xml:space="preserve">(tikai attiecībā uz uzņēmējdarbībai nepieciešamās publiskās infrastruktūras attīstības pasākumu), </w:t>
            </w:r>
            <w:r w:rsidRPr="004C7EBF">
              <w:rPr>
                <w:rFonts w:eastAsia="Times New Roman"/>
                <w:sz w:val="20"/>
                <w:szCs w:val="20"/>
                <w:lang w:eastAsia="lv-LV"/>
              </w:rPr>
              <w:t>jo:</w:t>
            </w:r>
          </w:p>
          <w:p w14:paraId="6C7DE86E" w14:textId="41319A01" w:rsidR="00DF5A53" w:rsidRPr="00415807" w:rsidRDefault="00DF5A53" w:rsidP="003D3C2A">
            <w:pPr>
              <w:numPr>
                <w:ilvl w:val="0"/>
                <w:numId w:val="22"/>
              </w:numPr>
              <w:spacing w:line="240" w:lineRule="auto"/>
              <w:contextualSpacing/>
              <w:jc w:val="both"/>
              <w:rPr>
                <w:rFonts w:eastAsia="Times New Roman"/>
                <w:sz w:val="20"/>
                <w:szCs w:val="20"/>
                <w:lang w:eastAsia="lv-LV"/>
              </w:rPr>
            </w:pPr>
            <w:r>
              <w:rPr>
                <w:rFonts w:eastAsia="Calibri"/>
                <w:sz w:val="20"/>
                <w:szCs w:val="20"/>
                <w:lang w:bidi="lv-LV"/>
              </w:rPr>
              <w:t xml:space="preserve">teritorijās, kurās veic uzņēmējdarbību, </w:t>
            </w:r>
            <w:r w:rsidRPr="00415807">
              <w:rPr>
                <w:rFonts w:eastAsia="Calibri"/>
                <w:sz w:val="20"/>
                <w:szCs w:val="20"/>
                <w:lang w:bidi="lv-LV"/>
              </w:rPr>
              <w:t xml:space="preserve">tiks </w:t>
            </w:r>
            <w:r w:rsidR="00B1435D">
              <w:rPr>
                <w:rFonts w:eastAsia="Calibri"/>
                <w:sz w:val="20"/>
                <w:szCs w:val="20"/>
                <w:lang w:bidi="lv-LV"/>
              </w:rPr>
              <w:t xml:space="preserve">atbalstīti </w:t>
            </w:r>
            <w:r w:rsidRPr="00415807">
              <w:rPr>
                <w:rFonts w:eastAsia="Calibri"/>
                <w:sz w:val="20"/>
                <w:szCs w:val="20"/>
                <w:lang w:bidi="lv-LV"/>
              </w:rPr>
              <w:t>“zaļās</w:t>
            </w:r>
            <w:r>
              <w:rPr>
                <w:rFonts w:eastAsia="Calibri"/>
                <w:sz w:val="20"/>
                <w:szCs w:val="20"/>
                <w:lang w:bidi="lv-LV"/>
              </w:rPr>
              <w:t>”</w:t>
            </w:r>
            <w:r w:rsidRPr="00415807">
              <w:rPr>
                <w:rFonts w:eastAsia="Calibri"/>
                <w:sz w:val="20"/>
                <w:szCs w:val="20"/>
                <w:lang w:bidi="lv-LV"/>
              </w:rPr>
              <w:t xml:space="preserve"> infrastruktūras risinājumi vai arī kombinētās infrastruktūras izbūve, kas papildināta ar dabā balstītu risinājumu elementiem;</w:t>
            </w:r>
          </w:p>
          <w:p w14:paraId="354ABE05" w14:textId="26EDFA72" w:rsidR="00DF5A53" w:rsidRPr="004C7EBF" w:rsidRDefault="00DF5A53" w:rsidP="003D3C2A">
            <w:pPr>
              <w:numPr>
                <w:ilvl w:val="0"/>
                <w:numId w:val="22"/>
              </w:numPr>
              <w:spacing w:line="240" w:lineRule="auto"/>
              <w:contextualSpacing/>
              <w:jc w:val="both"/>
              <w:rPr>
                <w:rFonts w:eastAsia="Times New Roman"/>
                <w:sz w:val="20"/>
                <w:szCs w:val="20"/>
                <w:lang w:eastAsia="lv-LV"/>
              </w:rPr>
            </w:pPr>
            <w:r w:rsidRPr="004C7EBF">
              <w:rPr>
                <w:rFonts w:eastAsia="Times New Roman"/>
                <w:sz w:val="20"/>
                <w:szCs w:val="20"/>
                <w:lang w:eastAsia="lv-LV"/>
              </w:rPr>
              <w:t>pasākuma ietvaros plānots attīstīt</w:t>
            </w:r>
            <w:r w:rsidRPr="004C7EBF" w:rsidDel="001603B7">
              <w:rPr>
                <w:rFonts w:eastAsia="Times New Roman"/>
                <w:sz w:val="20"/>
                <w:szCs w:val="20"/>
                <w:lang w:eastAsia="lv-LV"/>
              </w:rPr>
              <w:t xml:space="preserve"> </w:t>
            </w:r>
            <w:r>
              <w:rPr>
                <w:rFonts w:eastAsia="Times New Roman"/>
                <w:sz w:val="20"/>
                <w:szCs w:val="20"/>
                <w:lang w:eastAsia="lv-LV"/>
              </w:rPr>
              <w:t>industriālās</w:t>
            </w:r>
            <w:r w:rsidRPr="004C7EBF">
              <w:rPr>
                <w:rFonts w:eastAsia="Times New Roman"/>
                <w:sz w:val="20"/>
                <w:szCs w:val="20"/>
                <w:lang w:eastAsia="lv-LV"/>
              </w:rPr>
              <w:t xml:space="preserve"> teritorijas</w:t>
            </w:r>
            <w:r>
              <w:rPr>
                <w:rFonts w:eastAsia="Times New Roman"/>
                <w:sz w:val="20"/>
                <w:szCs w:val="20"/>
                <w:lang w:eastAsia="lv-LV"/>
              </w:rPr>
              <w:t>, kurās veic uzņēmējdarbību, to revitalizāciju</w:t>
            </w:r>
            <w:r w:rsidRPr="00E26C2D">
              <w:rPr>
                <w:rFonts w:eastAsia="Times New Roman"/>
                <w:sz w:val="20"/>
                <w:szCs w:val="20"/>
                <w:lang w:eastAsia="lv-LV"/>
              </w:rPr>
              <w:t>;</w:t>
            </w:r>
          </w:p>
          <w:p w14:paraId="2552AEEF" w14:textId="1635CF1B" w:rsidR="00DF5A53" w:rsidRPr="001046D7" w:rsidRDefault="00DF5A53" w:rsidP="001046D7">
            <w:pPr>
              <w:numPr>
                <w:ilvl w:val="0"/>
                <w:numId w:val="22"/>
              </w:numPr>
              <w:spacing w:line="240" w:lineRule="auto"/>
              <w:contextualSpacing/>
              <w:jc w:val="both"/>
              <w:rPr>
                <w:rFonts w:eastAsia="Times New Roman"/>
                <w:sz w:val="20"/>
                <w:szCs w:val="20"/>
                <w:lang w:eastAsia="lv-LV"/>
              </w:rPr>
            </w:pPr>
            <w:r w:rsidRPr="004C7EBF">
              <w:rPr>
                <w:rFonts w:eastAsia="Times New Roman"/>
                <w:sz w:val="20"/>
                <w:szCs w:val="20"/>
                <w:lang w:eastAsia="lv-LV"/>
              </w:rPr>
              <w:t xml:space="preserve">nav plānots veidot jaunas industriālās </w:t>
            </w:r>
            <w:r w:rsidRPr="00B5601B">
              <w:rPr>
                <w:rFonts w:eastAsia="Times New Roman"/>
                <w:sz w:val="20"/>
                <w:szCs w:val="20"/>
                <w:lang w:eastAsia="lv-LV"/>
              </w:rPr>
              <w:t>teritorijas</w:t>
            </w:r>
            <w:r>
              <w:rPr>
                <w:rFonts w:eastAsia="Times New Roman"/>
                <w:sz w:val="20"/>
                <w:szCs w:val="20"/>
                <w:lang w:eastAsia="lv-LV"/>
              </w:rPr>
              <w:t>, kurās veic uzņēmējdarbību,</w:t>
            </w:r>
            <w:r w:rsidRPr="004C7EBF">
              <w:rPr>
                <w:rFonts w:eastAsia="Times New Roman"/>
                <w:sz w:val="20"/>
                <w:szCs w:val="20"/>
                <w:lang w:eastAsia="lv-LV"/>
              </w:rPr>
              <w:t xml:space="preserve"> īpaši aizsargājamajās dabas teritorijās, kur nepieciešams nodrošināt </w:t>
            </w:r>
            <w:r>
              <w:rPr>
                <w:rFonts w:eastAsia="Times New Roman"/>
                <w:sz w:val="20"/>
                <w:szCs w:val="20"/>
                <w:lang w:eastAsia="lv-LV"/>
              </w:rPr>
              <w:t>E</w:t>
            </w:r>
            <w:r w:rsidRPr="004C7EBF">
              <w:rPr>
                <w:rFonts w:eastAsia="Times New Roman"/>
                <w:sz w:val="20"/>
                <w:szCs w:val="20"/>
                <w:lang w:eastAsia="lv-LV"/>
              </w:rPr>
              <w:t>S nozīmes dzīvotņu un sugu aizsardzību, nodrošinot biotopiem un sugām labvēlīgu stāvokli</w:t>
            </w:r>
            <w:r w:rsidR="00CF588A">
              <w:rPr>
                <w:rFonts w:eastAsia="Times New Roman"/>
                <w:sz w:val="20"/>
                <w:szCs w:val="20"/>
                <w:lang w:eastAsia="lv-LV"/>
              </w:rPr>
              <w:t xml:space="preserve">. </w:t>
            </w:r>
            <w:r w:rsidR="00CF588A" w:rsidRPr="00CF588A">
              <w:rPr>
                <w:rFonts w:eastAsia="Times New Roman"/>
                <w:sz w:val="20"/>
                <w:szCs w:val="20"/>
                <w:lang w:eastAsia="lv-LV"/>
              </w:rPr>
              <w:t>Izņēmumi attiecībā uz atsevišķiem būvdarbu veidiem ir pieļaujami tikai ar kompetento iestāžu saskaņojumu atbilstoši normatīvajos aktos noteiktajai kārtībai un nosacījumiem</w:t>
            </w:r>
            <w:r w:rsidRPr="001046D7" w:rsidDel="001046D7">
              <w:rPr>
                <w:rFonts w:eastAsia="Calibri"/>
                <w:sz w:val="20"/>
                <w:szCs w:val="20"/>
              </w:rPr>
              <w:t>.</w:t>
            </w:r>
          </w:p>
        </w:tc>
      </w:tr>
    </w:tbl>
    <w:p w14:paraId="0372013C" w14:textId="74D3A171" w:rsidR="001B5AA6" w:rsidRDefault="001B5AA6" w:rsidP="00DF5A53">
      <w:pPr>
        <w:spacing w:line="240" w:lineRule="auto"/>
        <w:rPr>
          <w:rFonts w:eastAsia="Times New Roman"/>
          <w:b/>
          <w:sz w:val="20"/>
          <w:szCs w:val="20"/>
          <w:u w:val="single"/>
        </w:rPr>
      </w:pPr>
    </w:p>
    <w:p w14:paraId="75E571F2" w14:textId="77777777" w:rsidR="009A3572" w:rsidRPr="00AE04E1" w:rsidRDefault="009A3572" w:rsidP="00DF5A53">
      <w:pPr>
        <w:spacing w:line="240" w:lineRule="auto"/>
        <w:rPr>
          <w:rFonts w:eastAsia="Times New Roman"/>
          <w:b/>
          <w:sz w:val="20"/>
          <w:szCs w:val="20"/>
          <w:u w:val="single"/>
        </w:rPr>
      </w:pPr>
    </w:p>
    <w:p w14:paraId="7D74F792" w14:textId="77777777" w:rsidR="00E54AE0" w:rsidRDefault="00E54AE0" w:rsidP="009A3572">
      <w:pPr>
        <w:spacing w:line="240" w:lineRule="auto"/>
        <w:jc w:val="center"/>
        <w:rPr>
          <w:rFonts w:eastAsia="Times New Roman"/>
          <w:b/>
          <w:bCs/>
          <w:sz w:val="20"/>
          <w:szCs w:val="20"/>
          <w:u w:val="single"/>
        </w:rPr>
      </w:pPr>
    </w:p>
    <w:p w14:paraId="3363101B" w14:textId="77777777" w:rsidR="00E54AE0" w:rsidRDefault="00E54AE0" w:rsidP="009A3572">
      <w:pPr>
        <w:spacing w:line="240" w:lineRule="auto"/>
        <w:jc w:val="center"/>
        <w:rPr>
          <w:rFonts w:eastAsia="Times New Roman"/>
          <w:b/>
          <w:bCs/>
          <w:sz w:val="20"/>
          <w:szCs w:val="20"/>
          <w:u w:val="single"/>
        </w:rPr>
      </w:pPr>
    </w:p>
    <w:p w14:paraId="1C8C7F9E" w14:textId="77777777" w:rsidR="00E54AE0" w:rsidRDefault="00E54AE0" w:rsidP="009A3572">
      <w:pPr>
        <w:spacing w:line="240" w:lineRule="auto"/>
        <w:jc w:val="center"/>
        <w:rPr>
          <w:rFonts w:eastAsia="Times New Roman"/>
          <w:b/>
          <w:bCs/>
          <w:sz w:val="20"/>
          <w:szCs w:val="20"/>
          <w:u w:val="single"/>
        </w:rPr>
      </w:pPr>
    </w:p>
    <w:p w14:paraId="46C473B6" w14:textId="77777777" w:rsidR="00E54AE0" w:rsidRDefault="00E54AE0" w:rsidP="009A3572">
      <w:pPr>
        <w:spacing w:line="240" w:lineRule="auto"/>
        <w:jc w:val="center"/>
        <w:rPr>
          <w:rFonts w:eastAsia="Times New Roman"/>
          <w:b/>
          <w:bCs/>
          <w:sz w:val="20"/>
          <w:szCs w:val="20"/>
          <w:u w:val="single"/>
        </w:rPr>
      </w:pPr>
    </w:p>
    <w:p w14:paraId="2898393E" w14:textId="77777777" w:rsidR="00E54AE0" w:rsidRDefault="00E54AE0" w:rsidP="009A3572">
      <w:pPr>
        <w:spacing w:line="240" w:lineRule="auto"/>
        <w:jc w:val="center"/>
        <w:rPr>
          <w:rFonts w:eastAsia="Times New Roman"/>
          <w:b/>
          <w:bCs/>
          <w:sz w:val="20"/>
          <w:szCs w:val="20"/>
          <w:u w:val="single"/>
        </w:rPr>
      </w:pPr>
    </w:p>
    <w:p w14:paraId="52A4DBFC" w14:textId="77777777" w:rsidR="00E54AE0" w:rsidRDefault="00E54AE0" w:rsidP="009A3572">
      <w:pPr>
        <w:spacing w:line="240" w:lineRule="auto"/>
        <w:jc w:val="center"/>
        <w:rPr>
          <w:rFonts w:eastAsia="Times New Roman"/>
          <w:b/>
          <w:bCs/>
          <w:sz w:val="20"/>
          <w:szCs w:val="20"/>
          <w:u w:val="single"/>
        </w:rPr>
      </w:pPr>
    </w:p>
    <w:p w14:paraId="68DE21F1" w14:textId="3BDE1A54" w:rsidR="009A3572" w:rsidRDefault="009A3572" w:rsidP="009A3572">
      <w:pPr>
        <w:spacing w:line="240" w:lineRule="auto"/>
        <w:jc w:val="center"/>
        <w:rPr>
          <w:rFonts w:eastAsia="Times New Roman"/>
          <w:b/>
          <w:bCs/>
          <w:sz w:val="20"/>
          <w:szCs w:val="20"/>
          <w:u w:val="single"/>
        </w:rPr>
      </w:pPr>
      <w:r w:rsidRPr="00345B94">
        <w:rPr>
          <w:rFonts w:eastAsia="Times New Roman"/>
          <w:b/>
          <w:bCs/>
          <w:sz w:val="20"/>
          <w:szCs w:val="20"/>
          <w:u w:val="single"/>
        </w:rPr>
        <w:lastRenderedPageBreak/>
        <w:t>6.1.1.4.</w:t>
      </w:r>
      <w:r>
        <w:rPr>
          <w:rFonts w:eastAsia="Times New Roman"/>
          <w:b/>
          <w:bCs/>
          <w:sz w:val="20"/>
          <w:szCs w:val="20"/>
          <w:u w:val="single"/>
        </w:rPr>
        <w:t>pasākums “</w:t>
      </w:r>
      <w:bookmarkStart w:id="1" w:name="_Hlk86837831"/>
      <w:r w:rsidRPr="00345B94">
        <w:rPr>
          <w:rFonts w:eastAsia="Times New Roman"/>
          <w:b/>
          <w:bCs/>
          <w:sz w:val="20"/>
          <w:szCs w:val="20"/>
          <w:u w:val="single"/>
        </w:rPr>
        <w:t>Uzņēmējdarbības “zaļināšanas” un produktu attīstības pasākumi, veicinot energoefektivitātes paaugstināšanu un energoefektīvu tehnoloģiju ieviešanu uzņēmumos</w:t>
      </w:r>
      <w:r>
        <w:rPr>
          <w:rFonts w:eastAsia="Times New Roman"/>
          <w:b/>
          <w:bCs/>
          <w:sz w:val="20"/>
          <w:szCs w:val="20"/>
          <w:u w:val="single"/>
        </w:rPr>
        <w:t>” (EM)</w:t>
      </w:r>
      <w:r w:rsidRPr="00345B94">
        <w:rPr>
          <w:rFonts w:eastAsia="Times New Roman"/>
          <w:b/>
          <w:bCs/>
          <w:sz w:val="20"/>
          <w:szCs w:val="20"/>
          <w:u w:val="single"/>
        </w:rPr>
        <w:t> </w:t>
      </w:r>
    </w:p>
    <w:bookmarkEnd w:id="1"/>
    <w:p w14:paraId="2CC9076C" w14:textId="77777777" w:rsidR="009A3572" w:rsidRPr="00345B94" w:rsidRDefault="009A3572" w:rsidP="009A3572">
      <w:pPr>
        <w:spacing w:line="240" w:lineRule="auto"/>
        <w:jc w:val="center"/>
        <w:rPr>
          <w:rFonts w:eastAsia="Times New Roman"/>
          <w:b/>
          <w:bCs/>
          <w:sz w:val="20"/>
          <w:szCs w:val="20"/>
        </w:rPr>
      </w:pPr>
    </w:p>
    <w:p w14:paraId="372E9127" w14:textId="77777777" w:rsidR="009A3572" w:rsidRPr="00345B94" w:rsidRDefault="009A3572" w:rsidP="009A3572">
      <w:pPr>
        <w:spacing w:line="240" w:lineRule="auto"/>
        <w:rPr>
          <w:rFonts w:eastAsia="Times New Roman"/>
          <w:b/>
          <w:sz w:val="20"/>
          <w:szCs w:val="20"/>
        </w:rPr>
      </w:pPr>
      <w:r w:rsidRPr="00345B94">
        <w:rPr>
          <w:rFonts w:eastAsia="Times New Roman"/>
          <w:b/>
          <w:sz w:val="20"/>
          <w:szCs w:val="20"/>
        </w:rPr>
        <w:t>Novērtējuma 1.daļa</w:t>
      </w:r>
    </w:p>
    <w:tbl>
      <w:tblPr>
        <w:tblW w:w="10627" w:type="dxa"/>
        <w:tblLayout w:type="fixed"/>
        <w:tblCellMar>
          <w:left w:w="10" w:type="dxa"/>
          <w:right w:w="10" w:type="dxa"/>
        </w:tblCellMar>
        <w:tblLook w:val="04A0" w:firstRow="1" w:lastRow="0" w:firstColumn="1" w:lastColumn="0" w:noHBand="0" w:noVBand="1"/>
      </w:tblPr>
      <w:tblGrid>
        <w:gridCol w:w="2977"/>
        <w:gridCol w:w="709"/>
        <w:gridCol w:w="709"/>
        <w:gridCol w:w="6232"/>
      </w:tblGrid>
      <w:tr w:rsidR="009A3572" w:rsidRPr="00345B94" w14:paraId="188ECD3F" w14:textId="77777777" w:rsidTr="009A3572">
        <w:trPr>
          <w:trHeight w:val="900"/>
          <w:tblHeader/>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15" w:type="dxa"/>
              <w:left w:w="108" w:type="dxa"/>
              <w:bottom w:w="15" w:type="dxa"/>
              <w:right w:w="108" w:type="dxa"/>
            </w:tcMar>
            <w:vAlign w:val="center"/>
            <w:hideMark/>
          </w:tcPr>
          <w:p w14:paraId="1083539F" w14:textId="77777777" w:rsidR="009A3572" w:rsidRPr="00345B94" w:rsidRDefault="009A3572" w:rsidP="009A3572">
            <w:pPr>
              <w:spacing w:line="240" w:lineRule="auto"/>
              <w:jc w:val="center"/>
              <w:rPr>
                <w:rFonts w:eastAsia="Times New Roman"/>
                <w:i/>
                <w:iCs/>
                <w:sz w:val="20"/>
                <w:szCs w:val="20"/>
                <w:lang w:eastAsia="lv-LV"/>
              </w:rPr>
            </w:pPr>
            <w:r w:rsidRPr="00345B94">
              <w:rPr>
                <w:rFonts w:eastAsia="Times New Roman"/>
                <w:i/>
                <w:iCs/>
                <w:sz w:val="20"/>
                <w:szCs w:val="20"/>
                <w:lang w:eastAsia="lv-LV"/>
              </w:rPr>
              <w:t>Norādiet, kuri no turpmāk minētajiem vides mērķiem prasa padziļinātu pasākuma novērtējumu no principa “Nenodarīt būtisku kaitējumu” (NBK) viedokļa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noWrap/>
            <w:tcMar>
              <w:top w:w="15" w:type="dxa"/>
              <w:left w:w="108" w:type="dxa"/>
              <w:bottom w:w="15" w:type="dxa"/>
              <w:right w:w="108" w:type="dxa"/>
            </w:tcMar>
            <w:vAlign w:val="center"/>
            <w:hideMark/>
          </w:tcPr>
          <w:p w14:paraId="192BB50F" w14:textId="77777777" w:rsidR="009A3572" w:rsidRPr="00345B94" w:rsidRDefault="009A3572" w:rsidP="009A3572">
            <w:pPr>
              <w:spacing w:line="240" w:lineRule="auto"/>
              <w:jc w:val="center"/>
              <w:rPr>
                <w:rFonts w:eastAsia="Times New Roman"/>
                <w:b/>
                <w:bCs/>
                <w:sz w:val="20"/>
                <w:szCs w:val="20"/>
                <w:lang w:eastAsia="lv-LV"/>
              </w:rPr>
            </w:pPr>
            <w:r w:rsidRPr="00345B94">
              <w:rPr>
                <w:rFonts w:eastAsia="Times New Roman"/>
                <w:b/>
                <w:bCs/>
                <w:sz w:val="20"/>
                <w:szCs w:val="20"/>
                <w:lang w:eastAsia="lv-LV"/>
              </w:rPr>
              <w:t>JĀ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noWrap/>
            <w:tcMar>
              <w:top w:w="15" w:type="dxa"/>
              <w:left w:w="108" w:type="dxa"/>
              <w:bottom w:w="15" w:type="dxa"/>
              <w:right w:w="108" w:type="dxa"/>
            </w:tcMar>
            <w:vAlign w:val="center"/>
            <w:hideMark/>
          </w:tcPr>
          <w:p w14:paraId="3CCDC010" w14:textId="77777777" w:rsidR="009A3572" w:rsidRPr="00345B94" w:rsidRDefault="009A3572" w:rsidP="009A3572">
            <w:pPr>
              <w:spacing w:line="240" w:lineRule="auto"/>
              <w:jc w:val="center"/>
              <w:rPr>
                <w:rFonts w:eastAsia="Times New Roman"/>
                <w:b/>
                <w:bCs/>
                <w:sz w:val="20"/>
                <w:szCs w:val="20"/>
                <w:lang w:eastAsia="lv-LV"/>
              </w:rPr>
            </w:pPr>
            <w:r w:rsidRPr="00345B94">
              <w:rPr>
                <w:rFonts w:eastAsia="Times New Roman"/>
                <w:b/>
                <w:bCs/>
                <w:sz w:val="20"/>
                <w:szCs w:val="20"/>
                <w:lang w:eastAsia="lv-LV"/>
              </w:rPr>
              <w:t>NĒ</w:t>
            </w: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noWrap/>
            <w:tcMar>
              <w:top w:w="15" w:type="dxa"/>
              <w:left w:w="108" w:type="dxa"/>
              <w:bottom w:w="15" w:type="dxa"/>
              <w:right w:w="108" w:type="dxa"/>
            </w:tcMar>
            <w:vAlign w:val="center"/>
            <w:hideMark/>
          </w:tcPr>
          <w:p w14:paraId="3C4E07D2" w14:textId="77777777" w:rsidR="009A3572" w:rsidRPr="00345B94" w:rsidRDefault="009A3572" w:rsidP="009A3572">
            <w:pPr>
              <w:spacing w:line="240" w:lineRule="auto"/>
              <w:jc w:val="center"/>
              <w:rPr>
                <w:rFonts w:eastAsia="Times New Roman"/>
                <w:b/>
                <w:bCs/>
                <w:sz w:val="20"/>
                <w:szCs w:val="20"/>
                <w:lang w:eastAsia="lv-LV"/>
              </w:rPr>
            </w:pPr>
            <w:r w:rsidRPr="00345B94">
              <w:rPr>
                <w:rFonts w:eastAsia="Times New Roman"/>
                <w:b/>
                <w:bCs/>
                <w:sz w:val="20"/>
                <w:szCs w:val="20"/>
                <w:lang w:eastAsia="lv-LV"/>
              </w:rPr>
              <w:t>Pamatojums, ja novērtējums ir “NĒ”</w:t>
            </w:r>
          </w:p>
        </w:tc>
      </w:tr>
      <w:tr w:rsidR="009A3572" w:rsidRPr="00345B94" w14:paraId="66675B43" w14:textId="77777777" w:rsidTr="009A3572">
        <w:trPr>
          <w:trHeight w:val="30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hideMark/>
          </w:tcPr>
          <w:p w14:paraId="3964A814" w14:textId="77777777" w:rsidR="009A3572" w:rsidRPr="00345B94" w:rsidRDefault="009A3572" w:rsidP="009A3572">
            <w:pPr>
              <w:spacing w:line="240" w:lineRule="auto"/>
              <w:ind w:left="330" w:hanging="330"/>
              <w:rPr>
                <w:rFonts w:eastAsia="Times New Roman"/>
                <w:b/>
                <w:bCs/>
                <w:sz w:val="20"/>
                <w:szCs w:val="20"/>
                <w:lang w:eastAsia="lv-LV"/>
              </w:rPr>
            </w:pPr>
            <w:r w:rsidRPr="00345B94">
              <w:rPr>
                <w:rFonts w:eastAsia="Times New Roman"/>
                <w:b/>
                <w:bCs/>
                <w:sz w:val="20"/>
                <w:szCs w:val="20"/>
                <w:lang w:eastAsia="lv-LV"/>
              </w:rPr>
              <w:t xml:space="preserve">Klimata pārmaiņu mazināšana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6590D7F6" w14:textId="77777777" w:rsidR="009A3572" w:rsidRPr="00345B94" w:rsidRDefault="009A3572" w:rsidP="009A3572">
            <w:pPr>
              <w:spacing w:line="240" w:lineRule="auto"/>
              <w:rPr>
                <w:rFonts w:eastAsia="Times New Roman"/>
                <w:b/>
                <w:bCs/>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00B9EA43" w14:textId="77777777" w:rsidR="009A3572" w:rsidRPr="00345B94" w:rsidRDefault="009A3572" w:rsidP="009A3572">
            <w:pPr>
              <w:spacing w:line="240" w:lineRule="auto"/>
              <w:rPr>
                <w:rFonts w:eastAsia="Times New Roman"/>
                <w:b/>
                <w:bCs/>
                <w:sz w:val="20"/>
                <w:szCs w:val="20"/>
                <w:lang w:eastAsia="lv-LV"/>
              </w:rPr>
            </w:pPr>
            <w:r>
              <w:rPr>
                <w:rFonts w:eastAsia="Times New Roman"/>
                <w:b/>
                <w:bCs/>
                <w:sz w:val="20"/>
                <w:szCs w:val="20"/>
                <w:lang w:eastAsia="lv-LV"/>
              </w:rPr>
              <w:t>X</w:t>
            </w: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775CC369" w14:textId="77777777" w:rsidR="009A3572" w:rsidRPr="00F317D3" w:rsidRDefault="009A3572" w:rsidP="009A3572">
            <w:pPr>
              <w:spacing w:line="240" w:lineRule="auto"/>
              <w:jc w:val="both"/>
              <w:rPr>
                <w:color w:val="000000"/>
                <w:sz w:val="21"/>
                <w:szCs w:val="21"/>
              </w:rPr>
            </w:pPr>
            <w:r w:rsidRPr="00F317D3">
              <w:rPr>
                <w:color w:val="000000"/>
                <w:sz w:val="21"/>
                <w:szCs w:val="21"/>
              </w:rPr>
              <w:t>Investīciju rezultātā uzņēmējiem būs iespēja attīstīt inovatīvus, klimatneitrālus un zaļus produktus un pakalpojumus, kas savukārt veicinātu SEG emisiju samazinošu risinājumu ieviešanu citās nozarēs, tādējādi samazinot kopējās SEG emisijas.</w:t>
            </w:r>
          </w:p>
          <w:p w14:paraId="3CC18064" w14:textId="77777777" w:rsidR="009A3572" w:rsidRPr="00345B94" w:rsidRDefault="009A3572" w:rsidP="009A3572">
            <w:pPr>
              <w:spacing w:line="240" w:lineRule="auto"/>
              <w:jc w:val="both"/>
              <w:rPr>
                <w:rFonts w:eastAsiaTheme="minorEastAsia"/>
                <w:sz w:val="20"/>
                <w:szCs w:val="20"/>
              </w:rPr>
            </w:pPr>
            <w:r w:rsidRPr="00F317D3">
              <w:rPr>
                <w:color w:val="000000"/>
                <w:sz w:val="21"/>
                <w:szCs w:val="21"/>
              </w:rPr>
              <w:t>Investīcijas veicinās uzņēmumus veidot jaunas zaļās darba vietas, produktus un tehnoloģijas, kas varētu veicināt Latvijas virzību uz klimatneitralitāti, tādā veidā sabalansējot potenciāli radītās palielinātās SEG emisijas.</w:t>
            </w:r>
          </w:p>
        </w:tc>
      </w:tr>
      <w:tr w:rsidR="009A3572" w:rsidRPr="00345B94" w14:paraId="45B21487" w14:textId="77777777" w:rsidTr="009A3572">
        <w:trPr>
          <w:trHeight w:val="278"/>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2624F880" w14:textId="77777777" w:rsidR="009A3572" w:rsidRPr="00345B94" w:rsidRDefault="009A3572" w:rsidP="009A3572">
            <w:pPr>
              <w:spacing w:line="240" w:lineRule="auto"/>
              <w:rPr>
                <w:rFonts w:eastAsia="Times New Roman"/>
                <w:b/>
                <w:bCs/>
                <w:sz w:val="20"/>
                <w:szCs w:val="20"/>
                <w:lang w:eastAsia="lv-LV"/>
              </w:rPr>
            </w:pPr>
            <w:r w:rsidRPr="00345B94">
              <w:rPr>
                <w:rFonts w:eastAsia="Times New Roman"/>
                <w:b/>
                <w:bCs/>
                <w:sz w:val="20"/>
                <w:szCs w:val="20"/>
                <w:lang w:eastAsia="lv-LV"/>
              </w:rPr>
              <w:t>Pielāgošanas klimata pārmaiņām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735E1433" w14:textId="77777777" w:rsidR="009A3572" w:rsidRPr="00345B94" w:rsidRDefault="009A3572" w:rsidP="009A3572">
            <w:pPr>
              <w:spacing w:line="240" w:lineRule="auto"/>
              <w:jc w:val="center"/>
              <w:rPr>
                <w:rFonts w:eastAsia="Times New Roman"/>
                <w:b/>
                <w:bCs/>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vAlign w:val="center"/>
          </w:tcPr>
          <w:p w14:paraId="7B39D03A" w14:textId="77777777" w:rsidR="009A3572" w:rsidRPr="00345B94" w:rsidRDefault="009A3572" w:rsidP="009A3572">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73F629E4" w14:textId="77777777" w:rsidR="009A3572" w:rsidRPr="00F317D3" w:rsidRDefault="009A3572" w:rsidP="009A3572">
            <w:pPr>
              <w:pStyle w:val="Default"/>
              <w:jc w:val="both"/>
              <w:rPr>
                <w:sz w:val="21"/>
                <w:szCs w:val="21"/>
              </w:rPr>
            </w:pPr>
            <w:r>
              <w:rPr>
                <w:sz w:val="21"/>
                <w:szCs w:val="21"/>
              </w:rPr>
              <w:t xml:space="preserve">Ražošanas tehnoloģiju energoefektivitātes uzlabošanas pasākumi, uzlabojot energoefektivitāti, neizraisīs negatīvu ietekmi uz pašreizējā klimata un gaidāmā nākotnes klimata radītajām negatīvajām ietekmēm uz pašu pasākumu, cilvēkiem, dabu vai aktīviem (t.sk. infrastruktūru), kā arī neradīs negatīvu ietekmi uz pielāgošanās klimata pārmaiņām mērķu sasniegšanu, līdz ar to šīs aktivitātes nepieprasa padziļinātu pasākuma novērtējumu no NBK viedokļa. Arī Latvijas pielāgošanās klimata pārmaiņām plāns laika posmam līdz 2030. gadam neatspoguļo šādu aktivitāšu potenciālo ietekmi uz pielāgošanās klimata pārmaiņām aspektiem. </w:t>
            </w:r>
          </w:p>
        </w:tc>
      </w:tr>
      <w:tr w:rsidR="009A3572" w:rsidRPr="00345B94" w14:paraId="1306120A" w14:textId="77777777" w:rsidTr="009A3572">
        <w:trPr>
          <w:trHeight w:val="382"/>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5BCA4CE4" w14:textId="77777777" w:rsidR="009A3572" w:rsidRPr="00345B94" w:rsidRDefault="009A3572" w:rsidP="009A3572">
            <w:pPr>
              <w:spacing w:line="240" w:lineRule="auto"/>
              <w:jc w:val="both"/>
              <w:rPr>
                <w:rFonts w:eastAsia="Times New Roman"/>
                <w:b/>
                <w:bCs/>
                <w:sz w:val="20"/>
                <w:szCs w:val="20"/>
                <w:lang w:eastAsia="lv-LV"/>
              </w:rPr>
            </w:pPr>
            <w:r w:rsidRPr="00345B94">
              <w:rPr>
                <w:rFonts w:eastAsia="Times New Roman"/>
                <w:b/>
                <w:bCs/>
                <w:sz w:val="20"/>
                <w:szCs w:val="20"/>
                <w:lang w:eastAsia="lv-LV"/>
              </w:rPr>
              <w:t>Ūdens un jūras resursu ilgtspējīga izmantošana un aizsardzība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7AF4BC76" w14:textId="77777777" w:rsidR="009A3572" w:rsidRPr="00345B94" w:rsidRDefault="009A3572" w:rsidP="009A3572">
            <w:pPr>
              <w:spacing w:line="240" w:lineRule="auto"/>
              <w:jc w:val="center"/>
              <w:rPr>
                <w:rFonts w:eastAsia="Times New Roman"/>
                <w:b/>
                <w:bCs/>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19EF01D1" w14:textId="77777777" w:rsidR="009A3572" w:rsidRPr="00345B94" w:rsidRDefault="009A3572" w:rsidP="009A3572">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vAlign w:val="bottom"/>
          </w:tcPr>
          <w:p w14:paraId="012567A7" w14:textId="77777777" w:rsidR="009A3572" w:rsidRPr="00F317D3" w:rsidRDefault="009A3572" w:rsidP="009A3572">
            <w:pPr>
              <w:pStyle w:val="Default"/>
              <w:jc w:val="both"/>
              <w:rPr>
                <w:sz w:val="21"/>
                <w:szCs w:val="21"/>
              </w:rPr>
            </w:pPr>
            <w:r>
              <w:rPr>
                <w:sz w:val="21"/>
                <w:szCs w:val="21"/>
              </w:rPr>
              <w:t xml:space="preserve">Pasākumam nav paredzama ietekme uz vides mērķi vai paredzamā ietekme ir nebūtiska saistībā ar pasākuma tiešajām un primārajām netiešajam sekām visā tā dzīves ciklā, ņemot vērā tā būtību, un tādējādi tas tiek uzskatīts par atbilstīgu NBK attiecībā uz attiecīgo mērķi. </w:t>
            </w:r>
          </w:p>
        </w:tc>
      </w:tr>
      <w:tr w:rsidR="009A3572" w:rsidRPr="00345B94" w14:paraId="75022B2F" w14:textId="77777777" w:rsidTr="009A3572">
        <w:trPr>
          <w:trHeight w:val="388"/>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6AEECF17" w14:textId="77777777" w:rsidR="009A3572" w:rsidRPr="00345B94" w:rsidRDefault="009A3572" w:rsidP="009A3572">
            <w:pPr>
              <w:spacing w:line="240" w:lineRule="auto"/>
              <w:jc w:val="both"/>
              <w:rPr>
                <w:rFonts w:eastAsia="Times New Roman"/>
                <w:b/>
                <w:bCs/>
                <w:sz w:val="20"/>
                <w:szCs w:val="20"/>
                <w:lang w:eastAsia="lv-LV"/>
              </w:rPr>
            </w:pPr>
            <w:r w:rsidRPr="00345B94">
              <w:rPr>
                <w:rFonts w:eastAsia="Times New Roman"/>
                <w:b/>
                <w:bCs/>
                <w:sz w:val="20"/>
                <w:szCs w:val="20"/>
                <w:lang w:eastAsia="lv-LV"/>
              </w:rPr>
              <w:t>Aprites ekonomika, tostarp atkritumu rašanās novēršana un pārstrāde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668B994E" w14:textId="77777777" w:rsidR="009A3572" w:rsidRPr="00345B94" w:rsidRDefault="009A3572" w:rsidP="009A3572">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148535CE" w14:textId="77777777" w:rsidR="009A3572" w:rsidRPr="00345B94" w:rsidRDefault="009A3572" w:rsidP="009A3572">
            <w:pPr>
              <w:spacing w:line="240" w:lineRule="auto"/>
              <w:jc w:val="center"/>
              <w:rPr>
                <w:rFonts w:eastAsia="Times New Roman"/>
                <w:b/>
                <w:bCs/>
                <w:sz w:val="20"/>
                <w:szCs w:val="20"/>
                <w:lang w:eastAsia="lv-LV"/>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556DEBF6" w14:textId="77777777" w:rsidR="009A3572" w:rsidRPr="00345B94" w:rsidRDefault="009A3572" w:rsidP="009A3572">
            <w:pPr>
              <w:spacing w:line="240" w:lineRule="auto"/>
              <w:jc w:val="both"/>
              <w:rPr>
                <w:rFonts w:eastAsia="Times New Roman"/>
                <w:sz w:val="20"/>
                <w:szCs w:val="20"/>
                <w:lang w:eastAsia="lv-LV"/>
              </w:rPr>
            </w:pPr>
            <w:r>
              <w:rPr>
                <w:rFonts w:eastAsia="Times New Roman"/>
                <w:sz w:val="20"/>
                <w:szCs w:val="20"/>
                <w:lang w:eastAsia="lv-LV"/>
              </w:rPr>
              <w:t>Skatīt novērtējuma 2.daļu</w:t>
            </w:r>
          </w:p>
        </w:tc>
      </w:tr>
      <w:tr w:rsidR="009A3572" w:rsidRPr="00345B94" w14:paraId="6A5A880A" w14:textId="77777777" w:rsidTr="009A3572">
        <w:trPr>
          <w:trHeight w:val="38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6F3F9CB6" w14:textId="77777777" w:rsidR="009A3572" w:rsidRPr="00345B94" w:rsidRDefault="009A3572" w:rsidP="009A3572">
            <w:pPr>
              <w:spacing w:line="240" w:lineRule="auto"/>
              <w:jc w:val="both"/>
              <w:rPr>
                <w:rFonts w:eastAsia="Times New Roman"/>
                <w:b/>
                <w:bCs/>
                <w:sz w:val="20"/>
                <w:szCs w:val="20"/>
                <w:lang w:eastAsia="lv-LV"/>
              </w:rPr>
            </w:pPr>
            <w:r w:rsidRPr="00345B94">
              <w:rPr>
                <w:rFonts w:eastAsia="Times New Roman"/>
                <w:b/>
                <w:bCs/>
                <w:sz w:val="20"/>
                <w:szCs w:val="20"/>
                <w:lang w:eastAsia="lv-LV"/>
              </w:rPr>
              <w:t>Piesārņojuma novēršana un to kontrole gaisā, ūdenī vai zemē</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766BEF05" w14:textId="77777777" w:rsidR="009A3572" w:rsidRPr="00345B94" w:rsidRDefault="009A3572" w:rsidP="009A3572">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25BD8B3A" w14:textId="77777777" w:rsidR="009A3572" w:rsidRPr="00345B94" w:rsidRDefault="009A3572" w:rsidP="009A3572">
            <w:pPr>
              <w:spacing w:line="240" w:lineRule="auto"/>
              <w:jc w:val="center"/>
              <w:rPr>
                <w:rFonts w:eastAsia="Times New Roman"/>
                <w:b/>
                <w:bCs/>
                <w:sz w:val="20"/>
                <w:szCs w:val="20"/>
                <w:lang w:eastAsia="lv-LV"/>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73930603" w14:textId="77777777" w:rsidR="009A3572" w:rsidRPr="00345B94" w:rsidRDefault="009A3572" w:rsidP="009A3572">
            <w:pPr>
              <w:spacing w:line="240" w:lineRule="auto"/>
              <w:jc w:val="both"/>
              <w:rPr>
                <w:rFonts w:eastAsia="Times New Roman"/>
                <w:sz w:val="20"/>
                <w:szCs w:val="20"/>
                <w:highlight w:val="yellow"/>
                <w:lang w:eastAsia="lv-LV"/>
              </w:rPr>
            </w:pPr>
            <w:r w:rsidRPr="009E7676">
              <w:rPr>
                <w:rFonts w:eastAsia="Times New Roman"/>
                <w:sz w:val="20"/>
                <w:szCs w:val="20"/>
                <w:lang w:eastAsia="lv-LV"/>
              </w:rPr>
              <w:t>Skatīt novērtējuma 2.daļu</w:t>
            </w:r>
          </w:p>
        </w:tc>
      </w:tr>
      <w:tr w:rsidR="009A3572" w:rsidRPr="00345B94" w14:paraId="4C53F6B5" w14:textId="77777777" w:rsidTr="009A3572">
        <w:trPr>
          <w:trHeight w:val="386"/>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2E21D7A7" w14:textId="77777777" w:rsidR="009A3572" w:rsidRPr="00345B94" w:rsidRDefault="009A3572" w:rsidP="009A3572">
            <w:pPr>
              <w:spacing w:line="240" w:lineRule="auto"/>
              <w:jc w:val="both"/>
              <w:rPr>
                <w:rFonts w:eastAsia="Times New Roman"/>
                <w:b/>
                <w:bCs/>
                <w:sz w:val="20"/>
                <w:szCs w:val="20"/>
                <w:lang w:eastAsia="lv-LV"/>
              </w:rPr>
            </w:pPr>
            <w:r w:rsidRPr="00345B94">
              <w:rPr>
                <w:rFonts w:eastAsia="Times New Roman"/>
                <w:b/>
                <w:bCs/>
                <w:sz w:val="20"/>
                <w:szCs w:val="20"/>
                <w:lang w:eastAsia="lv-LV"/>
              </w:rPr>
              <w:t>Bioloģiskās daudzveidības un ekosistēmu aizsardzība un atjaunošana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635AEA59" w14:textId="77777777" w:rsidR="009A3572" w:rsidRPr="00345B94" w:rsidRDefault="009A3572" w:rsidP="009A3572">
            <w:pPr>
              <w:spacing w:line="240" w:lineRule="auto"/>
              <w:jc w:val="center"/>
              <w:rPr>
                <w:rFonts w:eastAsia="Times New Roman"/>
                <w:b/>
                <w:bCs/>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31DD3984" w14:textId="77777777" w:rsidR="009A3572" w:rsidRPr="00345B94" w:rsidRDefault="009A3572" w:rsidP="009A3572">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bottom"/>
          </w:tcPr>
          <w:p w14:paraId="0EF446FC" w14:textId="77777777" w:rsidR="009A3572" w:rsidRPr="00345B94" w:rsidRDefault="009A3572" w:rsidP="009A3572">
            <w:pPr>
              <w:pStyle w:val="Default"/>
              <w:jc w:val="both"/>
              <w:rPr>
                <w:rFonts w:eastAsia="Times New Roman"/>
                <w:sz w:val="20"/>
                <w:szCs w:val="20"/>
                <w:lang w:eastAsia="lv-LV"/>
              </w:rPr>
            </w:pPr>
            <w:r>
              <w:rPr>
                <w:sz w:val="21"/>
                <w:szCs w:val="21"/>
              </w:rPr>
              <w:t>Pasākumu paredzamā ietekme uz bioloģiskās daudzveidības un ekosistēmu aizsardzību ir nebūtiska, saistībā ar pasākuma tiešajām un primārajām netiešajam sekām visā tā dzīves ciklā, ņemot vērā tā būtību, un tādējādi tas tiek uzskatīts par atbilstīgu NBK attiecībā uz attiecīgo mērķi. Plānotās investīcijas neparedz tiešu ietekmi uz ES nozīmes sugām un biotopiem un to aizsardzības stāvokli. Taču kopumā samazinoties vides piesārņojumam, t.sk. no ne AER radītajām emisijām, ir iespējama netieša pozitīva ietekme uz sugām un biotopiem, kā arī ekosistēmām.</w:t>
            </w:r>
          </w:p>
        </w:tc>
      </w:tr>
    </w:tbl>
    <w:p w14:paraId="4C2C4A55" w14:textId="77777777" w:rsidR="009A3572" w:rsidRDefault="009A3572" w:rsidP="009A3572">
      <w:pPr>
        <w:spacing w:line="240" w:lineRule="auto"/>
        <w:rPr>
          <w:rFonts w:eastAsia="Times New Roman"/>
          <w:b/>
          <w:sz w:val="20"/>
          <w:szCs w:val="20"/>
        </w:rPr>
      </w:pPr>
    </w:p>
    <w:p w14:paraId="0D837DFD" w14:textId="77777777" w:rsidR="009A3572" w:rsidRPr="00345B94" w:rsidRDefault="009A3572" w:rsidP="009A3572">
      <w:pPr>
        <w:spacing w:line="240" w:lineRule="auto"/>
        <w:rPr>
          <w:rFonts w:eastAsia="Times New Roman"/>
          <w:b/>
          <w:sz w:val="20"/>
          <w:szCs w:val="20"/>
        </w:rPr>
      </w:pPr>
      <w:r w:rsidRPr="00345B94">
        <w:rPr>
          <w:rFonts w:eastAsia="Times New Roman"/>
          <w:b/>
          <w:sz w:val="20"/>
          <w:szCs w:val="20"/>
        </w:rPr>
        <w:t>Novērtējuma 2.daļa</w:t>
      </w:r>
    </w:p>
    <w:tbl>
      <w:tblPr>
        <w:tblW w:w="10627" w:type="dxa"/>
        <w:tblLayout w:type="fixed"/>
        <w:tblCellMar>
          <w:left w:w="10" w:type="dxa"/>
          <w:right w:w="10" w:type="dxa"/>
        </w:tblCellMar>
        <w:tblLook w:val="04A0" w:firstRow="1" w:lastRow="0" w:firstColumn="1" w:lastColumn="0" w:noHBand="0" w:noVBand="1"/>
      </w:tblPr>
      <w:tblGrid>
        <w:gridCol w:w="2977"/>
        <w:gridCol w:w="709"/>
        <w:gridCol w:w="6941"/>
      </w:tblGrid>
      <w:tr w:rsidR="009A3572" w:rsidRPr="00345B94" w14:paraId="671AB45C" w14:textId="77777777" w:rsidTr="009A3572">
        <w:trPr>
          <w:trHeight w:val="300"/>
          <w:tblHeader/>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noWrap/>
            <w:tcMar>
              <w:top w:w="15" w:type="dxa"/>
              <w:left w:w="108" w:type="dxa"/>
              <w:bottom w:w="15" w:type="dxa"/>
              <w:right w:w="108" w:type="dxa"/>
            </w:tcMar>
            <w:vAlign w:val="center"/>
            <w:hideMark/>
          </w:tcPr>
          <w:p w14:paraId="08850C9C" w14:textId="77777777" w:rsidR="009A3572" w:rsidRPr="00345B94" w:rsidRDefault="009A3572" w:rsidP="009A3572">
            <w:pPr>
              <w:spacing w:line="240" w:lineRule="auto"/>
              <w:jc w:val="center"/>
              <w:rPr>
                <w:rFonts w:eastAsia="Times New Roman"/>
                <w:b/>
                <w:bCs/>
                <w:sz w:val="20"/>
                <w:szCs w:val="20"/>
                <w:lang w:eastAsia="lv-LV"/>
              </w:rPr>
            </w:pPr>
            <w:r w:rsidRPr="00345B94">
              <w:rPr>
                <w:rFonts w:eastAsia="Times New Roman"/>
                <w:b/>
                <w:bCs/>
                <w:sz w:val="20"/>
                <w:szCs w:val="20"/>
                <w:lang w:eastAsia="lv-LV"/>
              </w:rPr>
              <w:t>Jautājums</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C5E0B3" w:themeFill="accent6" w:themeFillTint="66"/>
            <w:noWrap/>
            <w:tcMar>
              <w:top w:w="15" w:type="dxa"/>
              <w:left w:w="108" w:type="dxa"/>
              <w:bottom w:w="15" w:type="dxa"/>
              <w:right w:w="108" w:type="dxa"/>
            </w:tcMar>
            <w:vAlign w:val="center"/>
            <w:hideMark/>
          </w:tcPr>
          <w:p w14:paraId="73416AE6" w14:textId="77777777" w:rsidR="009A3572" w:rsidRPr="00345B94" w:rsidRDefault="009A3572" w:rsidP="009A3572">
            <w:pPr>
              <w:spacing w:line="240" w:lineRule="auto"/>
              <w:jc w:val="center"/>
              <w:rPr>
                <w:rFonts w:eastAsia="Times New Roman"/>
                <w:b/>
                <w:bCs/>
                <w:sz w:val="20"/>
                <w:szCs w:val="20"/>
                <w:lang w:eastAsia="lv-LV"/>
              </w:rPr>
            </w:pPr>
            <w:r w:rsidRPr="00345B94">
              <w:rPr>
                <w:rFonts w:eastAsia="Times New Roman"/>
                <w:b/>
                <w:bCs/>
                <w:sz w:val="20"/>
                <w:szCs w:val="20"/>
                <w:lang w:eastAsia="lv-LV"/>
              </w:rPr>
              <w:t>NĒ</w:t>
            </w:r>
            <w:r w:rsidRPr="00345B94">
              <w:rPr>
                <w:rStyle w:val="FootnoteReference"/>
                <w:rFonts w:eastAsia="Times New Roman"/>
                <w:b/>
                <w:bCs/>
                <w:sz w:val="20"/>
                <w:szCs w:val="20"/>
                <w:lang w:eastAsia="lv-LV"/>
              </w:rPr>
              <w:footnoteReference w:id="7"/>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noWrap/>
            <w:tcMar>
              <w:top w:w="15" w:type="dxa"/>
              <w:left w:w="108" w:type="dxa"/>
              <w:bottom w:w="15" w:type="dxa"/>
              <w:right w:w="108" w:type="dxa"/>
            </w:tcMar>
            <w:vAlign w:val="center"/>
            <w:hideMark/>
          </w:tcPr>
          <w:p w14:paraId="2FAEFC88" w14:textId="77777777" w:rsidR="009A3572" w:rsidRPr="00345B94" w:rsidRDefault="009A3572" w:rsidP="009A3572">
            <w:pPr>
              <w:spacing w:line="240" w:lineRule="auto"/>
              <w:jc w:val="center"/>
              <w:rPr>
                <w:rFonts w:eastAsia="Times New Roman"/>
                <w:b/>
                <w:bCs/>
                <w:sz w:val="20"/>
                <w:szCs w:val="20"/>
                <w:lang w:eastAsia="lv-LV"/>
              </w:rPr>
            </w:pPr>
            <w:r w:rsidRPr="00345B94">
              <w:rPr>
                <w:rFonts w:eastAsia="Times New Roman"/>
                <w:b/>
                <w:bCs/>
                <w:sz w:val="20"/>
                <w:szCs w:val="20"/>
                <w:lang w:eastAsia="lv-LV"/>
              </w:rPr>
              <w:t>Detalizēts izvērtējums (ja novērtējuma 1.daļā novērtējums ir “JĀ”)</w:t>
            </w:r>
          </w:p>
        </w:tc>
      </w:tr>
      <w:tr w:rsidR="009A3572" w:rsidRPr="00345B94" w14:paraId="7C675124" w14:textId="77777777" w:rsidTr="009A3572">
        <w:trPr>
          <w:trHeight w:val="907"/>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14:paraId="06862E27" w14:textId="77777777" w:rsidR="009A3572" w:rsidRPr="00345B94" w:rsidRDefault="009A3572" w:rsidP="009A3572">
            <w:pPr>
              <w:spacing w:line="240" w:lineRule="auto"/>
              <w:jc w:val="both"/>
              <w:rPr>
                <w:sz w:val="20"/>
                <w:szCs w:val="20"/>
              </w:rPr>
            </w:pPr>
            <w:r w:rsidRPr="00345B94">
              <w:rPr>
                <w:rFonts w:eastAsia="Times New Roman"/>
                <w:b/>
                <w:bCs/>
                <w:sz w:val="20"/>
                <w:szCs w:val="20"/>
                <w:lang w:eastAsia="lv-LV"/>
              </w:rPr>
              <w:t xml:space="preserve">Klimata pārmaiņu mazināšana. </w:t>
            </w:r>
            <w:r w:rsidRPr="00345B94">
              <w:rPr>
                <w:rFonts w:eastAsia="Times New Roman"/>
                <w:sz w:val="20"/>
                <w:szCs w:val="20"/>
                <w:lang w:eastAsia="lv-LV"/>
              </w:rPr>
              <w:t>Vai paredzams, ka pasākums radīs ievērojamas SEG emisijas?</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64A543E4" w14:textId="77777777" w:rsidR="009A3572" w:rsidRPr="00345B94" w:rsidRDefault="009A3572" w:rsidP="009A3572">
            <w:pPr>
              <w:spacing w:line="240" w:lineRule="auto"/>
              <w:jc w:val="center"/>
              <w:rPr>
                <w:rFonts w:eastAsia="Times New Roman"/>
                <w:b/>
                <w:bCs/>
                <w:sz w:val="20"/>
                <w:szCs w:val="20"/>
                <w:lang w:eastAsia="lv-LV"/>
              </w:rPr>
            </w:pP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332A64BC" w14:textId="77777777" w:rsidR="009A3572" w:rsidRPr="00345B94" w:rsidRDefault="009A3572" w:rsidP="009A3572">
            <w:pPr>
              <w:spacing w:line="240" w:lineRule="auto"/>
              <w:rPr>
                <w:sz w:val="20"/>
                <w:szCs w:val="20"/>
                <w:lang w:eastAsia="lv-LV"/>
              </w:rPr>
            </w:pPr>
            <w:r>
              <w:rPr>
                <w:sz w:val="20"/>
                <w:szCs w:val="20"/>
                <w:lang w:eastAsia="lv-LV"/>
              </w:rPr>
              <w:t>Skatīt novērtējuma 1.daļu</w:t>
            </w:r>
          </w:p>
        </w:tc>
      </w:tr>
      <w:tr w:rsidR="009A3572" w:rsidRPr="00345B94" w14:paraId="2CAF5F0B" w14:textId="77777777" w:rsidTr="009A3572">
        <w:trPr>
          <w:trHeight w:val="168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14:paraId="22A0D1E8" w14:textId="77777777" w:rsidR="009A3572" w:rsidRPr="00345B94" w:rsidRDefault="009A3572" w:rsidP="009A3572">
            <w:pPr>
              <w:spacing w:line="240" w:lineRule="auto"/>
              <w:rPr>
                <w:rFonts w:eastAsia="Times New Roman"/>
                <w:b/>
                <w:bCs/>
                <w:sz w:val="20"/>
                <w:szCs w:val="20"/>
                <w:lang w:eastAsia="lv-LV"/>
              </w:rPr>
            </w:pPr>
            <w:r w:rsidRPr="00345B94">
              <w:rPr>
                <w:rFonts w:eastAsia="Times New Roman"/>
                <w:b/>
                <w:bCs/>
                <w:sz w:val="20"/>
                <w:szCs w:val="20"/>
                <w:lang w:eastAsia="lv-LV"/>
              </w:rPr>
              <w:lastRenderedPageBreak/>
              <w:t xml:space="preserve">Pielāgošanās klimata pārmaiņām. </w:t>
            </w:r>
          </w:p>
          <w:p w14:paraId="0EA186A1" w14:textId="77777777" w:rsidR="009A3572" w:rsidRPr="00345B94" w:rsidRDefault="009A3572" w:rsidP="009A3572">
            <w:pPr>
              <w:spacing w:line="240" w:lineRule="auto"/>
              <w:jc w:val="both"/>
              <w:rPr>
                <w:sz w:val="20"/>
                <w:szCs w:val="20"/>
              </w:rPr>
            </w:pPr>
            <w:r w:rsidRPr="00345B94">
              <w:rPr>
                <w:rFonts w:eastAsia="Times New Roman"/>
                <w:sz w:val="20"/>
                <w:szCs w:val="20"/>
                <w:lang w:eastAsia="lv-LV"/>
              </w:rPr>
              <w:t>Vai paredzams, ka pasākums izraisīs pašreizējā klimata un gaidāmā nākotnes klimata negatīvās ietekmes palielināšanos uz pašu pasākumu vai uz cilvēku, dabu vai aktīviem?</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65B67DB1" w14:textId="77777777" w:rsidR="009A3572" w:rsidRPr="00345B94" w:rsidRDefault="009A3572" w:rsidP="009A3572">
            <w:pPr>
              <w:spacing w:line="240" w:lineRule="auto"/>
              <w:jc w:val="center"/>
              <w:rPr>
                <w:rFonts w:eastAsia="Times New Roman"/>
                <w:b/>
                <w:bCs/>
                <w:sz w:val="20"/>
                <w:szCs w:val="20"/>
                <w:lang w:eastAsia="lv-LV"/>
              </w:rPr>
            </w:pP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2500D9C7" w14:textId="77777777" w:rsidR="009A3572" w:rsidRPr="00345B94" w:rsidRDefault="009A3572" w:rsidP="009A3572">
            <w:pPr>
              <w:spacing w:line="240" w:lineRule="auto"/>
              <w:rPr>
                <w:sz w:val="20"/>
                <w:szCs w:val="20"/>
                <w:lang w:eastAsia="lv-LV"/>
              </w:rPr>
            </w:pPr>
            <w:r>
              <w:rPr>
                <w:sz w:val="20"/>
                <w:szCs w:val="20"/>
                <w:lang w:eastAsia="lv-LV"/>
              </w:rPr>
              <w:t>Skatīt novērtējuma 1.daļu</w:t>
            </w:r>
          </w:p>
        </w:tc>
      </w:tr>
      <w:tr w:rsidR="009A3572" w:rsidRPr="00345B94" w14:paraId="1DAE9E59" w14:textId="77777777" w:rsidTr="009A3572">
        <w:trPr>
          <w:trHeight w:val="1676"/>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14:paraId="5EDDE1DD" w14:textId="77777777" w:rsidR="009A3572" w:rsidRPr="00345B94" w:rsidRDefault="009A3572" w:rsidP="009A3572">
            <w:pPr>
              <w:spacing w:line="240" w:lineRule="auto"/>
              <w:jc w:val="both"/>
              <w:rPr>
                <w:rFonts w:eastAsia="Times New Roman"/>
                <w:b/>
                <w:bCs/>
                <w:sz w:val="20"/>
                <w:szCs w:val="20"/>
                <w:lang w:eastAsia="lv-LV"/>
              </w:rPr>
            </w:pPr>
            <w:r w:rsidRPr="00345B94">
              <w:rPr>
                <w:rFonts w:eastAsia="Times New Roman"/>
                <w:b/>
                <w:bCs/>
                <w:sz w:val="20"/>
                <w:szCs w:val="20"/>
                <w:lang w:eastAsia="lv-LV"/>
              </w:rPr>
              <w:t xml:space="preserve">Ilgtspējīga ūdens un jūras resursu izmantošana un aizsardzība. </w:t>
            </w:r>
          </w:p>
          <w:p w14:paraId="012ED652" w14:textId="77777777" w:rsidR="009A3572" w:rsidRPr="00345B94" w:rsidRDefault="009A3572" w:rsidP="009A3572">
            <w:pPr>
              <w:spacing w:line="240" w:lineRule="auto"/>
              <w:jc w:val="both"/>
              <w:rPr>
                <w:rFonts w:eastAsia="Times New Roman"/>
                <w:sz w:val="20"/>
                <w:szCs w:val="20"/>
                <w:lang w:eastAsia="lv-LV"/>
              </w:rPr>
            </w:pPr>
            <w:r w:rsidRPr="00345B94">
              <w:rPr>
                <w:rFonts w:eastAsia="Times New Roman"/>
                <w:sz w:val="20"/>
                <w:szCs w:val="20"/>
                <w:lang w:eastAsia="lv-LV"/>
              </w:rPr>
              <w:t xml:space="preserve">Vai paredzams, ka pasākums kaitēs: </w:t>
            </w:r>
          </w:p>
          <w:p w14:paraId="7CE0C501" w14:textId="77777777" w:rsidR="009A3572" w:rsidRPr="00345B94" w:rsidRDefault="009A3572" w:rsidP="009A3572">
            <w:pPr>
              <w:spacing w:line="240" w:lineRule="auto"/>
              <w:jc w:val="both"/>
              <w:rPr>
                <w:rFonts w:eastAsia="Times New Roman"/>
                <w:sz w:val="20"/>
                <w:szCs w:val="20"/>
                <w:lang w:eastAsia="lv-LV"/>
              </w:rPr>
            </w:pPr>
            <w:r w:rsidRPr="00345B94">
              <w:rPr>
                <w:rFonts w:eastAsia="Times New Roman"/>
                <w:sz w:val="20"/>
                <w:szCs w:val="20"/>
                <w:lang w:eastAsia="lv-LV"/>
              </w:rPr>
              <w:t xml:space="preserve">(i) ūdensobjektu labam stāvoklim vai to labam ekoloģiskajam potenciālam, ieskaitot virszemes ūdeņus un gruntsūdeņus; vai </w:t>
            </w:r>
          </w:p>
          <w:p w14:paraId="55F2A090" w14:textId="77777777" w:rsidR="009A3572" w:rsidRPr="00345B94" w:rsidRDefault="009A3572" w:rsidP="009A3572">
            <w:pPr>
              <w:spacing w:line="240" w:lineRule="auto"/>
              <w:jc w:val="both"/>
              <w:rPr>
                <w:sz w:val="20"/>
                <w:szCs w:val="20"/>
              </w:rPr>
            </w:pPr>
            <w:r w:rsidRPr="00345B94">
              <w:rPr>
                <w:rFonts w:eastAsia="Times New Roman"/>
                <w:sz w:val="20"/>
                <w:szCs w:val="20"/>
                <w:lang w:eastAsia="lv-LV"/>
              </w:rPr>
              <w:t>(ii) jūras ūdeņu labam vides stāvoklim?</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58069A97" w14:textId="77777777" w:rsidR="009A3572" w:rsidRPr="00345B94" w:rsidRDefault="009A3572" w:rsidP="009A3572">
            <w:pPr>
              <w:spacing w:line="240" w:lineRule="auto"/>
              <w:jc w:val="center"/>
              <w:rPr>
                <w:rFonts w:eastAsia="Times New Roman"/>
                <w:b/>
                <w:bCs/>
                <w:sz w:val="20"/>
                <w:szCs w:val="20"/>
                <w:lang w:eastAsia="lv-LV"/>
              </w:rPr>
            </w:pP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10656A60" w14:textId="77777777" w:rsidR="009A3572" w:rsidRPr="00BA7DFF" w:rsidRDefault="009A3572" w:rsidP="009A3572">
            <w:pPr>
              <w:spacing w:line="240" w:lineRule="auto"/>
              <w:rPr>
                <w:sz w:val="20"/>
                <w:szCs w:val="20"/>
                <w:lang w:eastAsia="lv-LV"/>
              </w:rPr>
            </w:pPr>
            <w:r>
              <w:rPr>
                <w:sz w:val="20"/>
                <w:szCs w:val="20"/>
                <w:lang w:eastAsia="lv-LV"/>
              </w:rPr>
              <w:t>Skatīt novērtējuma 1.daļu</w:t>
            </w:r>
          </w:p>
        </w:tc>
      </w:tr>
      <w:tr w:rsidR="009A3572" w:rsidRPr="00345B94" w14:paraId="64E20EA7" w14:textId="77777777" w:rsidTr="009A3572">
        <w:trPr>
          <w:trHeight w:val="687"/>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14:paraId="4EFD7C05" w14:textId="77777777" w:rsidR="009A3572" w:rsidRPr="00345B94" w:rsidRDefault="009A3572" w:rsidP="009A3572">
            <w:pPr>
              <w:spacing w:line="240" w:lineRule="auto"/>
              <w:jc w:val="both"/>
              <w:rPr>
                <w:rFonts w:eastAsia="Times New Roman"/>
                <w:sz w:val="20"/>
                <w:szCs w:val="20"/>
                <w:lang w:eastAsia="lv-LV"/>
              </w:rPr>
            </w:pPr>
            <w:r w:rsidRPr="00345B94">
              <w:rPr>
                <w:rFonts w:eastAsia="Times New Roman"/>
                <w:b/>
                <w:bCs/>
                <w:sz w:val="20"/>
                <w:szCs w:val="20"/>
                <w:lang w:eastAsia="lv-LV"/>
              </w:rPr>
              <w:t>Pāreja uz aprites ekonomiku, ieskaitot atkritumu rašanās novēršanu un to reciklēšanu</w:t>
            </w:r>
            <w:r w:rsidRPr="00345B94">
              <w:rPr>
                <w:rFonts w:eastAsia="Times New Roman"/>
                <w:sz w:val="20"/>
                <w:szCs w:val="20"/>
                <w:lang w:eastAsia="lv-LV"/>
              </w:rPr>
              <w:t xml:space="preserve">. </w:t>
            </w:r>
          </w:p>
          <w:p w14:paraId="6D8BB4CA" w14:textId="77777777" w:rsidR="009A3572" w:rsidRPr="00345B94" w:rsidRDefault="009A3572" w:rsidP="009A3572">
            <w:pPr>
              <w:spacing w:line="240" w:lineRule="auto"/>
              <w:jc w:val="both"/>
              <w:rPr>
                <w:rFonts w:eastAsia="Times New Roman"/>
                <w:sz w:val="20"/>
                <w:szCs w:val="20"/>
                <w:lang w:eastAsia="lv-LV"/>
              </w:rPr>
            </w:pPr>
            <w:r w:rsidRPr="00345B94">
              <w:rPr>
                <w:rFonts w:eastAsia="Times New Roman"/>
                <w:sz w:val="20"/>
                <w:szCs w:val="20"/>
                <w:lang w:eastAsia="lv-LV"/>
              </w:rPr>
              <w:t xml:space="preserve">Vai paredzams, ka pasākums: </w:t>
            </w:r>
          </w:p>
          <w:p w14:paraId="23A39595" w14:textId="77777777" w:rsidR="009A3572" w:rsidRPr="00345B94" w:rsidRDefault="009A3572" w:rsidP="009A3572">
            <w:pPr>
              <w:spacing w:line="240" w:lineRule="auto"/>
              <w:jc w:val="both"/>
              <w:rPr>
                <w:sz w:val="20"/>
                <w:szCs w:val="20"/>
              </w:rPr>
            </w:pPr>
            <w:r w:rsidRPr="00345B94">
              <w:rPr>
                <w:rFonts w:eastAsia="Times New Roman"/>
                <w:sz w:val="20"/>
                <w:szCs w:val="20"/>
                <w:lang w:eastAsia="lv-LV"/>
              </w:rPr>
              <w:t>(i) būtiski palielinās atkritumu rašanos, incinerāciju vai apglabāšanu, izņemot nepārstrādājamu bīstamo atkritumu incinerāciju; vai</w:t>
            </w:r>
            <w:r w:rsidRPr="00345B94">
              <w:rPr>
                <w:rFonts w:eastAsia="Times New Roman"/>
                <w:sz w:val="20"/>
                <w:szCs w:val="20"/>
                <w:lang w:eastAsia="lv-LV"/>
              </w:rPr>
              <w:br/>
              <w:t>(ii) dabas resursu tiešā vai netiešā izmantošanā jebkurā to aprites cikla posmā radīs būtisku neefektivitāti, kas netiek samazināta līdz minimumam ar atbilstošiem pasākumiem; vai</w:t>
            </w:r>
            <w:r w:rsidRPr="00345B94">
              <w:rPr>
                <w:rFonts w:eastAsia="Times New Roman"/>
                <w:sz w:val="20"/>
                <w:szCs w:val="20"/>
                <w:lang w:eastAsia="lv-LV"/>
              </w:rPr>
              <w:br/>
              <w:t>(iii) radīs būtisku un ilgtermiņa kaitējumu videi attiecībā uz aprites ekonomiku?</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55AE33B1" w14:textId="77777777" w:rsidR="009A3572" w:rsidRPr="00345B94" w:rsidRDefault="009A3572" w:rsidP="009A3572">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170200D8" w14:textId="77777777" w:rsidR="009A3572" w:rsidRDefault="009A3572" w:rsidP="009A3572">
            <w:pPr>
              <w:pStyle w:val="Default"/>
              <w:jc w:val="both"/>
              <w:rPr>
                <w:sz w:val="21"/>
                <w:szCs w:val="21"/>
              </w:rPr>
            </w:pPr>
            <w:r>
              <w:rPr>
                <w:sz w:val="21"/>
                <w:szCs w:val="21"/>
              </w:rPr>
              <w:t xml:space="preserve">Plānotās investīcijas paredz nenozīmīgu ietekmi uz šo vides aspektu: </w:t>
            </w:r>
          </w:p>
          <w:p w14:paraId="42E71564" w14:textId="77777777" w:rsidR="009A3572" w:rsidRDefault="009A3572" w:rsidP="009A3572">
            <w:pPr>
              <w:pStyle w:val="Default"/>
              <w:jc w:val="both"/>
              <w:rPr>
                <w:sz w:val="21"/>
                <w:szCs w:val="21"/>
              </w:rPr>
            </w:pPr>
            <w:r>
              <w:rPr>
                <w:sz w:val="21"/>
                <w:szCs w:val="21"/>
              </w:rPr>
              <w:t xml:space="preserve">− uzņēmumiem tiks noteikta virkne priekšnoteikumu tieši saistībā ar aprites ekonomikas principu ieviešanu ražošanā: piemēram, tikai jaunu videi nekaitīgu, maksimāli efektīvu iekārtu iegāde, kas pēc tehnoloģiskā režīma rada mazu atkritumu daudzumu un patērē mazāk primāros resursus (elektrība, ūdens, izejmateriāli utt.); </w:t>
            </w:r>
          </w:p>
          <w:p w14:paraId="362C7CA3" w14:textId="77777777" w:rsidR="009A3572" w:rsidRDefault="009A3572" w:rsidP="009A3572">
            <w:pPr>
              <w:pStyle w:val="Default"/>
              <w:jc w:val="both"/>
              <w:rPr>
                <w:sz w:val="21"/>
                <w:szCs w:val="21"/>
              </w:rPr>
            </w:pPr>
            <w:r>
              <w:rPr>
                <w:sz w:val="21"/>
                <w:szCs w:val="21"/>
              </w:rPr>
              <w:t xml:space="preserve">− uzņēmumiem tiks izteikts aicinājums viņu ražošanas tehnoloģijās nodrošināt atkritumu rašanās novēršanas programmu, kā arī maksimāli ievērot materiālu aprites nosacījumus savā ražošanas tehnoloģijā. </w:t>
            </w:r>
          </w:p>
          <w:p w14:paraId="63B654DA" w14:textId="77777777" w:rsidR="009A3572" w:rsidRPr="00345B94" w:rsidRDefault="009A3572" w:rsidP="009A3572">
            <w:pPr>
              <w:suppressAutoHyphens/>
              <w:autoSpaceDN w:val="0"/>
              <w:spacing w:line="240" w:lineRule="auto"/>
              <w:jc w:val="both"/>
              <w:textAlignment w:val="baseline"/>
              <w:rPr>
                <w:rFonts w:eastAsia="Times New Roman"/>
                <w:sz w:val="20"/>
                <w:szCs w:val="20"/>
                <w:lang w:eastAsia="lv-LV"/>
              </w:rPr>
            </w:pPr>
          </w:p>
        </w:tc>
      </w:tr>
      <w:tr w:rsidR="009A3572" w:rsidRPr="00345B94" w14:paraId="762A5DEB" w14:textId="77777777" w:rsidTr="009A3572">
        <w:trPr>
          <w:trHeight w:val="542"/>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14:paraId="4F59063E" w14:textId="77777777" w:rsidR="009A3572" w:rsidRPr="00345B94" w:rsidRDefault="009A3572" w:rsidP="009A3572">
            <w:pPr>
              <w:spacing w:line="240" w:lineRule="auto"/>
              <w:jc w:val="both"/>
              <w:rPr>
                <w:rFonts w:eastAsia="Times New Roman"/>
                <w:b/>
                <w:bCs/>
                <w:sz w:val="20"/>
                <w:szCs w:val="20"/>
                <w:lang w:eastAsia="lv-LV"/>
              </w:rPr>
            </w:pPr>
            <w:r w:rsidRPr="00345B94">
              <w:rPr>
                <w:rFonts w:eastAsia="Times New Roman"/>
                <w:b/>
                <w:bCs/>
                <w:sz w:val="20"/>
                <w:szCs w:val="20"/>
                <w:lang w:eastAsia="lv-LV"/>
              </w:rPr>
              <w:t xml:space="preserve">Piesārņojuma novēršana un kontrole. </w:t>
            </w:r>
          </w:p>
          <w:p w14:paraId="25514FBE" w14:textId="77777777" w:rsidR="009A3572" w:rsidRPr="00345B94" w:rsidRDefault="009A3572" w:rsidP="009A3572">
            <w:pPr>
              <w:spacing w:line="240" w:lineRule="auto"/>
              <w:jc w:val="both"/>
              <w:rPr>
                <w:sz w:val="20"/>
                <w:szCs w:val="20"/>
              </w:rPr>
            </w:pPr>
            <w:r w:rsidRPr="00345B94">
              <w:rPr>
                <w:rFonts w:eastAsia="Times New Roman"/>
                <w:sz w:val="20"/>
                <w:szCs w:val="20"/>
                <w:lang w:eastAsia="lv-LV"/>
              </w:rPr>
              <w:t>Vai paredzams, ka pasākums ievērojami palielinās piesārņotāju emisijas gaisā, ūdenī vai zemē?</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3B6CEFFC" w14:textId="77777777" w:rsidR="009A3572" w:rsidRPr="00345B94" w:rsidRDefault="009A3572" w:rsidP="009A3572">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5D3F66B8" w14:textId="77777777" w:rsidR="009A3572" w:rsidRDefault="009A3572" w:rsidP="009A3572">
            <w:pPr>
              <w:pStyle w:val="Default"/>
              <w:jc w:val="both"/>
              <w:rPr>
                <w:sz w:val="21"/>
                <w:szCs w:val="21"/>
              </w:rPr>
            </w:pPr>
            <w:r>
              <w:rPr>
                <w:sz w:val="21"/>
                <w:szCs w:val="21"/>
              </w:rPr>
              <w:t xml:space="preserve">Nav paredzams, ka pasākums ievērojami palielinās piesārņojošās emisijas gaisā, ūdenī vai zemē: </w:t>
            </w:r>
          </w:p>
          <w:p w14:paraId="64548851" w14:textId="77777777" w:rsidR="009A3572" w:rsidRDefault="009A3572" w:rsidP="009A3572">
            <w:pPr>
              <w:pStyle w:val="Default"/>
              <w:jc w:val="both"/>
              <w:rPr>
                <w:sz w:val="21"/>
                <w:szCs w:val="21"/>
              </w:rPr>
            </w:pPr>
            <w:r>
              <w:rPr>
                <w:sz w:val="21"/>
                <w:szCs w:val="21"/>
              </w:rPr>
              <w:t>− pasākums atbilst Gaisa piesārņojuma samazināšanas rīcības plānā 2020.–2030. gadam, kur paredzēts veicināt energoefektivitātes pasākumus rūpniecības uzņēmumos, kā arī nodrošināt tādu sadedzināšanas iekārtu uzstādīšanu valsts ēkās un rūpniecības uzņēmumos, kas rada zemas emisijas.</w:t>
            </w:r>
          </w:p>
          <w:p w14:paraId="19FE85B6" w14:textId="77777777" w:rsidR="009A3572" w:rsidRDefault="009A3572" w:rsidP="009A3572">
            <w:pPr>
              <w:pStyle w:val="Default"/>
              <w:jc w:val="both"/>
              <w:rPr>
                <w:sz w:val="21"/>
                <w:szCs w:val="21"/>
              </w:rPr>
            </w:pPr>
            <w:r>
              <w:rPr>
                <w:sz w:val="21"/>
                <w:szCs w:val="21"/>
              </w:rPr>
              <w:t xml:space="preserve">Negatīvu ietekmi var radīt pāreja uz plašāku tāda atjaunojamā energoresursa kā biomasas izmantošanas veicināšana enerģētikas, rūpniecības un mājsaimniecību sektorā. Pēdējo gadu laikā plašākas biomasas izmantošanas rezultātā Latvijā ir palielinājušās smalko daļiņu PM2,5 un gaistošo organisko savienojumu emisijas gaisā enerģētikas un rūpniecības sektorā, kā rezultātā tiek apgrūtināta Latvijai noteikto emisiju samazināšanas mērķu izpilde. Šīs negatīvās ietekmes kompensēšanai būtu jāveic papildus pasākumi un galvenokārt jāveicina tādu atjaunojamo energoresursu izmantošana, kas nerada emisijas (saule, vējš utt.). Lai samazinātu ietekmi, tiks atbalstītas darbības, kas paredz gaisa kvalitātes uzlabojošu iekārtu iegādi, atjaunošanu vai nomaiņu. Plānojot minētos pasākumus, būs nepieciešams ievērot Ministru kabineta 2021. gada 7. janvāra noteikumos Nr. 17 "Noteikumi par gaisa piesārņojuma ierobežošanu no sadedzināšanas iekārtām" noteiktās prasības. Nepieciešamības gadījumā, projektā tiks plānota gaisa un dūmgāzu attīrīšanas iekārtu, putekļu un citu emisiju samazināšanas iekārtu, tai skaitā elektrostatisko filtru uzstādīšana, kas tiks veikta vienlaikus ar siltumenerģijas ražošanas iekārtu rekonstrukciju, iegādi, atjaunošana vai nomaiņu. </w:t>
            </w:r>
          </w:p>
          <w:p w14:paraId="545C5B60" w14:textId="77777777" w:rsidR="009A3572" w:rsidRPr="00345B94" w:rsidRDefault="009A3572" w:rsidP="009A3572">
            <w:pPr>
              <w:suppressAutoHyphens/>
              <w:autoSpaceDN w:val="0"/>
              <w:spacing w:line="240" w:lineRule="auto"/>
              <w:jc w:val="both"/>
              <w:textAlignment w:val="baseline"/>
              <w:rPr>
                <w:sz w:val="20"/>
                <w:szCs w:val="20"/>
              </w:rPr>
            </w:pPr>
          </w:p>
        </w:tc>
      </w:tr>
      <w:tr w:rsidR="009A3572" w:rsidRPr="00345B94" w14:paraId="7BDE43E3" w14:textId="77777777" w:rsidTr="009A3572">
        <w:trPr>
          <w:trHeight w:val="1679"/>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14:paraId="5261FDBA" w14:textId="77777777" w:rsidR="009A3572" w:rsidRPr="00345B94" w:rsidRDefault="009A3572" w:rsidP="009A3572">
            <w:pPr>
              <w:spacing w:line="240" w:lineRule="auto"/>
              <w:jc w:val="both"/>
              <w:rPr>
                <w:rFonts w:eastAsia="Times New Roman"/>
                <w:sz w:val="20"/>
                <w:szCs w:val="20"/>
                <w:lang w:eastAsia="lv-LV"/>
              </w:rPr>
            </w:pPr>
            <w:r w:rsidRPr="00345B94">
              <w:rPr>
                <w:rFonts w:eastAsia="Times New Roman"/>
                <w:b/>
                <w:bCs/>
                <w:sz w:val="20"/>
                <w:szCs w:val="20"/>
                <w:lang w:eastAsia="lv-LV"/>
              </w:rPr>
              <w:lastRenderedPageBreak/>
              <w:t>Bioloģiskās daudzveidības un ekosistēmu aizsardzība un atjaunošana.</w:t>
            </w:r>
            <w:r w:rsidRPr="00345B94">
              <w:rPr>
                <w:rFonts w:eastAsia="Times New Roman"/>
                <w:sz w:val="20"/>
                <w:szCs w:val="20"/>
                <w:lang w:eastAsia="lv-LV"/>
              </w:rPr>
              <w:t xml:space="preserve"> </w:t>
            </w:r>
          </w:p>
          <w:p w14:paraId="144F9E11" w14:textId="77777777" w:rsidR="009A3572" w:rsidRPr="00345B94" w:rsidRDefault="009A3572" w:rsidP="009A3572">
            <w:pPr>
              <w:spacing w:line="240" w:lineRule="auto"/>
              <w:jc w:val="both"/>
              <w:rPr>
                <w:sz w:val="20"/>
                <w:szCs w:val="20"/>
              </w:rPr>
            </w:pPr>
            <w:r w:rsidRPr="00345B94">
              <w:rPr>
                <w:rFonts w:eastAsia="Times New Roman"/>
                <w:sz w:val="20"/>
                <w:szCs w:val="20"/>
                <w:lang w:eastAsia="lv-LV"/>
              </w:rPr>
              <w:t>Vai paredzams, ka pasākums:</w:t>
            </w:r>
            <w:r w:rsidRPr="00345B94">
              <w:rPr>
                <w:rFonts w:eastAsia="Times New Roman"/>
                <w:sz w:val="20"/>
                <w:szCs w:val="20"/>
                <w:lang w:eastAsia="lv-LV"/>
              </w:rPr>
              <w:br/>
              <w:t>(i) būtiski kaitēs ekosistēmu labam stāvoklim un noturībai; vai (ii) kaitēs dzīvotņu un sugu, tostarp Savienības nozīmes dzīvotņu un sugu, aizsardzības statusam?</w:t>
            </w:r>
          </w:p>
        </w:tc>
        <w:tc>
          <w:tcPr>
            <w:tcW w:w="709" w:type="dxa"/>
            <w:tcBorders>
              <w:top w:val="single" w:sz="4" w:space="0" w:color="000000" w:themeColor="text1"/>
              <w:left w:val="single" w:sz="4" w:space="0" w:color="000000" w:themeColor="text1"/>
              <w:bottom w:val="single" w:sz="4" w:space="0" w:color="000000" w:themeColor="text1"/>
              <w:right w:val="nil"/>
            </w:tcBorders>
            <w:tcMar>
              <w:top w:w="15" w:type="dxa"/>
              <w:left w:w="108" w:type="dxa"/>
              <w:bottom w:w="15" w:type="dxa"/>
              <w:right w:w="108" w:type="dxa"/>
            </w:tcMar>
            <w:vAlign w:val="center"/>
          </w:tcPr>
          <w:p w14:paraId="4D6FAF51" w14:textId="77777777" w:rsidR="009A3572" w:rsidRPr="00345B94" w:rsidRDefault="009A3572" w:rsidP="009A3572">
            <w:pPr>
              <w:spacing w:line="240" w:lineRule="auto"/>
              <w:jc w:val="center"/>
              <w:rPr>
                <w:rFonts w:eastAsia="Times New Roman"/>
                <w:b/>
                <w:bCs/>
                <w:sz w:val="20"/>
                <w:szCs w:val="20"/>
                <w:lang w:eastAsia="lv-LV"/>
              </w:rPr>
            </w:pP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50A598A8" w14:textId="77777777" w:rsidR="009A3572" w:rsidRPr="00345B94" w:rsidRDefault="009A3572" w:rsidP="009A3572">
            <w:pPr>
              <w:spacing w:line="240" w:lineRule="auto"/>
              <w:rPr>
                <w:sz w:val="20"/>
                <w:szCs w:val="20"/>
                <w:lang w:eastAsia="lv-LV"/>
              </w:rPr>
            </w:pPr>
            <w:r>
              <w:rPr>
                <w:sz w:val="20"/>
                <w:szCs w:val="20"/>
                <w:lang w:eastAsia="lv-LV"/>
              </w:rPr>
              <w:t>Skatīt novērtējuma 1.daļu</w:t>
            </w:r>
          </w:p>
        </w:tc>
      </w:tr>
    </w:tbl>
    <w:p w14:paraId="18DF5A05" w14:textId="77777777" w:rsidR="009A3572" w:rsidRPr="00345B94" w:rsidRDefault="009A3572" w:rsidP="009A3572">
      <w:pPr>
        <w:spacing w:line="240" w:lineRule="auto"/>
        <w:rPr>
          <w:rFonts w:eastAsia="Times New Roman"/>
          <w:b/>
          <w:bCs/>
          <w:sz w:val="20"/>
          <w:szCs w:val="20"/>
        </w:rPr>
      </w:pPr>
    </w:p>
    <w:p w14:paraId="205ABEAF" w14:textId="154B8B1E" w:rsidR="009A3572" w:rsidRDefault="009A3572" w:rsidP="00BB22FD">
      <w:pPr>
        <w:spacing w:line="240" w:lineRule="auto"/>
        <w:jc w:val="center"/>
        <w:rPr>
          <w:rFonts w:eastAsia="Times New Roman"/>
          <w:b/>
          <w:sz w:val="20"/>
          <w:szCs w:val="20"/>
          <w:u w:val="single"/>
        </w:rPr>
      </w:pPr>
    </w:p>
    <w:p w14:paraId="6F4AA485" w14:textId="081CC576" w:rsidR="009A3572" w:rsidRPr="00FA3E99" w:rsidRDefault="009A3572" w:rsidP="009A3572">
      <w:pPr>
        <w:spacing w:line="240" w:lineRule="auto"/>
        <w:jc w:val="center"/>
        <w:rPr>
          <w:rStyle w:val="eop"/>
          <w:b/>
          <w:bCs/>
          <w:color w:val="000000"/>
          <w:sz w:val="20"/>
          <w:szCs w:val="20"/>
          <w:u w:val="single"/>
          <w:shd w:val="clear" w:color="auto" w:fill="FFFFFF"/>
        </w:rPr>
      </w:pPr>
      <w:r w:rsidRPr="00FA3E99">
        <w:rPr>
          <w:rStyle w:val="normaltextrun"/>
          <w:b/>
          <w:bCs/>
          <w:color w:val="000000"/>
          <w:sz w:val="20"/>
          <w:szCs w:val="20"/>
          <w:u w:val="single"/>
          <w:shd w:val="clear" w:color="auto" w:fill="FFFFFF"/>
        </w:rPr>
        <w:t>6.1.1.5.pasākums “</w:t>
      </w:r>
      <w:bookmarkStart w:id="2" w:name="_Hlk86837929"/>
      <w:r w:rsidRPr="00FA3E99">
        <w:rPr>
          <w:rFonts w:eastAsia="Times New Roman"/>
          <w:b/>
          <w:bCs/>
          <w:color w:val="000000"/>
          <w:sz w:val="20"/>
          <w:szCs w:val="20"/>
          <w:u w:val="single"/>
          <w:lang w:eastAsia="lv-LV"/>
        </w:rPr>
        <w:t>Nodarbināto prasmju paaugstināšana un atbalsts kvalifikācijas iegūšanai, atbalsts darbaspēka mācībām saskaņā ar uzņēmumu pieprasījumu</w:t>
      </w:r>
      <w:r w:rsidR="00FA3E99" w:rsidRPr="00FA3E99">
        <w:rPr>
          <w:rFonts w:eastAsia="Times New Roman"/>
          <w:b/>
          <w:bCs/>
          <w:color w:val="000000"/>
          <w:sz w:val="20"/>
          <w:szCs w:val="20"/>
          <w:u w:val="single"/>
          <w:lang w:eastAsia="lv-LV"/>
        </w:rPr>
        <w:t xml:space="preserve">” </w:t>
      </w:r>
      <w:r w:rsidRPr="00FA3E99">
        <w:rPr>
          <w:rFonts w:eastAsia="Times New Roman"/>
          <w:color w:val="000000"/>
          <w:sz w:val="20"/>
          <w:szCs w:val="20"/>
          <w:u w:val="single"/>
          <w:lang w:eastAsia="lv-LV"/>
        </w:rPr>
        <w:t xml:space="preserve">(IZM) </w:t>
      </w:r>
    </w:p>
    <w:bookmarkEnd w:id="2"/>
    <w:p w14:paraId="1D967782" w14:textId="77777777" w:rsidR="009A3572" w:rsidRPr="00345B94" w:rsidRDefault="009A3572" w:rsidP="009A3572">
      <w:pPr>
        <w:spacing w:line="240" w:lineRule="auto"/>
        <w:rPr>
          <w:rStyle w:val="eop"/>
          <w:rFonts w:eastAsia="Times New Roman"/>
          <w:b/>
          <w:sz w:val="20"/>
          <w:szCs w:val="20"/>
        </w:rPr>
      </w:pPr>
      <w:r w:rsidRPr="00345B94">
        <w:rPr>
          <w:rFonts w:eastAsia="Times New Roman"/>
          <w:b/>
          <w:sz w:val="20"/>
          <w:szCs w:val="20"/>
        </w:rPr>
        <w:t>Novērtējuma 1.daļa</w:t>
      </w:r>
    </w:p>
    <w:tbl>
      <w:tblPr>
        <w:tblW w:w="10529" w:type="dxa"/>
        <w:tblInd w:w="98" w:type="dxa"/>
        <w:tblLayout w:type="fixed"/>
        <w:tblCellMar>
          <w:left w:w="10" w:type="dxa"/>
          <w:right w:w="10" w:type="dxa"/>
        </w:tblCellMar>
        <w:tblLook w:val="04A0" w:firstRow="1" w:lastRow="0" w:firstColumn="1" w:lastColumn="0" w:noHBand="0" w:noVBand="1"/>
      </w:tblPr>
      <w:tblGrid>
        <w:gridCol w:w="2977"/>
        <w:gridCol w:w="709"/>
        <w:gridCol w:w="709"/>
        <w:gridCol w:w="6134"/>
      </w:tblGrid>
      <w:tr w:rsidR="009A3572" w:rsidRPr="00345B94" w14:paraId="323A0AE3" w14:textId="77777777" w:rsidTr="009A3572">
        <w:trPr>
          <w:trHeight w:val="900"/>
          <w:tblHeader/>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15" w:type="dxa"/>
              <w:left w:w="108" w:type="dxa"/>
              <w:bottom w:w="15" w:type="dxa"/>
              <w:right w:w="108" w:type="dxa"/>
            </w:tcMar>
            <w:vAlign w:val="center"/>
            <w:hideMark/>
          </w:tcPr>
          <w:p w14:paraId="30736D00" w14:textId="77777777" w:rsidR="009A3572" w:rsidRPr="00345B94" w:rsidRDefault="009A3572" w:rsidP="009A3572">
            <w:pPr>
              <w:spacing w:line="240" w:lineRule="auto"/>
              <w:jc w:val="center"/>
              <w:rPr>
                <w:rFonts w:eastAsia="Times New Roman"/>
                <w:i/>
                <w:iCs/>
                <w:sz w:val="20"/>
                <w:szCs w:val="20"/>
                <w:lang w:eastAsia="lv-LV"/>
              </w:rPr>
            </w:pPr>
            <w:r w:rsidRPr="00345B94">
              <w:rPr>
                <w:rFonts w:eastAsia="Times New Roman"/>
                <w:i/>
                <w:iCs/>
                <w:sz w:val="20"/>
                <w:szCs w:val="20"/>
                <w:lang w:eastAsia="lv-LV"/>
              </w:rPr>
              <w:t>Norādiet, kuri no turpmāk minētajiem vides mērķiem prasa padziļinātu pasākuma novērtējumu no principa “Nenodarīt būtisku kaitējumu” (NBK) viedokļa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noWrap/>
            <w:tcMar>
              <w:top w:w="15" w:type="dxa"/>
              <w:left w:w="108" w:type="dxa"/>
              <w:bottom w:w="15" w:type="dxa"/>
              <w:right w:w="108" w:type="dxa"/>
            </w:tcMar>
            <w:vAlign w:val="center"/>
            <w:hideMark/>
          </w:tcPr>
          <w:p w14:paraId="57296A5F" w14:textId="77777777" w:rsidR="009A3572" w:rsidRPr="00345B94" w:rsidRDefault="009A3572" w:rsidP="009A3572">
            <w:pPr>
              <w:spacing w:line="240" w:lineRule="auto"/>
              <w:jc w:val="center"/>
              <w:rPr>
                <w:rFonts w:eastAsia="Times New Roman"/>
                <w:b/>
                <w:bCs/>
                <w:sz w:val="20"/>
                <w:szCs w:val="20"/>
                <w:lang w:eastAsia="lv-LV"/>
              </w:rPr>
            </w:pPr>
            <w:r w:rsidRPr="00345B94">
              <w:rPr>
                <w:rFonts w:eastAsia="Times New Roman"/>
                <w:b/>
                <w:bCs/>
                <w:sz w:val="20"/>
                <w:szCs w:val="20"/>
                <w:lang w:eastAsia="lv-LV"/>
              </w:rPr>
              <w:t>JĀ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noWrap/>
            <w:tcMar>
              <w:top w:w="15" w:type="dxa"/>
              <w:left w:w="108" w:type="dxa"/>
              <w:bottom w:w="15" w:type="dxa"/>
              <w:right w:w="108" w:type="dxa"/>
            </w:tcMar>
            <w:vAlign w:val="center"/>
            <w:hideMark/>
          </w:tcPr>
          <w:p w14:paraId="6AE2A264" w14:textId="77777777" w:rsidR="009A3572" w:rsidRPr="00345B94" w:rsidRDefault="009A3572" w:rsidP="009A3572">
            <w:pPr>
              <w:spacing w:line="240" w:lineRule="auto"/>
              <w:jc w:val="center"/>
              <w:rPr>
                <w:rFonts w:eastAsia="Times New Roman"/>
                <w:b/>
                <w:bCs/>
                <w:sz w:val="20"/>
                <w:szCs w:val="20"/>
                <w:lang w:eastAsia="lv-LV"/>
              </w:rPr>
            </w:pPr>
            <w:r w:rsidRPr="00345B94">
              <w:rPr>
                <w:rFonts w:eastAsia="Times New Roman"/>
                <w:b/>
                <w:bCs/>
                <w:sz w:val="20"/>
                <w:szCs w:val="20"/>
                <w:lang w:eastAsia="lv-LV"/>
              </w:rPr>
              <w:t>NĒ</w:t>
            </w:r>
          </w:p>
        </w:tc>
        <w:tc>
          <w:tcPr>
            <w:tcW w:w="6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noWrap/>
            <w:tcMar>
              <w:top w:w="15" w:type="dxa"/>
              <w:left w:w="108" w:type="dxa"/>
              <w:bottom w:w="15" w:type="dxa"/>
              <w:right w:w="108" w:type="dxa"/>
            </w:tcMar>
            <w:vAlign w:val="center"/>
            <w:hideMark/>
          </w:tcPr>
          <w:p w14:paraId="137CB50A" w14:textId="77777777" w:rsidR="009A3572" w:rsidRPr="00345B94" w:rsidRDefault="009A3572" w:rsidP="009A3572">
            <w:pPr>
              <w:spacing w:line="240" w:lineRule="auto"/>
              <w:jc w:val="center"/>
              <w:rPr>
                <w:rFonts w:eastAsia="Times New Roman"/>
                <w:b/>
                <w:bCs/>
                <w:sz w:val="20"/>
                <w:szCs w:val="20"/>
                <w:lang w:eastAsia="lv-LV"/>
              </w:rPr>
            </w:pPr>
            <w:r w:rsidRPr="00345B94">
              <w:rPr>
                <w:rFonts w:eastAsia="Times New Roman"/>
                <w:b/>
                <w:bCs/>
                <w:sz w:val="20"/>
                <w:szCs w:val="20"/>
                <w:lang w:eastAsia="lv-LV"/>
              </w:rPr>
              <w:t>Pamatojums, ja novērtējums ir “NĒ”</w:t>
            </w:r>
          </w:p>
        </w:tc>
      </w:tr>
      <w:tr w:rsidR="009A3572" w:rsidRPr="00345B94" w14:paraId="784F1E22" w14:textId="77777777" w:rsidTr="009A3572">
        <w:trPr>
          <w:trHeight w:val="30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hideMark/>
          </w:tcPr>
          <w:p w14:paraId="77C08087" w14:textId="77777777" w:rsidR="009A3572" w:rsidRPr="00345B94" w:rsidRDefault="009A3572" w:rsidP="009A3572">
            <w:pPr>
              <w:spacing w:line="240" w:lineRule="auto"/>
              <w:ind w:left="330" w:hanging="330"/>
              <w:rPr>
                <w:rFonts w:eastAsia="Times New Roman"/>
                <w:b/>
                <w:bCs/>
                <w:sz w:val="20"/>
                <w:szCs w:val="20"/>
                <w:lang w:eastAsia="lv-LV"/>
              </w:rPr>
            </w:pPr>
            <w:r w:rsidRPr="00345B94">
              <w:rPr>
                <w:rFonts w:eastAsia="Times New Roman"/>
                <w:b/>
                <w:bCs/>
                <w:sz w:val="20"/>
                <w:szCs w:val="20"/>
                <w:lang w:eastAsia="lv-LV"/>
              </w:rPr>
              <w:t xml:space="preserve">Klimata pārmaiņu mazināšana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2F0FA19F" w14:textId="77777777" w:rsidR="009A3572" w:rsidRPr="00345B94" w:rsidRDefault="009A3572" w:rsidP="009A3572">
            <w:pPr>
              <w:spacing w:line="240" w:lineRule="auto"/>
              <w:rPr>
                <w:rFonts w:eastAsia="Times New Roman"/>
                <w:b/>
                <w:bCs/>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05B81DDE" w14:textId="77777777" w:rsidR="009A3572" w:rsidRPr="00345B94" w:rsidRDefault="009A3572" w:rsidP="009A3572">
            <w:pPr>
              <w:spacing w:line="240" w:lineRule="auto"/>
              <w:jc w:val="center"/>
              <w:rPr>
                <w:rFonts w:eastAsia="Times New Roman"/>
                <w:b/>
                <w:bCs/>
                <w:sz w:val="20"/>
                <w:szCs w:val="20"/>
                <w:lang w:eastAsia="lv-LV"/>
              </w:rPr>
            </w:pPr>
            <w:r w:rsidRPr="00C959E2">
              <w:rPr>
                <w:rFonts w:eastAsia="Times New Roman"/>
                <w:b/>
                <w:bCs/>
                <w:sz w:val="20"/>
                <w:szCs w:val="20"/>
                <w:lang w:eastAsia="lv-LV"/>
              </w:rPr>
              <w:t>X</w:t>
            </w:r>
          </w:p>
        </w:tc>
        <w:tc>
          <w:tcPr>
            <w:tcW w:w="6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035E7D9B" w14:textId="77777777" w:rsidR="009A3572" w:rsidRDefault="009A3572" w:rsidP="009A3572">
            <w:pPr>
              <w:spacing w:line="240" w:lineRule="auto"/>
              <w:jc w:val="both"/>
              <w:rPr>
                <w:rFonts w:eastAsia="Times New Roman"/>
                <w:color w:val="000000"/>
                <w:sz w:val="20"/>
                <w:szCs w:val="20"/>
                <w:lang w:eastAsia="lv-LV"/>
              </w:rPr>
            </w:pPr>
            <w:r>
              <w:rPr>
                <w:rFonts w:eastAsia="Times New Roman"/>
                <w:color w:val="000000"/>
                <w:sz w:val="20"/>
                <w:szCs w:val="20"/>
                <w:lang w:eastAsia="lv-LV"/>
              </w:rPr>
              <w:t xml:space="preserve">Pasākumam </w:t>
            </w:r>
            <w:r w:rsidRPr="00D94046">
              <w:rPr>
                <w:bCs/>
                <w:color w:val="000000"/>
                <w:sz w:val="20"/>
                <w:szCs w:val="20"/>
              </w:rPr>
              <w:t>nav paredzamas ietekmes uz vides mērķi vai paredzamā ietekme ir nebūtiska</w:t>
            </w:r>
            <w:r>
              <w:rPr>
                <w:color w:val="000000"/>
                <w:sz w:val="20"/>
                <w:szCs w:val="20"/>
              </w:rPr>
              <w:t xml:space="preserve"> saistībā ar pasākuma tiešajām un primārajām netiešajam sekām visā tā dzīves ciklā, ņemot vērā tā būtību </w:t>
            </w:r>
            <w:r>
              <w:rPr>
                <w:rFonts w:eastAsia="Times New Roman"/>
                <w:color w:val="000000"/>
                <w:sz w:val="20"/>
                <w:szCs w:val="20"/>
                <w:lang w:eastAsia="lv-LV"/>
              </w:rPr>
              <w:t>(atbalsts prasmju paaugstināšanai un kvalifikācijas iegūšanai</w:t>
            </w:r>
            <w:r w:rsidRPr="00987B2A">
              <w:rPr>
                <w:rFonts w:eastAsia="Times New Roman"/>
                <w:color w:val="000000"/>
                <w:sz w:val="20"/>
                <w:szCs w:val="20"/>
                <w:lang w:eastAsia="lv-LV"/>
              </w:rPr>
              <w:t>)</w:t>
            </w:r>
            <w:r>
              <w:rPr>
                <w:color w:val="000000"/>
                <w:sz w:val="20"/>
                <w:szCs w:val="20"/>
              </w:rPr>
              <w:t>, un tādējādi tas tiek uzskatīts par atbilstīgu NBK attiecībā uz attiecīgo mērķi. Pasākumā pamatā plānoti mācību pasākumi, kas notiks izglītības iestādēs, pie darba devējiem vai attālināti, tāpēc tas nerada ietekmi uz klimatu.</w:t>
            </w:r>
          </w:p>
          <w:p w14:paraId="5B056060" w14:textId="77777777" w:rsidR="009A3572" w:rsidRPr="00345B94" w:rsidRDefault="009A3572" w:rsidP="009A3572">
            <w:pPr>
              <w:spacing w:line="240" w:lineRule="auto"/>
              <w:jc w:val="both"/>
              <w:rPr>
                <w:rFonts w:eastAsiaTheme="minorEastAsia"/>
                <w:sz w:val="20"/>
                <w:szCs w:val="20"/>
              </w:rPr>
            </w:pPr>
            <w:r w:rsidRPr="00987B2A">
              <w:rPr>
                <w:rFonts w:eastAsia="Times New Roman"/>
                <w:color w:val="000000"/>
                <w:sz w:val="20"/>
                <w:szCs w:val="20"/>
                <w:lang w:eastAsia="lv-LV"/>
              </w:rPr>
              <w:t>Ja pasākuma ietvaros tiks veikti iepirkumi, tad tie tiks veikti saskaņā ar MK 2017.gada 20.jūnija noteikumiem Nr. 353 “Prasības zaļajam publiskajam iepirkumam un to piemērošanas kārtība”.</w:t>
            </w:r>
          </w:p>
        </w:tc>
      </w:tr>
      <w:tr w:rsidR="009A3572" w:rsidRPr="00345B94" w14:paraId="35F535EC" w14:textId="77777777" w:rsidTr="009A3572">
        <w:trPr>
          <w:trHeight w:val="278"/>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0E4407B3" w14:textId="77777777" w:rsidR="009A3572" w:rsidRPr="00345B94" w:rsidRDefault="009A3572" w:rsidP="009A3572">
            <w:pPr>
              <w:spacing w:line="240" w:lineRule="auto"/>
              <w:rPr>
                <w:rFonts w:eastAsia="Times New Roman"/>
                <w:b/>
                <w:bCs/>
                <w:sz w:val="20"/>
                <w:szCs w:val="20"/>
                <w:lang w:eastAsia="lv-LV"/>
              </w:rPr>
            </w:pPr>
            <w:r w:rsidRPr="00345B94">
              <w:rPr>
                <w:rFonts w:eastAsia="Times New Roman"/>
                <w:b/>
                <w:bCs/>
                <w:sz w:val="20"/>
                <w:szCs w:val="20"/>
                <w:lang w:eastAsia="lv-LV"/>
              </w:rPr>
              <w:t>Pielāgošanas klimata pārmaiņām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62E80F8E" w14:textId="77777777" w:rsidR="009A3572" w:rsidRPr="00345B94" w:rsidRDefault="009A3572" w:rsidP="009A3572">
            <w:pPr>
              <w:spacing w:line="240" w:lineRule="auto"/>
              <w:jc w:val="center"/>
              <w:rPr>
                <w:rFonts w:eastAsia="Times New Roman"/>
                <w:b/>
                <w:bCs/>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tcPr>
          <w:p w14:paraId="7BA996E5" w14:textId="77777777" w:rsidR="009A3572" w:rsidRPr="00345B94" w:rsidRDefault="009A3572" w:rsidP="009A3572">
            <w:pPr>
              <w:spacing w:line="240" w:lineRule="auto"/>
              <w:jc w:val="center"/>
              <w:rPr>
                <w:rFonts w:eastAsia="Times New Roman"/>
                <w:b/>
                <w:bCs/>
                <w:sz w:val="20"/>
                <w:szCs w:val="20"/>
                <w:lang w:eastAsia="lv-LV"/>
              </w:rPr>
            </w:pPr>
            <w:r w:rsidRPr="00C959E2">
              <w:rPr>
                <w:rFonts w:eastAsia="Times New Roman"/>
                <w:b/>
                <w:bCs/>
                <w:sz w:val="20"/>
                <w:szCs w:val="20"/>
                <w:lang w:eastAsia="lv-LV"/>
              </w:rPr>
              <w:t>X</w:t>
            </w:r>
          </w:p>
        </w:tc>
        <w:tc>
          <w:tcPr>
            <w:tcW w:w="61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340EC701" w14:textId="77777777" w:rsidR="009A3572" w:rsidRPr="00C118DA" w:rsidRDefault="009A3572" w:rsidP="009A3572">
            <w:pPr>
              <w:spacing w:line="240" w:lineRule="auto"/>
              <w:jc w:val="both"/>
              <w:rPr>
                <w:rFonts w:eastAsia="Times New Roman"/>
                <w:color w:val="000000"/>
                <w:sz w:val="20"/>
                <w:szCs w:val="20"/>
                <w:lang w:eastAsia="lv-LV"/>
              </w:rPr>
            </w:pPr>
            <w:r w:rsidRPr="00C118DA">
              <w:rPr>
                <w:color w:val="000000"/>
                <w:sz w:val="20"/>
                <w:szCs w:val="20"/>
              </w:rPr>
              <w:t xml:space="preserve">Pasākumam </w:t>
            </w:r>
            <w:r w:rsidRPr="00C118DA">
              <w:rPr>
                <w:bCs/>
                <w:color w:val="000000"/>
                <w:sz w:val="20"/>
                <w:szCs w:val="20"/>
              </w:rPr>
              <w:t>nav paredzamas ietekmes uz vides mērķi vai paredzamā ietekme ir nebūtiska</w:t>
            </w:r>
            <w:r w:rsidRPr="00C118DA">
              <w:rPr>
                <w:color w:val="000000"/>
                <w:sz w:val="20"/>
                <w:szCs w:val="20"/>
              </w:rPr>
              <w:t xml:space="preserve"> saistībā</w:t>
            </w:r>
            <w:r>
              <w:rPr>
                <w:color w:val="000000"/>
                <w:sz w:val="20"/>
                <w:szCs w:val="20"/>
              </w:rPr>
              <w:t xml:space="preserve"> ar pasākuma tiešajām un primārajām netiešajam sekām visā tā dzīves ciklā, ņemot vērā tā būtību </w:t>
            </w:r>
            <w:r w:rsidRPr="00987B2A">
              <w:rPr>
                <w:rFonts w:eastAsia="Times New Roman"/>
                <w:color w:val="000000"/>
                <w:sz w:val="20"/>
                <w:szCs w:val="20"/>
                <w:lang w:eastAsia="lv-LV"/>
              </w:rPr>
              <w:t>(</w:t>
            </w:r>
            <w:r>
              <w:rPr>
                <w:rFonts w:eastAsia="Times New Roman"/>
                <w:color w:val="000000"/>
                <w:sz w:val="20"/>
                <w:szCs w:val="20"/>
                <w:lang w:eastAsia="lv-LV"/>
              </w:rPr>
              <w:t>atbalsts prasmju paaugstināšanai un kvalifikācijas iegūšanai</w:t>
            </w:r>
            <w:r w:rsidRPr="00987B2A">
              <w:rPr>
                <w:rFonts w:eastAsia="Times New Roman"/>
                <w:color w:val="000000"/>
                <w:sz w:val="20"/>
                <w:szCs w:val="20"/>
                <w:lang w:eastAsia="lv-LV"/>
              </w:rPr>
              <w:t>)</w:t>
            </w:r>
            <w:r>
              <w:rPr>
                <w:color w:val="000000"/>
                <w:sz w:val="20"/>
                <w:szCs w:val="20"/>
              </w:rPr>
              <w:t>, un tādējādi tas tiek uzskatīts par atbilstīgu NBK attiecībā uz attiecīgo mērķi. Pasākumā pamatā plānoti mācību pasākumi, kas notiks izglītības iestādēs, pie darba devējiem vai attālināti, tāpēc tas nerada ietekmi uz klimatu.</w:t>
            </w:r>
          </w:p>
        </w:tc>
      </w:tr>
      <w:tr w:rsidR="009A3572" w:rsidRPr="00345B94" w14:paraId="74928AB7" w14:textId="77777777" w:rsidTr="009A3572">
        <w:trPr>
          <w:trHeight w:val="382"/>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1B22804B" w14:textId="77777777" w:rsidR="009A3572" w:rsidRPr="00345B94" w:rsidRDefault="009A3572" w:rsidP="009A3572">
            <w:pPr>
              <w:spacing w:line="240" w:lineRule="auto"/>
              <w:jc w:val="both"/>
              <w:rPr>
                <w:rFonts w:eastAsia="Times New Roman"/>
                <w:b/>
                <w:bCs/>
                <w:sz w:val="20"/>
                <w:szCs w:val="20"/>
                <w:lang w:eastAsia="lv-LV"/>
              </w:rPr>
            </w:pPr>
            <w:r w:rsidRPr="00345B94">
              <w:rPr>
                <w:rFonts w:eastAsia="Times New Roman"/>
                <w:b/>
                <w:bCs/>
                <w:sz w:val="20"/>
                <w:szCs w:val="20"/>
                <w:lang w:eastAsia="lv-LV"/>
              </w:rPr>
              <w:t>Ūdens un jūras resursu ilgtspējīga izmantošana un aizsardzība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15A083C2" w14:textId="77777777" w:rsidR="009A3572" w:rsidRPr="00345B94" w:rsidRDefault="009A3572" w:rsidP="009A3572">
            <w:pPr>
              <w:spacing w:line="240" w:lineRule="auto"/>
              <w:jc w:val="center"/>
              <w:rPr>
                <w:rFonts w:eastAsia="Times New Roman"/>
                <w:b/>
                <w:bCs/>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49EB5A08" w14:textId="77777777" w:rsidR="009A3572" w:rsidRPr="00345B94" w:rsidRDefault="009A3572" w:rsidP="009A3572">
            <w:pPr>
              <w:spacing w:line="240" w:lineRule="auto"/>
              <w:jc w:val="center"/>
              <w:rPr>
                <w:rFonts w:eastAsia="Times New Roman"/>
                <w:b/>
                <w:bCs/>
                <w:sz w:val="20"/>
                <w:szCs w:val="20"/>
                <w:lang w:eastAsia="lv-LV"/>
              </w:rPr>
            </w:pPr>
            <w:r w:rsidRPr="00C959E2">
              <w:rPr>
                <w:rFonts w:eastAsia="Times New Roman"/>
                <w:b/>
                <w:bCs/>
                <w:sz w:val="20"/>
                <w:szCs w:val="20"/>
                <w:lang w:eastAsia="lv-LV"/>
              </w:rPr>
              <w:t>X</w:t>
            </w:r>
          </w:p>
        </w:tc>
        <w:tc>
          <w:tcPr>
            <w:tcW w:w="6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vAlign w:val="bottom"/>
          </w:tcPr>
          <w:p w14:paraId="64E9B35B" w14:textId="77777777" w:rsidR="009A3572" w:rsidRPr="005462A3" w:rsidRDefault="009A3572" w:rsidP="009A3572">
            <w:pPr>
              <w:spacing w:line="240" w:lineRule="auto"/>
              <w:jc w:val="both"/>
              <w:rPr>
                <w:rFonts w:eastAsia="Times New Roman"/>
                <w:color w:val="000000"/>
                <w:sz w:val="20"/>
                <w:szCs w:val="20"/>
                <w:lang w:eastAsia="lv-LV"/>
              </w:rPr>
            </w:pPr>
            <w:r w:rsidRPr="005462A3">
              <w:rPr>
                <w:color w:val="000000"/>
                <w:sz w:val="20"/>
                <w:szCs w:val="20"/>
              </w:rPr>
              <w:t xml:space="preserve">Pasākumam </w:t>
            </w:r>
            <w:r w:rsidRPr="005462A3">
              <w:rPr>
                <w:bCs/>
                <w:color w:val="000000"/>
                <w:sz w:val="20"/>
                <w:szCs w:val="20"/>
              </w:rPr>
              <w:t>nav paredzamas ietekmes uz vides mērķi vai paredzamā ietekme ir nebūtiska</w:t>
            </w:r>
            <w:r w:rsidRPr="005462A3">
              <w:rPr>
                <w:color w:val="000000"/>
                <w:sz w:val="20"/>
                <w:szCs w:val="20"/>
              </w:rPr>
              <w:t xml:space="preserve"> saistībā</w:t>
            </w:r>
            <w:r>
              <w:rPr>
                <w:color w:val="000000"/>
                <w:sz w:val="20"/>
                <w:szCs w:val="20"/>
              </w:rPr>
              <w:t xml:space="preserve"> ar pasākuma tiešajām un primārajām netiešajam sekām visā tā dzīves ciklā, ņemot vērā tā būtību </w:t>
            </w:r>
            <w:r>
              <w:rPr>
                <w:rFonts w:eastAsia="Times New Roman"/>
                <w:color w:val="000000"/>
                <w:sz w:val="20"/>
                <w:szCs w:val="20"/>
                <w:lang w:eastAsia="lv-LV"/>
              </w:rPr>
              <w:t>(atbalsts prasmju paaugstināšanai un kvalifikācijas iegūšanai</w:t>
            </w:r>
            <w:r w:rsidRPr="00987B2A">
              <w:rPr>
                <w:rFonts w:eastAsia="Times New Roman"/>
                <w:color w:val="000000"/>
                <w:sz w:val="20"/>
                <w:szCs w:val="20"/>
                <w:lang w:eastAsia="lv-LV"/>
              </w:rPr>
              <w:t>)</w:t>
            </w:r>
            <w:r>
              <w:rPr>
                <w:color w:val="000000"/>
                <w:sz w:val="20"/>
                <w:szCs w:val="20"/>
              </w:rPr>
              <w:t>, un tādējādi tas tiek uzskatīts par atbilstīgu NBK attiecībā uz attiecīgo mērķi. Pasākumā pamatā plānoti mācību pasākumi, kas notiks izglītības iestādēs, pie darba devējiem vai attālināti, tāpēc tas nerada ietekmi uz jūras resursiem.</w:t>
            </w:r>
          </w:p>
        </w:tc>
      </w:tr>
      <w:tr w:rsidR="009A3572" w:rsidRPr="00345B94" w14:paraId="2DD711A0" w14:textId="77777777" w:rsidTr="009A3572">
        <w:trPr>
          <w:trHeight w:val="388"/>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34E07475" w14:textId="77777777" w:rsidR="009A3572" w:rsidRPr="00345B94" w:rsidRDefault="009A3572" w:rsidP="009A3572">
            <w:pPr>
              <w:spacing w:line="240" w:lineRule="auto"/>
              <w:jc w:val="both"/>
              <w:rPr>
                <w:rFonts w:eastAsia="Times New Roman"/>
                <w:b/>
                <w:bCs/>
                <w:sz w:val="20"/>
                <w:szCs w:val="20"/>
                <w:lang w:eastAsia="lv-LV"/>
              </w:rPr>
            </w:pPr>
            <w:r w:rsidRPr="00345B94">
              <w:rPr>
                <w:rFonts w:eastAsia="Times New Roman"/>
                <w:b/>
                <w:bCs/>
                <w:sz w:val="20"/>
                <w:szCs w:val="20"/>
                <w:lang w:eastAsia="lv-LV"/>
              </w:rPr>
              <w:t>Aprites ekonomika, tostarp atkritumu rašanās novēršana un pārstrāde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21E08E96" w14:textId="77777777" w:rsidR="009A3572" w:rsidRPr="00345B94" w:rsidRDefault="009A3572" w:rsidP="009A3572">
            <w:pPr>
              <w:spacing w:line="240" w:lineRule="auto"/>
              <w:jc w:val="center"/>
              <w:rPr>
                <w:rFonts w:eastAsia="Times New Roman"/>
                <w:b/>
                <w:bCs/>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3ECAE16A" w14:textId="77777777" w:rsidR="009A3572" w:rsidRPr="00345B94" w:rsidRDefault="009A3572" w:rsidP="009A3572">
            <w:pPr>
              <w:spacing w:line="240" w:lineRule="auto"/>
              <w:jc w:val="center"/>
              <w:rPr>
                <w:rFonts w:eastAsia="Times New Roman"/>
                <w:b/>
                <w:bCs/>
                <w:sz w:val="20"/>
                <w:szCs w:val="20"/>
                <w:lang w:eastAsia="lv-LV"/>
              </w:rPr>
            </w:pPr>
            <w:r w:rsidRPr="00C959E2">
              <w:rPr>
                <w:rFonts w:eastAsia="Times New Roman"/>
                <w:b/>
                <w:bCs/>
                <w:sz w:val="20"/>
                <w:szCs w:val="20"/>
                <w:lang w:eastAsia="lv-LV"/>
              </w:rPr>
              <w:t>X</w:t>
            </w:r>
          </w:p>
        </w:tc>
        <w:tc>
          <w:tcPr>
            <w:tcW w:w="61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08367FF2" w14:textId="77777777" w:rsidR="009A3572" w:rsidRPr="005462A3" w:rsidRDefault="009A3572" w:rsidP="009A3572">
            <w:pPr>
              <w:spacing w:line="240" w:lineRule="auto"/>
              <w:jc w:val="both"/>
              <w:rPr>
                <w:color w:val="000000"/>
                <w:sz w:val="20"/>
                <w:szCs w:val="20"/>
              </w:rPr>
            </w:pPr>
            <w:r>
              <w:rPr>
                <w:color w:val="000000"/>
                <w:sz w:val="20"/>
                <w:szCs w:val="20"/>
              </w:rPr>
              <w:t xml:space="preserve">Pasākumam </w:t>
            </w:r>
            <w:r w:rsidRPr="005462A3">
              <w:rPr>
                <w:color w:val="000000"/>
                <w:sz w:val="20"/>
                <w:szCs w:val="20"/>
              </w:rPr>
              <w:t>nav paredzamas ietekmes uz vides mērķi vai paredzamā ietekme ir nebūtiska</w:t>
            </w:r>
            <w:r>
              <w:rPr>
                <w:color w:val="000000"/>
                <w:sz w:val="20"/>
                <w:szCs w:val="20"/>
              </w:rPr>
              <w:t xml:space="preserve"> saistībā ar pasākuma tiešajām un primārajām netiešajam sekām visā tā dzīves ciklā, ņemot vērā tā būtību </w:t>
            </w:r>
            <w:r>
              <w:rPr>
                <w:rFonts w:eastAsia="Times New Roman"/>
                <w:color w:val="000000"/>
                <w:sz w:val="20"/>
                <w:szCs w:val="20"/>
                <w:lang w:eastAsia="lv-LV"/>
              </w:rPr>
              <w:t>(atbalsts prasmju paaugstināšanai un kvalifikācijas iegūšanai</w:t>
            </w:r>
            <w:r w:rsidRPr="00987B2A">
              <w:rPr>
                <w:rFonts w:eastAsia="Times New Roman"/>
                <w:color w:val="000000"/>
                <w:sz w:val="20"/>
                <w:szCs w:val="20"/>
                <w:lang w:eastAsia="lv-LV"/>
              </w:rPr>
              <w:t>)</w:t>
            </w:r>
            <w:r>
              <w:rPr>
                <w:color w:val="000000"/>
                <w:sz w:val="20"/>
                <w:szCs w:val="20"/>
              </w:rPr>
              <w:t xml:space="preserve">, un tādējādi tas tiek uzskatīts par atbilstīgu NBK attiecībā uz attiecīgo mērķi. Pasākumā pamatā plānoti mācību pasākumi, kas notiks izglītības iestādēs, pie darba devējiem vai attālināti, tāpēc tas nerada būtisku ietekmi uz  aprites ekonomiku </w:t>
            </w:r>
            <w:r w:rsidRPr="00987B2A">
              <w:rPr>
                <w:rFonts w:eastAsia="Times New Roman"/>
                <w:color w:val="000000"/>
                <w:sz w:val="20"/>
                <w:szCs w:val="20"/>
                <w:lang w:eastAsia="lv-LV"/>
              </w:rPr>
              <w:t>tostarp atkritumu rašanās novēr</w:t>
            </w:r>
            <w:r>
              <w:rPr>
                <w:rFonts w:eastAsia="Times New Roman"/>
                <w:color w:val="000000"/>
                <w:sz w:val="20"/>
                <w:szCs w:val="20"/>
                <w:lang w:eastAsia="lv-LV"/>
              </w:rPr>
              <w:t>šanai un otrreizējai pārstrādei.</w:t>
            </w:r>
          </w:p>
        </w:tc>
      </w:tr>
      <w:tr w:rsidR="009A3572" w:rsidRPr="00345B94" w14:paraId="021C3F89" w14:textId="77777777" w:rsidTr="009A3572">
        <w:trPr>
          <w:trHeight w:val="38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2ECBEF22" w14:textId="77777777" w:rsidR="009A3572" w:rsidRPr="00345B94" w:rsidRDefault="009A3572" w:rsidP="009A3572">
            <w:pPr>
              <w:spacing w:line="240" w:lineRule="auto"/>
              <w:jc w:val="both"/>
              <w:rPr>
                <w:rFonts w:eastAsia="Times New Roman"/>
                <w:b/>
                <w:bCs/>
                <w:sz w:val="20"/>
                <w:szCs w:val="20"/>
                <w:lang w:eastAsia="lv-LV"/>
              </w:rPr>
            </w:pPr>
            <w:r w:rsidRPr="00345B94">
              <w:rPr>
                <w:rFonts w:eastAsia="Times New Roman"/>
                <w:b/>
                <w:bCs/>
                <w:sz w:val="20"/>
                <w:szCs w:val="20"/>
                <w:lang w:eastAsia="lv-LV"/>
              </w:rPr>
              <w:t>Piesārņojuma novēršana un to kontrole gaisā, ūdenī vai zemē</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60A1B42E" w14:textId="77777777" w:rsidR="009A3572" w:rsidRPr="00345B94" w:rsidRDefault="009A3572" w:rsidP="009A3572">
            <w:pPr>
              <w:spacing w:line="240" w:lineRule="auto"/>
              <w:jc w:val="center"/>
              <w:rPr>
                <w:rFonts w:eastAsia="Times New Roman"/>
                <w:b/>
                <w:bCs/>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368A37D5" w14:textId="77777777" w:rsidR="009A3572" w:rsidRPr="00345B94" w:rsidRDefault="009A3572" w:rsidP="009A3572">
            <w:pPr>
              <w:spacing w:line="240" w:lineRule="auto"/>
              <w:jc w:val="center"/>
              <w:rPr>
                <w:rFonts w:eastAsia="Times New Roman"/>
                <w:b/>
                <w:bCs/>
                <w:sz w:val="20"/>
                <w:szCs w:val="20"/>
                <w:lang w:eastAsia="lv-LV"/>
              </w:rPr>
            </w:pPr>
            <w:r w:rsidRPr="00C959E2">
              <w:rPr>
                <w:rFonts w:eastAsia="Times New Roman"/>
                <w:b/>
                <w:bCs/>
                <w:sz w:val="20"/>
                <w:szCs w:val="20"/>
                <w:lang w:eastAsia="lv-LV"/>
              </w:rPr>
              <w:t>X</w:t>
            </w:r>
          </w:p>
        </w:tc>
        <w:tc>
          <w:tcPr>
            <w:tcW w:w="61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6F8CA82A" w14:textId="77777777" w:rsidR="009A3572" w:rsidRPr="00E7451E" w:rsidRDefault="009A3572" w:rsidP="009A3572">
            <w:pPr>
              <w:spacing w:line="240" w:lineRule="auto"/>
              <w:jc w:val="both"/>
              <w:rPr>
                <w:rFonts w:eastAsia="Times New Roman"/>
                <w:color w:val="000000"/>
                <w:sz w:val="20"/>
                <w:szCs w:val="20"/>
                <w:lang w:eastAsia="lv-LV"/>
              </w:rPr>
            </w:pPr>
            <w:r w:rsidRPr="00E7451E">
              <w:rPr>
                <w:rFonts w:eastAsia="Times New Roman"/>
                <w:color w:val="000000"/>
                <w:sz w:val="20"/>
                <w:szCs w:val="20"/>
                <w:lang w:eastAsia="lv-LV"/>
              </w:rPr>
              <w:t>Pasākumam nav paredzamas ietekmes uz vides mērķi vai paredzamā ietekme ir nebūtiska</w:t>
            </w:r>
            <w:r>
              <w:rPr>
                <w:color w:val="000000"/>
                <w:sz w:val="20"/>
                <w:szCs w:val="20"/>
              </w:rPr>
              <w:t xml:space="preserve"> saistībā ar pasākuma tiešajām un primārajām netiešajam sekām visā tā dzīves ciklā, ņemot vērā tā būtību </w:t>
            </w:r>
            <w:r>
              <w:rPr>
                <w:rFonts w:eastAsia="Times New Roman"/>
                <w:color w:val="000000"/>
                <w:sz w:val="20"/>
                <w:szCs w:val="20"/>
                <w:lang w:eastAsia="lv-LV"/>
              </w:rPr>
              <w:t>(atbalsts prasmju paaugstināšanai un kvalifikācijas iegūšanai</w:t>
            </w:r>
            <w:r w:rsidRPr="00987B2A">
              <w:rPr>
                <w:rFonts w:eastAsia="Times New Roman"/>
                <w:color w:val="000000"/>
                <w:sz w:val="20"/>
                <w:szCs w:val="20"/>
                <w:lang w:eastAsia="lv-LV"/>
              </w:rPr>
              <w:t>)</w:t>
            </w:r>
            <w:r>
              <w:rPr>
                <w:color w:val="000000"/>
                <w:sz w:val="20"/>
                <w:szCs w:val="20"/>
              </w:rPr>
              <w:t>, un tādējādi tas tiek uzskatīts par atbilstīgu NBK attiecībā uz attiecīgo mērķi. Pasākumā pamatā plānoti mācību pasākumi, kas notiks izglītības iestādēs, pie darba devējiem vai attālināti, un tam nav tiešas ietekmes uz gaisa, ūdens vai zemes piesārņojumu un tā novēršanu.</w:t>
            </w:r>
          </w:p>
        </w:tc>
      </w:tr>
      <w:tr w:rsidR="009A3572" w:rsidRPr="00345B94" w14:paraId="59E42FEF" w14:textId="77777777" w:rsidTr="009A3572">
        <w:trPr>
          <w:trHeight w:val="386"/>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10BE0A05" w14:textId="77777777" w:rsidR="009A3572" w:rsidRPr="00345B94" w:rsidRDefault="009A3572" w:rsidP="009A3572">
            <w:pPr>
              <w:spacing w:line="240" w:lineRule="auto"/>
              <w:jc w:val="both"/>
              <w:rPr>
                <w:rFonts w:eastAsia="Times New Roman"/>
                <w:b/>
                <w:bCs/>
                <w:sz w:val="20"/>
                <w:szCs w:val="20"/>
                <w:lang w:eastAsia="lv-LV"/>
              </w:rPr>
            </w:pPr>
            <w:r w:rsidRPr="00345B94">
              <w:rPr>
                <w:rFonts w:eastAsia="Times New Roman"/>
                <w:b/>
                <w:bCs/>
                <w:sz w:val="20"/>
                <w:szCs w:val="20"/>
                <w:lang w:eastAsia="lv-LV"/>
              </w:rPr>
              <w:t>Bioloģiskās daudzveidības un ekosistēmu aizsardzība un atjaunošana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65930B7A" w14:textId="77777777" w:rsidR="009A3572" w:rsidRPr="00345B94" w:rsidRDefault="009A3572" w:rsidP="009A3572">
            <w:pPr>
              <w:spacing w:line="240" w:lineRule="auto"/>
              <w:jc w:val="center"/>
              <w:rPr>
                <w:rFonts w:eastAsia="Times New Roman"/>
                <w:b/>
                <w:bCs/>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552C37DD" w14:textId="77777777" w:rsidR="009A3572" w:rsidRPr="00345B94" w:rsidRDefault="009A3572" w:rsidP="009A3572">
            <w:pPr>
              <w:spacing w:line="240" w:lineRule="auto"/>
              <w:jc w:val="center"/>
              <w:rPr>
                <w:rFonts w:eastAsia="Times New Roman"/>
                <w:b/>
                <w:bCs/>
                <w:sz w:val="20"/>
                <w:szCs w:val="20"/>
                <w:lang w:eastAsia="lv-LV"/>
              </w:rPr>
            </w:pPr>
            <w:r w:rsidRPr="00C959E2">
              <w:rPr>
                <w:rFonts w:eastAsia="Times New Roman"/>
                <w:b/>
                <w:bCs/>
                <w:sz w:val="20"/>
                <w:szCs w:val="20"/>
                <w:lang w:eastAsia="lv-LV"/>
              </w:rPr>
              <w:t>X</w:t>
            </w:r>
          </w:p>
        </w:tc>
        <w:tc>
          <w:tcPr>
            <w:tcW w:w="61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bottom"/>
          </w:tcPr>
          <w:p w14:paraId="1C67EC62" w14:textId="77777777" w:rsidR="009A3572" w:rsidRPr="00E7451E" w:rsidRDefault="009A3572" w:rsidP="009A3572">
            <w:pPr>
              <w:pStyle w:val="NormalWeb"/>
              <w:jc w:val="both"/>
            </w:pPr>
            <w:r w:rsidRPr="00E7451E">
              <w:rPr>
                <w:bCs/>
                <w:color w:val="000000"/>
                <w:sz w:val="20"/>
                <w:szCs w:val="20"/>
              </w:rPr>
              <w:t>Pasākumam nav paredzamas ietekmes uz vides mērķi vai paredzamā ietekme ir nebūtiska saistībā ar pasākuma tiešajām un primārajām netiešajam sekām visā tā</w:t>
            </w:r>
            <w:r>
              <w:rPr>
                <w:color w:val="000000"/>
                <w:sz w:val="20"/>
                <w:szCs w:val="20"/>
              </w:rPr>
              <w:t xml:space="preserve"> dzīves ciklā, ņemot vērā tā būtību (atbalsts </w:t>
            </w:r>
            <w:r>
              <w:rPr>
                <w:color w:val="000000"/>
                <w:sz w:val="20"/>
                <w:szCs w:val="20"/>
              </w:rPr>
              <w:lastRenderedPageBreak/>
              <w:t>prasmju paaugstināšanai un kvalifikācijas iegūšanai</w:t>
            </w:r>
            <w:r w:rsidRPr="00987B2A">
              <w:rPr>
                <w:color w:val="000000"/>
                <w:sz w:val="20"/>
                <w:szCs w:val="20"/>
              </w:rPr>
              <w:t>)</w:t>
            </w:r>
            <w:r>
              <w:rPr>
                <w:color w:val="000000"/>
                <w:sz w:val="20"/>
                <w:szCs w:val="20"/>
              </w:rPr>
              <w:t xml:space="preserve">, un tādējādi tas tiek uzskatīts par atbilstīgu NBK attiecībā uz attiecīgo mērķi. Pasākumā pamatā plānoti mācību pasākumi, kas notiks izglītības iestādēs, pie darba devējiem vai attālināti, un tas nerada </w:t>
            </w:r>
            <w:r w:rsidRPr="00987B2A">
              <w:rPr>
                <w:color w:val="000000"/>
                <w:sz w:val="20"/>
                <w:szCs w:val="20"/>
              </w:rPr>
              <w:t>kaitējumu bioloģiskās daudzveidības un ekosistēmu aizsardzībai</w:t>
            </w:r>
            <w:r>
              <w:rPr>
                <w:color w:val="000000"/>
                <w:sz w:val="20"/>
                <w:szCs w:val="20"/>
              </w:rPr>
              <w:t xml:space="preserve"> un atjaunošanai, jo nepasliktina ekosistēmu</w:t>
            </w:r>
            <w:r w:rsidRPr="00987B2A">
              <w:rPr>
                <w:color w:val="000000"/>
                <w:sz w:val="20"/>
                <w:szCs w:val="20"/>
              </w:rPr>
              <w:t xml:space="preserve"> stāvokli un noturību vai nekaitē biotopu un sugu, tostarp Savienības nozīmes dzīvotņu un sugu, aizsardzības statusam.</w:t>
            </w:r>
          </w:p>
        </w:tc>
      </w:tr>
    </w:tbl>
    <w:p w14:paraId="220FD6D7" w14:textId="77777777" w:rsidR="009A3572" w:rsidRDefault="009A3572" w:rsidP="009A3572">
      <w:pPr>
        <w:spacing w:line="240" w:lineRule="auto"/>
        <w:jc w:val="center"/>
        <w:rPr>
          <w:rFonts w:eastAsia="Times New Roman"/>
          <w:b/>
          <w:bCs/>
          <w:sz w:val="20"/>
          <w:szCs w:val="20"/>
          <w:u w:val="single"/>
        </w:rPr>
      </w:pPr>
    </w:p>
    <w:p w14:paraId="54B1C8FA" w14:textId="77777777" w:rsidR="009A3572" w:rsidRPr="00345B94" w:rsidRDefault="009A3572" w:rsidP="009A3572">
      <w:pPr>
        <w:spacing w:line="240" w:lineRule="auto"/>
        <w:rPr>
          <w:rFonts w:eastAsia="Times New Roman"/>
          <w:b/>
          <w:sz w:val="20"/>
          <w:szCs w:val="20"/>
        </w:rPr>
      </w:pPr>
      <w:r w:rsidRPr="00345B94">
        <w:rPr>
          <w:rFonts w:eastAsia="Times New Roman"/>
          <w:b/>
          <w:sz w:val="20"/>
          <w:szCs w:val="20"/>
        </w:rPr>
        <w:t>Novērtējuma 2.daļa</w:t>
      </w:r>
    </w:p>
    <w:tbl>
      <w:tblPr>
        <w:tblW w:w="10529" w:type="dxa"/>
        <w:tblInd w:w="98" w:type="dxa"/>
        <w:tblLayout w:type="fixed"/>
        <w:tblCellMar>
          <w:left w:w="10" w:type="dxa"/>
          <w:right w:w="10" w:type="dxa"/>
        </w:tblCellMar>
        <w:tblLook w:val="04A0" w:firstRow="1" w:lastRow="0" w:firstColumn="1" w:lastColumn="0" w:noHBand="0" w:noVBand="1"/>
      </w:tblPr>
      <w:tblGrid>
        <w:gridCol w:w="2977"/>
        <w:gridCol w:w="709"/>
        <w:gridCol w:w="6843"/>
      </w:tblGrid>
      <w:tr w:rsidR="009A3572" w:rsidRPr="00345B94" w14:paraId="0EFB3408" w14:textId="77777777" w:rsidTr="009A3572">
        <w:trPr>
          <w:trHeight w:val="300"/>
          <w:tblHeader/>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noWrap/>
            <w:tcMar>
              <w:top w:w="15" w:type="dxa"/>
              <w:left w:w="108" w:type="dxa"/>
              <w:bottom w:w="15" w:type="dxa"/>
              <w:right w:w="108" w:type="dxa"/>
            </w:tcMar>
            <w:vAlign w:val="center"/>
            <w:hideMark/>
          </w:tcPr>
          <w:p w14:paraId="4377F49D" w14:textId="77777777" w:rsidR="009A3572" w:rsidRPr="00345B94" w:rsidRDefault="009A3572" w:rsidP="009A3572">
            <w:pPr>
              <w:spacing w:line="240" w:lineRule="auto"/>
              <w:jc w:val="center"/>
              <w:rPr>
                <w:rFonts w:eastAsia="Times New Roman"/>
                <w:b/>
                <w:bCs/>
                <w:sz w:val="20"/>
                <w:szCs w:val="20"/>
                <w:lang w:eastAsia="lv-LV"/>
              </w:rPr>
            </w:pPr>
            <w:r w:rsidRPr="00345B94">
              <w:rPr>
                <w:rFonts w:eastAsia="Times New Roman"/>
                <w:b/>
                <w:bCs/>
                <w:sz w:val="20"/>
                <w:szCs w:val="20"/>
                <w:lang w:eastAsia="lv-LV"/>
              </w:rPr>
              <w:t>Jautājums</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C5E0B3" w:themeFill="accent6" w:themeFillTint="66"/>
            <w:noWrap/>
            <w:tcMar>
              <w:top w:w="15" w:type="dxa"/>
              <w:left w:w="108" w:type="dxa"/>
              <w:bottom w:w="15" w:type="dxa"/>
              <w:right w:w="108" w:type="dxa"/>
            </w:tcMar>
            <w:vAlign w:val="center"/>
            <w:hideMark/>
          </w:tcPr>
          <w:p w14:paraId="6BF0040C" w14:textId="77777777" w:rsidR="009A3572" w:rsidRPr="00345B94" w:rsidRDefault="009A3572" w:rsidP="009A3572">
            <w:pPr>
              <w:spacing w:line="240" w:lineRule="auto"/>
              <w:jc w:val="center"/>
              <w:rPr>
                <w:rFonts w:eastAsia="Times New Roman"/>
                <w:b/>
                <w:bCs/>
                <w:sz w:val="20"/>
                <w:szCs w:val="20"/>
                <w:lang w:eastAsia="lv-LV"/>
              </w:rPr>
            </w:pPr>
            <w:r w:rsidRPr="00345B94">
              <w:rPr>
                <w:rFonts w:eastAsia="Times New Roman"/>
                <w:b/>
                <w:bCs/>
                <w:sz w:val="20"/>
                <w:szCs w:val="20"/>
                <w:lang w:eastAsia="lv-LV"/>
              </w:rPr>
              <w:t>NĒ</w:t>
            </w:r>
            <w:r w:rsidRPr="00345B94">
              <w:rPr>
                <w:rStyle w:val="FootnoteReference"/>
                <w:rFonts w:eastAsia="Times New Roman"/>
                <w:b/>
                <w:bCs/>
                <w:sz w:val="20"/>
                <w:szCs w:val="20"/>
                <w:lang w:eastAsia="lv-LV"/>
              </w:rPr>
              <w:footnoteReference w:id="8"/>
            </w:r>
          </w:p>
        </w:tc>
        <w:tc>
          <w:tcPr>
            <w:tcW w:w="6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noWrap/>
            <w:tcMar>
              <w:top w:w="15" w:type="dxa"/>
              <w:left w:w="108" w:type="dxa"/>
              <w:bottom w:w="15" w:type="dxa"/>
              <w:right w:w="108" w:type="dxa"/>
            </w:tcMar>
            <w:vAlign w:val="center"/>
            <w:hideMark/>
          </w:tcPr>
          <w:p w14:paraId="71D83877" w14:textId="77777777" w:rsidR="009A3572" w:rsidRPr="00345B94" w:rsidRDefault="009A3572" w:rsidP="009A3572">
            <w:pPr>
              <w:spacing w:line="240" w:lineRule="auto"/>
              <w:jc w:val="center"/>
              <w:rPr>
                <w:rFonts w:eastAsia="Times New Roman"/>
                <w:b/>
                <w:bCs/>
                <w:sz w:val="20"/>
                <w:szCs w:val="20"/>
                <w:lang w:eastAsia="lv-LV"/>
              </w:rPr>
            </w:pPr>
            <w:r w:rsidRPr="00345B94">
              <w:rPr>
                <w:rFonts w:eastAsia="Times New Roman"/>
                <w:b/>
                <w:bCs/>
                <w:sz w:val="20"/>
                <w:szCs w:val="20"/>
                <w:lang w:eastAsia="lv-LV"/>
              </w:rPr>
              <w:t>Detalizēts izvērtējums (ja novērtējuma 1.daļā novērtējums ir “JĀ”)</w:t>
            </w:r>
          </w:p>
        </w:tc>
      </w:tr>
      <w:tr w:rsidR="009A3572" w:rsidRPr="00345B94" w14:paraId="02A26800" w14:textId="77777777" w:rsidTr="009A3572">
        <w:trPr>
          <w:trHeight w:val="907"/>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14:paraId="5607C1B0" w14:textId="77777777" w:rsidR="009A3572" w:rsidRPr="00345B94" w:rsidRDefault="009A3572" w:rsidP="009A3572">
            <w:pPr>
              <w:spacing w:line="240" w:lineRule="auto"/>
              <w:jc w:val="both"/>
              <w:rPr>
                <w:sz w:val="20"/>
                <w:szCs w:val="20"/>
              </w:rPr>
            </w:pPr>
            <w:r w:rsidRPr="00345B94">
              <w:rPr>
                <w:rFonts w:eastAsia="Times New Roman"/>
                <w:b/>
                <w:bCs/>
                <w:sz w:val="20"/>
                <w:szCs w:val="20"/>
                <w:lang w:eastAsia="lv-LV"/>
              </w:rPr>
              <w:t xml:space="preserve">Klimata pārmaiņu mazināšana. </w:t>
            </w:r>
            <w:r w:rsidRPr="00345B94">
              <w:rPr>
                <w:rFonts w:eastAsia="Times New Roman"/>
                <w:sz w:val="20"/>
                <w:szCs w:val="20"/>
                <w:lang w:eastAsia="lv-LV"/>
              </w:rPr>
              <w:t>Vai paredzams, ka pasākums radīs ievērojamas SEG emisijas?</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029E7247" w14:textId="77777777" w:rsidR="009A3572" w:rsidRPr="00345B94" w:rsidRDefault="009A3572" w:rsidP="009A3572">
            <w:pPr>
              <w:spacing w:line="240" w:lineRule="auto"/>
              <w:jc w:val="center"/>
              <w:rPr>
                <w:rFonts w:eastAsia="Times New Roman"/>
                <w:b/>
                <w:bCs/>
                <w:sz w:val="20"/>
                <w:szCs w:val="20"/>
                <w:lang w:eastAsia="lv-LV"/>
              </w:rPr>
            </w:pPr>
          </w:p>
        </w:tc>
        <w:tc>
          <w:tcPr>
            <w:tcW w:w="68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1392D281" w14:textId="77777777" w:rsidR="009A3572" w:rsidRPr="00345B94" w:rsidRDefault="009A3572" w:rsidP="009A3572">
            <w:pPr>
              <w:spacing w:line="240" w:lineRule="auto"/>
              <w:rPr>
                <w:sz w:val="20"/>
                <w:szCs w:val="20"/>
                <w:lang w:eastAsia="lv-LV"/>
              </w:rPr>
            </w:pPr>
            <w:r>
              <w:rPr>
                <w:rFonts w:eastAsiaTheme="minorEastAsia"/>
                <w:sz w:val="20"/>
                <w:szCs w:val="20"/>
              </w:rPr>
              <w:t>Skat. novērtējuma 1.daļu.</w:t>
            </w:r>
          </w:p>
        </w:tc>
      </w:tr>
      <w:tr w:rsidR="009A3572" w:rsidRPr="00345B94" w14:paraId="7D00DE39" w14:textId="77777777" w:rsidTr="009A3572">
        <w:trPr>
          <w:trHeight w:val="168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14:paraId="2B7C76E8" w14:textId="77777777" w:rsidR="009A3572" w:rsidRPr="00345B94" w:rsidRDefault="009A3572" w:rsidP="009A3572">
            <w:pPr>
              <w:spacing w:line="240" w:lineRule="auto"/>
              <w:rPr>
                <w:rFonts w:eastAsia="Times New Roman"/>
                <w:b/>
                <w:bCs/>
                <w:sz w:val="20"/>
                <w:szCs w:val="20"/>
                <w:lang w:eastAsia="lv-LV"/>
              </w:rPr>
            </w:pPr>
            <w:r w:rsidRPr="00345B94">
              <w:rPr>
                <w:rFonts w:eastAsia="Times New Roman"/>
                <w:b/>
                <w:bCs/>
                <w:sz w:val="20"/>
                <w:szCs w:val="20"/>
                <w:lang w:eastAsia="lv-LV"/>
              </w:rPr>
              <w:t xml:space="preserve">Pielāgošanās klimata pārmaiņām. </w:t>
            </w:r>
          </w:p>
          <w:p w14:paraId="60EA70E2" w14:textId="77777777" w:rsidR="009A3572" w:rsidRPr="00345B94" w:rsidRDefault="009A3572" w:rsidP="009A3572">
            <w:pPr>
              <w:spacing w:line="240" w:lineRule="auto"/>
              <w:jc w:val="both"/>
              <w:rPr>
                <w:sz w:val="20"/>
                <w:szCs w:val="20"/>
              </w:rPr>
            </w:pPr>
            <w:r w:rsidRPr="00345B94">
              <w:rPr>
                <w:rFonts w:eastAsia="Times New Roman"/>
                <w:sz w:val="20"/>
                <w:szCs w:val="20"/>
                <w:lang w:eastAsia="lv-LV"/>
              </w:rPr>
              <w:t>Vai paredzams, ka pasākums izraisīs pašreizējā klimata un gaidāmā nākotnes klimata negatīvās ietekmes palielināšanos uz pašu pasākumu vai uz cilvēku, dabu vai aktīviem?</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1CF96D56" w14:textId="77777777" w:rsidR="009A3572" w:rsidRPr="00345B94" w:rsidRDefault="009A3572" w:rsidP="009A3572">
            <w:pPr>
              <w:spacing w:line="240" w:lineRule="auto"/>
              <w:jc w:val="center"/>
              <w:rPr>
                <w:rFonts w:eastAsia="Times New Roman"/>
                <w:b/>
                <w:bCs/>
                <w:sz w:val="20"/>
                <w:szCs w:val="20"/>
                <w:lang w:eastAsia="lv-LV"/>
              </w:rPr>
            </w:pPr>
          </w:p>
        </w:tc>
        <w:tc>
          <w:tcPr>
            <w:tcW w:w="6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27E450EA" w14:textId="77777777" w:rsidR="009A3572" w:rsidRPr="00345B94" w:rsidRDefault="009A3572" w:rsidP="009A3572">
            <w:pPr>
              <w:spacing w:line="240" w:lineRule="auto"/>
              <w:rPr>
                <w:sz w:val="20"/>
                <w:szCs w:val="20"/>
                <w:lang w:eastAsia="lv-LV"/>
              </w:rPr>
            </w:pPr>
            <w:r>
              <w:rPr>
                <w:rFonts w:eastAsiaTheme="minorEastAsia"/>
                <w:sz w:val="20"/>
                <w:szCs w:val="20"/>
              </w:rPr>
              <w:t>Skat. novērtējuma 1.daļu.</w:t>
            </w:r>
          </w:p>
        </w:tc>
      </w:tr>
      <w:tr w:rsidR="009A3572" w:rsidRPr="00345B94" w14:paraId="1489AF96" w14:textId="77777777" w:rsidTr="009A3572">
        <w:trPr>
          <w:trHeight w:val="1676"/>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14:paraId="255A19E9" w14:textId="77777777" w:rsidR="009A3572" w:rsidRPr="00345B94" w:rsidRDefault="009A3572" w:rsidP="009A3572">
            <w:pPr>
              <w:spacing w:line="240" w:lineRule="auto"/>
              <w:jc w:val="both"/>
              <w:rPr>
                <w:rFonts w:eastAsia="Times New Roman"/>
                <w:b/>
                <w:bCs/>
                <w:sz w:val="20"/>
                <w:szCs w:val="20"/>
                <w:lang w:eastAsia="lv-LV"/>
              </w:rPr>
            </w:pPr>
            <w:r w:rsidRPr="00345B94">
              <w:rPr>
                <w:rFonts w:eastAsia="Times New Roman"/>
                <w:b/>
                <w:bCs/>
                <w:sz w:val="20"/>
                <w:szCs w:val="20"/>
                <w:lang w:eastAsia="lv-LV"/>
              </w:rPr>
              <w:t xml:space="preserve">Ilgtspējīga ūdens un jūras resursu izmantošana un aizsardzība. </w:t>
            </w:r>
          </w:p>
          <w:p w14:paraId="0CA0B406" w14:textId="77777777" w:rsidR="009A3572" w:rsidRPr="00345B94" w:rsidRDefault="009A3572" w:rsidP="009A3572">
            <w:pPr>
              <w:spacing w:line="240" w:lineRule="auto"/>
              <w:jc w:val="both"/>
              <w:rPr>
                <w:rFonts w:eastAsia="Times New Roman"/>
                <w:sz w:val="20"/>
                <w:szCs w:val="20"/>
                <w:lang w:eastAsia="lv-LV"/>
              </w:rPr>
            </w:pPr>
            <w:r w:rsidRPr="00345B94">
              <w:rPr>
                <w:rFonts w:eastAsia="Times New Roman"/>
                <w:sz w:val="20"/>
                <w:szCs w:val="20"/>
                <w:lang w:eastAsia="lv-LV"/>
              </w:rPr>
              <w:t xml:space="preserve">Vai paredzams, ka pasākums kaitēs: </w:t>
            </w:r>
          </w:p>
          <w:p w14:paraId="0C26FC63" w14:textId="77777777" w:rsidR="009A3572" w:rsidRPr="00345B94" w:rsidRDefault="009A3572" w:rsidP="009A3572">
            <w:pPr>
              <w:spacing w:line="240" w:lineRule="auto"/>
              <w:jc w:val="both"/>
              <w:rPr>
                <w:rFonts w:eastAsia="Times New Roman"/>
                <w:sz w:val="20"/>
                <w:szCs w:val="20"/>
                <w:lang w:eastAsia="lv-LV"/>
              </w:rPr>
            </w:pPr>
            <w:r w:rsidRPr="00345B94">
              <w:rPr>
                <w:rFonts w:eastAsia="Times New Roman"/>
                <w:sz w:val="20"/>
                <w:szCs w:val="20"/>
                <w:lang w:eastAsia="lv-LV"/>
              </w:rPr>
              <w:t xml:space="preserve">(i) ūdensobjektu labam stāvoklim vai to labam ekoloģiskajam potenciālam, ieskaitot virszemes ūdeņus un gruntsūdeņus; vai </w:t>
            </w:r>
          </w:p>
          <w:p w14:paraId="4EAD09E7" w14:textId="77777777" w:rsidR="009A3572" w:rsidRPr="00345B94" w:rsidRDefault="009A3572" w:rsidP="009A3572">
            <w:pPr>
              <w:spacing w:line="240" w:lineRule="auto"/>
              <w:jc w:val="both"/>
              <w:rPr>
                <w:sz w:val="20"/>
                <w:szCs w:val="20"/>
              </w:rPr>
            </w:pPr>
            <w:r w:rsidRPr="00345B94">
              <w:rPr>
                <w:rFonts w:eastAsia="Times New Roman"/>
                <w:sz w:val="20"/>
                <w:szCs w:val="20"/>
                <w:lang w:eastAsia="lv-LV"/>
              </w:rPr>
              <w:t>(ii) jūras ūdeņu labam vides stāvoklim?</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5F61B5A3" w14:textId="77777777" w:rsidR="009A3572" w:rsidRPr="00345B94" w:rsidRDefault="009A3572" w:rsidP="009A3572">
            <w:pPr>
              <w:spacing w:line="240" w:lineRule="auto"/>
              <w:jc w:val="center"/>
              <w:rPr>
                <w:rFonts w:eastAsia="Times New Roman"/>
                <w:b/>
                <w:bCs/>
                <w:sz w:val="20"/>
                <w:szCs w:val="20"/>
                <w:lang w:eastAsia="lv-LV"/>
              </w:rPr>
            </w:pPr>
          </w:p>
        </w:tc>
        <w:tc>
          <w:tcPr>
            <w:tcW w:w="6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42821C6F" w14:textId="77777777" w:rsidR="009A3572" w:rsidRPr="007815A1" w:rsidRDefault="009A3572" w:rsidP="009A3572">
            <w:pPr>
              <w:spacing w:line="240" w:lineRule="auto"/>
              <w:rPr>
                <w:sz w:val="20"/>
                <w:szCs w:val="20"/>
                <w:lang w:eastAsia="lv-LV"/>
              </w:rPr>
            </w:pPr>
            <w:r>
              <w:rPr>
                <w:rFonts w:eastAsiaTheme="minorEastAsia"/>
                <w:sz w:val="20"/>
                <w:szCs w:val="20"/>
              </w:rPr>
              <w:t>Skat. novērtējuma 1.daļu.</w:t>
            </w:r>
          </w:p>
        </w:tc>
      </w:tr>
      <w:tr w:rsidR="009A3572" w:rsidRPr="00345B94" w14:paraId="0D12714D" w14:textId="77777777" w:rsidTr="009A3572">
        <w:trPr>
          <w:trHeight w:val="687"/>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14:paraId="0121B821" w14:textId="77777777" w:rsidR="009A3572" w:rsidRPr="00345B94" w:rsidRDefault="009A3572" w:rsidP="009A3572">
            <w:pPr>
              <w:spacing w:line="240" w:lineRule="auto"/>
              <w:jc w:val="both"/>
              <w:rPr>
                <w:rFonts w:eastAsia="Times New Roman"/>
                <w:sz w:val="20"/>
                <w:szCs w:val="20"/>
                <w:lang w:eastAsia="lv-LV"/>
              </w:rPr>
            </w:pPr>
            <w:r w:rsidRPr="00345B94">
              <w:rPr>
                <w:rFonts w:eastAsia="Times New Roman"/>
                <w:b/>
                <w:bCs/>
                <w:sz w:val="20"/>
                <w:szCs w:val="20"/>
                <w:lang w:eastAsia="lv-LV"/>
              </w:rPr>
              <w:t>Pāreja uz aprites ekonomiku, ieskaitot atkritumu rašanās novēršanu un to reciklēšanu</w:t>
            </w:r>
            <w:r w:rsidRPr="00345B94">
              <w:rPr>
                <w:rFonts w:eastAsia="Times New Roman"/>
                <w:sz w:val="20"/>
                <w:szCs w:val="20"/>
                <w:lang w:eastAsia="lv-LV"/>
              </w:rPr>
              <w:t xml:space="preserve">. </w:t>
            </w:r>
          </w:p>
          <w:p w14:paraId="05A18B08" w14:textId="77777777" w:rsidR="009A3572" w:rsidRPr="00345B94" w:rsidRDefault="009A3572" w:rsidP="009A3572">
            <w:pPr>
              <w:spacing w:line="240" w:lineRule="auto"/>
              <w:jc w:val="both"/>
              <w:rPr>
                <w:rFonts w:eastAsia="Times New Roman"/>
                <w:sz w:val="20"/>
                <w:szCs w:val="20"/>
                <w:lang w:eastAsia="lv-LV"/>
              </w:rPr>
            </w:pPr>
            <w:r w:rsidRPr="00345B94">
              <w:rPr>
                <w:rFonts w:eastAsia="Times New Roman"/>
                <w:sz w:val="20"/>
                <w:szCs w:val="20"/>
                <w:lang w:eastAsia="lv-LV"/>
              </w:rPr>
              <w:t xml:space="preserve">Vai paredzams, ka pasākums: </w:t>
            </w:r>
          </w:p>
          <w:p w14:paraId="215F587F" w14:textId="77777777" w:rsidR="009A3572" w:rsidRPr="00345B94" w:rsidRDefault="009A3572" w:rsidP="009A3572">
            <w:pPr>
              <w:spacing w:line="240" w:lineRule="auto"/>
              <w:jc w:val="both"/>
              <w:rPr>
                <w:sz w:val="20"/>
                <w:szCs w:val="20"/>
              </w:rPr>
            </w:pPr>
            <w:r w:rsidRPr="00345B94">
              <w:rPr>
                <w:rFonts w:eastAsia="Times New Roman"/>
                <w:sz w:val="20"/>
                <w:szCs w:val="20"/>
                <w:lang w:eastAsia="lv-LV"/>
              </w:rPr>
              <w:t>(i) būtiski palielinās atkritumu rašanos, incinerāciju vai apglabāšanu, izņemot nepārstrādājamu bīstamo atkritumu incinerāciju; vai</w:t>
            </w:r>
            <w:r w:rsidRPr="00345B94">
              <w:rPr>
                <w:rFonts w:eastAsia="Times New Roman"/>
                <w:sz w:val="20"/>
                <w:szCs w:val="20"/>
                <w:lang w:eastAsia="lv-LV"/>
              </w:rPr>
              <w:br/>
              <w:t>(ii) dabas resursu tiešā vai netiešā izmantošanā jebkurā to aprites cikla posmā radīs būtisku neefektivitāti, kas netiek samazināta līdz minimumam ar atbilstošiem pasākumiem; vai</w:t>
            </w:r>
            <w:r w:rsidRPr="00345B94">
              <w:rPr>
                <w:rFonts w:eastAsia="Times New Roman"/>
                <w:sz w:val="20"/>
                <w:szCs w:val="20"/>
                <w:lang w:eastAsia="lv-LV"/>
              </w:rPr>
              <w:br/>
              <w:t>(iii) radīs būtisku un ilgtermiņa kaitējumu videi attiecībā uz aprites ekonomiku?</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61D2D403" w14:textId="77777777" w:rsidR="009A3572" w:rsidRPr="00345B94" w:rsidRDefault="009A3572" w:rsidP="009A3572">
            <w:pPr>
              <w:spacing w:line="240" w:lineRule="auto"/>
              <w:jc w:val="center"/>
              <w:rPr>
                <w:rFonts w:eastAsia="Times New Roman"/>
                <w:b/>
                <w:bCs/>
                <w:sz w:val="20"/>
                <w:szCs w:val="20"/>
                <w:lang w:eastAsia="lv-LV"/>
              </w:rPr>
            </w:pPr>
          </w:p>
        </w:tc>
        <w:tc>
          <w:tcPr>
            <w:tcW w:w="6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701C69C4" w14:textId="77777777" w:rsidR="009A3572" w:rsidRPr="00345B94" w:rsidRDefault="009A3572" w:rsidP="009A3572">
            <w:pPr>
              <w:suppressAutoHyphens/>
              <w:autoSpaceDN w:val="0"/>
              <w:spacing w:line="240" w:lineRule="auto"/>
              <w:jc w:val="both"/>
              <w:textAlignment w:val="baseline"/>
              <w:rPr>
                <w:rFonts w:eastAsia="Times New Roman"/>
                <w:sz w:val="20"/>
                <w:szCs w:val="20"/>
                <w:lang w:eastAsia="lv-LV"/>
              </w:rPr>
            </w:pPr>
            <w:r>
              <w:rPr>
                <w:rFonts w:eastAsiaTheme="minorEastAsia"/>
                <w:sz w:val="20"/>
                <w:szCs w:val="20"/>
              </w:rPr>
              <w:t>Skat. novērtējuma 1.daļu.</w:t>
            </w:r>
          </w:p>
        </w:tc>
      </w:tr>
      <w:tr w:rsidR="009A3572" w:rsidRPr="00345B94" w14:paraId="59904424" w14:textId="77777777" w:rsidTr="009A3572">
        <w:trPr>
          <w:trHeight w:val="542"/>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14:paraId="17915C6F" w14:textId="77777777" w:rsidR="009A3572" w:rsidRPr="00345B94" w:rsidRDefault="009A3572" w:rsidP="009A3572">
            <w:pPr>
              <w:spacing w:line="240" w:lineRule="auto"/>
              <w:jc w:val="both"/>
              <w:rPr>
                <w:rFonts w:eastAsia="Times New Roman"/>
                <w:b/>
                <w:bCs/>
                <w:sz w:val="20"/>
                <w:szCs w:val="20"/>
                <w:lang w:eastAsia="lv-LV"/>
              </w:rPr>
            </w:pPr>
            <w:r w:rsidRPr="00345B94">
              <w:rPr>
                <w:rFonts w:eastAsia="Times New Roman"/>
                <w:b/>
                <w:bCs/>
                <w:sz w:val="20"/>
                <w:szCs w:val="20"/>
                <w:lang w:eastAsia="lv-LV"/>
              </w:rPr>
              <w:t xml:space="preserve">Piesārņojuma novēršana un kontrole. </w:t>
            </w:r>
          </w:p>
          <w:p w14:paraId="3E93D069" w14:textId="77777777" w:rsidR="009A3572" w:rsidRPr="00345B94" w:rsidRDefault="009A3572" w:rsidP="009A3572">
            <w:pPr>
              <w:spacing w:line="240" w:lineRule="auto"/>
              <w:jc w:val="both"/>
              <w:rPr>
                <w:sz w:val="20"/>
                <w:szCs w:val="20"/>
              </w:rPr>
            </w:pPr>
            <w:r w:rsidRPr="00345B94">
              <w:rPr>
                <w:rFonts w:eastAsia="Times New Roman"/>
                <w:sz w:val="20"/>
                <w:szCs w:val="20"/>
                <w:lang w:eastAsia="lv-LV"/>
              </w:rPr>
              <w:lastRenderedPageBreak/>
              <w:t>Vai paredzams, ka pasākums ievērojami palielinās piesārņotāju emisijas gaisā, ūdenī vai zemē?</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47AF2DED" w14:textId="77777777" w:rsidR="009A3572" w:rsidRPr="00345B94" w:rsidRDefault="009A3572" w:rsidP="009A3572">
            <w:pPr>
              <w:spacing w:line="240" w:lineRule="auto"/>
              <w:jc w:val="center"/>
              <w:rPr>
                <w:rFonts w:eastAsia="Times New Roman"/>
                <w:b/>
                <w:bCs/>
                <w:sz w:val="20"/>
                <w:szCs w:val="20"/>
                <w:lang w:eastAsia="lv-LV"/>
              </w:rPr>
            </w:pPr>
          </w:p>
        </w:tc>
        <w:tc>
          <w:tcPr>
            <w:tcW w:w="6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2681B883" w14:textId="77777777" w:rsidR="009A3572" w:rsidRPr="00345B94" w:rsidRDefault="009A3572" w:rsidP="009A3572">
            <w:pPr>
              <w:suppressAutoHyphens/>
              <w:autoSpaceDN w:val="0"/>
              <w:spacing w:line="240" w:lineRule="auto"/>
              <w:jc w:val="both"/>
              <w:textAlignment w:val="baseline"/>
              <w:rPr>
                <w:sz w:val="20"/>
                <w:szCs w:val="20"/>
              </w:rPr>
            </w:pPr>
            <w:r>
              <w:rPr>
                <w:rFonts w:eastAsiaTheme="minorEastAsia"/>
                <w:sz w:val="20"/>
                <w:szCs w:val="20"/>
              </w:rPr>
              <w:t>Skat. novērtējuma 1.daļu.</w:t>
            </w:r>
          </w:p>
        </w:tc>
      </w:tr>
      <w:tr w:rsidR="009A3572" w:rsidRPr="00345B94" w14:paraId="3684A8ED" w14:textId="77777777" w:rsidTr="009A3572">
        <w:trPr>
          <w:trHeight w:val="1679"/>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14:paraId="0E930F05" w14:textId="77777777" w:rsidR="009A3572" w:rsidRPr="00345B94" w:rsidRDefault="009A3572" w:rsidP="009A3572">
            <w:pPr>
              <w:spacing w:line="240" w:lineRule="auto"/>
              <w:jc w:val="both"/>
              <w:rPr>
                <w:rFonts w:eastAsia="Times New Roman"/>
                <w:sz w:val="20"/>
                <w:szCs w:val="20"/>
                <w:lang w:eastAsia="lv-LV"/>
              </w:rPr>
            </w:pPr>
            <w:r w:rsidRPr="00345B94">
              <w:rPr>
                <w:rFonts w:eastAsia="Times New Roman"/>
                <w:b/>
                <w:bCs/>
                <w:sz w:val="20"/>
                <w:szCs w:val="20"/>
                <w:lang w:eastAsia="lv-LV"/>
              </w:rPr>
              <w:t>Bioloģiskās daudzveidības un ekosistēmu aizsardzība un atjaunošana.</w:t>
            </w:r>
            <w:r w:rsidRPr="00345B94">
              <w:rPr>
                <w:rFonts w:eastAsia="Times New Roman"/>
                <w:sz w:val="20"/>
                <w:szCs w:val="20"/>
                <w:lang w:eastAsia="lv-LV"/>
              </w:rPr>
              <w:t xml:space="preserve"> </w:t>
            </w:r>
          </w:p>
          <w:p w14:paraId="3AB3E28C" w14:textId="77777777" w:rsidR="009A3572" w:rsidRPr="00345B94" w:rsidRDefault="009A3572" w:rsidP="009A3572">
            <w:pPr>
              <w:spacing w:line="240" w:lineRule="auto"/>
              <w:jc w:val="both"/>
              <w:rPr>
                <w:sz w:val="20"/>
                <w:szCs w:val="20"/>
              </w:rPr>
            </w:pPr>
            <w:r w:rsidRPr="00345B94">
              <w:rPr>
                <w:rFonts w:eastAsia="Times New Roman"/>
                <w:sz w:val="20"/>
                <w:szCs w:val="20"/>
                <w:lang w:eastAsia="lv-LV"/>
              </w:rPr>
              <w:t>Vai paredzams, ka pasākums:</w:t>
            </w:r>
            <w:r w:rsidRPr="00345B94">
              <w:rPr>
                <w:rFonts w:eastAsia="Times New Roman"/>
                <w:sz w:val="20"/>
                <w:szCs w:val="20"/>
                <w:lang w:eastAsia="lv-LV"/>
              </w:rPr>
              <w:br/>
              <w:t>(i) būtiski kaitēs ekosistēmu labam stāvoklim un noturībai; vai (ii) kaitēs dzīvotņu un sugu, tostarp Savienības nozīmes dzīvotņu un sugu, aizsardzības statusam?</w:t>
            </w:r>
          </w:p>
        </w:tc>
        <w:tc>
          <w:tcPr>
            <w:tcW w:w="709" w:type="dxa"/>
            <w:tcBorders>
              <w:top w:val="single" w:sz="4" w:space="0" w:color="000000" w:themeColor="text1"/>
              <w:left w:val="single" w:sz="4" w:space="0" w:color="000000" w:themeColor="text1"/>
              <w:bottom w:val="single" w:sz="4" w:space="0" w:color="000000" w:themeColor="text1"/>
              <w:right w:val="nil"/>
            </w:tcBorders>
            <w:tcMar>
              <w:top w:w="15" w:type="dxa"/>
              <w:left w:w="108" w:type="dxa"/>
              <w:bottom w:w="15" w:type="dxa"/>
              <w:right w:w="108" w:type="dxa"/>
            </w:tcMar>
            <w:vAlign w:val="center"/>
          </w:tcPr>
          <w:p w14:paraId="2206E363" w14:textId="77777777" w:rsidR="009A3572" w:rsidRPr="00345B94" w:rsidRDefault="009A3572" w:rsidP="009A3572">
            <w:pPr>
              <w:spacing w:line="240" w:lineRule="auto"/>
              <w:jc w:val="center"/>
              <w:rPr>
                <w:rFonts w:eastAsia="Times New Roman"/>
                <w:b/>
                <w:bCs/>
                <w:sz w:val="20"/>
                <w:szCs w:val="20"/>
                <w:lang w:eastAsia="lv-LV"/>
              </w:rPr>
            </w:pPr>
          </w:p>
        </w:tc>
        <w:tc>
          <w:tcPr>
            <w:tcW w:w="6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7D4E0E39" w14:textId="77777777" w:rsidR="009A3572" w:rsidRPr="00345B94" w:rsidRDefault="009A3572" w:rsidP="009A3572">
            <w:pPr>
              <w:spacing w:line="240" w:lineRule="auto"/>
              <w:rPr>
                <w:sz w:val="20"/>
                <w:szCs w:val="20"/>
                <w:lang w:eastAsia="lv-LV"/>
              </w:rPr>
            </w:pPr>
            <w:r>
              <w:rPr>
                <w:rFonts w:eastAsiaTheme="minorEastAsia"/>
                <w:sz w:val="20"/>
                <w:szCs w:val="20"/>
              </w:rPr>
              <w:t>Skat. novērtējuma 1.daļu.</w:t>
            </w:r>
          </w:p>
        </w:tc>
      </w:tr>
    </w:tbl>
    <w:p w14:paraId="1A516EA2" w14:textId="77777777" w:rsidR="009A3572" w:rsidRDefault="009A3572" w:rsidP="009A3572">
      <w:pPr>
        <w:tabs>
          <w:tab w:val="left" w:pos="8164"/>
        </w:tabs>
        <w:spacing w:line="240" w:lineRule="auto"/>
        <w:rPr>
          <w:rFonts w:eastAsia="Times New Roman"/>
          <w:b/>
          <w:color w:val="C00000"/>
          <w:sz w:val="20"/>
          <w:szCs w:val="20"/>
        </w:rPr>
      </w:pPr>
    </w:p>
    <w:p w14:paraId="5350E2A6" w14:textId="77777777" w:rsidR="009A3572" w:rsidRPr="00AE04E1" w:rsidRDefault="009A3572" w:rsidP="00BB22FD">
      <w:pPr>
        <w:spacing w:line="240" w:lineRule="auto"/>
        <w:jc w:val="center"/>
        <w:rPr>
          <w:rFonts w:eastAsia="Times New Roman"/>
          <w:b/>
          <w:sz w:val="20"/>
          <w:szCs w:val="20"/>
          <w:u w:val="single"/>
        </w:rPr>
      </w:pPr>
    </w:p>
    <w:p w14:paraId="4FB0E1EF" w14:textId="7C92D9E4" w:rsidR="00B51265" w:rsidRDefault="00A31185" w:rsidP="00A31185">
      <w:pPr>
        <w:spacing w:line="240" w:lineRule="auto"/>
        <w:jc w:val="center"/>
        <w:rPr>
          <w:rFonts w:eastAsia="Times New Roman"/>
          <w:b/>
          <w:sz w:val="20"/>
          <w:szCs w:val="20"/>
          <w:u w:val="single"/>
        </w:rPr>
      </w:pPr>
      <w:r w:rsidRPr="00AE04E1">
        <w:rPr>
          <w:rFonts w:eastAsia="Times New Roman"/>
          <w:b/>
          <w:sz w:val="20"/>
          <w:szCs w:val="20"/>
          <w:u w:val="single"/>
        </w:rPr>
        <w:t>6.1.1.</w:t>
      </w:r>
      <w:r w:rsidR="00AE62D2">
        <w:rPr>
          <w:rFonts w:eastAsia="Times New Roman"/>
          <w:b/>
          <w:sz w:val="20"/>
          <w:szCs w:val="20"/>
          <w:u w:val="single"/>
        </w:rPr>
        <w:t>6</w:t>
      </w:r>
      <w:r w:rsidRPr="00AE04E1">
        <w:rPr>
          <w:rFonts w:eastAsia="Times New Roman"/>
          <w:b/>
          <w:sz w:val="20"/>
          <w:szCs w:val="20"/>
          <w:u w:val="single"/>
        </w:rPr>
        <w:t>.</w:t>
      </w:r>
      <w:r w:rsidR="009A3572">
        <w:rPr>
          <w:rFonts w:eastAsia="Times New Roman"/>
          <w:b/>
          <w:sz w:val="20"/>
          <w:szCs w:val="20"/>
          <w:u w:val="single"/>
        </w:rPr>
        <w:t>pasākums</w:t>
      </w:r>
      <w:r w:rsidRPr="00AE04E1">
        <w:rPr>
          <w:rFonts w:eastAsia="Times New Roman"/>
          <w:b/>
          <w:sz w:val="20"/>
          <w:szCs w:val="20"/>
          <w:u w:val="single"/>
        </w:rPr>
        <w:t xml:space="preserve"> </w:t>
      </w:r>
      <w:r w:rsidR="009A3572">
        <w:rPr>
          <w:rFonts w:eastAsia="Times New Roman"/>
          <w:b/>
          <w:sz w:val="20"/>
          <w:szCs w:val="20"/>
          <w:u w:val="single"/>
        </w:rPr>
        <w:t>“</w:t>
      </w:r>
      <w:r w:rsidR="005364CD">
        <w:rPr>
          <w:rFonts w:eastAsia="Times New Roman"/>
          <w:b/>
          <w:sz w:val="20"/>
          <w:szCs w:val="20"/>
          <w:u w:val="single"/>
        </w:rPr>
        <w:t>Bezemisiju</w:t>
      </w:r>
      <w:r w:rsidR="005364CD" w:rsidRPr="00AE04E1">
        <w:rPr>
          <w:rFonts w:eastAsia="Times New Roman"/>
          <w:b/>
          <w:sz w:val="20"/>
          <w:szCs w:val="20"/>
          <w:u w:val="single"/>
        </w:rPr>
        <w:t xml:space="preserve">  </w:t>
      </w:r>
      <w:r w:rsidR="00AE62D2">
        <w:rPr>
          <w:rFonts w:eastAsia="Times New Roman"/>
          <w:b/>
          <w:sz w:val="20"/>
          <w:szCs w:val="20"/>
          <w:u w:val="single"/>
        </w:rPr>
        <w:t>transportlīdzekļu izmantošanas</w:t>
      </w:r>
      <w:r w:rsidRPr="00AE04E1">
        <w:rPr>
          <w:rFonts w:eastAsia="Times New Roman"/>
          <w:b/>
          <w:sz w:val="20"/>
          <w:szCs w:val="20"/>
          <w:u w:val="single"/>
        </w:rPr>
        <w:t>veicināšana pašvaldībās</w:t>
      </w:r>
      <w:r w:rsidR="009A3572">
        <w:rPr>
          <w:rFonts w:eastAsia="Times New Roman"/>
          <w:b/>
          <w:sz w:val="20"/>
          <w:szCs w:val="20"/>
          <w:u w:val="single"/>
        </w:rPr>
        <w:t>”</w:t>
      </w:r>
    </w:p>
    <w:p w14:paraId="42FA6466" w14:textId="77777777" w:rsidR="00B72791" w:rsidRDefault="00B72791" w:rsidP="00A31185">
      <w:pPr>
        <w:spacing w:line="240" w:lineRule="auto"/>
        <w:jc w:val="center"/>
        <w:rPr>
          <w:rFonts w:eastAsia="Times New Roman"/>
          <w:b/>
          <w:sz w:val="20"/>
          <w:szCs w:val="20"/>
          <w:u w:val="single"/>
        </w:rPr>
      </w:pPr>
    </w:p>
    <w:p w14:paraId="2E05B634" w14:textId="34F61BC6" w:rsidR="00B72791" w:rsidRPr="00B72791" w:rsidRDefault="00B72791" w:rsidP="00B72791">
      <w:pPr>
        <w:spacing w:line="240" w:lineRule="auto"/>
        <w:rPr>
          <w:rFonts w:eastAsia="Times New Roman"/>
          <w:b/>
          <w:sz w:val="20"/>
          <w:szCs w:val="20"/>
        </w:rPr>
      </w:pPr>
      <w:r w:rsidRPr="00B72791">
        <w:rPr>
          <w:rFonts w:eastAsia="Times New Roman"/>
          <w:b/>
          <w:sz w:val="20"/>
          <w:szCs w:val="20"/>
        </w:rPr>
        <w:t>Novērtējuma 1.daļa</w:t>
      </w:r>
    </w:p>
    <w:tbl>
      <w:tblPr>
        <w:tblW w:w="10627" w:type="dxa"/>
        <w:tblLayout w:type="fixed"/>
        <w:tblCellMar>
          <w:left w:w="10" w:type="dxa"/>
          <w:right w:w="10" w:type="dxa"/>
        </w:tblCellMar>
        <w:tblLook w:val="04A0" w:firstRow="1" w:lastRow="0" w:firstColumn="1" w:lastColumn="0" w:noHBand="0" w:noVBand="1"/>
      </w:tblPr>
      <w:tblGrid>
        <w:gridCol w:w="2977"/>
        <w:gridCol w:w="709"/>
        <w:gridCol w:w="709"/>
        <w:gridCol w:w="6232"/>
      </w:tblGrid>
      <w:tr w:rsidR="00B72791" w:rsidRPr="003062B1" w14:paraId="2D606C96" w14:textId="77777777" w:rsidTr="003D3C2A">
        <w:trPr>
          <w:trHeight w:val="900"/>
          <w:tblHeader/>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15" w:type="dxa"/>
              <w:left w:w="108" w:type="dxa"/>
              <w:bottom w:w="15" w:type="dxa"/>
              <w:right w:w="108" w:type="dxa"/>
            </w:tcMar>
            <w:vAlign w:val="center"/>
            <w:hideMark/>
          </w:tcPr>
          <w:p w14:paraId="2BCD9C53" w14:textId="77777777" w:rsidR="00B72791" w:rsidRPr="003062B1" w:rsidRDefault="00B72791" w:rsidP="003D3C2A">
            <w:pPr>
              <w:spacing w:line="240" w:lineRule="auto"/>
              <w:jc w:val="center"/>
              <w:rPr>
                <w:rFonts w:eastAsia="Times New Roman"/>
                <w:i/>
                <w:iCs/>
                <w:sz w:val="20"/>
                <w:szCs w:val="20"/>
                <w:lang w:eastAsia="lv-LV"/>
              </w:rPr>
            </w:pPr>
            <w:r w:rsidRPr="003062B1">
              <w:rPr>
                <w:rFonts w:eastAsia="Times New Roman"/>
                <w:i/>
                <w:iCs/>
                <w:sz w:val="20"/>
                <w:szCs w:val="20"/>
                <w:lang w:eastAsia="lv-LV"/>
              </w:rPr>
              <w:t xml:space="preserve">Norādiet, kuri no turpmāk minētajiem vides mērķiem prasa padziļinātu pasākuma novērtējumu no </w:t>
            </w:r>
            <w:r>
              <w:rPr>
                <w:rFonts w:eastAsia="Times New Roman"/>
                <w:i/>
                <w:iCs/>
                <w:sz w:val="20"/>
                <w:szCs w:val="20"/>
                <w:lang w:eastAsia="lv-LV"/>
              </w:rPr>
              <w:t xml:space="preserve">principa “Nenodarīt būtisku kaitējumu” (NBK) </w:t>
            </w:r>
            <w:r w:rsidRPr="003062B1">
              <w:rPr>
                <w:rFonts w:eastAsia="Times New Roman"/>
                <w:i/>
                <w:iCs/>
                <w:sz w:val="20"/>
                <w:szCs w:val="20"/>
                <w:lang w:eastAsia="lv-LV"/>
              </w:rPr>
              <w:t>viedokļa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noWrap/>
            <w:tcMar>
              <w:top w:w="15" w:type="dxa"/>
              <w:left w:w="108" w:type="dxa"/>
              <w:bottom w:w="15" w:type="dxa"/>
              <w:right w:w="108" w:type="dxa"/>
            </w:tcMar>
            <w:vAlign w:val="center"/>
            <w:hideMark/>
          </w:tcPr>
          <w:p w14:paraId="09F2F133" w14:textId="77777777" w:rsidR="00B72791" w:rsidRPr="003062B1" w:rsidRDefault="00B72791" w:rsidP="003D3C2A">
            <w:pPr>
              <w:spacing w:line="240" w:lineRule="auto"/>
              <w:jc w:val="center"/>
              <w:rPr>
                <w:rFonts w:eastAsia="Times New Roman"/>
                <w:b/>
                <w:bCs/>
                <w:sz w:val="20"/>
                <w:szCs w:val="20"/>
                <w:lang w:eastAsia="lv-LV"/>
              </w:rPr>
            </w:pPr>
            <w:r w:rsidRPr="003062B1">
              <w:rPr>
                <w:rFonts w:eastAsia="Times New Roman"/>
                <w:b/>
                <w:bCs/>
                <w:sz w:val="20"/>
                <w:szCs w:val="20"/>
                <w:lang w:eastAsia="lv-LV"/>
              </w:rPr>
              <w:t>JĀ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noWrap/>
            <w:tcMar>
              <w:top w:w="15" w:type="dxa"/>
              <w:left w:w="108" w:type="dxa"/>
              <w:bottom w:w="15" w:type="dxa"/>
              <w:right w:w="108" w:type="dxa"/>
            </w:tcMar>
            <w:vAlign w:val="center"/>
            <w:hideMark/>
          </w:tcPr>
          <w:p w14:paraId="481BEB39" w14:textId="77777777" w:rsidR="00B72791" w:rsidRPr="003062B1" w:rsidRDefault="00B72791" w:rsidP="003D3C2A">
            <w:pPr>
              <w:spacing w:line="240" w:lineRule="auto"/>
              <w:jc w:val="center"/>
              <w:rPr>
                <w:rFonts w:eastAsia="Times New Roman"/>
                <w:b/>
                <w:bCs/>
                <w:sz w:val="20"/>
                <w:szCs w:val="20"/>
                <w:lang w:eastAsia="lv-LV"/>
              </w:rPr>
            </w:pPr>
            <w:r w:rsidRPr="003062B1">
              <w:rPr>
                <w:rFonts w:eastAsia="Times New Roman"/>
                <w:b/>
                <w:bCs/>
                <w:sz w:val="20"/>
                <w:szCs w:val="20"/>
                <w:lang w:eastAsia="lv-LV"/>
              </w:rPr>
              <w:t>NĒ</w:t>
            </w: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noWrap/>
            <w:tcMar>
              <w:top w:w="15" w:type="dxa"/>
              <w:left w:w="108" w:type="dxa"/>
              <w:bottom w:w="15" w:type="dxa"/>
              <w:right w:w="108" w:type="dxa"/>
            </w:tcMar>
            <w:vAlign w:val="center"/>
            <w:hideMark/>
          </w:tcPr>
          <w:p w14:paraId="721BBE4C" w14:textId="77777777" w:rsidR="00B72791" w:rsidRPr="003062B1" w:rsidRDefault="00B72791" w:rsidP="003D3C2A">
            <w:pPr>
              <w:spacing w:line="240" w:lineRule="auto"/>
              <w:jc w:val="center"/>
              <w:rPr>
                <w:rFonts w:eastAsia="Times New Roman"/>
                <w:b/>
                <w:bCs/>
                <w:sz w:val="20"/>
                <w:szCs w:val="20"/>
                <w:lang w:eastAsia="lv-LV"/>
              </w:rPr>
            </w:pPr>
            <w:r w:rsidRPr="003062B1">
              <w:rPr>
                <w:rFonts w:eastAsia="Times New Roman"/>
                <w:b/>
                <w:bCs/>
                <w:sz w:val="20"/>
                <w:szCs w:val="20"/>
                <w:lang w:eastAsia="lv-LV"/>
              </w:rPr>
              <w:t xml:space="preserve">Pamatojums, ja novērtējums ir </w:t>
            </w:r>
            <w:r>
              <w:rPr>
                <w:rFonts w:eastAsia="Times New Roman"/>
                <w:b/>
                <w:bCs/>
                <w:sz w:val="20"/>
                <w:szCs w:val="20"/>
                <w:lang w:eastAsia="lv-LV"/>
              </w:rPr>
              <w:t>“</w:t>
            </w:r>
            <w:r w:rsidRPr="003062B1">
              <w:rPr>
                <w:rFonts w:eastAsia="Times New Roman"/>
                <w:b/>
                <w:bCs/>
                <w:sz w:val="20"/>
                <w:szCs w:val="20"/>
                <w:lang w:eastAsia="lv-LV"/>
              </w:rPr>
              <w:t>NĒ</w:t>
            </w:r>
            <w:r>
              <w:rPr>
                <w:rFonts w:eastAsia="Times New Roman"/>
                <w:b/>
                <w:bCs/>
                <w:sz w:val="20"/>
                <w:szCs w:val="20"/>
                <w:lang w:eastAsia="lv-LV"/>
              </w:rPr>
              <w:t>”</w:t>
            </w:r>
          </w:p>
        </w:tc>
      </w:tr>
      <w:tr w:rsidR="00B72791" w:rsidRPr="003062B1" w14:paraId="5F7A561B" w14:textId="77777777" w:rsidTr="003D3C2A">
        <w:trPr>
          <w:trHeight w:val="30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hideMark/>
          </w:tcPr>
          <w:p w14:paraId="67327D72" w14:textId="77777777" w:rsidR="00B72791" w:rsidRPr="003062B1" w:rsidRDefault="00B72791" w:rsidP="003D3C2A">
            <w:pPr>
              <w:spacing w:line="240" w:lineRule="auto"/>
              <w:ind w:left="330" w:hanging="330"/>
              <w:rPr>
                <w:rFonts w:eastAsia="Times New Roman"/>
                <w:b/>
                <w:bCs/>
                <w:sz w:val="20"/>
                <w:szCs w:val="20"/>
                <w:lang w:eastAsia="lv-LV"/>
              </w:rPr>
            </w:pPr>
            <w:r w:rsidRPr="003062B1">
              <w:rPr>
                <w:rFonts w:eastAsia="Times New Roman"/>
                <w:b/>
                <w:bCs/>
                <w:sz w:val="20"/>
                <w:szCs w:val="20"/>
                <w:lang w:eastAsia="lv-LV"/>
              </w:rPr>
              <w:t xml:space="preserve">Klimata pārmaiņu mazināšana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17037F25" w14:textId="0F35517A" w:rsidR="00B72791" w:rsidRPr="003062B1" w:rsidRDefault="00B72791" w:rsidP="003D3C2A">
            <w:pPr>
              <w:spacing w:line="240" w:lineRule="auto"/>
              <w:jc w:val="center"/>
              <w:rPr>
                <w:rFonts w:eastAsia="Times New Roman"/>
                <w:b/>
                <w:bCs/>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7C316429" w14:textId="6760FF76" w:rsidR="00B72791" w:rsidRPr="003062B1" w:rsidRDefault="0085022F" w:rsidP="004561A1">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4945ED84" w14:textId="492A76A3" w:rsidR="006C6D5D" w:rsidRPr="006C6D5D" w:rsidRDefault="006C6D5D" w:rsidP="006C6D5D">
            <w:pPr>
              <w:spacing w:line="240" w:lineRule="auto"/>
              <w:jc w:val="both"/>
              <w:rPr>
                <w:rStyle w:val="normaltextrun"/>
                <w:sz w:val="20"/>
                <w:szCs w:val="20"/>
              </w:rPr>
            </w:pPr>
            <w:r w:rsidRPr="006C6D5D">
              <w:rPr>
                <w:rStyle w:val="normaltextrun"/>
                <w:sz w:val="20"/>
                <w:szCs w:val="20"/>
              </w:rPr>
              <w:t xml:space="preserve">Transporta sektors ir otrs lielākais SEG emisiju avots Latvijā, veidojot 28,6% no kopējām SEG emisijām.  Lai veicinātu SEG emisiju samazinājumu transporta nozarē un sekmētu ilgtspējīgu mobilitāti, nepieciešams veikt integrētas investīcijas, kas panāktu </w:t>
            </w:r>
            <w:r w:rsidR="00880184">
              <w:rPr>
                <w:rStyle w:val="normaltextrun"/>
                <w:sz w:val="20"/>
                <w:szCs w:val="20"/>
              </w:rPr>
              <w:t xml:space="preserve">ar </w:t>
            </w:r>
            <w:r w:rsidRPr="006C6D5D">
              <w:rPr>
                <w:rStyle w:val="normaltextrun"/>
                <w:sz w:val="20"/>
                <w:szCs w:val="20"/>
              </w:rPr>
              <w:t>fosil</w:t>
            </w:r>
            <w:r w:rsidR="00880184">
              <w:rPr>
                <w:rStyle w:val="normaltextrun"/>
                <w:sz w:val="20"/>
                <w:szCs w:val="20"/>
              </w:rPr>
              <w:t>o</w:t>
            </w:r>
            <w:r w:rsidRPr="006C6D5D">
              <w:rPr>
                <w:rStyle w:val="normaltextrun"/>
                <w:sz w:val="20"/>
                <w:szCs w:val="20"/>
              </w:rPr>
              <w:t xml:space="preserve"> degviel</w:t>
            </w:r>
            <w:r w:rsidR="00880184">
              <w:rPr>
                <w:rStyle w:val="normaltextrun"/>
                <w:sz w:val="20"/>
                <w:szCs w:val="20"/>
              </w:rPr>
              <w:t>u darbināmu transportlīdzekļu</w:t>
            </w:r>
            <w:r w:rsidRPr="006C6D5D">
              <w:rPr>
                <w:rStyle w:val="normaltextrun"/>
                <w:sz w:val="20"/>
                <w:szCs w:val="20"/>
              </w:rPr>
              <w:t xml:space="preserve"> aizvietošanu ar </w:t>
            </w:r>
            <w:r w:rsidR="00880184">
              <w:rPr>
                <w:rStyle w:val="normaltextrun"/>
                <w:sz w:val="20"/>
                <w:szCs w:val="20"/>
              </w:rPr>
              <w:t>bezemisiju transportlīdzekļiem</w:t>
            </w:r>
            <w:r w:rsidRPr="006C6D5D">
              <w:rPr>
                <w:rStyle w:val="normaltextrun"/>
                <w:sz w:val="20"/>
                <w:szCs w:val="20"/>
              </w:rPr>
              <w:t>.</w:t>
            </w:r>
          </w:p>
          <w:p w14:paraId="79A9E84F" w14:textId="77777777" w:rsidR="006C6D5D" w:rsidRDefault="006C6D5D" w:rsidP="006C6D5D">
            <w:pPr>
              <w:spacing w:line="240" w:lineRule="auto"/>
              <w:jc w:val="both"/>
              <w:rPr>
                <w:rStyle w:val="normaltextrun"/>
                <w:color w:val="000000"/>
                <w:sz w:val="20"/>
                <w:szCs w:val="20"/>
                <w:bdr w:val="none" w:sz="0" w:space="0" w:color="auto" w:frame="1"/>
              </w:rPr>
            </w:pPr>
          </w:p>
          <w:p w14:paraId="1AB5BBFE" w14:textId="3DC14F65" w:rsidR="006C6D5D" w:rsidRPr="006C6D5D" w:rsidRDefault="006C6D5D" w:rsidP="006C6D5D">
            <w:pPr>
              <w:spacing w:line="240" w:lineRule="auto"/>
              <w:jc w:val="both"/>
              <w:rPr>
                <w:sz w:val="20"/>
                <w:szCs w:val="20"/>
              </w:rPr>
            </w:pPr>
            <w:r w:rsidRPr="006C6D5D">
              <w:rPr>
                <w:rStyle w:val="normaltextrun"/>
                <w:color w:val="000000"/>
                <w:sz w:val="20"/>
                <w:szCs w:val="20"/>
                <w:bdr w:val="none" w:sz="0" w:space="0" w:color="auto" w:frame="1"/>
              </w:rPr>
              <w:t xml:space="preserve">Lai nodrošinātu iedzīvotājiem drošu, videi draudzīgu, iekļaujošu, kvalitatīvu un mūsdienu prasībām atbilstošu pārvietošanos, vienlaikus samazinot transportlīdzekļu radītās SEG emisijas, pašvaldībās nepieciešams </w:t>
            </w:r>
            <w:r w:rsidR="00A0715D">
              <w:rPr>
                <w:rStyle w:val="normaltextrun"/>
                <w:color w:val="000000"/>
                <w:sz w:val="20"/>
                <w:szCs w:val="20"/>
                <w:bdr w:val="none" w:sz="0" w:space="0" w:color="auto" w:frame="1"/>
              </w:rPr>
              <w:t>izmantot</w:t>
            </w:r>
            <w:r w:rsidRPr="006C6D5D">
              <w:rPr>
                <w:rStyle w:val="normaltextrun"/>
                <w:color w:val="000000"/>
                <w:sz w:val="20"/>
                <w:szCs w:val="20"/>
                <w:bdr w:val="none" w:sz="0" w:space="0" w:color="auto" w:frame="1"/>
              </w:rPr>
              <w:t xml:space="preserve"> ilgtspējīgus</w:t>
            </w:r>
            <w:r w:rsidR="00A0715D">
              <w:rPr>
                <w:rStyle w:val="normaltextrun"/>
                <w:color w:val="000000"/>
                <w:sz w:val="20"/>
                <w:szCs w:val="20"/>
                <w:bdr w:val="none" w:sz="0" w:space="0" w:color="auto" w:frame="1"/>
              </w:rPr>
              <w:t xml:space="preserve"> transportlīdz</w:t>
            </w:r>
            <w:r w:rsidR="00CE0189">
              <w:rPr>
                <w:rStyle w:val="normaltextrun"/>
                <w:color w:val="000000"/>
                <w:sz w:val="20"/>
                <w:szCs w:val="20"/>
                <w:bdr w:val="none" w:sz="0" w:space="0" w:color="auto" w:frame="1"/>
              </w:rPr>
              <w:t>ek</w:t>
            </w:r>
            <w:r w:rsidR="00A0715D">
              <w:rPr>
                <w:rStyle w:val="normaltextrun"/>
                <w:color w:val="000000"/>
                <w:sz w:val="20"/>
                <w:szCs w:val="20"/>
                <w:bdr w:val="none" w:sz="0" w:space="0" w:color="auto" w:frame="1"/>
              </w:rPr>
              <w:t>ļus</w:t>
            </w:r>
            <w:r w:rsidRPr="006C6D5D">
              <w:rPr>
                <w:rStyle w:val="normaltextrun"/>
                <w:color w:val="000000"/>
                <w:sz w:val="20"/>
                <w:szCs w:val="20"/>
                <w:bdr w:val="none" w:sz="0" w:space="0" w:color="auto" w:frame="1"/>
              </w:rPr>
              <w:t xml:space="preserve">  un palielināt pārvadāto pasažieru skaitu ar modernizēto </w:t>
            </w:r>
            <w:r w:rsidR="005364CD">
              <w:rPr>
                <w:rStyle w:val="normaltextrun"/>
                <w:color w:val="000000"/>
                <w:sz w:val="20"/>
                <w:szCs w:val="20"/>
                <w:bdr w:val="none" w:sz="0" w:space="0" w:color="auto" w:frame="1"/>
              </w:rPr>
              <w:t>bezemisiju</w:t>
            </w:r>
            <w:r w:rsidR="005364CD" w:rsidRPr="006C6D5D">
              <w:rPr>
                <w:rStyle w:val="normaltextrun"/>
                <w:color w:val="000000"/>
                <w:sz w:val="20"/>
                <w:szCs w:val="20"/>
                <w:bdr w:val="none" w:sz="0" w:space="0" w:color="auto" w:frame="1"/>
              </w:rPr>
              <w:t xml:space="preserve"> </w:t>
            </w:r>
            <w:r w:rsidRPr="006C6D5D">
              <w:rPr>
                <w:rStyle w:val="normaltextrun"/>
                <w:color w:val="000000"/>
                <w:sz w:val="20"/>
                <w:szCs w:val="20"/>
                <w:bdr w:val="none" w:sz="0" w:space="0" w:color="auto" w:frame="1"/>
              </w:rPr>
              <w:t>pašvaldību transportu.</w:t>
            </w:r>
            <w:r w:rsidRPr="006C6D5D">
              <w:rPr>
                <w:color w:val="000000"/>
                <w:sz w:val="20"/>
                <w:szCs w:val="20"/>
                <w:shd w:val="clear" w:color="auto" w:fill="FFFFFF"/>
              </w:rPr>
              <w:t xml:space="preserve"> </w:t>
            </w:r>
          </w:p>
          <w:p w14:paraId="6CF9E152" w14:textId="77777777" w:rsidR="006C6D5D" w:rsidRDefault="006C6D5D" w:rsidP="006A37D5">
            <w:pPr>
              <w:spacing w:line="240" w:lineRule="auto"/>
              <w:jc w:val="both"/>
              <w:rPr>
                <w:rFonts w:eastAsiaTheme="minorEastAsia"/>
                <w:sz w:val="20"/>
                <w:szCs w:val="20"/>
              </w:rPr>
            </w:pPr>
          </w:p>
          <w:p w14:paraId="0C0DF69B" w14:textId="110B0EE3" w:rsidR="006A37D5" w:rsidRDefault="004B4E9A" w:rsidP="006A37D5">
            <w:pPr>
              <w:spacing w:line="240" w:lineRule="auto"/>
              <w:jc w:val="both"/>
              <w:rPr>
                <w:rFonts w:eastAsiaTheme="minorEastAsia"/>
                <w:sz w:val="20"/>
                <w:szCs w:val="20"/>
              </w:rPr>
            </w:pPr>
            <w:r>
              <w:rPr>
                <w:rFonts w:eastAsiaTheme="minorEastAsia"/>
                <w:sz w:val="20"/>
                <w:szCs w:val="20"/>
              </w:rPr>
              <w:t>Bezemisiju</w:t>
            </w:r>
            <w:r w:rsidRPr="006A37D5">
              <w:rPr>
                <w:rFonts w:eastAsiaTheme="minorEastAsia"/>
                <w:sz w:val="20"/>
                <w:szCs w:val="20"/>
              </w:rPr>
              <w:t xml:space="preserve"> </w:t>
            </w:r>
            <w:r w:rsidR="00CE0189">
              <w:rPr>
                <w:rFonts w:eastAsiaTheme="minorEastAsia"/>
                <w:sz w:val="20"/>
                <w:szCs w:val="20"/>
              </w:rPr>
              <w:t>transportlīdzekļu izmantošanas</w:t>
            </w:r>
            <w:r w:rsidR="00CE0189" w:rsidRPr="006A37D5">
              <w:rPr>
                <w:rFonts w:eastAsiaTheme="minorEastAsia"/>
                <w:sz w:val="20"/>
                <w:szCs w:val="20"/>
              </w:rPr>
              <w:t xml:space="preserve"> </w:t>
            </w:r>
            <w:r w:rsidR="006A37D5" w:rsidRPr="006A37D5">
              <w:rPr>
                <w:rFonts w:eastAsiaTheme="minorEastAsia"/>
                <w:sz w:val="20"/>
                <w:szCs w:val="20"/>
              </w:rPr>
              <w:t>veicināšanas pasākums</w:t>
            </w:r>
            <w:r w:rsidR="006A37D5" w:rsidRPr="006A37D5">
              <w:rPr>
                <w:rFonts w:eastAsia="Times New Roman"/>
                <w:color w:val="000000" w:themeColor="text1"/>
                <w:sz w:val="20"/>
                <w:szCs w:val="20"/>
              </w:rPr>
              <w:t xml:space="preserve"> ir identificēts ar </w:t>
            </w:r>
            <w:r w:rsidR="006A37D5" w:rsidRPr="006A37D5">
              <w:rPr>
                <w:rFonts w:eastAsiaTheme="minorEastAsia"/>
                <w:sz w:val="20"/>
                <w:szCs w:val="20"/>
              </w:rPr>
              <w:t xml:space="preserve">100% atbalsta koeficientu klimata pārmaiņu mērķim (82 - Tīrs pilsētas transporta ritošais sastāvs) un tādējādi tiek uzskatīts par atbilstīgu NBK attiecībā uz attiecīgo mērķi: mazināt SEG emisijas, veicinot pāreju uz AER izmantošanu, iegādājoties </w:t>
            </w:r>
            <w:r w:rsidR="005364CD">
              <w:rPr>
                <w:rFonts w:eastAsiaTheme="minorEastAsia"/>
                <w:sz w:val="20"/>
                <w:szCs w:val="20"/>
              </w:rPr>
              <w:t>bezemisiju</w:t>
            </w:r>
            <w:r w:rsidR="005364CD" w:rsidRPr="006A37D5">
              <w:rPr>
                <w:rFonts w:eastAsiaTheme="minorEastAsia"/>
                <w:sz w:val="20"/>
                <w:szCs w:val="20"/>
              </w:rPr>
              <w:t xml:space="preserve"> </w:t>
            </w:r>
            <w:r w:rsidR="006A37D5" w:rsidRPr="006A37D5">
              <w:rPr>
                <w:rFonts w:eastAsiaTheme="minorEastAsia"/>
                <w:sz w:val="20"/>
                <w:szCs w:val="20"/>
              </w:rPr>
              <w:t xml:space="preserve">transportlīdzekļus, tādējādi aizstājot esošos transportlīdzekļus (autobusus), kas darbojas ar fosilās izcelsmes degvielu. </w:t>
            </w:r>
          </w:p>
          <w:p w14:paraId="4C0B6621" w14:textId="77777777" w:rsidR="00BA4A6D" w:rsidRDefault="00BA4A6D" w:rsidP="006A37D5">
            <w:pPr>
              <w:spacing w:line="240" w:lineRule="auto"/>
              <w:jc w:val="both"/>
              <w:rPr>
                <w:rFonts w:eastAsiaTheme="minorEastAsia"/>
                <w:sz w:val="20"/>
                <w:szCs w:val="20"/>
              </w:rPr>
            </w:pPr>
          </w:p>
          <w:p w14:paraId="3FDEE9EB" w14:textId="3F79F9B1" w:rsidR="00BA4A6D" w:rsidRPr="00BA4A6D" w:rsidRDefault="00BA4A6D" w:rsidP="00BA4A6D">
            <w:pPr>
              <w:suppressAutoHyphens/>
              <w:autoSpaceDN w:val="0"/>
              <w:spacing w:line="240" w:lineRule="auto"/>
              <w:jc w:val="both"/>
              <w:textAlignment w:val="baseline"/>
              <w:rPr>
                <w:b/>
                <w:sz w:val="18"/>
                <w:szCs w:val="18"/>
              </w:rPr>
            </w:pPr>
            <w:r>
              <w:rPr>
                <w:rFonts w:eastAsia="Times New Roman"/>
                <w:sz w:val="20"/>
                <w:szCs w:val="20"/>
              </w:rPr>
              <w:t>Pasākuma i</w:t>
            </w:r>
            <w:r w:rsidRPr="00BA4A6D">
              <w:rPr>
                <w:rFonts w:eastAsia="Times New Roman"/>
                <w:sz w:val="20"/>
                <w:szCs w:val="20"/>
              </w:rPr>
              <w:t>nvestīciju rezultātā tiks nodrošināta klimatam draudzīgāka transportlīdzekļu izmantošana ar kūdras nozares transformāciju un ar to saistītajām sociāli ekonomiskajām sekām ietekmētaj</w:t>
            </w:r>
            <w:r w:rsidR="0070554E">
              <w:rPr>
                <w:rFonts w:eastAsia="Times New Roman"/>
                <w:sz w:val="20"/>
                <w:szCs w:val="20"/>
              </w:rPr>
              <w:t>os reģionos</w:t>
            </w:r>
            <w:r w:rsidRPr="00BA4A6D">
              <w:rPr>
                <w:rFonts w:eastAsia="Times New Roman"/>
                <w:sz w:val="20"/>
                <w:szCs w:val="20"/>
              </w:rPr>
              <w:t xml:space="preserve">, tādējādi nodrošinot SEG emisiju samazinājumu pašvaldību transportlīdzekļos un </w:t>
            </w:r>
            <w:r w:rsidR="005364CD">
              <w:rPr>
                <w:rFonts w:eastAsia="Times New Roman"/>
                <w:sz w:val="20"/>
                <w:szCs w:val="20"/>
              </w:rPr>
              <w:t>bezemisiju</w:t>
            </w:r>
            <w:r w:rsidR="005364CD" w:rsidRPr="00BA4A6D">
              <w:rPr>
                <w:rFonts w:eastAsia="Times New Roman"/>
                <w:sz w:val="20"/>
                <w:szCs w:val="20"/>
              </w:rPr>
              <w:t xml:space="preserve"> </w:t>
            </w:r>
            <w:r w:rsidRPr="00BA4A6D">
              <w:rPr>
                <w:rFonts w:eastAsia="Times New Roman"/>
                <w:sz w:val="20"/>
                <w:szCs w:val="20"/>
              </w:rPr>
              <w:t xml:space="preserve">transporta pasažieru skaita pieaugumu. </w:t>
            </w:r>
          </w:p>
          <w:p w14:paraId="4EB2E3ED" w14:textId="77777777" w:rsidR="00BA4A6D" w:rsidRPr="006A37D5" w:rsidRDefault="00BA4A6D" w:rsidP="006A37D5">
            <w:pPr>
              <w:spacing w:line="240" w:lineRule="auto"/>
              <w:jc w:val="both"/>
              <w:rPr>
                <w:rFonts w:asciiTheme="minorHAnsi" w:eastAsiaTheme="minorEastAsia" w:hAnsiTheme="minorHAnsi"/>
                <w:sz w:val="20"/>
                <w:szCs w:val="20"/>
              </w:rPr>
            </w:pPr>
          </w:p>
          <w:p w14:paraId="3219FC67" w14:textId="77777777" w:rsidR="007F56FB" w:rsidRPr="00CC04EC" w:rsidRDefault="007F56FB" w:rsidP="007F56FB">
            <w:pPr>
              <w:spacing w:line="240" w:lineRule="auto"/>
              <w:jc w:val="both"/>
              <w:rPr>
                <w:b/>
                <w:bCs/>
                <w:sz w:val="20"/>
                <w:szCs w:val="20"/>
              </w:rPr>
            </w:pPr>
            <w:r w:rsidRPr="00CC04EC">
              <w:rPr>
                <w:b/>
                <w:bCs/>
                <w:sz w:val="20"/>
                <w:szCs w:val="20"/>
              </w:rPr>
              <w:t>Sasaiste ar reģionālās attīstības mērķiem</w:t>
            </w:r>
            <w:r>
              <w:rPr>
                <w:b/>
                <w:bCs/>
                <w:sz w:val="20"/>
                <w:szCs w:val="20"/>
              </w:rPr>
              <w:t>:</w:t>
            </w:r>
          </w:p>
          <w:p w14:paraId="6771BAA5" w14:textId="77777777" w:rsidR="00B72791" w:rsidRDefault="007F56FB" w:rsidP="007F56FB">
            <w:pPr>
              <w:spacing w:line="240" w:lineRule="auto"/>
              <w:jc w:val="both"/>
              <w:rPr>
                <w:sz w:val="20"/>
                <w:szCs w:val="20"/>
                <w:shd w:val="clear" w:color="auto" w:fill="FFFFFF"/>
              </w:rPr>
            </w:pPr>
            <w:r w:rsidRPr="00C2223D">
              <w:rPr>
                <w:sz w:val="20"/>
                <w:szCs w:val="20"/>
              </w:rPr>
              <w:t>Investīcijas ir plānotas saskaņā ar Reģionālās politikas pamatnostādnēm 2021.-2027.gadam</w:t>
            </w:r>
            <w:r>
              <w:rPr>
                <w:sz w:val="20"/>
                <w:szCs w:val="20"/>
              </w:rPr>
              <w:t xml:space="preserve"> noteiktajiem pasākumiem</w:t>
            </w:r>
            <w:r w:rsidRPr="00C2223D">
              <w:rPr>
                <w:sz w:val="20"/>
                <w:szCs w:val="20"/>
              </w:rPr>
              <w:t xml:space="preserve">, kuru </w:t>
            </w:r>
            <w:r>
              <w:rPr>
                <w:sz w:val="20"/>
                <w:szCs w:val="20"/>
              </w:rPr>
              <w:t xml:space="preserve">viens no </w:t>
            </w:r>
            <w:r w:rsidRPr="00C2223D">
              <w:rPr>
                <w:sz w:val="20"/>
                <w:szCs w:val="20"/>
              </w:rPr>
              <w:t>galven</w:t>
            </w:r>
            <w:r>
              <w:rPr>
                <w:sz w:val="20"/>
                <w:szCs w:val="20"/>
              </w:rPr>
              <w:t>ajiem</w:t>
            </w:r>
            <w:r w:rsidRPr="00C2223D">
              <w:rPr>
                <w:sz w:val="20"/>
                <w:szCs w:val="20"/>
              </w:rPr>
              <w:t xml:space="preserve"> tematisk</w:t>
            </w:r>
            <w:r>
              <w:rPr>
                <w:sz w:val="20"/>
                <w:szCs w:val="20"/>
              </w:rPr>
              <w:t>ajiem</w:t>
            </w:r>
            <w:r w:rsidRPr="00C2223D">
              <w:rPr>
                <w:sz w:val="20"/>
                <w:szCs w:val="20"/>
              </w:rPr>
              <w:t xml:space="preserve"> atbalsta virzieni</w:t>
            </w:r>
            <w:r>
              <w:rPr>
                <w:sz w:val="20"/>
                <w:szCs w:val="20"/>
              </w:rPr>
              <w:t>em</w:t>
            </w:r>
            <w:r w:rsidRPr="00C2223D">
              <w:rPr>
                <w:sz w:val="20"/>
                <w:szCs w:val="20"/>
              </w:rPr>
              <w:t xml:space="preserve"> reģionālās politikas mērķa (visu reģionu potenciāla attīstība un sociālekonomisko atšķirību mazināšana, stiprinot to iekšējo un ārējo konkurētspēju, kā arī nodrošinot teritoriju specifikai atbilstošus risinājumus apdzīvojuma un kvalitatīvas dzīves vides attīstībai) sasniegšanai ir</w:t>
            </w:r>
            <w:r>
              <w:rPr>
                <w:sz w:val="20"/>
                <w:szCs w:val="20"/>
              </w:rPr>
              <w:t xml:space="preserve"> </w:t>
            </w:r>
            <w:r w:rsidRPr="00C2223D">
              <w:rPr>
                <w:sz w:val="20"/>
                <w:szCs w:val="20"/>
                <w:shd w:val="clear" w:color="auto" w:fill="FFFFFF"/>
              </w:rPr>
              <w:t xml:space="preserve">sasniedzamība un dzīves vide reģionos (pašvaldību ceļu un ielu infrastruktūras attīstība un mobilitātes uzlabošana, t.sk., </w:t>
            </w:r>
            <w:r w:rsidRPr="00C2223D">
              <w:rPr>
                <w:sz w:val="20"/>
                <w:szCs w:val="20"/>
              </w:rPr>
              <w:t>meklējot jaunus, inovatīvus, videi draudzīgus mobilitātes risinājumus</w:t>
            </w:r>
            <w:r w:rsidRPr="00C2223D">
              <w:rPr>
                <w:sz w:val="20"/>
                <w:szCs w:val="20"/>
                <w:shd w:val="clear" w:color="auto" w:fill="FFFFFF"/>
              </w:rPr>
              <w:t>)</w:t>
            </w:r>
            <w:r>
              <w:rPr>
                <w:sz w:val="20"/>
                <w:szCs w:val="20"/>
                <w:shd w:val="clear" w:color="auto" w:fill="FFFFFF"/>
              </w:rPr>
              <w:t>.</w:t>
            </w:r>
          </w:p>
          <w:p w14:paraId="218FB088" w14:textId="77777777" w:rsidR="007F56FB" w:rsidRPr="005C1D42" w:rsidRDefault="007F56FB" w:rsidP="007F56FB">
            <w:pPr>
              <w:spacing w:line="240" w:lineRule="auto"/>
              <w:jc w:val="both"/>
              <w:rPr>
                <w:sz w:val="20"/>
                <w:szCs w:val="20"/>
                <w:shd w:val="clear" w:color="auto" w:fill="FFFFFF"/>
              </w:rPr>
            </w:pPr>
          </w:p>
          <w:p w14:paraId="47DA7423" w14:textId="276AD09C" w:rsidR="007F56FB" w:rsidRPr="005C1D42" w:rsidRDefault="007F56FB" w:rsidP="007F56FB">
            <w:pPr>
              <w:spacing w:line="240" w:lineRule="auto"/>
              <w:jc w:val="both"/>
              <w:rPr>
                <w:b/>
                <w:bCs/>
                <w:sz w:val="20"/>
                <w:szCs w:val="20"/>
              </w:rPr>
            </w:pPr>
            <w:r w:rsidRPr="005C1D42">
              <w:rPr>
                <w:b/>
                <w:bCs/>
                <w:sz w:val="20"/>
                <w:szCs w:val="20"/>
              </w:rPr>
              <w:t>Sasaiste ar ilgtspējīga transporta mērķiem:</w:t>
            </w:r>
          </w:p>
          <w:p w14:paraId="22A64207" w14:textId="7B5C1632" w:rsidR="007F56FB" w:rsidRPr="005C1D42" w:rsidRDefault="007F56FB" w:rsidP="007F56FB">
            <w:pPr>
              <w:pStyle w:val="ListParagraph"/>
              <w:numPr>
                <w:ilvl w:val="0"/>
                <w:numId w:val="12"/>
              </w:numPr>
              <w:spacing w:line="240" w:lineRule="auto"/>
              <w:jc w:val="both"/>
              <w:rPr>
                <w:rFonts w:ascii="Times New Roman" w:hAnsi="Times New Roman" w:cs="Times New Roman"/>
                <w:sz w:val="20"/>
                <w:szCs w:val="20"/>
                <w:lang w:val="lv-LV"/>
              </w:rPr>
            </w:pPr>
            <w:r w:rsidRPr="005C1D42">
              <w:rPr>
                <w:rFonts w:ascii="Times New Roman" w:hAnsi="Times New Roman" w:cs="Times New Roman"/>
                <w:sz w:val="20"/>
                <w:szCs w:val="20"/>
                <w:lang w:val="lv-LV"/>
              </w:rPr>
              <w:lastRenderedPageBreak/>
              <w:t>plānotais atbalsts</w:t>
            </w:r>
            <w:r w:rsidRPr="005C1D42" w:rsidDel="005364CD">
              <w:rPr>
                <w:rFonts w:ascii="Times New Roman" w:hAnsi="Times New Roman" w:cs="Times New Roman"/>
                <w:sz w:val="20"/>
                <w:szCs w:val="20"/>
                <w:lang w:val="lv-LV"/>
              </w:rPr>
              <w:t xml:space="preserve"> </w:t>
            </w:r>
            <w:r w:rsidR="005364CD">
              <w:rPr>
                <w:rFonts w:ascii="Times New Roman" w:hAnsi="Times New Roman" w:cs="Times New Roman"/>
                <w:sz w:val="20"/>
                <w:szCs w:val="20"/>
                <w:lang w:val="lv-LV"/>
              </w:rPr>
              <w:t>bezemisiju</w:t>
            </w:r>
            <w:r w:rsidR="005364CD" w:rsidRPr="005C1D42">
              <w:rPr>
                <w:rFonts w:ascii="Times New Roman" w:hAnsi="Times New Roman" w:cs="Times New Roman"/>
                <w:sz w:val="20"/>
                <w:szCs w:val="20"/>
                <w:lang w:val="lv-LV"/>
              </w:rPr>
              <w:t xml:space="preserve"> </w:t>
            </w:r>
            <w:r w:rsidRPr="005C1D42">
              <w:rPr>
                <w:rFonts w:ascii="Times New Roman" w:hAnsi="Times New Roman" w:cs="Times New Roman"/>
                <w:sz w:val="20"/>
                <w:szCs w:val="20"/>
                <w:lang w:val="lv-LV"/>
              </w:rPr>
              <w:t xml:space="preserve">transportam veicinās tīru autotransporta līdzekļu izmantošanu mazemisiju mobilitātes atbalstam, lai sekmētu un stimulētu tīro un energoefektīvo transportlīdzekļu tirgu un palielinātu transporta nozares ieguldījumu ES vides, klimata un enerģētikas politikā, tādējādi veicinot Eiropas Parlamenta un Padomes Direktīvas 2009/33/EK par tīro un energoefektīvo autotransporta līdzekļu izmantošanas veicināšanu noteikto mērķrādītāju izpildi. </w:t>
            </w:r>
          </w:p>
          <w:p w14:paraId="12C159F1" w14:textId="77777777" w:rsidR="007F56FB" w:rsidRPr="005C1D42" w:rsidRDefault="007F56FB" w:rsidP="007F56FB">
            <w:pPr>
              <w:pStyle w:val="ListParagraph"/>
              <w:numPr>
                <w:ilvl w:val="0"/>
                <w:numId w:val="12"/>
              </w:numPr>
              <w:spacing w:line="240" w:lineRule="auto"/>
              <w:jc w:val="both"/>
              <w:rPr>
                <w:rFonts w:ascii="Times New Roman" w:hAnsi="Times New Roman" w:cs="Times New Roman"/>
                <w:sz w:val="20"/>
                <w:szCs w:val="20"/>
                <w:lang w:val="lv-LV"/>
              </w:rPr>
            </w:pPr>
            <w:r w:rsidRPr="005C1D42">
              <w:rPr>
                <w:rFonts w:ascii="Times New Roman" w:hAnsi="Times New Roman" w:cs="Times New Roman"/>
                <w:sz w:val="20"/>
                <w:szCs w:val="20"/>
                <w:lang w:val="lv-LV"/>
              </w:rPr>
              <w:t>paredzētie pasākumi tiešā veidā atbilst Transporta attīstības pamatnostādņu 2021.–2027. gadam uzstādījumiem un īstenošanas plānā definētajam pasākumam 4.3.3. “Atbalsts mazemisiju un bezemisiju transportlīdzekļu skaita palielināšanai, t.sk. valsts pārvaldes iestādēs, kapitālsabiedrībās, sabiedriskajā transportā un/vai specifiskās saimniecisko darbību jomās ar augstu degvielas patēriņu”;</w:t>
            </w:r>
          </w:p>
          <w:p w14:paraId="0DDC822B" w14:textId="706AA668" w:rsidR="006370A0" w:rsidRPr="006370A0" w:rsidRDefault="007F56FB" w:rsidP="006370A0">
            <w:pPr>
              <w:pStyle w:val="ListParagraph"/>
              <w:numPr>
                <w:ilvl w:val="0"/>
                <w:numId w:val="12"/>
              </w:numPr>
              <w:spacing w:line="240" w:lineRule="auto"/>
              <w:jc w:val="both"/>
              <w:rPr>
                <w:rFonts w:ascii="Times New Roman" w:hAnsi="Times New Roman" w:cs="Times New Roman"/>
                <w:sz w:val="20"/>
                <w:szCs w:val="20"/>
                <w:lang w:val="lv-LV"/>
              </w:rPr>
            </w:pPr>
            <w:r w:rsidRPr="005C1D42">
              <w:rPr>
                <w:rFonts w:ascii="Times New Roman" w:hAnsi="Times New Roman" w:cs="Times New Roman"/>
                <w:sz w:val="20"/>
                <w:szCs w:val="20"/>
                <w:lang w:val="lv-LV"/>
              </w:rPr>
              <w:t>investīcijas veicinās tiešu SEG emisiju samazinājumu transporta sektorā atbilstoši Latvijas nacionālajam klimata un enerģētikas plānam 2021–2030.gadam, pārejot uz videi draudzīgu transportu.</w:t>
            </w:r>
          </w:p>
        </w:tc>
      </w:tr>
      <w:tr w:rsidR="00B72791" w:rsidRPr="003062B1" w14:paraId="19D16845" w14:textId="77777777" w:rsidTr="003D3C2A">
        <w:trPr>
          <w:trHeight w:val="278"/>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73462345" w14:textId="77777777" w:rsidR="00B72791" w:rsidRPr="003062B1" w:rsidRDefault="00B72791" w:rsidP="003D3C2A">
            <w:pPr>
              <w:spacing w:line="240" w:lineRule="auto"/>
              <w:rPr>
                <w:rFonts w:eastAsia="Times New Roman"/>
                <w:b/>
                <w:bCs/>
                <w:sz w:val="20"/>
                <w:szCs w:val="20"/>
                <w:lang w:eastAsia="lv-LV"/>
              </w:rPr>
            </w:pPr>
            <w:r w:rsidRPr="003062B1">
              <w:rPr>
                <w:rFonts w:eastAsia="Times New Roman"/>
                <w:b/>
                <w:bCs/>
                <w:sz w:val="20"/>
                <w:szCs w:val="20"/>
                <w:lang w:eastAsia="lv-LV"/>
              </w:rPr>
              <w:lastRenderedPageBreak/>
              <w:t>Pielāgošanas klimata pārmaiņām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64C4099F" w14:textId="228BECBC" w:rsidR="00B72791" w:rsidRPr="003062B1" w:rsidRDefault="00B72791" w:rsidP="003D3C2A">
            <w:pPr>
              <w:spacing w:line="240" w:lineRule="auto"/>
              <w:jc w:val="center"/>
              <w:rPr>
                <w:rFonts w:eastAsia="Times New Roman"/>
                <w:b/>
                <w:bCs/>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vAlign w:val="center"/>
          </w:tcPr>
          <w:p w14:paraId="4FB206D5" w14:textId="5F1422E7" w:rsidR="00B72791" w:rsidRPr="003062B1" w:rsidRDefault="004561A1" w:rsidP="003D3C2A">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0AB33FF6" w14:textId="652D4419" w:rsidR="00B72791" w:rsidRDefault="00533463" w:rsidP="003D3C2A">
            <w:pPr>
              <w:spacing w:line="240" w:lineRule="auto"/>
              <w:jc w:val="both"/>
              <w:rPr>
                <w:rFonts w:eastAsia="Times New Roman"/>
                <w:sz w:val="20"/>
                <w:szCs w:val="20"/>
                <w:lang w:eastAsia="lv-LV"/>
              </w:rPr>
            </w:pPr>
            <w:r>
              <w:rPr>
                <w:rFonts w:eastAsia="Times New Roman"/>
                <w:sz w:val="20"/>
                <w:szCs w:val="20"/>
                <w:lang w:eastAsia="lv-LV"/>
              </w:rPr>
              <w:t xml:space="preserve">Pasākumam nav paredzama ietekme uz šo </w:t>
            </w:r>
            <w:r w:rsidR="0090307E">
              <w:rPr>
                <w:rFonts w:eastAsia="Times New Roman"/>
                <w:sz w:val="20"/>
                <w:szCs w:val="20"/>
                <w:lang w:eastAsia="lv-LV"/>
              </w:rPr>
              <w:t>vides mērķi vai paredzamā ietekme ir nebūtiska saistībā ar pasākuma tiešajām un primārajām netiešajām sekām visā tā dzīves cikl</w:t>
            </w:r>
            <w:r w:rsidR="00FC721E">
              <w:rPr>
                <w:rFonts w:eastAsia="Times New Roman"/>
                <w:sz w:val="20"/>
                <w:szCs w:val="20"/>
                <w:lang w:eastAsia="lv-LV"/>
              </w:rPr>
              <w:t xml:space="preserve">ā, ņemot vērā, ka </w:t>
            </w:r>
            <w:r w:rsidR="005364CD">
              <w:rPr>
                <w:rFonts w:eastAsia="Times New Roman"/>
                <w:sz w:val="20"/>
                <w:szCs w:val="20"/>
                <w:lang w:eastAsia="lv-LV"/>
              </w:rPr>
              <w:t>bezemisiju</w:t>
            </w:r>
            <w:r w:rsidR="005364CD" w:rsidRPr="001777A8">
              <w:rPr>
                <w:rFonts w:eastAsia="Times New Roman"/>
                <w:sz w:val="20"/>
                <w:szCs w:val="20"/>
                <w:lang w:eastAsia="lv-LV"/>
              </w:rPr>
              <w:t xml:space="preserve"> </w:t>
            </w:r>
            <w:r w:rsidR="004561A1" w:rsidRPr="001777A8">
              <w:rPr>
                <w:rFonts w:eastAsia="Times New Roman"/>
                <w:sz w:val="20"/>
                <w:szCs w:val="20"/>
                <w:lang w:eastAsia="lv-LV"/>
              </w:rPr>
              <w:t>transportlīdzekļu iegāde nav saistīta ar pielāgošanos klimata pārmaiņām, līdz ar to šīs aktivitātes nepieprasa padziļinātu pasākuma novērtējumu no NBK viedokļa. Arī Latvijas pielāgošanās klimata pārmaiņām plāns laika posmam līdz 2030. gadam neatspoguļo šādu aktivitāšu potenciālo ietekmi uz pielāgošanās klimata pārmaiņām aspektiem.</w:t>
            </w:r>
          </w:p>
          <w:p w14:paraId="17D6143A" w14:textId="77777777" w:rsidR="006370A0" w:rsidRDefault="006370A0" w:rsidP="003D3C2A">
            <w:pPr>
              <w:spacing w:line="240" w:lineRule="auto"/>
              <w:jc w:val="both"/>
              <w:rPr>
                <w:rFonts w:eastAsia="Times New Roman"/>
                <w:sz w:val="20"/>
                <w:szCs w:val="20"/>
                <w:lang w:eastAsia="lv-LV"/>
              </w:rPr>
            </w:pPr>
          </w:p>
          <w:p w14:paraId="7BBCECB2" w14:textId="520F8584" w:rsidR="006370A0" w:rsidRPr="003062B1" w:rsidRDefault="005364CD" w:rsidP="003D3C2A">
            <w:pPr>
              <w:spacing w:line="240" w:lineRule="auto"/>
              <w:jc w:val="both"/>
              <w:rPr>
                <w:rFonts w:eastAsia="Times New Roman"/>
                <w:sz w:val="20"/>
                <w:szCs w:val="20"/>
                <w:lang w:eastAsia="lv-LV"/>
              </w:rPr>
            </w:pPr>
            <w:r>
              <w:rPr>
                <w:rFonts w:eastAsia="Times New Roman"/>
                <w:sz w:val="20"/>
                <w:szCs w:val="20"/>
                <w:lang w:eastAsia="lv-LV"/>
              </w:rPr>
              <w:t>Bezemisiju</w:t>
            </w:r>
            <w:r w:rsidRPr="006370A0">
              <w:rPr>
                <w:rFonts w:eastAsia="Times New Roman"/>
                <w:sz w:val="20"/>
                <w:szCs w:val="20"/>
                <w:lang w:eastAsia="lv-LV"/>
              </w:rPr>
              <w:t xml:space="preserve"> </w:t>
            </w:r>
            <w:r w:rsidR="0054425F">
              <w:rPr>
                <w:rFonts w:eastAsia="Times New Roman"/>
                <w:sz w:val="20"/>
                <w:szCs w:val="20"/>
                <w:lang w:eastAsia="lv-LV"/>
              </w:rPr>
              <w:t>transportlīdzekļu iegāde</w:t>
            </w:r>
            <w:r w:rsidR="00B97F99">
              <w:rPr>
                <w:rFonts w:eastAsia="Times New Roman"/>
                <w:sz w:val="20"/>
                <w:szCs w:val="20"/>
                <w:lang w:eastAsia="lv-LV"/>
              </w:rPr>
              <w:t xml:space="preserve"> un izmantošana</w:t>
            </w:r>
            <w:r w:rsidR="0054425F">
              <w:rPr>
                <w:rFonts w:eastAsia="Times New Roman"/>
                <w:sz w:val="20"/>
                <w:szCs w:val="20"/>
                <w:lang w:eastAsia="lv-LV"/>
              </w:rPr>
              <w:t xml:space="preserve"> pašvaldībās</w:t>
            </w:r>
            <w:r w:rsidR="006370A0" w:rsidRPr="006370A0" w:rsidDel="0054425F">
              <w:rPr>
                <w:rFonts w:eastAsia="Times New Roman"/>
                <w:sz w:val="20"/>
                <w:szCs w:val="20"/>
                <w:lang w:eastAsia="lv-LV"/>
              </w:rPr>
              <w:t xml:space="preserve"> </w:t>
            </w:r>
            <w:r w:rsidR="006370A0" w:rsidRPr="006370A0">
              <w:rPr>
                <w:rFonts w:eastAsia="Times New Roman"/>
                <w:sz w:val="20"/>
                <w:szCs w:val="20"/>
                <w:lang w:eastAsia="lv-LV"/>
              </w:rPr>
              <w:t xml:space="preserve">sniegs ieguldījumu transporta sektora dekarbonizācijā ar videi draudzīgu, resursefektīvu transportlīdzekļu izmantošanu, kā arī uzlabos </w:t>
            </w:r>
            <w:r w:rsidR="006370A0" w:rsidRPr="006370A0">
              <w:rPr>
                <w:rFonts w:eastAsia="Calibri"/>
                <w:sz w:val="20"/>
                <w:szCs w:val="20"/>
              </w:rPr>
              <w:t>vietējās nodarbinātības un pakalpojumu pieejamības iespēju sasniedzamību, kas ir aktuāli arī kūdras nozares transformācijas kontekstā, jo ieguldījumi tiks veikti visvairāk skartajās teritorijās un nodrošinās vietēja līmeņa mobilitāti teritorijās</w:t>
            </w:r>
            <w:r w:rsidR="005B7716">
              <w:rPr>
                <w:rFonts w:eastAsia="Calibri"/>
                <w:sz w:val="20"/>
                <w:szCs w:val="20"/>
              </w:rPr>
              <w:t xml:space="preserve"> un pašvaldību pakalpojumu sasniedzamību</w:t>
            </w:r>
            <w:r w:rsidR="006370A0" w:rsidRPr="006370A0" w:rsidDel="005B7716">
              <w:rPr>
                <w:rFonts w:eastAsia="Calibri"/>
                <w:sz w:val="20"/>
                <w:szCs w:val="20"/>
              </w:rPr>
              <w:t xml:space="preserve">, </w:t>
            </w:r>
            <w:r w:rsidR="006370A0" w:rsidRPr="006370A0">
              <w:rPr>
                <w:rFonts w:eastAsia="Calibri"/>
                <w:sz w:val="20"/>
                <w:szCs w:val="20"/>
              </w:rPr>
              <w:t>izmantojot ilgtspējīgu transporta veidu, tādējādi stiprinot teritoriju virzību uz klimatneitralitāti.</w:t>
            </w:r>
            <w:r w:rsidR="006370A0" w:rsidRPr="006370A0">
              <w:rPr>
                <w:rFonts w:eastAsia="Times New Roman"/>
                <w:sz w:val="20"/>
                <w:szCs w:val="20"/>
                <w:lang w:eastAsia="lv-LV"/>
              </w:rPr>
              <w:t xml:space="preserve"> </w:t>
            </w:r>
          </w:p>
        </w:tc>
      </w:tr>
      <w:tr w:rsidR="00B72791" w:rsidRPr="003062B1" w14:paraId="3A954653" w14:textId="77777777" w:rsidTr="003D3C2A">
        <w:trPr>
          <w:trHeight w:val="382"/>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1199DF6F" w14:textId="77777777" w:rsidR="00B72791" w:rsidRPr="003062B1" w:rsidRDefault="00B72791" w:rsidP="003D3C2A">
            <w:pPr>
              <w:spacing w:line="240" w:lineRule="auto"/>
              <w:jc w:val="both"/>
              <w:rPr>
                <w:rFonts w:eastAsia="Times New Roman"/>
                <w:b/>
                <w:bCs/>
                <w:sz w:val="20"/>
                <w:szCs w:val="20"/>
                <w:lang w:eastAsia="lv-LV"/>
              </w:rPr>
            </w:pPr>
            <w:r w:rsidRPr="003062B1">
              <w:rPr>
                <w:rFonts w:eastAsia="Times New Roman"/>
                <w:b/>
                <w:bCs/>
                <w:sz w:val="20"/>
                <w:szCs w:val="20"/>
                <w:lang w:eastAsia="lv-LV"/>
              </w:rPr>
              <w:t>Ūdens un jūras resursu ilgtspējīga izmantošana un aizsardzība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571D59EC" w14:textId="77777777" w:rsidR="00B72791" w:rsidRDefault="00B72791" w:rsidP="003D3C2A">
            <w:pPr>
              <w:spacing w:line="240" w:lineRule="auto"/>
              <w:jc w:val="center"/>
              <w:rPr>
                <w:rFonts w:eastAsia="Times New Roman"/>
                <w:b/>
                <w:bCs/>
                <w:sz w:val="20"/>
                <w:szCs w:val="20"/>
                <w:lang w:eastAsia="lv-LV"/>
              </w:rPr>
            </w:pPr>
          </w:p>
          <w:p w14:paraId="1E81D331" w14:textId="77777777" w:rsidR="00B72791" w:rsidRPr="003062B1" w:rsidRDefault="00B72791" w:rsidP="00637FA3">
            <w:pPr>
              <w:spacing w:line="240" w:lineRule="auto"/>
              <w:jc w:val="center"/>
              <w:rPr>
                <w:rFonts w:eastAsia="Times New Roman"/>
                <w:b/>
                <w:bCs/>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758FD2A5" w14:textId="68DC6A21" w:rsidR="00B72791" w:rsidRPr="003062B1" w:rsidRDefault="00637FA3" w:rsidP="003D3C2A">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vAlign w:val="bottom"/>
          </w:tcPr>
          <w:p w14:paraId="3711A28A" w14:textId="1610A9F9" w:rsidR="00831D58" w:rsidRPr="00831D58" w:rsidRDefault="00B45567" w:rsidP="00831D58">
            <w:pPr>
              <w:spacing w:line="240" w:lineRule="auto"/>
              <w:jc w:val="both"/>
              <w:rPr>
                <w:rFonts w:eastAsia="Times New Roman"/>
                <w:sz w:val="20"/>
                <w:szCs w:val="20"/>
                <w:lang w:eastAsia="lv-LV"/>
              </w:rPr>
            </w:pPr>
            <w:r w:rsidRPr="00A313AB">
              <w:rPr>
                <w:rFonts w:eastAsia="Times New Roman"/>
                <w:sz w:val="20"/>
                <w:szCs w:val="20"/>
                <w:lang w:eastAsia="lv-LV"/>
              </w:rPr>
              <w:t xml:space="preserve">Pasākumam nav paredzama ietekme uz </w:t>
            </w:r>
            <w:r w:rsidR="00A020F0">
              <w:rPr>
                <w:rFonts w:eastAsia="Times New Roman"/>
                <w:sz w:val="20"/>
                <w:szCs w:val="20"/>
                <w:lang w:eastAsia="lv-LV"/>
              </w:rPr>
              <w:t xml:space="preserve">šo </w:t>
            </w:r>
            <w:r w:rsidRPr="00A313AB">
              <w:rPr>
                <w:rFonts w:eastAsia="Times New Roman"/>
                <w:sz w:val="20"/>
                <w:szCs w:val="20"/>
                <w:lang w:eastAsia="lv-LV"/>
              </w:rPr>
              <w:t xml:space="preserve">vides mērķi vai paredzamā ietekme ir nebūtiska saistībā ar pasākuma tiešajām un primārajām netiešajam sekām visā tā dzīves ciklā, ņemot vērā, ka pasākumā  paredzēta </w:t>
            </w:r>
            <w:r w:rsidR="005364CD">
              <w:rPr>
                <w:rFonts w:eastAsia="Times New Roman"/>
                <w:sz w:val="20"/>
                <w:szCs w:val="20"/>
                <w:lang w:eastAsia="lv-LV"/>
              </w:rPr>
              <w:t>bezemisiju</w:t>
            </w:r>
            <w:r w:rsidR="005364CD" w:rsidRPr="00A313AB">
              <w:rPr>
                <w:rFonts w:eastAsia="Times New Roman"/>
                <w:sz w:val="20"/>
                <w:szCs w:val="20"/>
                <w:lang w:eastAsia="lv-LV"/>
              </w:rPr>
              <w:t xml:space="preserve"> </w:t>
            </w:r>
            <w:r w:rsidRPr="00A313AB">
              <w:rPr>
                <w:rFonts w:eastAsia="Times New Roman"/>
                <w:sz w:val="20"/>
                <w:szCs w:val="20"/>
                <w:lang w:eastAsia="lv-LV"/>
              </w:rPr>
              <w:t>transportlīdzekļu iegāde, kas neietekmē ūdens resursu pārvaldību. Tādējādi pasākums tiek uzskatīts par atbilstīgu NBK attiecībā uz attiecīgo mērķi.</w:t>
            </w:r>
          </w:p>
        </w:tc>
      </w:tr>
      <w:tr w:rsidR="00B72791" w:rsidRPr="003062B1" w14:paraId="4272140C" w14:textId="77777777" w:rsidTr="003D3C2A">
        <w:trPr>
          <w:trHeight w:val="388"/>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0BB7AEDB" w14:textId="77777777" w:rsidR="00B72791" w:rsidRPr="003062B1" w:rsidRDefault="00B72791" w:rsidP="003D3C2A">
            <w:pPr>
              <w:spacing w:line="240" w:lineRule="auto"/>
              <w:jc w:val="both"/>
              <w:rPr>
                <w:rFonts w:eastAsia="Times New Roman"/>
                <w:b/>
                <w:bCs/>
                <w:sz w:val="20"/>
                <w:szCs w:val="20"/>
                <w:lang w:eastAsia="lv-LV"/>
              </w:rPr>
            </w:pPr>
            <w:r w:rsidRPr="003062B1">
              <w:rPr>
                <w:rFonts w:eastAsia="Times New Roman"/>
                <w:b/>
                <w:bCs/>
                <w:sz w:val="20"/>
                <w:szCs w:val="20"/>
                <w:lang w:eastAsia="lv-LV"/>
              </w:rPr>
              <w:t>Aprites ekonomika, tostarp atkritumu rašanās novēršana un pārstrāde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20BBACBA" w14:textId="77777777" w:rsidR="00B72791" w:rsidRPr="003062B1" w:rsidRDefault="00B72791" w:rsidP="003D3C2A">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5ADE12A4" w14:textId="77777777" w:rsidR="00B72791" w:rsidRPr="003062B1" w:rsidRDefault="00B72791" w:rsidP="003D3C2A">
            <w:pPr>
              <w:spacing w:line="240" w:lineRule="auto"/>
              <w:jc w:val="center"/>
              <w:rPr>
                <w:rFonts w:eastAsia="Times New Roman"/>
                <w:b/>
                <w:bCs/>
                <w:sz w:val="20"/>
                <w:szCs w:val="20"/>
                <w:lang w:eastAsia="lv-LV"/>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147E0AD4" w14:textId="77777777" w:rsidR="00B72791" w:rsidRPr="00986302" w:rsidRDefault="00B72791" w:rsidP="003D3C2A">
            <w:pPr>
              <w:spacing w:line="240" w:lineRule="auto"/>
              <w:jc w:val="both"/>
              <w:rPr>
                <w:rFonts w:eastAsiaTheme="minorEastAsia"/>
                <w:sz w:val="20"/>
                <w:szCs w:val="20"/>
              </w:rPr>
            </w:pPr>
            <w:r>
              <w:rPr>
                <w:rFonts w:eastAsiaTheme="minorEastAsia"/>
                <w:sz w:val="20"/>
                <w:szCs w:val="20"/>
              </w:rPr>
              <w:t>Skat. novērtējuma 2.daļu.</w:t>
            </w:r>
          </w:p>
        </w:tc>
      </w:tr>
      <w:tr w:rsidR="00B72791" w:rsidRPr="003062B1" w14:paraId="59C24970" w14:textId="77777777" w:rsidTr="003D3C2A">
        <w:trPr>
          <w:trHeight w:val="38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2D77F092" w14:textId="77777777" w:rsidR="00B72791" w:rsidRPr="003062B1" w:rsidRDefault="00B72791" w:rsidP="003D3C2A">
            <w:pPr>
              <w:spacing w:line="240" w:lineRule="auto"/>
              <w:jc w:val="both"/>
              <w:rPr>
                <w:rFonts w:eastAsia="Times New Roman"/>
                <w:b/>
                <w:bCs/>
                <w:sz w:val="20"/>
                <w:szCs w:val="20"/>
                <w:lang w:eastAsia="lv-LV"/>
              </w:rPr>
            </w:pPr>
            <w:r w:rsidRPr="003062B1">
              <w:rPr>
                <w:rFonts w:eastAsia="Times New Roman"/>
                <w:b/>
                <w:bCs/>
                <w:sz w:val="20"/>
                <w:szCs w:val="20"/>
                <w:lang w:eastAsia="lv-LV"/>
              </w:rPr>
              <w:t>Piesārņojuma novēršana un to kontrole gaisā, ūdenī vai zemē</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6D54CD34" w14:textId="77777777" w:rsidR="00B72791" w:rsidRPr="003062B1" w:rsidRDefault="00B72791" w:rsidP="003D3C2A">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69513E9F" w14:textId="77777777" w:rsidR="00B72791" w:rsidRPr="003062B1" w:rsidRDefault="00B72791" w:rsidP="003D3C2A">
            <w:pPr>
              <w:spacing w:line="240" w:lineRule="auto"/>
              <w:jc w:val="center"/>
              <w:rPr>
                <w:rFonts w:eastAsia="Times New Roman"/>
                <w:b/>
                <w:bCs/>
                <w:sz w:val="20"/>
                <w:szCs w:val="20"/>
                <w:lang w:eastAsia="lv-LV"/>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6CDC47FB" w14:textId="77777777" w:rsidR="00B72791" w:rsidRPr="003062B1" w:rsidRDefault="00B72791" w:rsidP="003D3C2A">
            <w:pPr>
              <w:spacing w:line="240" w:lineRule="auto"/>
              <w:jc w:val="both"/>
              <w:rPr>
                <w:rFonts w:eastAsia="Times New Roman"/>
                <w:sz w:val="20"/>
                <w:szCs w:val="20"/>
                <w:highlight w:val="yellow"/>
                <w:lang w:eastAsia="lv-LV"/>
              </w:rPr>
            </w:pPr>
            <w:r>
              <w:rPr>
                <w:rFonts w:eastAsiaTheme="minorEastAsia"/>
                <w:sz w:val="20"/>
                <w:szCs w:val="20"/>
              </w:rPr>
              <w:t>Skat. novērtējuma 2.daļu.</w:t>
            </w:r>
          </w:p>
        </w:tc>
      </w:tr>
      <w:tr w:rsidR="00B72791" w:rsidRPr="003062B1" w14:paraId="04613004" w14:textId="77777777" w:rsidTr="003D3C2A">
        <w:trPr>
          <w:trHeight w:val="386"/>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0D884534" w14:textId="77777777" w:rsidR="00B72791" w:rsidRPr="003062B1" w:rsidRDefault="00B72791" w:rsidP="003D3C2A">
            <w:pPr>
              <w:spacing w:line="240" w:lineRule="auto"/>
              <w:jc w:val="both"/>
              <w:rPr>
                <w:rFonts w:eastAsia="Times New Roman"/>
                <w:b/>
                <w:bCs/>
                <w:sz w:val="20"/>
                <w:szCs w:val="20"/>
                <w:lang w:eastAsia="lv-LV"/>
              </w:rPr>
            </w:pPr>
            <w:r w:rsidRPr="003062B1">
              <w:rPr>
                <w:rFonts w:eastAsia="Times New Roman"/>
                <w:b/>
                <w:bCs/>
                <w:sz w:val="20"/>
                <w:szCs w:val="20"/>
                <w:lang w:eastAsia="lv-LV"/>
              </w:rPr>
              <w:t>Bioloģiskās daudzveidības un ekosistēmu aizsardzība un atjaunošana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3FD38481" w14:textId="61F1D229" w:rsidR="00B72791" w:rsidRPr="003062B1" w:rsidRDefault="00B72791" w:rsidP="003D3C2A">
            <w:pPr>
              <w:spacing w:line="240" w:lineRule="auto"/>
              <w:jc w:val="center"/>
              <w:rPr>
                <w:rFonts w:eastAsia="Times New Roman"/>
                <w:b/>
                <w:bCs/>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308F0D93" w14:textId="12C9C75C" w:rsidR="00B72791" w:rsidRPr="003062B1" w:rsidRDefault="00D7610A" w:rsidP="003D3C2A">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bottom"/>
          </w:tcPr>
          <w:p w14:paraId="11910B0A" w14:textId="22DD8583" w:rsidR="00235279" w:rsidRPr="006C1FE6" w:rsidRDefault="006C1FE6" w:rsidP="003D3C2A">
            <w:pPr>
              <w:spacing w:line="240" w:lineRule="auto"/>
              <w:jc w:val="both"/>
              <w:rPr>
                <w:rFonts w:eastAsia="Times New Roman"/>
                <w:sz w:val="20"/>
                <w:szCs w:val="20"/>
                <w:lang w:eastAsia="lv-LV"/>
              </w:rPr>
            </w:pPr>
            <w:r>
              <w:rPr>
                <w:rFonts w:eastAsia="Times New Roman"/>
                <w:sz w:val="20"/>
                <w:szCs w:val="20"/>
                <w:lang w:eastAsia="lv-LV"/>
              </w:rPr>
              <w:t>Šim pasākumam</w:t>
            </w:r>
            <w:r w:rsidR="00235279">
              <w:rPr>
                <w:rFonts w:eastAsia="Times New Roman"/>
                <w:sz w:val="20"/>
                <w:szCs w:val="20"/>
                <w:lang w:eastAsia="lv-LV"/>
              </w:rPr>
              <w:t>, kura ietvaros p</w:t>
            </w:r>
            <w:r w:rsidR="00235279" w:rsidRPr="00EC0CD2">
              <w:rPr>
                <w:rFonts w:eastAsia="Times New Roman"/>
                <w:sz w:val="20"/>
                <w:szCs w:val="20"/>
                <w:lang w:eastAsia="lv-LV"/>
              </w:rPr>
              <w:t>lānots iegādāties autobusus, kas darbināmi elektrību (fokuss uz skolēnu autobusiem), kā arī to apkalpošanai un darbībai nepieciešamo uzlādes infrastruktūras izveide</w:t>
            </w:r>
            <w:r w:rsidR="00235279">
              <w:rPr>
                <w:rFonts w:eastAsia="Times New Roman"/>
                <w:sz w:val="20"/>
                <w:szCs w:val="20"/>
                <w:lang w:eastAsia="lv-LV"/>
              </w:rPr>
              <w:t xml:space="preserve">, </w:t>
            </w:r>
            <w:r w:rsidR="00235279" w:rsidRPr="001777A8">
              <w:rPr>
                <w:rFonts w:eastAsia="Times New Roman"/>
                <w:sz w:val="20"/>
                <w:szCs w:val="20"/>
                <w:lang w:eastAsia="lv-LV"/>
              </w:rPr>
              <w:t xml:space="preserve">nav paredzama </w:t>
            </w:r>
            <w:r w:rsidR="00235279">
              <w:rPr>
                <w:rFonts w:eastAsia="Times New Roman"/>
                <w:sz w:val="20"/>
                <w:szCs w:val="20"/>
                <w:lang w:eastAsia="lv-LV"/>
              </w:rPr>
              <w:t xml:space="preserve">tieša </w:t>
            </w:r>
            <w:r w:rsidR="00235279" w:rsidRPr="001777A8">
              <w:rPr>
                <w:rFonts w:eastAsia="Times New Roman"/>
                <w:sz w:val="20"/>
                <w:szCs w:val="20"/>
                <w:lang w:eastAsia="lv-LV"/>
              </w:rPr>
              <w:t>ietekme uz šo klimata mērķi</w:t>
            </w:r>
            <w:r w:rsidR="00235279">
              <w:rPr>
                <w:rFonts w:eastAsia="Times New Roman"/>
                <w:sz w:val="20"/>
                <w:szCs w:val="20"/>
                <w:lang w:eastAsia="lv-LV"/>
              </w:rPr>
              <w:t xml:space="preserve">. </w:t>
            </w:r>
            <w:r w:rsidRPr="001777A8">
              <w:rPr>
                <w:rFonts w:eastAsia="Times New Roman"/>
                <w:sz w:val="20"/>
                <w:szCs w:val="20"/>
                <w:lang w:eastAsia="lv-LV"/>
              </w:rPr>
              <w:t xml:space="preserve">Pasākuma paredzamā ietekme uz bioloģiskās daudzveidības un ekosistēmu aizsardzību ir nebūtiska saistībā ar pasākuma tiešajām un primārajām netiešajam sekām visā tā dzīves ciklā, ņemot vērā tā būtību, un tādējādi tas tiek uzskatīts par atbilstīgu NBK attiecībā uz attiecīgo mērķi. </w:t>
            </w:r>
            <w:r>
              <w:rPr>
                <w:rFonts w:eastAsia="Times New Roman"/>
                <w:sz w:val="20"/>
                <w:szCs w:val="20"/>
                <w:lang w:eastAsia="lv-LV"/>
              </w:rPr>
              <w:t xml:space="preserve"> </w:t>
            </w:r>
            <w:r w:rsidR="00235279" w:rsidRPr="001777A8">
              <w:rPr>
                <w:rFonts w:eastAsia="Times New Roman"/>
                <w:sz w:val="20"/>
                <w:szCs w:val="20"/>
                <w:lang w:eastAsia="lv-LV"/>
              </w:rPr>
              <w:t>Plānotās investīcijas neparedz tiešu ietekmi uz</w:t>
            </w:r>
            <w:r w:rsidR="00235279">
              <w:rPr>
                <w:rFonts w:eastAsia="Times New Roman"/>
                <w:sz w:val="20"/>
                <w:szCs w:val="20"/>
                <w:lang w:eastAsia="lv-LV"/>
              </w:rPr>
              <w:t xml:space="preserve"> Eiropas </w:t>
            </w:r>
            <w:r w:rsidR="00235279" w:rsidRPr="004C7EBF">
              <w:rPr>
                <w:rFonts w:eastAsia="Times New Roman"/>
                <w:sz w:val="20"/>
                <w:szCs w:val="20"/>
                <w:lang w:eastAsia="lv-LV"/>
              </w:rPr>
              <w:t>Savienības</w:t>
            </w:r>
            <w:r w:rsidR="00235279">
              <w:rPr>
                <w:rFonts w:eastAsia="Times New Roman"/>
                <w:sz w:val="20"/>
                <w:szCs w:val="20"/>
                <w:lang w:eastAsia="lv-LV"/>
              </w:rPr>
              <w:t xml:space="preserve"> </w:t>
            </w:r>
            <w:r w:rsidR="00235279" w:rsidRPr="001777A8">
              <w:rPr>
                <w:rFonts w:eastAsia="Times New Roman"/>
                <w:sz w:val="20"/>
                <w:szCs w:val="20"/>
                <w:lang w:eastAsia="lv-LV"/>
              </w:rPr>
              <w:t>nozīmes sugām un biotopiem un to aizsardzības stāvokli. Taču</w:t>
            </w:r>
            <w:r>
              <w:rPr>
                <w:rFonts w:eastAsia="Times New Roman"/>
                <w:sz w:val="20"/>
                <w:szCs w:val="20"/>
                <w:lang w:eastAsia="lv-LV"/>
              </w:rPr>
              <w:t>,</w:t>
            </w:r>
            <w:r w:rsidR="00235279" w:rsidRPr="001777A8">
              <w:rPr>
                <w:rFonts w:eastAsia="Times New Roman"/>
                <w:sz w:val="20"/>
                <w:szCs w:val="20"/>
                <w:lang w:eastAsia="lv-LV"/>
              </w:rPr>
              <w:t xml:space="preserve"> kopumā samazinoties vides piesārņojumam, t.sk. no transporta radītajām </w:t>
            </w:r>
            <w:r w:rsidR="00235279" w:rsidRPr="001777A8">
              <w:rPr>
                <w:rFonts w:eastAsia="Times New Roman"/>
                <w:sz w:val="20"/>
                <w:szCs w:val="20"/>
                <w:lang w:eastAsia="lv-LV"/>
              </w:rPr>
              <w:lastRenderedPageBreak/>
              <w:t xml:space="preserve">emisijām, ir iespējama netieša pozitīva ietekme uz sugām un biotopiem, kā arī ekosistēmām. </w:t>
            </w:r>
            <w:r w:rsidR="00235279">
              <w:rPr>
                <w:rFonts w:eastAsia="Times New Roman"/>
                <w:sz w:val="20"/>
                <w:szCs w:val="20"/>
                <w:lang w:eastAsia="lv-LV"/>
              </w:rPr>
              <w:t xml:space="preserve"> </w:t>
            </w:r>
          </w:p>
        </w:tc>
      </w:tr>
    </w:tbl>
    <w:p w14:paraId="2433C49E" w14:textId="77777777" w:rsidR="00B72791" w:rsidRDefault="00B72791" w:rsidP="00A31185">
      <w:pPr>
        <w:spacing w:line="240" w:lineRule="auto"/>
        <w:jc w:val="center"/>
        <w:rPr>
          <w:rFonts w:eastAsia="Times New Roman"/>
          <w:b/>
          <w:sz w:val="20"/>
          <w:szCs w:val="20"/>
          <w:u w:val="single"/>
        </w:rPr>
      </w:pPr>
    </w:p>
    <w:p w14:paraId="284504C0" w14:textId="77777777" w:rsidR="00B72791" w:rsidRDefault="00B72791" w:rsidP="005C1D42">
      <w:pPr>
        <w:spacing w:line="240" w:lineRule="auto"/>
        <w:rPr>
          <w:rFonts w:eastAsia="Times New Roman"/>
          <w:b/>
          <w:sz w:val="20"/>
          <w:szCs w:val="20"/>
          <w:u w:val="single"/>
        </w:rPr>
      </w:pPr>
    </w:p>
    <w:p w14:paraId="0A4EEA6B" w14:textId="77777777" w:rsidR="005C1D42" w:rsidRDefault="005C1D42" w:rsidP="005C1D42">
      <w:pPr>
        <w:spacing w:line="240" w:lineRule="auto"/>
        <w:rPr>
          <w:rFonts w:eastAsia="Times New Roman"/>
          <w:b/>
          <w:sz w:val="20"/>
          <w:szCs w:val="20"/>
        </w:rPr>
      </w:pPr>
      <w:r>
        <w:rPr>
          <w:rFonts w:eastAsia="Times New Roman"/>
          <w:b/>
          <w:sz w:val="20"/>
          <w:szCs w:val="20"/>
        </w:rPr>
        <w:t>Novērtējuma 2.daļa</w:t>
      </w:r>
    </w:p>
    <w:tbl>
      <w:tblPr>
        <w:tblW w:w="10627" w:type="dxa"/>
        <w:tblLayout w:type="fixed"/>
        <w:tblCellMar>
          <w:left w:w="10" w:type="dxa"/>
          <w:right w:w="10" w:type="dxa"/>
        </w:tblCellMar>
        <w:tblLook w:val="04A0" w:firstRow="1" w:lastRow="0" w:firstColumn="1" w:lastColumn="0" w:noHBand="0" w:noVBand="1"/>
      </w:tblPr>
      <w:tblGrid>
        <w:gridCol w:w="2972"/>
        <w:gridCol w:w="709"/>
        <w:gridCol w:w="6946"/>
      </w:tblGrid>
      <w:tr w:rsidR="005C1D42" w:rsidRPr="003062B1" w14:paraId="05B6010A" w14:textId="77777777" w:rsidTr="0032678C">
        <w:trPr>
          <w:trHeight w:val="300"/>
        </w:trPr>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noWrap/>
            <w:tcMar>
              <w:top w:w="15" w:type="dxa"/>
              <w:left w:w="108" w:type="dxa"/>
              <w:bottom w:w="15" w:type="dxa"/>
              <w:right w:w="108" w:type="dxa"/>
            </w:tcMar>
            <w:vAlign w:val="center"/>
            <w:hideMark/>
          </w:tcPr>
          <w:p w14:paraId="1083C65E" w14:textId="77777777" w:rsidR="005C1D42" w:rsidRPr="003062B1" w:rsidRDefault="005C1D42" w:rsidP="003D3C2A">
            <w:pPr>
              <w:spacing w:line="240" w:lineRule="auto"/>
              <w:jc w:val="center"/>
              <w:rPr>
                <w:rFonts w:eastAsia="Times New Roman"/>
                <w:b/>
                <w:bCs/>
                <w:sz w:val="20"/>
                <w:szCs w:val="20"/>
                <w:lang w:eastAsia="lv-LV"/>
              </w:rPr>
            </w:pPr>
            <w:r w:rsidRPr="003062B1">
              <w:rPr>
                <w:rFonts w:eastAsia="Times New Roman"/>
                <w:b/>
                <w:bCs/>
                <w:sz w:val="20"/>
                <w:szCs w:val="20"/>
                <w:lang w:eastAsia="lv-LV"/>
              </w:rPr>
              <w:t>Jautājums</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C5E0B3" w:themeFill="accent6" w:themeFillTint="66"/>
            <w:noWrap/>
            <w:tcMar>
              <w:top w:w="15" w:type="dxa"/>
              <w:left w:w="108" w:type="dxa"/>
              <w:bottom w:w="15" w:type="dxa"/>
              <w:right w:w="108" w:type="dxa"/>
            </w:tcMar>
            <w:vAlign w:val="center"/>
            <w:hideMark/>
          </w:tcPr>
          <w:p w14:paraId="2A5DC02B" w14:textId="77777777" w:rsidR="005C1D42" w:rsidRPr="003062B1" w:rsidRDefault="005C1D42" w:rsidP="003D3C2A">
            <w:pPr>
              <w:spacing w:line="240" w:lineRule="auto"/>
              <w:jc w:val="center"/>
              <w:rPr>
                <w:rFonts w:eastAsia="Times New Roman"/>
                <w:b/>
                <w:bCs/>
                <w:sz w:val="20"/>
                <w:szCs w:val="20"/>
                <w:lang w:eastAsia="lv-LV"/>
              </w:rPr>
            </w:pPr>
            <w:r w:rsidRPr="003062B1">
              <w:rPr>
                <w:rFonts w:eastAsia="Times New Roman"/>
                <w:b/>
                <w:bCs/>
                <w:sz w:val="20"/>
                <w:szCs w:val="20"/>
                <w:lang w:eastAsia="lv-LV"/>
              </w:rPr>
              <w:t>NĒ</w:t>
            </w:r>
            <w:r>
              <w:rPr>
                <w:rStyle w:val="FootnoteReference"/>
                <w:rFonts w:eastAsia="Times New Roman"/>
                <w:b/>
                <w:bCs/>
                <w:sz w:val="20"/>
                <w:szCs w:val="20"/>
                <w:lang w:eastAsia="lv-LV"/>
              </w:rPr>
              <w:footnoteReference w:id="9"/>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noWrap/>
            <w:tcMar>
              <w:top w:w="15" w:type="dxa"/>
              <w:left w:w="108" w:type="dxa"/>
              <w:bottom w:w="15" w:type="dxa"/>
              <w:right w:w="108" w:type="dxa"/>
            </w:tcMar>
            <w:vAlign w:val="center"/>
            <w:hideMark/>
          </w:tcPr>
          <w:p w14:paraId="69A1F80D" w14:textId="77777777" w:rsidR="005C1D42" w:rsidRPr="003062B1" w:rsidRDefault="005C1D42" w:rsidP="003D3C2A">
            <w:pPr>
              <w:spacing w:line="240" w:lineRule="auto"/>
              <w:jc w:val="center"/>
              <w:rPr>
                <w:rFonts w:eastAsia="Times New Roman"/>
                <w:b/>
                <w:bCs/>
                <w:sz w:val="20"/>
                <w:szCs w:val="20"/>
                <w:lang w:eastAsia="lv-LV"/>
              </w:rPr>
            </w:pPr>
            <w:r w:rsidRPr="003062B1">
              <w:rPr>
                <w:rFonts w:eastAsia="Times New Roman"/>
                <w:b/>
                <w:bCs/>
                <w:sz w:val="20"/>
                <w:szCs w:val="20"/>
                <w:lang w:eastAsia="lv-LV"/>
              </w:rPr>
              <w:t>Detalizēts izvērtējums</w:t>
            </w:r>
            <w:r>
              <w:rPr>
                <w:rFonts w:eastAsia="Times New Roman"/>
                <w:b/>
                <w:bCs/>
                <w:sz w:val="20"/>
                <w:szCs w:val="20"/>
                <w:lang w:eastAsia="lv-LV"/>
              </w:rPr>
              <w:t xml:space="preserve"> (ja novērtējuma 1.daļā novērtējums ir “JĀ”)</w:t>
            </w:r>
          </w:p>
        </w:tc>
      </w:tr>
      <w:tr w:rsidR="005C1D42" w:rsidRPr="003062B1" w14:paraId="1C459EC4" w14:textId="77777777" w:rsidTr="0032678C">
        <w:trPr>
          <w:trHeight w:val="300"/>
        </w:trPr>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tcMar>
              <w:top w:w="15" w:type="dxa"/>
              <w:left w:w="108" w:type="dxa"/>
              <w:bottom w:w="15" w:type="dxa"/>
              <w:right w:w="108" w:type="dxa"/>
            </w:tcMar>
          </w:tcPr>
          <w:p w14:paraId="325288D7" w14:textId="77777777" w:rsidR="005C1D42" w:rsidRDefault="005C1D42" w:rsidP="003D3C2A">
            <w:pPr>
              <w:spacing w:line="240" w:lineRule="auto"/>
              <w:rPr>
                <w:b/>
                <w:sz w:val="20"/>
                <w:szCs w:val="20"/>
              </w:rPr>
            </w:pPr>
            <w:r w:rsidRPr="00C80A9C">
              <w:rPr>
                <w:b/>
                <w:sz w:val="20"/>
                <w:szCs w:val="20"/>
              </w:rPr>
              <w:t>Klimata pārmaiņu mazināšana</w:t>
            </w:r>
          </w:p>
          <w:p w14:paraId="23588064" w14:textId="77777777" w:rsidR="005C1D42" w:rsidRPr="00C80A9C" w:rsidRDefault="005C1D42" w:rsidP="003D3C2A">
            <w:pPr>
              <w:spacing w:line="240" w:lineRule="auto"/>
              <w:rPr>
                <w:rFonts w:eastAsia="Times New Roman"/>
                <w:b/>
                <w:bCs/>
                <w:sz w:val="20"/>
                <w:szCs w:val="20"/>
                <w:lang w:eastAsia="lv-LV"/>
              </w:rPr>
            </w:pPr>
            <w:r w:rsidRPr="003062B1">
              <w:rPr>
                <w:rFonts w:eastAsia="Times New Roman"/>
                <w:sz w:val="20"/>
                <w:szCs w:val="20"/>
                <w:lang w:eastAsia="lv-LV"/>
              </w:rPr>
              <w:t>Vai paredzams, ka pasākums radīs ievērojamas SEG emisijas?</w:t>
            </w:r>
            <w:r w:rsidRPr="00C80A9C">
              <w:rPr>
                <w:b/>
                <w:sz w:val="20"/>
                <w:szCs w:val="20"/>
              </w:rPr>
              <w:t xml:space="preserve">  </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noWrap/>
            <w:tcMar>
              <w:top w:w="15" w:type="dxa"/>
              <w:left w:w="108" w:type="dxa"/>
              <w:bottom w:w="15" w:type="dxa"/>
              <w:right w:w="108" w:type="dxa"/>
            </w:tcMar>
          </w:tcPr>
          <w:p w14:paraId="15423F78" w14:textId="77777777" w:rsidR="005C1D42" w:rsidRPr="003062B1" w:rsidRDefault="005C1D42" w:rsidP="003D3C2A">
            <w:pPr>
              <w:spacing w:line="240" w:lineRule="auto"/>
              <w:jc w:val="center"/>
              <w:rPr>
                <w:rFonts w:eastAsia="Times New Roman"/>
                <w:b/>
                <w:bCs/>
                <w:sz w:val="20"/>
                <w:szCs w:val="20"/>
                <w:lang w:eastAsia="lv-LV"/>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tcMar>
              <w:top w:w="15" w:type="dxa"/>
              <w:left w:w="108" w:type="dxa"/>
              <w:bottom w:w="15" w:type="dxa"/>
              <w:right w:w="108" w:type="dxa"/>
            </w:tcMar>
          </w:tcPr>
          <w:p w14:paraId="2989887B" w14:textId="77777777" w:rsidR="005C1D42" w:rsidRPr="00C80A9C" w:rsidRDefault="005C1D42" w:rsidP="003D3C2A">
            <w:pPr>
              <w:spacing w:line="240" w:lineRule="auto"/>
              <w:rPr>
                <w:rFonts w:eastAsia="Times New Roman"/>
                <w:bCs/>
                <w:sz w:val="20"/>
                <w:szCs w:val="20"/>
                <w:lang w:eastAsia="lv-LV"/>
              </w:rPr>
            </w:pPr>
            <w:r w:rsidRPr="00C80A9C">
              <w:rPr>
                <w:rFonts w:eastAsia="Times New Roman"/>
                <w:bCs/>
                <w:sz w:val="20"/>
                <w:szCs w:val="20"/>
                <w:lang w:eastAsia="lv-LV"/>
              </w:rPr>
              <w:t xml:space="preserve">Skatīt novērtējuma 1.daļu. </w:t>
            </w:r>
          </w:p>
        </w:tc>
      </w:tr>
      <w:tr w:rsidR="005C1D42" w:rsidRPr="003062B1" w14:paraId="197640BB" w14:textId="77777777" w:rsidTr="0032678C">
        <w:trPr>
          <w:trHeight w:val="484"/>
        </w:trPr>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14:paraId="35E89501" w14:textId="77777777" w:rsidR="005C1D42" w:rsidRDefault="005C1D42" w:rsidP="003D3C2A">
            <w:pPr>
              <w:spacing w:line="240" w:lineRule="auto"/>
              <w:rPr>
                <w:rFonts w:eastAsia="Times New Roman"/>
                <w:b/>
                <w:bCs/>
                <w:sz w:val="20"/>
                <w:szCs w:val="20"/>
                <w:lang w:eastAsia="lv-LV"/>
              </w:rPr>
            </w:pPr>
            <w:r w:rsidRPr="003062B1">
              <w:rPr>
                <w:rFonts w:eastAsia="Times New Roman"/>
                <w:b/>
                <w:bCs/>
                <w:sz w:val="20"/>
                <w:szCs w:val="20"/>
                <w:lang w:eastAsia="lv-LV"/>
              </w:rPr>
              <w:t xml:space="preserve">Pielāgošanās klimata pārmaiņām. </w:t>
            </w:r>
          </w:p>
          <w:p w14:paraId="36A90C00" w14:textId="77777777" w:rsidR="005C1D42" w:rsidRPr="003062B1" w:rsidRDefault="005C1D42" w:rsidP="003D3C2A">
            <w:pPr>
              <w:spacing w:line="240" w:lineRule="auto"/>
              <w:jc w:val="both"/>
              <w:rPr>
                <w:sz w:val="20"/>
                <w:szCs w:val="20"/>
              </w:rPr>
            </w:pPr>
            <w:r w:rsidRPr="003062B1">
              <w:rPr>
                <w:rFonts w:eastAsia="Times New Roman"/>
                <w:sz w:val="20"/>
                <w:szCs w:val="20"/>
                <w:lang w:eastAsia="lv-LV"/>
              </w:rPr>
              <w:t>Vai paredzams, ka pasākums izraisīs pašreizējā klimata un gaidāmā nākotnes klimata negatīvās ietekmes palielināšanos uz pašu pasākumu vai uz cilvēku, dabu vai aktīviem?</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0E3E1E2A" w14:textId="779D3231" w:rsidR="005C1D42" w:rsidRPr="003062B1" w:rsidRDefault="005C1D42" w:rsidP="003D3C2A">
            <w:pPr>
              <w:spacing w:line="240" w:lineRule="auto"/>
              <w:jc w:val="center"/>
              <w:rPr>
                <w:rFonts w:eastAsia="Calibri"/>
                <w:b/>
                <w:lang w:eastAsia="lv-LV"/>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31EAD83C" w14:textId="14AC7907" w:rsidR="005C1D42" w:rsidRPr="00F82B7E" w:rsidRDefault="00E928E5" w:rsidP="003D3C2A">
            <w:pPr>
              <w:spacing w:after="60" w:line="240" w:lineRule="auto"/>
              <w:jc w:val="both"/>
              <w:rPr>
                <w:rFonts w:eastAsia="Times New Roman"/>
                <w:sz w:val="20"/>
                <w:szCs w:val="20"/>
                <w:lang w:eastAsia="lv-LV"/>
              </w:rPr>
            </w:pPr>
            <w:r w:rsidRPr="00C80A9C">
              <w:rPr>
                <w:rFonts w:eastAsia="Times New Roman"/>
                <w:bCs/>
                <w:sz w:val="20"/>
                <w:szCs w:val="20"/>
                <w:lang w:eastAsia="lv-LV"/>
              </w:rPr>
              <w:t>Skatīt novērtējuma 1.daļu.</w:t>
            </w:r>
          </w:p>
        </w:tc>
      </w:tr>
      <w:tr w:rsidR="005C1D42" w:rsidRPr="003062B1" w14:paraId="101E8FE5" w14:textId="77777777" w:rsidTr="0032678C">
        <w:trPr>
          <w:trHeight w:val="1680"/>
        </w:trPr>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tcPr>
          <w:p w14:paraId="689DF942" w14:textId="77777777" w:rsidR="005C1D42" w:rsidRDefault="005C1D42" w:rsidP="003D3C2A">
            <w:pPr>
              <w:spacing w:line="240" w:lineRule="auto"/>
              <w:jc w:val="both"/>
              <w:rPr>
                <w:rFonts w:eastAsia="Times New Roman"/>
                <w:b/>
                <w:bCs/>
                <w:sz w:val="20"/>
                <w:szCs w:val="20"/>
                <w:lang w:eastAsia="lv-LV"/>
              </w:rPr>
            </w:pPr>
            <w:r w:rsidRPr="003062B1">
              <w:rPr>
                <w:rFonts w:eastAsia="Times New Roman"/>
                <w:b/>
                <w:bCs/>
                <w:sz w:val="20"/>
                <w:szCs w:val="20"/>
                <w:lang w:eastAsia="lv-LV"/>
              </w:rPr>
              <w:t xml:space="preserve">Ilgtspējīga ūdens un jūras resursu izmantošana un aizsardzība. </w:t>
            </w:r>
          </w:p>
          <w:p w14:paraId="0F704314" w14:textId="77777777" w:rsidR="005C1D42" w:rsidRDefault="005C1D42" w:rsidP="003D3C2A">
            <w:pPr>
              <w:spacing w:line="240" w:lineRule="auto"/>
              <w:jc w:val="both"/>
              <w:rPr>
                <w:rFonts w:eastAsia="Times New Roman"/>
                <w:sz w:val="20"/>
                <w:szCs w:val="20"/>
                <w:lang w:eastAsia="lv-LV"/>
              </w:rPr>
            </w:pPr>
            <w:r w:rsidRPr="003062B1">
              <w:rPr>
                <w:rFonts w:eastAsia="Times New Roman"/>
                <w:sz w:val="20"/>
                <w:szCs w:val="20"/>
                <w:lang w:eastAsia="lv-LV"/>
              </w:rPr>
              <w:t xml:space="preserve">Vai paredzams, ka pasākums kaitēs: </w:t>
            </w:r>
          </w:p>
          <w:p w14:paraId="60CA1188" w14:textId="77777777" w:rsidR="005C1D42" w:rsidRDefault="005C1D42" w:rsidP="003D3C2A">
            <w:pPr>
              <w:spacing w:line="240" w:lineRule="auto"/>
              <w:jc w:val="both"/>
              <w:rPr>
                <w:rFonts w:eastAsia="Times New Roman"/>
                <w:sz w:val="20"/>
                <w:szCs w:val="20"/>
                <w:lang w:eastAsia="lv-LV"/>
              </w:rPr>
            </w:pPr>
            <w:r w:rsidRPr="003062B1">
              <w:rPr>
                <w:rFonts w:eastAsia="Times New Roman"/>
                <w:sz w:val="20"/>
                <w:szCs w:val="20"/>
                <w:lang w:eastAsia="lv-LV"/>
              </w:rPr>
              <w:t xml:space="preserve">(i) ūdensobjektu labam stāvoklim vai to labam ekoloģiskajam potenciālam, ieskaitot virszemes ūdeņus un gruntsūdeņus; vai </w:t>
            </w:r>
          </w:p>
          <w:p w14:paraId="430F823F" w14:textId="77777777" w:rsidR="005C1D42" w:rsidRPr="003062B1" w:rsidRDefault="005C1D42" w:rsidP="003D3C2A">
            <w:pPr>
              <w:spacing w:line="240" w:lineRule="auto"/>
              <w:rPr>
                <w:rFonts w:eastAsia="Times New Roman"/>
                <w:b/>
                <w:bCs/>
                <w:sz w:val="20"/>
                <w:szCs w:val="20"/>
                <w:lang w:eastAsia="lv-LV"/>
              </w:rPr>
            </w:pPr>
            <w:r w:rsidRPr="003062B1">
              <w:rPr>
                <w:rFonts w:eastAsia="Times New Roman"/>
                <w:sz w:val="20"/>
                <w:szCs w:val="20"/>
                <w:lang w:eastAsia="lv-LV"/>
              </w:rPr>
              <w:t>(ii) jūras ūdeņu labam vides stāvoklim?</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45047DAF" w14:textId="7B93FEA6" w:rsidR="005C1D42" w:rsidRDefault="005C1D42" w:rsidP="003D3C2A">
            <w:pPr>
              <w:spacing w:line="240" w:lineRule="auto"/>
              <w:jc w:val="center"/>
              <w:rPr>
                <w:rFonts w:eastAsia="Calibri"/>
                <w:b/>
                <w:lang w:eastAsia="lv-LV"/>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6EE2DBFE" w14:textId="3D583271" w:rsidR="005C1D42" w:rsidRPr="594E2ACE" w:rsidRDefault="00E928E5" w:rsidP="003D3C2A">
            <w:pPr>
              <w:spacing w:after="60" w:line="240" w:lineRule="auto"/>
              <w:jc w:val="both"/>
              <w:rPr>
                <w:rFonts w:eastAsia="Times New Roman"/>
                <w:sz w:val="20"/>
                <w:szCs w:val="20"/>
              </w:rPr>
            </w:pPr>
            <w:r w:rsidRPr="00C80A9C">
              <w:rPr>
                <w:rFonts w:eastAsia="Times New Roman"/>
                <w:bCs/>
                <w:sz w:val="20"/>
                <w:szCs w:val="20"/>
                <w:lang w:eastAsia="lv-LV"/>
              </w:rPr>
              <w:t>Skatīt novērtējuma 1.daļu.</w:t>
            </w:r>
          </w:p>
        </w:tc>
      </w:tr>
      <w:tr w:rsidR="005C1D42" w:rsidRPr="003062B1" w14:paraId="36401D59" w14:textId="77777777" w:rsidTr="0032678C">
        <w:trPr>
          <w:trHeight w:val="687"/>
        </w:trPr>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14:paraId="7F82F7F7" w14:textId="77777777" w:rsidR="005C1D42" w:rsidRDefault="005C1D42" w:rsidP="003D3C2A">
            <w:pPr>
              <w:spacing w:line="240" w:lineRule="auto"/>
              <w:jc w:val="both"/>
              <w:rPr>
                <w:rFonts w:eastAsia="Times New Roman"/>
                <w:sz w:val="20"/>
                <w:szCs w:val="20"/>
                <w:lang w:eastAsia="lv-LV"/>
              </w:rPr>
            </w:pPr>
            <w:r w:rsidRPr="003062B1">
              <w:rPr>
                <w:rFonts w:eastAsia="Times New Roman"/>
                <w:b/>
                <w:bCs/>
                <w:sz w:val="20"/>
                <w:szCs w:val="20"/>
                <w:lang w:eastAsia="lv-LV"/>
              </w:rPr>
              <w:t>Pāreja uz aprites ekonomiku, ieskaitot atkritumu rašanās novēršanu un to reciklēšanu</w:t>
            </w:r>
            <w:r w:rsidRPr="003062B1">
              <w:rPr>
                <w:rFonts w:eastAsia="Times New Roman"/>
                <w:sz w:val="20"/>
                <w:szCs w:val="20"/>
                <w:lang w:eastAsia="lv-LV"/>
              </w:rPr>
              <w:t xml:space="preserve">. </w:t>
            </w:r>
          </w:p>
          <w:p w14:paraId="5E6FAC46" w14:textId="77777777" w:rsidR="005C1D42" w:rsidRDefault="005C1D42" w:rsidP="003D3C2A">
            <w:pPr>
              <w:spacing w:line="240" w:lineRule="auto"/>
              <w:jc w:val="both"/>
              <w:rPr>
                <w:rFonts w:eastAsia="Times New Roman"/>
                <w:sz w:val="20"/>
                <w:szCs w:val="20"/>
                <w:lang w:eastAsia="lv-LV"/>
              </w:rPr>
            </w:pPr>
            <w:r w:rsidRPr="003062B1">
              <w:rPr>
                <w:rFonts w:eastAsia="Times New Roman"/>
                <w:sz w:val="20"/>
                <w:szCs w:val="20"/>
                <w:lang w:eastAsia="lv-LV"/>
              </w:rPr>
              <w:t xml:space="preserve">Vai paredzams, ka pasākums: </w:t>
            </w:r>
          </w:p>
          <w:p w14:paraId="7D30E8D8" w14:textId="77777777" w:rsidR="005C1D42" w:rsidRPr="003062B1" w:rsidRDefault="005C1D42" w:rsidP="003D3C2A">
            <w:pPr>
              <w:spacing w:line="240" w:lineRule="auto"/>
              <w:jc w:val="both"/>
              <w:rPr>
                <w:sz w:val="20"/>
                <w:szCs w:val="20"/>
              </w:rPr>
            </w:pPr>
            <w:r w:rsidRPr="003062B1">
              <w:rPr>
                <w:rFonts w:eastAsia="Times New Roman"/>
                <w:sz w:val="20"/>
                <w:szCs w:val="20"/>
                <w:lang w:eastAsia="lv-LV"/>
              </w:rPr>
              <w:t>(i) būtiski palielinās atkritumu rašanos, incinerāciju vai apglabāšanu, izņemot nepārstrādājamu bīstamo atkritumu incinerāciju; vai</w:t>
            </w:r>
            <w:r w:rsidRPr="003062B1">
              <w:rPr>
                <w:rFonts w:eastAsia="Times New Roman"/>
                <w:sz w:val="20"/>
                <w:szCs w:val="20"/>
                <w:lang w:eastAsia="lv-LV"/>
              </w:rPr>
              <w:br/>
              <w:t>(ii) dabas resursu tiešā vai netiešā izmantošanā jebkurā to aprites cikla posmā radīs būtisku neefektivitāti, kas netiek samazināta līdz minimumam ar atbilstošiem pasākumiem; vai</w:t>
            </w:r>
            <w:r w:rsidRPr="003062B1">
              <w:rPr>
                <w:rFonts w:eastAsia="Times New Roman"/>
                <w:sz w:val="20"/>
                <w:szCs w:val="20"/>
                <w:lang w:eastAsia="lv-LV"/>
              </w:rPr>
              <w:br/>
              <w:t>(iii) radīs būtisku un ilgtermiņa kaitējumu videi attiecībā uz aprites ekonomiku?</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5861AA7E" w14:textId="77777777" w:rsidR="005C1D42" w:rsidRPr="003062B1" w:rsidRDefault="005C1D42" w:rsidP="003D3C2A">
            <w:pPr>
              <w:spacing w:line="240" w:lineRule="auto"/>
              <w:jc w:val="center"/>
              <w:rPr>
                <w:rFonts w:eastAsia="Calibri"/>
                <w:b/>
                <w:lang w:eastAsia="lv-LV"/>
              </w:rPr>
            </w:pPr>
            <w:r w:rsidRPr="47C7F683">
              <w:rPr>
                <w:rFonts w:eastAsia="Times New Roman"/>
                <w:b/>
                <w:bCs/>
                <w:sz w:val="20"/>
                <w:szCs w:val="20"/>
                <w:lang w:eastAsia="lv-LV"/>
              </w:rPr>
              <w:t>X</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48D1B24A" w14:textId="2CCB7DD0" w:rsidR="00831D58" w:rsidRPr="0032678C" w:rsidRDefault="005364CD" w:rsidP="0032678C">
            <w:pPr>
              <w:suppressAutoHyphens/>
              <w:autoSpaceDN w:val="0"/>
              <w:spacing w:after="120" w:line="240" w:lineRule="auto"/>
              <w:jc w:val="both"/>
              <w:textAlignment w:val="baseline"/>
              <w:rPr>
                <w:rFonts w:eastAsia="Times New Roman"/>
                <w:sz w:val="20"/>
                <w:szCs w:val="20"/>
                <w:lang w:eastAsia="lv-LV"/>
              </w:rPr>
            </w:pPr>
            <w:r>
              <w:rPr>
                <w:sz w:val="20"/>
                <w:szCs w:val="20"/>
              </w:rPr>
              <w:t>Be</w:t>
            </w:r>
            <w:r w:rsidR="009A0CE9">
              <w:rPr>
                <w:sz w:val="20"/>
                <w:szCs w:val="20"/>
              </w:rPr>
              <w:t>z</w:t>
            </w:r>
            <w:r>
              <w:rPr>
                <w:sz w:val="20"/>
                <w:szCs w:val="20"/>
              </w:rPr>
              <w:t>emisiju</w:t>
            </w:r>
            <w:r w:rsidRPr="0032678C">
              <w:rPr>
                <w:sz w:val="20"/>
                <w:szCs w:val="20"/>
              </w:rPr>
              <w:t xml:space="preserve"> </w:t>
            </w:r>
            <w:r w:rsidR="009A0CE9">
              <w:rPr>
                <w:sz w:val="20"/>
                <w:szCs w:val="20"/>
              </w:rPr>
              <w:t xml:space="preserve">transportlīdzekļu izmantošanas </w:t>
            </w:r>
            <w:r w:rsidR="00831D58" w:rsidRPr="0032678C">
              <w:rPr>
                <w:sz w:val="20"/>
                <w:szCs w:val="20"/>
              </w:rPr>
              <w:t xml:space="preserve"> veicināšanas </w:t>
            </w:r>
            <w:r w:rsidR="00831D58" w:rsidRPr="0032678C">
              <w:rPr>
                <w:rFonts w:eastAsia="Times New Roman"/>
                <w:sz w:val="20"/>
                <w:szCs w:val="20"/>
                <w:lang w:eastAsia="lv-LV"/>
              </w:rPr>
              <w:t>pasākuma ietvaros iepirktie transportlīdzekļi aizstās līdz šim izmantotās nolietotās transporta vienības. Ievērojot to, ka pēc transportlīdzekļa ekspluatācijas laika beigām ir jāaizstāj esošais transportlīdzeklis ar jaunu transportlīdzekli, jāpieņem, ka būs nepieciešama jauna transportlīdzekļa ražošana neatkarīgi no degvielas veida, līdz ar to papildu ietekmes no tīra transporta līdzekļu ražošanas un izmantošanas šajā aspektā neradīsies;</w:t>
            </w:r>
          </w:p>
          <w:p w14:paraId="2FB19FF8" w14:textId="178A14B3" w:rsidR="00831D58" w:rsidRPr="0032678C" w:rsidRDefault="0032678C" w:rsidP="0032678C">
            <w:pPr>
              <w:suppressAutoHyphens/>
              <w:autoSpaceDN w:val="0"/>
              <w:spacing w:after="120" w:line="240" w:lineRule="auto"/>
              <w:jc w:val="both"/>
              <w:textAlignment w:val="baseline"/>
              <w:rPr>
                <w:rFonts w:eastAsia="Times New Roman"/>
                <w:sz w:val="20"/>
                <w:szCs w:val="20"/>
                <w:lang w:eastAsia="lv-LV"/>
              </w:rPr>
            </w:pPr>
            <w:r>
              <w:rPr>
                <w:rFonts w:eastAsia="Times New Roman"/>
                <w:sz w:val="20"/>
                <w:szCs w:val="20"/>
              </w:rPr>
              <w:t>P</w:t>
            </w:r>
            <w:r w:rsidR="00831D58" w:rsidRPr="0032678C">
              <w:rPr>
                <w:rFonts w:eastAsia="Times New Roman"/>
                <w:sz w:val="20"/>
                <w:szCs w:val="20"/>
              </w:rPr>
              <w:t xml:space="preserve">ēc transportlīdzekļa dzīves cikla beigām (gan attiecībā uz aizstājamajām transportlīdzekļu vienībām, gan uz </w:t>
            </w:r>
            <w:r w:rsidR="005364CD">
              <w:rPr>
                <w:rFonts w:eastAsia="Times New Roman"/>
                <w:sz w:val="20"/>
                <w:szCs w:val="20"/>
              </w:rPr>
              <w:t>bezemisiju</w:t>
            </w:r>
            <w:r w:rsidR="005364CD" w:rsidRPr="0032678C">
              <w:rPr>
                <w:rFonts w:eastAsia="Times New Roman"/>
                <w:sz w:val="20"/>
                <w:szCs w:val="20"/>
              </w:rPr>
              <w:t xml:space="preserve"> </w:t>
            </w:r>
            <w:r w:rsidR="00831D58" w:rsidRPr="0032678C">
              <w:rPr>
                <w:rFonts w:eastAsia="Times New Roman"/>
                <w:sz w:val="20"/>
                <w:szCs w:val="20"/>
              </w:rPr>
              <w:t>transportlīdzekļiem) tie tiks utilizēti atbilstoši Eiropas Parlamenta un Padomes Direktīvas 2000/53/EK par nolietotiem transportlīdzekļiem prasībām, t.i., tie tiks nodoti apstrādes uzņēmumiem, kas nodrošina nolietotā transportlīdzekļa (NTL) pārstrādi un atkārtoti izmantojamo detaļu un materiālu atguvi un atgriešanu tautsaimniecībā.</w:t>
            </w:r>
          </w:p>
          <w:p w14:paraId="4ED0AB15" w14:textId="7B594DED" w:rsidR="005C1D42" w:rsidRPr="003062B1" w:rsidRDefault="005C1D42" w:rsidP="005C1D42">
            <w:pPr>
              <w:spacing w:after="60" w:line="240" w:lineRule="auto"/>
              <w:jc w:val="both"/>
              <w:rPr>
                <w:rFonts w:eastAsia="Times New Roman"/>
                <w:sz w:val="20"/>
                <w:szCs w:val="20"/>
                <w:lang w:eastAsia="lv-LV"/>
              </w:rPr>
            </w:pPr>
          </w:p>
        </w:tc>
      </w:tr>
      <w:tr w:rsidR="005C1D42" w:rsidRPr="003062B1" w14:paraId="12CB1609" w14:textId="77777777" w:rsidTr="0032678C">
        <w:trPr>
          <w:trHeight w:val="687"/>
        </w:trPr>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54B2A0AB" w14:textId="77777777" w:rsidR="005C1D42" w:rsidRPr="0081184C" w:rsidRDefault="005C1D42" w:rsidP="003D3C2A">
            <w:pPr>
              <w:spacing w:line="240" w:lineRule="auto"/>
              <w:jc w:val="both"/>
              <w:rPr>
                <w:rFonts w:eastAsia="Times New Roman"/>
                <w:b/>
                <w:bCs/>
                <w:sz w:val="20"/>
                <w:szCs w:val="20"/>
                <w:lang w:eastAsia="lv-LV"/>
              </w:rPr>
            </w:pPr>
            <w:r w:rsidRPr="0081184C">
              <w:rPr>
                <w:rFonts w:eastAsia="Times New Roman"/>
                <w:b/>
                <w:bCs/>
                <w:sz w:val="20"/>
                <w:szCs w:val="20"/>
                <w:lang w:eastAsia="lv-LV"/>
              </w:rPr>
              <w:t xml:space="preserve">Piesārņojuma novēršana un kontrole. </w:t>
            </w:r>
          </w:p>
          <w:p w14:paraId="63CAA8F2" w14:textId="77777777" w:rsidR="005C1D42" w:rsidRPr="003062B1" w:rsidRDefault="005C1D42" w:rsidP="003D3C2A">
            <w:pPr>
              <w:spacing w:line="240" w:lineRule="auto"/>
              <w:jc w:val="both"/>
              <w:rPr>
                <w:rFonts w:eastAsia="Times New Roman"/>
                <w:b/>
                <w:bCs/>
                <w:sz w:val="20"/>
                <w:szCs w:val="20"/>
                <w:lang w:eastAsia="lv-LV"/>
              </w:rPr>
            </w:pPr>
            <w:r w:rsidRPr="0081184C">
              <w:rPr>
                <w:rFonts w:eastAsia="Times New Roman"/>
                <w:sz w:val="20"/>
                <w:szCs w:val="20"/>
                <w:lang w:eastAsia="lv-LV"/>
              </w:rPr>
              <w:t>Vai paredzams, ka pasākums ievērojami palielinās piesārņotāju emisijas gaisā, ūdenī vai zemē?</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70C02A2C" w14:textId="3D8F29D5" w:rsidR="005C1D42" w:rsidRPr="47C7F683" w:rsidRDefault="00E928E5" w:rsidP="003D3C2A">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1C3CC4C1" w14:textId="4222B38A" w:rsidR="006370A0" w:rsidRPr="007E3677" w:rsidRDefault="005364CD" w:rsidP="007E3677">
            <w:pPr>
              <w:spacing w:line="240" w:lineRule="auto"/>
              <w:jc w:val="both"/>
              <w:rPr>
                <w:rFonts w:eastAsia="Times New Roman"/>
                <w:sz w:val="20"/>
                <w:szCs w:val="20"/>
                <w:lang w:eastAsia="lv-LV"/>
              </w:rPr>
            </w:pPr>
            <w:r>
              <w:rPr>
                <w:rFonts w:eastAsia="Times New Roman"/>
                <w:sz w:val="20"/>
                <w:szCs w:val="20"/>
                <w:lang w:eastAsia="lv-LV"/>
              </w:rPr>
              <w:t>Bezemisiju</w:t>
            </w:r>
            <w:r w:rsidRPr="00D11CDD">
              <w:rPr>
                <w:rFonts w:eastAsia="Times New Roman"/>
                <w:sz w:val="20"/>
                <w:szCs w:val="20"/>
                <w:lang w:eastAsia="lv-LV"/>
              </w:rPr>
              <w:t xml:space="preserve"> </w:t>
            </w:r>
            <w:r w:rsidR="00833675">
              <w:rPr>
                <w:rFonts w:eastAsia="Times New Roman"/>
                <w:sz w:val="20"/>
                <w:szCs w:val="20"/>
                <w:lang w:eastAsia="lv-LV"/>
              </w:rPr>
              <w:t xml:space="preserve">transportlīdzekļu izmantošanas </w:t>
            </w:r>
            <w:r w:rsidR="006370A0" w:rsidRPr="00D11CDD">
              <w:rPr>
                <w:rFonts w:eastAsia="Times New Roman"/>
                <w:sz w:val="20"/>
                <w:szCs w:val="20"/>
                <w:lang w:eastAsia="lv-LV"/>
              </w:rPr>
              <w:t>veicināšanas pasākumam paredzama pozitīva ietekme uz šo vides mērķi</w:t>
            </w:r>
            <w:r w:rsidR="006370A0">
              <w:rPr>
                <w:rFonts w:eastAsia="Times New Roman"/>
                <w:sz w:val="20"/>
                <w:szCs w:val="20"/>
                <w:lang w:eastAsia="lv-LV"/>
              </w:rPr>
              <w:t>, jo</w:t>
            </w:r>
            <w:r w:rsidR="007E3677">
              <w:rPr>
                <w:rFonts w:eastAsia="Times New Roman"/>
                <w:sz w:val="20"/>
                <w:szCs w:val="20"/>
                <w:lang w:eastAsia="lv-LV"/>
              </w:rPr>
              <w:t xml:space="preserve"> </w:t>
            </w:r>
            <w:r w:rsidRPr="007E3677">
              <w:rPr>
                <w:rFonts w:eastAsia="Times New Roman"/>
                <w:sz w:val="20"/>
                <w:szCs w:val="20"/>
                <w:lang w:eastAsia="lv-LV"/>
              </w:rPr>
              <w:t xml:space="preserve">bezemisiju </w:t>
            </w:r>
            <w:r w:rsidR="006370A0" w:rsidRPr="007E3677">
              <w:rPr>
                <w:rFonts w:eastAsia="Times New Roman"/>
                <w:sz w:val="20"/>
                <w:szCs w:val="20"/>
                <w:lang w:eastAsia="lv-LV"/>
              </w:rPr>
              <w:t xml:space="preserve">transportlīdzekļiem ir izteiktas priekšrocības no vides piesārņojuma novēršanas viedokļa, jo šādi transportlīdzekļi kopumā rada zemākas gaisu piesārņojošo vielu emisijas un līdz ar to arī mazāku negatīvo ietekmi uz cilvēku veselību, tādējādi </w:t>
            </w:r>
            <w:r w:rsidR="006370A0" w:rsidRPr="007E3677">
              <w:rPr>
                <w:sz w:val="20"/>
                <w:szCs w:val="20"/>
              </w:rPr>
              <w:t xml:space="preserve">veicinot </w:t>
            </w:r>
            <w:r w:rsidR="006370A0" w:rsidRPr="007E3677">
              <w:rPr>
                <w:rFonts w:eastAsia="Times New Roman"/>
                <w:sz w:val="20"/>
                <w:szCs w:val="20"/>
                <w:lang w:eastAsia="lv-LV"/>
              </w:rPr>
              <w:t>gaisa kvalitātes uzlabošanos četr</w:t>
            </w:r>
            <w:r w:rsidR="00F15273">
              <w:rPr>
                <w:rFonts w:eastAsia="Times New Roman"/>
                <w:sz w:val="20"/>
                <w:szCs w:val="20"/>
                <w:lang w:eastAsia="lv-LV"/>
              </w:rPr>
              <w:t>os</w:t>
            </w:r>
            <w:r w:rsidR="006370A0" w:rsidRPr="007E3677">
              <w:rPr>
                <w:rFonts w:eastAsia="Times New Roman"/>
                <w:sz w:val="20"/>
                <w:szCs w:val="20"/>
                <w:lang w:eastAsia="lv-LV"/>
              </w:rPr>
              <w:t xml:space="preserve"> atbalstām</w:t>
            </w:r>
            <w:r w:rsidR="00F15273">
              <w:rPr>
                <w:rFonts w:eastAsia="Times New Roman"/>
                <w:sz w:val="20"/>
                <w:szCs w:val="20"/>
                <w:lang w:eastAsia="lv-LV"/>
              </w:rPr>
              <w:t>ajos</w:t>
            </w:r>
            <w:r w:rsidR="006370A0" w:rsidRPr="007E3677">
              <w:rPr>
                <w:rFonts w:eastAsia="Times New Roman"/>
                <w:sz w:val="20"/>
                <w:szCs w:val="20"/>
                <w:lang w:eastAsia="lv-LV"/>
              </w:rPr>
              <w:t xml:space="preserve"> reģion</w:t>
            </w:r>
            <w:r w:rsidR="00F15273">
              <w:rPr>
                <w:rFonts w:eastAsia="Times New Roman"/>
                <w:sz w:val="20"/>
                <w:szCs w:val="20"/>
                <w:lang w:eastAsia="lv-LV"/>
              </w:rPr>
              <w:t>os</w:t>
            </w:r>
            <w:r w:rsidR="006370A0" w:rsidRPr="007E3677">
              <w:rPr>
                <w:rFonts w:eastAsia="Times New Roman"/>
                <w:sz w:val="20"/>
                <w:szCs w:val="20"/>
                <w:lang w:eastAsia="lv-LV"/>
              </w:rPr>
              <w:t xml:space="preserve"> (Kurzeme, Latgale, Zemgale, Vidzeme) </w:t>
            </w:r>
          </w:p>
          <w:p w14:paraId="5DF34826" w14:textId="77777777" w:rsidR="007E3677" w:rsidRDefault="007E3677" w:rsidP="007E3677">
            <w:pPr>
              <w:suppressAutoHyphens/>
              <w:autoSpaceDN w:val="0"/>
              <w:spacing w:line="240" w:lineRule="auto"/>
              <w:jc w:val="both"/>
              <w:textAlignment w:val="baseline"/>
              <w:rPr>
                <w:rFonts w:eastAsia="Times New Roman"/>
                <w:sz w:val="20"/>
                <w:szCs w:val="20"/>
                <w:lang w:eastAsia="lv-LV"/>
              </w:rPr>
            </w:pPr>
          </w:p>
          <w:p w14:paraId="171EC728" w14:textId="5ED19335" w:rsidR="00831D58" w:rsidRPr="00F15273" w:rsidRDefault="007E3677" w:rsidP="00F15273">
            <w:pPr>
              <w:suppressAutoHyphens/>
              <w:autoSpaceDN w:val="0"/>
              <w:spacing w:line="240" w:lineRule="auto"/>
              <w:jc w:val="both"/>
              <w:textAlignment w:val="baseline"/>
              <w:rPr>
                <w:bCs/>
                <w:sz w:val="20"/>
                <w:szCs w:val="20"/>
              </w:rPr>
            </w:pPr>
            <w:r w:rsidRPr="00F15273">
              <w:rPr>
                <w:rFonts w:eastAsia="Times New Roman"/>
                <w:sz w:val="20"/>
                <w:szCs w:val="20"/>
                <w:lang w:eastAsia="lv-LV"/>
              </w:rPr>
              <w:t>G</w:t>
            </w:r>
            <w:r w:rsidR="006370A0" w:rsidRPr="00F15273">
              <w:rPr>
                <w:rFonts w:eastAsia="Times New Roman"/>
                <w:sz w:val="20"/>
                <w:szCs w:val="20"/>
                <w:lang w:eastAsia="lv-LV"/>
              </w:rPr>
              <w:t>aisu piesārņojošo vielu emisiju samazināšanas rīcības plāns 2019.-2030.gadam paredz Latvijai</w:t>
            </w:r>
            <w:r w:rsidR="006370A0" w:rsidRPr="00F15273" w:rsidDel="00B07EDF">
              <w:rPr>
                <w:rFonts w:eastAsia="Times New Roman"/>
                <w:sz w:val="20"/>
                <w:szCs w:val="20"/>
                <w:lang w:eastAsia="lv-LV"/>
              </w:rPr>
              <w:t xml:space="preserve"> </w:t>
            </w:r>
            <w:r w:rsidR="006370A0" w:rsidRPr="00F15273">
              <w:rPr>
                <w:rFonts w:eastAsia="Times New Roman"/>
                <w:sz w:val="20"/>
                <w:szCs w:val="20"/>
                <w:lang w:eastAsia="lv-LV"/>
              </w:rPr>
              <w:t>līdz 2030.gadam samazināt slāpekļa oksīda (NO</w:t>
            </w:r>
            <w:r w:rsidR="006370A0" w:rsidRPr="00F15273">
              <w:rPr>
                <w:rFonts w:eastAsia="Times New Roman"/>
                <w:sz w:val="20"/>
                <w:szCs w:val="20"/>
                <w:vertAlign w:val="subscript"/>
                <w:lang w:eastAsia="lv-LV"/>
              </w:rPr>
              <w:t>x</w:t>
            </w:r>
            <w:r w:rsidR="006370A0" w:rsidRPr="00F15273">
              <w:rPr>
                <w:rFonts w:eastAsia="Times New Roman"/>
                <w:sz w:val="20"/>
                <w:szCs w:val="20"/>
                <w:lang w:eastAsia="lv-LV"/>
              </w:rPr>
              <w:t xml:space="preserve">) emisijas par 34 % </w:t>
            </w:r>
            <w:r w:rsidR="006370A0" w:rsidRPr="00F15273">
              <w:rPr>
                <w:rFonts w:eastAsia="Times New Roman"/>
                <w:sz w:val="20"/>
                <w:szCs w:val="20"/>
                <w:lang w:eastAsia="lv-LV"/>
              </w:rPr>
              <w:lastRenderedPageBreak/>
              <w:t>salīdzinot ar 2005.gadu. Minētais pasākums veicina Gaisa piesārņojuma samazināšanas rīcības plānā 2020.–2030.gadam noteikto NO</w:t>
            </w:r>
            <w:r w:rsidR="006370A0" w:rsidRPr="00F15273">
              <w:rPr>
                <w:rFonts w:eastAsia="Times New Roman"/>
                <w:sz w:val="20"/>
                <w:szCs w:val="20"/>
                <w:vertAlign w:val="subscript"/>
                <w:lang w:eastAsia="lv-LV"/>
              </w:rPr>
              <w:t>x</w:t>
            </w:r>
            <w:r w:rsidR="006370A0" w:rsidRPr="00F15273">
              <w:rPr>
                <w:rFonts w:eastAsia="Times New Roman"/>
                <w:sz w:val="20"/>
                <w:szCs w:val="20"/>
                <w:lang w:eastAsia="lv-LV"/>
              </w:rPr>
              <w:t xml:space="preserve"> un daļiņu </w:t>
            </w:r>
            <w:r w:rsidR="006370A0" w:rsidRPr="00F15273">
              <w:rPr>
                <w:sz w:val="20"/>
                <w:szCs w:val="20"/>
              </w:rPr>
              <w:t>PM</w:t>
            </w:r>
            <w:r w:rsidR="006370A0" w:rsidRPr="00F15273">
              <w:rPr>
                <w:sz w:val="20"/>
                <w:szCs w:val="20"/>
                <w:vertAlign w:val="subscript"/>
              </w:rPr>
              <w:t>2,5</w:t>
            </w:r>
            <w:r w:rsidR="006370A0" w:rsidRPr="00F15273">
              <w:rPr>
                <w:sz w:val="20"/>
                <w:szCs w:val="20"/>
              </w:rPr>
              <w:t xml:space="preserve"> emisiju mērķu sasniegšanu.</w:t>
            </w:r>
            <w:r w:rsidR="006370A0" w:rsidRPr="00F15273" w:rsidDel="0012251A">
              <w:rPr>
                <w:sz w:val="20"/>
                <w:szCs w:val="20"/>
              </w:rPr>
              <w:t xml:space="preserve"> </w:t>
            </w:r>
            <w:r w:rsidR="006370A0" w:rsidRPr="00F15273">
              <w:rPr>
                <w:sz w:val="20"/>
                <w:szCs w:val="20"/>
              </w:rPr>
              <w:t xml:space="preserve">Pasākums atbilst plāna 8. sadaļas “Plānotās politikas rīcības” 4.rīcības virzienam “Emisiju samazināšana transporta sektorā” apakšuzdevumam 4.4 “Finansiāla atbalsta sniegšana jaunu videi draudzīgu autobusu iegādei, esošo autobusu aprīkošanai to videi draudzīgākai darbībai, tai skaitā ar alternatīvās degvielas veidiem”. </w:t>
            </w:r>
          </w:p>
        </w:tc>
      </w:tr>
      <w:tr w:rsidR="005C1D42" w:rsidRPr="003062B1" w14:paraId="0E541108" w14:textId="77777777" w:rsidTr="0032678C">
        <w:trPr>
          <w:trHeight w:val="259"/>
        </w:trPr>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14191C35" w14:textId="77777777" w:rsidR="005C1D42" w:rsidRPr="0081184C" w:rsidRDefault="005C1D42" w:rsidP="003D3C2A">
            <w:pPr>
              <w:spacing w:line="240" w:lineRule="auto"/>
              <w:jc w:val="both"/>
              <w:rPr>
                <w:rFonts w:eastAsia="Times New Roman"/>
                <w:b/>
                <w:bCs/>
                <w:sz w:val="20"/>
                <w:szCs w:val="20"/>
                <w:lang w:eastAsia="lv-LV"/>
              </w:rPr>
            </w:pPr>
            <w:r w:rsidRPr="0081184C">
              <w:rPr>
                <w:rFonts w:eastAsia="Times New Roman"/>
                <w:b/>
                <w:bCs/>
                <w:sz w:val="20"/>
                <w:szCs w:val="20"/>
                <w:lang w:eastAsia="lv-LV"/>
              </w:rPr>
              <w:lastRenderedPageBreak/>
              <w:t xml:space="preserve">Bioloģiskās daudzveidības un ekosistēmu aizsardzība un atjaunošana. </w:t>
            </w:r>
          </w:p>
          <w:p w14:paraId="225BD4EE" w14:textId="77777777" w:rsidR="005C1D42" w:rsidRPr="0081184C" w:rsidRDefault="005C1D42" w:rsidP="003D3C2A">
            <w:pPr>
              <w:spacing w:line="240" w:lineRule="auto"/>
              <w:jc w:val="both"/>
              <w:rPr>
                <w:rFonts w:eastAsia="Times New Roman"/>
                <w:bCs/>
                <w:sz w:val="20"/>
                <w:szCs w:val="20"/>
                <w:lang w:eastAsia="lv-LV"/>
              </w:rPr>
            </w:pPr>
            <w:r w:rsidRPr="0081184C">
              <w:rPr>
                <w:rFonts w:eastAsia="Times New Roman"/>
                <w:bCs/>
                <w:sz w:val="20"/>
                <w:szCs w:val="20"/>
                <w:lang w:eastAsia="lv-LV"/>
              </w:rPr>
              <w:t>Vai paredzams, ka pasākums:</w:t>
            </w:r>
          </w:p>
          <w:p w14:paraId="3804605D" w14:textId="05FD2676" w:rsidR="005C1D42" w:rsidRPr="003062B1" w:rsidRDefault="005C1D42" w:rsidP="003D3C2A">
            <w:pPr>
              <w:spacing w:line="240" w:lineRule="auto"/>
              <w:jc w:val="both"/>
              <w:rPr>
                <w:rFonts w:eastAsia="Times New Roman"/>
                <w:b/>
                <w:bCs/>
                <w:sz w:val="20"/>
                <w:szCs w:val="20"/>
                <w:lang w:eastAsia="lv-LV"/>
              </w:rPr>
            </w:pPr>
            <w:r w:rsidRPr="0081184C">
              <w:rPr>
                <w:rFonts w:eastAsia="Times New Roman"/>
                <w:bCs/>
                <w:sz w:val="20"/>
                <w:szCs w:val="20"/>
                <w:lang w:eastAsia="lv-LV"/>
              </w:rPr>
              <w:t>(i) būtiski kaitēs ekosistēmu labam stāvoklim un noturībai; vai (ii) kaitēs dzīvotņu un sugu, tostarp Savienības nozīmes dzīvotņu un sugu, aizsardzības statusam?</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1AF1A894" w14:textId="77777777" w:rsidR="005C1D42" w:rsidRPr="47C7F683" w:rsidRDefault="005C1D42" w:rsidP="003D3C2A">
            <w:pPr>
              <w:spacing w:line="240" w:lineRule="auto"/>
              <w:jc w:val="center"/>
              <w:rPr>
                <w:rFonts w:eastAsia="Times New Roman"/>
                <w:b/>
                <w:bCs/>
                <w:sz w:val="20"/>
                <w:szCs w:val="20"/>
                <w:lang w:eastAsia="lv-LV"/>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43DCF29C" w14:textId="649B86CC" w:rsidR="005C1D42" w:rsidRPr="594E2ACE" w:rsidRDefault="00E928E5" w:rsidP="003D3C2A">
            <w:pPr>
              <w:spacing w:after="60" w:line="240" w:lineRule="auto"/>
              <w:jc w:val="both"/>
              <w:rPr>
                <w:rFonts w:eastAsia="Times New Roman"/>
                <w:sz w:val="20"/>
                <w:szCs w:val="20"/>
              </w:rPr>
            </w:pPr>
            <w:r w:rsidRPr="00C80A9C">
              <w:rPr>
                <w:rFonts w:eastAsia="Times New Roman"/>
                <w:bCs/>
                <w:sz w:val="20"/>
                <w:szCs w:val="20"/>
                <w:lang w:eastAsia="lv-LV"/>
              </w:rPr>
              <w:t>Skatīt novērtējuma 1.daļu.</w:t>
            </w:r>
          </w:p>
        </w:tc>
      </w:tr>
    </w:tbl>
    <w:p w14:paraId="346AE041" w14:textId="3232C92F" w:rsidR="00B72791" w:rsidRDefault="00B72791" w:rsidP="005C1D42">
      <w:pPr>
        <w:spacing w:line="240" w:lineRule="auto"/>
        <w:rPr>
          <w:rFonts w:eastAsia="Times New Roman"/>
          <w:b/>
          <w:sz w:val="20"/>
          <w:szCs w:val="20"/>
          <w:u w:val="single"/>
        </w:rPr>
      </w:pPr>
    </w:p>
    <w:p w14:paraId="615CDBFA" w14:textId="280A7D17" w:rsidR="00E54AE0" w:rsidRDefault="00E54AE0" w:rsidP="005C1D42">
      <w:pPr>
        <w:spacing w:line="240" w:lineRule="auto"/>
        <w:rPr>
          <w:rFonts w:eastAsia="Times New Roman"/>
          <w:b/>
          <w:sz w:val="20"/>
          <w:szCs w:val="20"/>
          <w:u w:val="single"/>
        </w:rPr>
      </w:pPr>
    </w:p>
    <w:p w14:paraId="728D0AF5" w14:textId="77777777" w:rsidR="00E54AE0" w:rsidRDefault="00E54AE0" w:rsidP="00E54AE0">
      <w:pPr>
        <w:spacing w:line="240" w:lineRule="auto"/>
        <w:jc w:val="center"/>
        <w:rPr>
          <w:rFonts w:eastAsia="Times New Roman"/>
          <w:b/>
          <w:color w:val="000000" w:themeColor="text1"/>
          <w:sz w:val="20"/>
          <w:szCs w:val="20"/>
          <w:u w:val="single"/>
        </w:rPr>
      </w:pPr>
      <w:r w:rsidRPr="6EE30D50">
        <w:rPr>
          <w:rFonts w:eastAsia="Times New Roman"/>
          <w:b/>
          <w:color w:val="000000" w:themeColor="text1"/>
          <w:sz w:val="20"/>
          <w:szCs w:val="20"/>
          <w:u w:val="single"/>
        </w:rPr>
        <w:t>6.1.1.</w:t>
      </w:r>
      <w:r>
        <w:rPr>
          <w:rFonts w:eastAsia="Times New Roman"/>
          <w:b/>
          <w:color w:val="000000" w:themeColor="text1"/>
          <w:sz w:val="20"/>
          <w:szCs w:val="20"/>
          <w:u w:val="single"/>
        </w:rPr>
        <w:t>7</w:t>
      </w:r>
      <w:r w:rsidRPr="6EE30D50">
        <w:rPr>
          <w:rFonts w:eastAsia="Times New Roman"/>
          <w:b/>
          <w:color w:val="000000" w:themeColor="text1"/>
          <w:sz w:val="20"/>
          <w:szCs w:val="20"/>
          <w:u w:val="single"/>
        </w:rPr>
        <w:t>.</w:t>
      </w:r>
      <w:r>
        <w:rPr>
          <w:rFonts w:eastAsia="Times New Roman"/>
          <w:b/>
          <w:color w:val="000000" w:themeColor="text1"/>
          <w:sz w:val="20"/>
          <w:szCs w:val="20"/>
          <w:u w:val="single"/>
        </w:rPr>
        <w:t>pasākums “</w:t>
      </w:r>
      <w:r w:rsidRPr="6EE30D50">
        <w:rPr>
          <w:rFonts w:eastAsia="Times New Roman"/>
          <w:b/>
          <w:color w:val="000000" w:themeColor="text1"/>
          <w:sz w:val="20"/>
          <w:szCs w:val="20"/>
          <w:u w:val="single"/>
        </w:rPr>
        <w:t>E</w:t>
      </w:r>
      <w:r>
        <w:rPr>
          <w:rFonts w:eastAsia="Times New Roman"/>
          <w:b/>
          <w:color w:val="000000" w:themeColor="text1"/>
          <w:sz w:val="20"/>
          <w:szCs w:val="20"/>
          <w:u w:val="single"/>
        </w:rPr>
        <w:t xml:space="preserve">iropas </w:t>
      </w:r>
      <w:r w:rsidRPr="6EE30D50">
        <w:rPr>
          <w:rFonts w:eastAsia="Times New Roman"/>
          <w:b/>
          <w:color w:val="000000" w:themeColor="text1"/>
          <w:sz w:val="20"/>
          <w:szCs w:val="20"/>
          <w:u w:val="single"/>
        </w:rPr>
        <w:t>S</w:t>
      </w:r>
      <w:r>
        <w:rPr>
          <w:rFonts w:eastAsia="Times New Roman"/>
          <w:b/>
          <w:color w:val="000000" w:themeColor="text1"/>
          <w:sz w:val="20"/>
          <w:szCs w:val="20"/>
          <w:u w:val="single"/>
        </w:rPr>
        <w:t>avienības</w:t>
      </w:r>
      <w:r w:rsidRPr="6EE30D50">
        <w:rPr>
          <w:rFonts w:eastAsia="Times New Roman"/>
          <w:b/>
          <w:color w:val="000000" w:themeColor="text1"/>
          <w:sz w:val="20"/>
          <w:szCs w:val="20"/>
          <w:u w:val="single"/>
        </w:rPr>
        <w:t xml:space="preserve"> nozīmes biotopu vai purvu ekosistēmu atjaunošana</w:t>
      </w:r>
      <w:r>
        <w:rPr>
          <w:rFonts w:eastAsia="Times New Roman"/>
          <w:b/>
          <w:color w:val="000000" w:themeColor="text1"/>
          <w:sz w:val="20"/>
          <w:szCs w:val="20"/>
          <w:u w:val="single"/>
        </w:rPr>
        <w:t>” (VARAM)</w:t>
      </w:r>
    </w:p>
    <w:p w14:paraId="27EA43A1" w14:textId="77777777" w:rsidR="00E54AE0" w:rsidRPr="00AC0DC0" w:rsidRDefault="00E54AE0" w:rsidP="00E54AE0">
      <w:pPr>
        <w:spacing w:line="240" w:lineRule="auto"/>
        <w:jc w:val="center"/>
        <w:rPr>
          <w:rFonts w:eastAsia="Times New Roman"/>
          <w:b/>
          <w:sz w:val="20"/>
          <w:szCs w:val="20"/>
        </w:rPr>
      </w:pPr>
    </w:p>
    <w:p w14:paraId="61313D3F" w14:textId="77777777" w:rsidR="00E54AE0" w:rsidRDefault="00E54AE0" w:rsidP="00E54AE0">
      <w:pPr>
        <w:spacing w:line="240" w:lineRule="auto"/>
        <w:rPr>
          <w:rFonts w:eastAsia="Times New Roman"/>
          <w:b/>
          <w:sz w:val="20"/>
          <w:szCs w:val="20"/>
        </w:rPr>
      </w:pPr>
      <w:r>
        <w:rPr>
          <w:rFonts w:eastAsia="Times New Roman"/>
          <w:b/>
          <w:sz w:val="20"/>
          <w:szCs w:val="20"/>
        </w:rPr>
        <w:t>Novērtējuma 1.daļa</w:t>
      </w:r>
    </w:p>
    <w:tbl>
      <w:tblPr>
        <w:tblW w:w="10627" w:type="dxa"/>
        <w:tblLayout w:type="fixed"/>
        <w:tblCellMar>
          <w:left w:w="10" w:type="dxa"/>
          <w:right w:w="10" w:type="dxa"/>
        </w:tblCellMar>
        <w:tblLook w:val="04A0" w:firstRow="1" w:lastRow="0" w:firstColumn="1" w:lastColumn="0" w:noHBand="0" w:noVBand="1"/>
      </w:tblPr>
      <w:tblGrid>
        <w:gridCol w:w="2977"/>
        <w:gridCol w:w="709"/>
        <w:gridCol w:w="709"/>
        <w:gridCol w:w="6232"/>
      </w:tblGrid>
      <w:tr w:rsidR="00E54AE0" w:rsidRPr="003062B1" w14:paraId="5FC7E4D8" w14:textId="77777777" w:rsidTr="00781100">
        <w:trPr>
          <w:trHeight w:val="900"/>
          <w:tblHeader/>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15" w:type="dxa"/>
              <w:left w:w="108" w:type="dxa"/>
              <w:bottom w:w="15" w:type="dxa"/>
              <w:right w:w="108" w:type="dxa"/>
            </w:tcMar>
            <w:vAlign w:val="center"/>
            <w:hideMark/>
          </w:tcPr>
          <w:p w14:paraId="390777D9" w14:textId="77777777" w:rsidR="00E54AE0" w:rsidRPr="003062B1" w:rsidRDefault="00E54AE0" w:rsidP="00781100">
            <w:pPr>
              <w:spacing w:line="240" w:lineRule="auto"/>
              <w:jc w:val="center"/>
              <w:rPr>
                <w:rFonts w:eastAsia="Times New Roman"/>
                <w:i/>
                <w:iCs/>
                <w:sz w:val="20"/>
                <w:szCs w:val="20"/>
                <w:lang w:eastAsia="lv-LV"/>
              </w:rPr>
            </w:pPr>
            <w:r w:rsidRPr="003062B1">
              <w:rPr>
                <w:rFonts w:eastAsia="Times New Roman"/>
                <w:i/>
                <w:iCs/>
                <w:sz w:val="20"/>
                <w:szCs w:val="20"/>
                <w:lang w:eastAsia="lv-LV"/>
              </w:rPr>
              <w:t xml:space="preserve">Norādiet, kuri no turpmāk minētajiem vides mērķiem prasa padziļinātu pasākuma novērtējumu no </w:t>
            </w:r>
            <w:r>
              <w:rPr>
                <w:rFonts w:eastAsia="Times New Roman"/>
                <w:i/>
                <w:iCs/>
                <w:sz w:val="20"/>
                <w:szCs w:val="20"/>
                <w:lang w:eastAsia="lv-LV"/>
              </w:rPr>
              <w:t xml:space="preserve">principa “Nenodarīt būtisku kaitējumu” (NBK) </w:t>
            </w:r>
            <w:r w:rsidRPr="003062B1">
              <w:rPr>
                <w:rFonts w:eastAsia="Times New Roman"/>
                <w:i/>
                <w:iCs/>
                <w:sz w:val="20"/>
                <w:szCs w:val="20"/>
                <w:lang w:eastAsia="lv-LV"/>
              </w:rPr>
              <w:t>viedokļa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noWrap/>
            <w:tcMar>
              <w:top w:w="15" w:type="dxa"/>
              <w:left w:w="108" w:type="dxa"/>
              <w:bottom w:w="15" w:type="dxa"/>
              <w:right w:w="108" w:type="dxa"/>
            </w:tcMar>
            <w:vAlign w:val="center"/>
            <w:hideMark/>
          </w:tcPr>
          <w:p w14:paraId="6E8D9120" w14:textId="77777777" w:rsidR="00E54AE0" w:rsidRPr="003062B1" w:rsidRDefault="00E54AE0" w:rsidP="00781100">
            <w:pPr>
              <w:spacing w:line="240" w:lineRule="auto"/>
              <w:jc w:val="center"/>
              <w:rPr>
                <w:rFonts w:eastAsia="Times New Roman"/>
                <w:b/>
                <w:bCs/>
                <w:sz w:val="20"/>
                <w:szCs w:val="20"/>
                <w:lang w:eastAsia="lv-LV"/>
              </w:rPr>
            </w:pPr>
            <w:r w:rsidRPr="003062B1">
              <w:rPr>
                <w:rFonts w:eastAsia="Times New Roman"/>
                <w:b/>
                <w:bCs/>
                <w:sz w:val="20"/>
                <w:szCs w:val="20"/>
                <w:lang w:eastAsia="lv-LV"/>
              </w:rPr>
              <w:t>JĀ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noWrap/>
            <w:tcMar>
              <w:top w:w="15" w:type="dxa"/>
              <w:left w:w="108" w:type="dxa"/>
              <w:bottom w:w="15" w:type="dxa"/>
              <w:right w:w="108" w:type="dxa"/>
            </w:tcMar>
            <w:vAlign w:val="center"/>
            <w:hideMark/>
          </w:tcPr>
          <w:p w14:paraId="48057BE6" w14:textId="77777777" w:rsidR="00E54AE0" w:rsidRPr="003062B1" w:rsidRDefault="00E54AE0" w:rsidP="00781100">
            <w:pPr>
              <w:spacing w:line="240" w:lineRule="auto"/>
              <w:jc w:val="center"/>
              <w:rPr>
                <w:rFonts w:eastAsia="Times New Roman"/>
                <w:b/>
                <w:bCs/>
                <w:sz w:val="20"/>
                <w:szCs w:val="20"/>
                <w:lang w:eastAsia="lv-LV"/>
              </w:rPr>
            </w:pPr>
            <w:r w:rsidRPr="003062B1">
              <w:rPr>
                <w:rFonts w:eastAsia="Times New Roman"/>
                <w:b/>
                <w:bCs/>
                <w:sz w:val="20"/>
                <w:szCs w:val="20"/>
                <w:lang w:eastAsia="lv-LV"/>
              </w:rPr>
              <w:t>NĒ</w:t>
            </w: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noWrap/>
            <w:tcMar>
              <w:top w:w="15" w:type="dxa"/>
              <w:left w:w="108" w:type="dxa"/>
              <w:bottom w:w="15" w:type="dxa"/>
              <w:right w:w="108" w:type="dxa"/>
            </w:tcMar>
            <w:vAlign w:val="center"/>
            <w:hideMark/>
          </w:tcPr>
          <w:p w14:paraId="156F0963" w14:textId="77777777" w:rsidR="00E54AE0" w:rsidRPr="003062B1" w:rsidRDefault="00E54AE0" w:rsidP="00781100">
            <w:pPr>
              <w:spacing w:line="240" w:lineRule="auto"/>
              <w:jc w:val="center"/>
              <w:rPr>
                <w:rFonts w:eastAsia="Times New Roman"/>
                <w:b/>
                <w:bCs/>
                <w:sz w:val="20"/>
                <w:szCs w:val="20"/>
                <w:lang w:eastAsia="lv-LV"/>
              </w:rPr>
            </w:pPr>
            <w:r w:rsidRPr="003062B1">
              <w:rPr>
                <w:rFonts w:eastAsia="Times New Roman"/>
                <w:b/>
                <w:bCs/>
                <w:sz w:val="20"/>
                <w:szCs w:val="20"/>
                <w:lang w:eastAsia="lv-LV"/>
              </w:rPr>
              <w:t xml:space="preserve">Pamatojums, ja novērtējums ir </w:t>
            </w:r>
            <w:r>
              <w:rPr>
                <w:rFonts w:eastAsia="Times New Roman"/>
                <w:b/>
                <w:bCs/>
                <w:sz w:val="20"/>
                <w:szCs w:val="20"/>
                <w:lang w:eastAsia="lv-LV"/>
              </w:rPr>
              <w:t>“</w:t>
            </w:r>
            <w:r w:rsidRPr="003062B1">
              <w:rPr>
                <w:rFonts w:eastAsia="Times New Roman"/>
                <w:b/>
                <w:bCs/>
                <w:sz w:val="20"/>
                <w:szCs w:val="20"/>
                <w:lang w:eastAsia="lv-LV"/>
              </w:rPr>
              <w:t>NĒ</w:t>
            </w:r>
            <w:r>
              <w:rPr>
                <w:rFonts w:eastAsia="Times New Roman"/>
                <w:b/>
                <w:bCs/>
                <w:sz w:val="20"/>
                <w:szCs w:val="20"/>
                <w:lang w:eastAsia="lv-LV"/>
              </w:rPr>
              <w:t>”</w:t>
            </w:r>
          </w:p>
        </w:tc>
      </w:tr>
      <w:tr w:rsidR="00E54AE0" w:rsidRPr="003062B1" w14:paraId="562F34A5" w14:textId="77777777" w:rsidTr="00781100">
        <w:trPr>
          <w:trHeight w:val="30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hideMark/>
          </w:tcPr>
          <w:p w14:paraId="12A3100F" w14:textId="77777777" w:rsidR="00E54AE0" w:rsidRPr="003062B1" w:rsidRDefault="00E54AE0" w:rsidP="00781100">
            <w:pPr>
              <w:spacing w:line="240" w:lineRule="auto"/>
              <w:ind w:left="330" w:hanging="330"/>
              <w:rPr>
                <w:rFonts w:eastAsia="Times New Roman"/>
                <w:b/>
                <w:bCs/>
                <w:sz w:val="20"/>
                <w:szCs w:val="20"/>
                <w:lang w:eastAsia="lv-LV"/>
              </w:rPr>
            </w:pPr>
            <w:r w:rsidRPr="003062B1">
              <w:rPr>
                <w:rFonts w:eastAsia="Times New Roman"/>
                <w:b/>
                <w:bCs/>
                <w:sz w:val="20"/>
                <w:szCs w:val="20"/>
                <w:lang w:eastAsia="lv-LV"/>
              </w:rPr>
              <w:t xml:space="preserve">Klimata pārmaiņu mazināšana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14ABBDE8" w14:textId="77777777" w:rsidR="00E54AE0" w:rsidRPr="003062B1" w:rsidRDefault="00E54AE0" w:rsidP="00781100">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1BA13870" w14:textId="77777777" w:rsidR="00E54AE0" w:rsidRPr="003062B1" w:rsidRDefault="00E54AE0" w:rsidP="00781100">
            <w:pPr>
              <w:spacing w:line="240" w:lineRule="auto"/>
              <w:jc w:val="center"/>
              <w:rPr>
                <w:rFonts w:eastAsia="Times New Roman"/>
                <w:b/>
                <w:bCs/>
                <w:sz w:val="20"/>
                <w:szCs w:val="20"/>
                <w:lang w:eastAsia="lv-LV"/>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12FEDB49" w14:textId="77777777" w:rsidR="00E54AE0" w:rsidRPr="003062B1" w:rsidRDefault="00E54AE0" w:rsidP="00781100">
            <w:pPr>
              <w:spacing w:line="240" w:lineRule="auto"/>
              <w:rPr>
                <w:rFonts w:eastAsiaTheme="minorEastAsia"/>
                <w:sz w:val="20"/>
                <w:szCs w:val="20"/>
              </w:rPr>
            </w:pPr>
            <w:r>
              <w:rPr>
                <w:rStyle w:val="normaltextrun"/>
                <w:sz w:val="20"/>
                <w:szCs w:val="20"/>
              </w:rPr>
              <w:t>Skatīt novērtējuma 2.daļu</w:t>
            </w:r>
            <w:r>
              <w:rPr>
                <w:rStyle w:val="eop"/>
              </w:rPr>
              <w:t> </w:t>
            </w:r>
          </w:p>
        </w:tc>
      </w:tr>
      <w:tr w:rsidR="00E54AE0" w:rsidRPr="003062B1" w14:paraId="5FE398E9" w14:textId="77777777" w:rsidTr="00781100">
        <w:trPr>
          <w:trHeight w:val="278"/>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6C036F76" w14:textId="77777777" w:rsidR="00E54AE0" w:rsidRPr="003062B1" w:rsidRDefault="00E54AE0" w:rsidP="00781100">
            <w:pPr>
              <w:spacing w:line="240" w:lineRule="auto"/>
              <w:rPr>
                <w:rFonts w:eastAsia="Times New Roman"/>
                <w:b/>
                <w:bCs/>
                <w:sz w:val="20"/>
                <w:szCs w:val="20"/>
                <w:lang w:eastAsia="lv-LV"/>
              </w:rPr>
            </w:pPr>
            <w:r w:rsidRPr="003062B1">
              <w:rPr>
                <w:rFonts w:eastAsia="Times New Roman"/>
                <w:b/>
                <w:bCs/>
                <w:sz w:val="20"/>
                <w:szCs w:val="20"/>
                <w:lang w:eastAsia="lv-LV"/>
              </w:rPr>
              <w:t>Pielāgošanas klimata pārmaiņām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5AD7F3AF" w14:textId="77777777" w:rsidR="00E54AE0" w:rsidRPr="003062B1" w:rsidRDefault="00E54AE0" w:rsidP="00781100">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vAlign w:val="center"/>
          </w:tcPr>
          <w:p w14:paraId="29AC571E" w14:textId="77777777" w:rsidR="00E54AE0" w:rsidRPr="003062B1" w:rsidRDefault="00E54AE0" w:rsidP="00781100">
            <w:pPr>
              <w:spacing w:line="240" w:lineRule="auto"/>
              <w:jc w:val="center"/>
              <w:rPr>
                <w:rFonts w:eastAsia="Times New Roman"/>
                <w:b/>
                <w:bCs/>
                <w:sz w:val="20"/>
                <w:szCs w:val="20"/>
                <w:lang w:eastAsia="lv-LV"/>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5396EBDE" w14:textId="77777777" w:rsidR="00E54AE0" w:rsidRPr="003062B1" w:rsidRDefault="00E54AE0" w:rsidP="00781100">
            <w:pPr>
              <w:spacing w:line="240" w:lineRule="auto"/>
              <w:jc w:val="both"/>
              <w:rPr>
                <w:rFonts w:eastAsia="Times New Roman"/>
                <w:sz w:val="20"/>
                <w:szCs w:val="20"/>
                <w:lang w:eastAsia="lv-LV"/>
              </w:rPr>
            </w:pPr>
            <w:r>
              <w:rPr>
                <w:rStyle w:val="normaltextrun"/>
                <w:sz w:val="20"/>
                <w:szCs w:val="20"/>
              </w:rPr>
              <w:t>Skatīt novērtējuma 2.daļu</w:t>
            </w:r>
            <w:r>
              <w:rPr>
                <w:rStyle w:val="eop"/>
              </w:rPr>
              <w:t> </w:t>
            </w:r>
          </w:p>
        </w:tc>
      </w:tr>
      <w:tr w:rsidR="00E54AE0" w:rsidRPr="003062B1" w14:paraId="3D48958F" w14:textId="77777777" w:rsidTr="00781100">
        <w:trPr>
          <w:trHeight w:val="382"/>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396E06C0" w14:textId="77777777" w:rsidR="00E54AE0" w:rsidRPr="003062B1" w:rsidRDefault="00E54AE0" w:rsidP="00781100">
            <w:pPr>
              <w:spacing w:line="240" w:lineRule="auto"/>
              <w:jc w:val="both"/>
              <w:rPr>
                <w:rFonts w:eastAsia="Times New Roman"/>
                <w:b/>
                <w:bCs/>
                <w:sz w:val="20"/>
                <w:szCs w:val="20"/>
                <w:lang w:eastAsia="lv-LV"/>
              </w:rPr>
            </w:pPr>
            <w:r w:rsidRPr="003062B1">
              <w:rPr>
                <w:rFonts w:eastAsia="Times New Roman"/>
                <w:b/>
                <w:bCs/>
                <w:sz w:val="20"/>
                <w:szCs w:val="20"/>
                <w:lang w:eastAsia="lv-LV"/>
              </w:rPr>
              <w:t>Ūdens un jūras resursu ilgtspējīga izmantošana un aizsardzība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4D05C100" w14:textId="77777777" w:rsidR="00E54AE0" w:rsidRPr="003062B1" w:rsidRDefault="00E54AE0" w:rsidP="00781100">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70CA0140" w14:textId="77777777" w:rsidR="00E54AE0" w:rsidRPr="003062B1" w:rsidRDefault="00E54AE0" w:rsidP="00781100">
            <w:pPr>
              <w:spacing w:line="240" w:lineRule="auto"/>
              <w:jc w:val="center"/>
              <w:rPr>
                <w:rFonts w:eastAsia="Times New Roman"/>
                <w:b/>
                <w:bCs/>
                <w:sz w:val="20"/>
                <w:szCs w:val="20"/>
                <w:lang w:eastAsia="lv-LV"/>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109EF5CE" w14:textId="77777777" w:rsidR="00E54AE0" w:rsidRPr="003062B1" w:rsidRDefault="00E54AE0" w:rsidP="00781100">
            <w:pPr>
              <w:spacing w:line="240" w:lineRule="auto"/>
              <w:jc w:val="both"/>
              <w:rPr>
                <w:sz w:val="20"/>
                <w:szCs w:val="20"/>
              </w:rPr>
            </w:pPr>
            <w:r>
              <w:rPr>
                <w:rStyle w:val="normaltextrun"/>
                <w:sz w:val="20"/>
                <w:szCs w:val="20"/>
              </w:rPr>
              <w:t>Skatīt novērtējuma 2.daļu</w:t>
            </w:r>
            <w:r>
              <w:rPr>
                <w:rStyle w:val="eop"/>
              </w:rPr>
              <w:t> </w:t>
            </w:r>
          </w:p>
        </w:tc>
      </w:tr>
      <w:tr w:rsidR="00E54AE0" w:rsidRPr="003062B1" w14:paraId="521CAD00" w14:textId="77777777" w:rsidTr="00781100">
        <w:trPr>
          <w:trHeight w:val="388"/>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249E71DB" w14:textId="77777777" w:rsidR="00E54AE0" w:rsidRPr="003062B1" w:rsidRDefault="00E54AE0" w:rsidP="00781100">
            <w:pPr>
              <w:spacing w:line="240" w:lineRule="auto"/>
              <w:jc w:val="both"/>
              <w:rPr>
                <w:rFonts w:eastAsia="Times New Roman"/>
                <w:b/>
                <w:bCs/>
                <w:sz w:val="20"/>
                <w:szCs w:val="20"/>
                <w:lang w:eastAsia="lv-LV"/>
              </w:rPr>
            </w:pPr>
            <w:r w:rsidRPr="003062B1">
              <w:rPr>
                <w:rFonts w:eastAsia="Times New Roman"/>
                <w:b/>
                <w:bCs/>
                <w:sz w:val="20"/>
                <w:szCs w:val="20"/>
                <w:lang w:eastAsia="lv-LV"/>
              </w:rPr>
              <w:t>Aprites ekonomika, tostarp atkritumu rašanās novēršana un pārstrāde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6D82AF67" w14:textId="77777777" w:rsidR="00E54AE0" w:rsidRPr="003062B1" w:rsidRDefault="00E54AE0" w:rsidP="00781100">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4990023F" w14:textId="77777777" w:rsidR="00E54AE0" w:rsidRPr="003062B1" w:rsidRDefault="00E54AE0" w:rsidP="00781100">
            <w:pPr>
              <w:spacing w:line="240" w:lineRule="auto"/>
              <w:jc w:val="center"/>
              <w:rPr>
                <w:rFonts w:eastAsia="Times New Roman"/>
                <w:b/>
                <w:bCs/>
                <w:sz w:val="20"/>
                <w:szCs w:val="20"/>
                <w:lang w:eastAsia="lv-LV"/>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34B3003B" w14:textId="77777777" w:rsidR="00E54AE0" w:rsidRPr="003062B1" w:rsidRDefault="00E54AE0" w:rsidP="00781100">
            <w:pPr>
              <w:spacing w:line="240" w:lineRule="auto"/>
              <w:jc w:val="both"/>
              <w:rPr>
                <w:rFonts w:eastAsia="Times New Roman"/>
                <w:sz w:val="20"/>
                <w:szCs w:val="20"/>
                <w:lang w:eastAsia="lv-LV"/>
              </w:rPr>
            </w:pPr>
            <w:r>
              <w:rPr>
                <w:rStyle w:val="normaltextrun"/>
                <w:sz w:val="20"/>
                <w:szCs w:val="20"/>
              </w:rPr>
              <w:t>Skatīt novērtējuma 2.daļu</w:t>
            </w:r>
            <w:r>
              <w:rPr>
                <w:rStyle w:val="eop"/>
              </w:rPr>
              <w:t> </w:t>
            </w:r>
          </w:p>
        </w:tc>
      </w:tr>
      <w:tr w:rsidR="00E54AE0" w:rsidRPr="003062B1" w14:paraId="18EA9525" w14:textId="77777777" w:rsidTr="00781100">
        <w:trPr>
          <w:trHeight w:val="38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3125C379" w14:textId="77777777" w:rsidR="00E54AE0" w:rsidRPr="003062B1" w:rsidRDefault="00E54AE0" w:rsidP="00781100">
            <w:pPr>
              <w:spacing w:line="240" w:lineRule="auto"/>
              <w:jc w:val="both"/>
              <w:rPr>
                <w:rFonts w:eastAsia="Times New Roman"/>
                <w:b/>
                <w:bCs/>
                <w:sz w:val="20"/>
                <w:szCs w:val="20"/>
                <w:lang w:eastAsia="lv-LV"/>
              </w:rPr>
            </w:pPr>
            <w:r w:rsidRPr="003062B1">
              <w:rPr>
                <w:rFonts w:eastAsia="Times New Roman"/>
                <w:b/>
                <w:bCs/>
                <w:sz w:val="20"/>
                <w:szCs w:val="20"/>
                <w:lang w:eastAsia="lv-LV"/>
              </w:rPr>
              <w:t>Piesārņojuma novēršana un to kontrole gaisā, ūdenī vai zemē</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10C8D712" w14:textId="77777777" w:rsidR="00E54AE0" w:rsidRPr="003062B1" w:rsidRDefault="00E54AE0" w:rsidP="00781100">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03EF866A" w14:textId="77777777" w:rsidR="00E54AE0" w:rsidRPr="003062B1" w:rsidRDefault="00E54AE0" w:rsidP="00781100">
            <w:pPr>
              <w:spacing w:line="240" w:lineRule="auto"/>
              <w:jc w:val="center"/>
              <w:rPr>
                <w:rFonts w:eastAsia="Times New Roman"/>
                <w:b/>
                <w:bCs/>
                <w:sz w:val="20"/>
                <w:szCs w:val="20"/>
                <w:lang w:eastAsia="lv-LV"/>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17043ED1" w14:textId="77777777" w:rsidR="00E54AE0" w:rsidRPr="003062B1" w:rsidRDefault="00E54AE0" w:rsidP="00781100">
            <w:pPr>
              <w:spacing w:line="240" w:lineRule="auto"/>
              <w:jc w:val="both"/>
              <w:rPr>
                <w:rFonts w:eastAsia="Times New Roman"/>
                <w:sz w:val="20"/>
                <w:szCs w:val="20"/>
                <w:highlight w:val="yellow"/>
                <w:lang w:eastAsia="lv-LV"/>
              </w:rPr>
            </w:pPr>
            <w:r>
              <w:rPr>
                <w:rStyle w:val="normaltextrun"/>
                <w:sz w:val="20"/>
                <w:szCs w:val="20"/>
              </w:rPr>
              <w:t>Skatīt novērtējuma 2.daļu</w:t>
            </w:r>
            <w:r>
              <w:rPr>
                <w:rStyle w:val="eop"/>
              </w:rPr>
              <w:t> </w:t>
            </w:r>
          </w:p>
        </w:tc>
      </w:tr>
      <w:tr w:rsidR="00E54AE0" w:rsidRPr="003062B1" w14:paraId="52E00609" w14:textId="77777777" w:rsidTr="00781100">
        <w:trPr>
          <w:trHeight w:val="386"/>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7A686F46" w14:textId="77777777" w:rsidR="00E54AE0" w:rsidRPr="003062B1" w:rsidRDefault="00E54AE0" w:rsidP="00781100">
            <w:pPr>
              <w:spacing w:line="240" w:lineRule="auto"/>
              <w:jc w:val="both"/>
              <w:rPr>
                <w:rFonts w:eastAsia="Times New Roman"/>
                <w:b/>
                <w:bCs/>
                <w:sz w:val="20"/>
                <w:szCs w:val="20"/>
                <w:lang w:eastAsia="lv-LV"/>
              </w:rPr>
            </w:pPr>
            <w:r w:rsidRPr="003062B1">
              <w:rPr>
                <w:rFonts w:eastAsia="Times New Roman"/>
                <w:b/>
                <w:bCs/>
                <w:sz w:val="20"/>
                <w:szCs w:val="20"/>
                <w:lang w:eastAsia="lv-LV"/>
              </w:rPr>
              <w:t>Bioloģiskās daudzveidības un ekosistēmu aizsardzība un atjaunošana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1381D189" w14:textId="77777777" w:rsidR="00E54AE0" w:rsidRPr="003062B1" w:rsidRDefault="00E54AE0" w:rsidP="00781100">
            <w:pPr>
              <w:spacing w:line="240" w:lineRule="auto"/>
              <w:jc w:val="center"/>
              <w:rPr>
                <w:rFonts w:eastAsia="Times New Roman"/>
                <w:b/>
                <w:bCs/>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7650270B" w14:textId="77777777" w:rsidR="00E54AE0" w:rsidRPr="003062B1" w:rsidRDefault="00E54AE0" w:rsidP="00781100">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7BF6CCA0" w14:textId="77777777" w:rsidR="00E54AE0" w:rsidRDefault="00E54AE0" w:rsidP="00781100">
            <w:pPr>
              <w:pStyle w:val="paragraph"/>
              <w:spacing w:before="0" w:beforeAutospacing="0" w:after="0" w:afterAutospacing="0"/>
              <w:jc w:val="both"/>
              <w:textAlignment w:val="baseline"/>
            </w:pPr>
            <w:r>
              <w:rPr>
                <w:rStyle w:val="normaltextrun"/>
                <w:sz w:val="20"/>
                <w:szCs w:val="20"/>
              </w:rPr>
              <w:t>Pasākums ir identificēts ar 100% atbalsta koeficientu vides mērķim (intervences kods 79)</w:t>
            </w:r>
            <w:r>
              <w:rPr>
                <w:rStyle w:val="normaltextrun"/>
                <w:color w:val="000000"/>
                <w:sz w:val="20"/>
                <w:szCs w:val="20"/>
                <w:shd w:val="clear" w:color="auto" w:fill="FFFFFF"/>
              </w:rPr>
              <w:t xml:space="preserve"> </w:t>
            </w:r>
            <w:r w:rsidRPr="00C55DBC">
              <w:rPr>
                <w:color w:val="000000"/>
                <w:sz w:val="20"/>
                <w:szCs w:val="20"/>
                <w:shd w:val="clear" w:color="auto" w:fill="FFFFFF"/>
              </w:rPr>
              <w:t>– tie ir pasākumi</w:t>
            </w:r>
            <w:r>
              <w:rPr>
                <w:color w:val="000000"/>
                <w:sz w:val="20"/>
                <w:szCs w:val="20"/>
                <w:shd w:val="clear" w:color="auto" w:fill="FFFFFF"/>
              </w:rPr>
              <w:t xml:space="preserve"> </w:t>
            </w:r>
            <w:r w:rsidRPr="00C55DBC">
              <w:rPr>
                <w:color w:val="000000"/>
                <w:sz w:val="20"/>
                <w:szCs w:val="20"/>
                <w:shd w:val="clear" w:color="auto" w:fill="FFFFFF"/>
              </w:rPr>
              <w:t>dabas un bioloģiskās daudzveidības aizsardzībai.</w:t>
            </w:r>
            <w:r>
              <w:rPr>
                <w:color w:val="000000"/>
                <w:sz w:val="20"/>
                <w:szCs w:val="20"/>
                <w:shd w:val="clear" w:color="auto" w:fill="FFFFFF"/>
              </w:rPr>
              <w:t xml:space="preserve"> </w:t>
            </w:r>
            <w:r w:rsidRPr="00C55DBC">
              <w:rPr>
                <w:color w:val="000000"/>
                <w:sz w:val="20"/>
                <w:szCs w:val="20"/>
                <w:shd w:val="clear" w:color="auto" w:fill="FFFFFF"/>
              </w:rPr>
              <w:t xml:space="preserve">Paredzēts īstenot šādas darbības: </w:t>
            </w:r>
            <w:r>
              <w:rPr>
                <w:color w:val="000000"/>
                <w:sz w:val="20"/>
                <w:szCs w:val="20"/>
                <w:shd w:val="clear" w:color="auto" w:fill="FFFFFF"/>
              </w:rPr>
              <w:t>Eiropas Savienības nozīmes biotopu atjaunošana un/vai purvu ekosistēmu atjaunošana dzīvotņu kvalitātes un aizsardzības statusa uzlabošanai.</w:t>
            </w:r>
          </w:p>
          <w:p w14:paraId="46150B3D" w14:textId="77777777" w:rsidR="00E54AE0" w:rsidRPr="003062B1" w:rsidRDefault="00E54AE0" w:rsidP="00781100">
            <w:pPr>
              <w:spacing w:after="60" w:line="240" w:lineRule="auto"/>
              <w:jc w:val="both"/>
              <w:rPr>
                <w:rFonts w:eastAsia="Times New Roman"/>
                <w:sz w:val="20"/>
                <w:szCs w:val="20"/>
              </w:rPr>
            </w:pPr>
            <w:r w:rsidRPr="78AB0EE9">
              <w:rPr>
                <w:rFonts w:eastAsia="Times New Roman"/>
                <w:sz w:val="20"/>
                <w:szCs w:val="20"/>
              </w:rPr>
              <w:t>Saskaņā ar Taksonomijas regulas 15.pantu pasākums būtiski sekmē bioloģiskās daudzveidības un ekosistēmu aizsardzības un atjaunošanas mērķi, jo veicina ilgtspējīgu zemes izmantošanu un apsaimniekošanu, tostarp pienācīgu augsnes bioloģisko daudzveidības aizsargāšanu/atjaunošanu</w:t>
            </w:r>
            <w:r w:rsidRPr="78AB0EE9">
              <w:rPr>
                <w:sz w:val="20"/>
                <w:szCs w:val="20"/>
              </w:rPr>
              <w:t xml:space="preserve">, kā arī </w:t>
            </w:r>
            <w:r w:rsidRPr="78AB0EE9">
              <w:rPr>
                <w:rFonts w:eastAsia="Times New Roman"/>
                <w:sz w:val="20"/>
                <w:szCs w:val="20"/>
              </w:rPr>
              <w:t xml:space="preserve">vērstas uz dabisko dzīvotņu un sugu labvēlīgu aizsardzības statusu, novēršot to stāvokļa pasliktināšanos. </w:t>
            </w:r>
            <w:r w:rsidRPr="78AB0EE9">
              <w:rPr>
                <w:rFonts w:eastAsia="Times New Roman"/>
                <w:sz w:val="20"/>
                <w:szCs w:val="20"/>
                <w:lang w:eastAsia="lv-LV"/>
              </w:rPr>
              <w:t>Tādējādi kopumā darbības uzskatāmas par atbilstīgām šim principa “Nenodarīt būtisku kaitējumu” vides mērķim.</w:t>
            </w:r>
          </w:p>
          <w:p w14:paraId="305CF967" w14:textId="77777777" w:rsidR="00E54AE0" w:rsidRPr="003062B1" w:rsidRDefault="00E54AE0" w:rsidP="00781100">
            <w:pPr>
              <w:spacing w:after="60" w:line="240" w:lineRule="auto"/>
              <w:jc w:val="both"/>
              <w:rPr>
                <w:rFonts w:eastAsia="Times New Roman"/>
                <w:sz w:val="20"/>
                <w:szCs w:val="20"/>
              </w:rPr>
            </w:pPr>
            <w:r w:rsidRPr="56DE0018">
              <w:rPr>
                <w:rFonts w:eastAsia="Times New Roman"/>
                <w:sz w:val="20"/>
                <w:szCs w:val="20"/>
              </w:rPr>
              <w:t>Nav sagaidāma negatīva ietekme, jo:</w:t>
            </w:r>
          </w:p>
          <w:p w14:paraId="79D8C0E0" w14:textId="77777777" w:rsidR="00E54AE0" w:rsidRPr="003062B1" w:rsidRDefault="00E54AE0" w:rsidP="00781100">
            <w:pPr>
              <w:spacing w:after="60" w:line="240" w:lineRule="auto"/>
              <w:jc w:val="both"/>
              <w:rPr>
                <w:rFonts w:eastAsia="Times New Roman"/>
                <w:sz w:val="20"/>
                <w:szCs w:val="20"/>
              </w:rPr>
            </w:pPr>
            <w:r w:rsidRPr="56DE0018">
              <w:rPr>
                <w:rFonts w:eastAsia="Times New Roman"/>
                <w:sz w:val="20"/>
                <w:szCs w:val="20"/>
              </w:rPr>
              <w:t xml:space="preserve">1) pasākuma ietvaros tiks veikta </w:t>
            </w:r>
            <w:r w:rsidRPr="00EB20F5">
              <w:rPr>
                <w:rFonts w:eastAsia="Times New Roman"/>
                <w:sz w:val="20"/>
                <w:szCs w:val="20"/>
              </w:rPr>
              <w:t xml:space="preserve">purvu </w:t>
            </w:r>
            <w:r>
              <w:rPr>
                <w:rFonts w:eastAsia="Times New Roman"/>
                <w:sz w:val="20"/>
                <w:szCs w:val="20"/>
              </w:rPr>
              <w:t>ekosistēmas atjaunošana</w:t>
            </w:r>
            <w:r w:rsidRPr="56DE0018">
              <w:rPr>
                <w:rFonts w:eastAsia="Times New Roman"/>
                <w:sz w:val="20"/>
                <w:szCs w:val="20"/>
              </w:rPr>
              <w:t xml:space="preserve">, kas </w:t>
            </w:r>
            <w:r w:rsidRPr="00EB20F5">
              <w:rPr>
                <w:rFonts w:eastAsia="Times New Roman"/>
                <w:sz w:val="20"/>
                <w:szCs w:val="20"/>
              </w:rPr>
              <w:t xml:space="preserve">ilgtermiņā pozitīvi ietekmēs </w:t>
            </w:r>
            <w:r>
              <w:rPr>
                <w:rFonts w:eastAsia="Times New Roman"/>
                <w:sz w:val="20"/>
                <w:szCs w:val="20"/>
              </w:rPr>
              <w:t>esošās teritorijas</w:t>
            </w:r>
            <w:r w:rsidRPr="00EB20F5">
              <w:rPr>
                <w:rFonts w:eastAsia="Times New Roman"/>
                <w:sz w:val="20"/>
                <w:szCs w:val="20"/>
              </w:rPr>
              <w:t xml:space="preserve"> bioloģiskās daudzveidības paaugstināšanos un sekmēs ainavas kvalitātes uzlabošanos</w:t>
            </w:r>
            <w:r w:rsidRPr="56DE0018">
              <w:rPr>
                <w:rFonts w:eastAsia="Times New Roman"/>
                <w:sz w:val="20"/>
                <w:szCs w:val="20"/>
              </w:rPr>
              <w:t>;</w:t>
            </w:r>
          </w:p>
          <w:p w14:paraId="0B6C5720" w14:textId="77777777" w:rsidR="00E54AE0" w:rsidRPr="003062B1" w:rsidRDefault="00E54AE0" w:rsidP="00781100">
            <w:pPr>
              <w:spacing w:after="60" w:line="240" w:lineRule="auto"/>
              <w:jc w:val="both"/>
              <w:rPr>
                <w:rFonts w:eastAsia="Calibri"/>
                <w:lang w:eastAsia="lv-LV"/>
              </w:rPr>
            </w:pPr>
            <w:r>
              <w:rPr>
                <w:rFonts w:eastAsia="Times New Roman"/>
                <w:sz w:val="20"/>
                <w:szCs w:val="20"/>
              </w:rPr>
              <w:t xml:space="preserve">2) </w:t>
            </w:r>
            <w:r w:rsidRPr="56DE0018">
              <w:rPr>
                <w:rFonts w:eastAsia="Times New Roman"/>
                <w:sz w:val="20"/>
                <w:szCs w:val="20"/>
              </w:rPr>
              <w:t xml:space="preserve">pasākums </w:t>
            </w:r>
            <w:r>
              <w:rPr>
                <w:rFonts w:eastAsia="Times New Roman"/>
                <w:sz w:val="20"/>
                <w:szCs w:val="20"/>
              </w:rPr>
              <w:t>var paredzēt</w:t>
            </w:r>
            <w:r w:rsidRPr="56DE0018">
              <w:rPr>
                <w:rFonts w:eastAsia="Times New Roman"/>
                <w:sz w:val="20"/>
                <w:szCs w:val="20"/>
              </w:rPr>
              <w:t xml:space="preserve"> tiešu ietekmi uz dzīvotņu un sugu, tostarp Savienības nozīmes, aizsardzības statusu</w:t>
            </w:r>
            <w:r>
              <w:rPr>
                <w:rFonts w:eastAsia="Times New Roman"/>
                <w:sz w:val="20"/>
                <w:szCs w:val="20"/>
              </w:rPr>
              <w:t>, jo purvos vērojama aizsargājamo sugu koncentrēšanās. Tāpat i</w:t>
            </w:r>
            <w:r w:rsidRPr="56DE0018">
              <w:rPr>
                <w:rFonts w:eastAsia="Times New Roman"/>
                <w:sz w:val="20"/>
                <w:szCs w:val="20"/>
              </w:rPr>
              <w:t xml:space="preserve">espējama </w:t>
            </w:r>
            <w:r>
              <w:rPr>
                <w:rFonts w:eastAsia="Times New Roman"/>
                <w:sz w:val="20"/>
                <w:szCs w:val="20"/>
              </w:rPr>
              <w:t>pozitīva, tieša, vidēja un ilgtermiņa ietekme uz bioloģisko daudzveidības un ekosistēmas aizsardzību un atjaunošanu</w:t>
            </w:r>
            <w:r w:rsidRPr="56DE0018">
              <w:rPr>
                <w:rFonts w:eastAsia="Times New Roman"/>
                <w:sz w:val="20"/>
                <w:szCs w:val="20"/>
              </w:rPr>
              <w:t xml:space="preserve">, uzlabojot vispārējo vides kvalitāti </w:t>
            </w:r>
            <w:r>
              <w:rPr>
                <w:rFonts w:eastAsia="Times New Roman"/>
                <w:sz w:val="20"/>
                <w:szCs w:val="20"/>
              </w:rPr>
              <w:t>purvu un Eiropas Savienība nozīmes biotopu teritoriju</w:t>
            </w:r>
            <w:r w:rsidRPr="56DE0018">
              <w:rPr>
                <w:rFonts w:eastAsia="Times New Roman"/>
                <w:sz w:val="20"/>
                <w:szCs w:val="20"/>
              </w:rPr>
              <w:t xml:space="preserve"> tuvumā;</w:t>
            </w:r>
          </w:p>
          <w:p w14:paraId="565722F1" w14:textId="77777777" w:rsidR="00E54AE0" w:rsidRDefault="00E54AE0" w:rsidP="00781100">
            <w:pPr>
              <w:spacing w:after="60" w:line="240" w:lineRule="auto"/>
              <w:jc w:val="both"/>
              <w:rPr>
                <w:rFonts w:eastAsia="Times New Roman"/>
                <w:sz w:val="20"/>
                <w:szCs w:val="20"/>
              </w:rPr>
            </w:pPr>
            <w:r>
              <w:rPr>
                <w:rFonts w:eastAsia="Times New Roman"/>
                <w:sz w:val="20"/>
                <w:szCs w:val="20"/>
              </w:rPr>
              <w:lastRenderedPageBreak/>
              <w:t>3</w:t>
            </w:r>
            <w:r w:rsidRPr="003F155F">
              <w:rPr>
                <w:rFonts w:eastAsia="Times New Roman"/>
                <w:sz w:val="20"/>
                <w:szCs w:val="20"/>
              </w:rPr>
              <w:t xml:space="preserve">) </w:t>
            </w:r>
            <w:r>
              <w:rPr>
                <w:rFonts w:eastAsia="Times New Roman"/>
                <w:sz w:val="20"/>
                <w:szCs w:val="20"/>
              </w:rPr>
              <w:t>ekosistēmu darbību atjaunošanā jāiesaista</w:t>
            </w:r>
            <w:r w:rsidRPr="003F155F">
              <w:rPr>
                <w:rFonts w:eastAsia="Times New Roman"/>
                <w:sz w:val="20"/>
                <w:szCs w:val="20"/>
              </w:rPr>
              <w:t xml:space="preserve"> sertificēts sugu un biotopu eksperts</w:t>
            </w:r>
            <w:r>
              <w:rPr>
                <w:rFonts w:eastAsia="Times New Roman"/>
                <w:sz w:val="20"/>
                <w:szCs w:val="20"/>
              </w:rPr>
              <w:t>, kas ņem vērā aktuālos, zinātniski pamatotos dzīvotņu atjaunošanas paņēmienus;</w:t>
            </w:r>
          </w:p>
          <w:p w14:paraId="67E459DB" w14:textId="77777777" w:rsidR="00E54AE0" w:rsidRDefault="00E54AE0" w:rsidP="00781100">
            <w:pPr>
              <w:spacing w:after="60" w:line="240" w:lineRule="auto"/>
              <w:jc w:val="both"/>
              <w:rPr>
                <w:rFonts w:eastAsia="Times New Roman"/>
                <w:sz w:val="20"/>
                <w:szCs w:val="20"/>
                <w:lang w:eastAsia="lv-LV"/>
              </w:rPr>
            </w:pPr>
            <w:r>
              <w:rPr>
                <w:rFonts w:eastAsia="Times New Roman"/>
                <w:sz w:val="20"/>
                <w:szCs w:val="20"/>
              </w:rPr>
              <w:t xml:space="preserve">4) </w:t>
            </w:r>
            <w:r w:rsidRPr="003F155F">
              <w:rPr>
                <w:rFonts w:eastAsia="Times New Roman"/>
                <w:sz w:val="20"/>
                <w:szCs w:val="20"/>
              </w:rPr>
              <w:t xml:space="preserve">tiks izvērtēts, vai atbilstoši spēkā esošajiem ietekmes uz vidi novērtējumu reglamentējošiem normatīvajiem aktiem nav nepieciešams </w:t>
            </w:r>
            <w:r w:rsidRPr="1D2D5800">
              <w:rPr>
                <w:rFonts w:eastAsia="Times New Roman"/>
                <w:sz w:val="20"/>
                <w:szCs w:val="20"/>
              </w:rPr>
              <w:t>veikt</w:t>
            </w:r>
            <w:r w:rsidRPr="003F155F">
              <w:rPr>
                <w:rFonts w:eastAsia="Times New Roman"/>
                <w:sz w:val="20"/>
                <w:szCs w:val="20"/>
              </w:rPr>
              <w:t xml:space="preserve"> ietekmes uz vidi novērtējumu vai ietekmes uz vidi sākotnējo izvērtējuma procedūru</w:t>
            </w:r>
            <w:r>
              <w:rPr>
                <w:rFonts w:eastAsia="Times New Roman"/>
                <w:sz w:val="20"/>
                <w:szCs w:val="20"/>
              </w:rPr>
              <w:t>.</w:t>
            </w:r>
          </w:p>
          <w:p w14:paraId="3E580C63" w14:textId="77777777" w:rsidR="00E54AE0" w:rsidRPr="003062B1" w:rsidRDefault="00E54AE0" w:rsidP="00781100">
            <w:pPr>
              <w:spacing w:line="240" w:lineRule="auto"/>
              <w:jc w:val="both"/>
              <w:textAlignment w:val="baseline"/>
              <w:rPr>
                <w:rFonts w:eastAsia="Times New Roman"/>
                <w:sz w:val="20"/>
                <w:szCs w:val="20"/>
                <w:lang w:eastAsia="lv-LV"/>
              </w:rPr>
            </w:pPr>
          </w:p>
        </w:tc>
      </w:tr>
    </w:tbl>
    <w:p w14:paraId="77545976" w14:textId="77777777" w:rsidR="00E54AE0" w:rsidRDefault="00E54AE0" w:rsidP="00E54AE0">
      <w:pPr>
        <w:spacing w:line="240" w:lineRule="auto"/>
        <w:rPr>
          <w:rFonts w:eastAsia="Times New Roman"/>
          <w:b/>
          <w:sz w:val="20"/>
          <w:szCs w:val="20"/>
        </w:rPr>
      </w:pPr>
    </w:p>
    <w:p w14:paraId="79F90E08" w14:textId="77777777" w:rsidR="00E54AE0" w:rsidRDefault="00E54AE0" w:rsidP="00E54AE0">
      <w:pPr>
        <w:spacing w:line="240" w:lineRule="auto"/>
        <w:rPr>
          <w:rFonts w:eastAsia="Times New Roman"/>
          <w:b/>
          <w:sz w:val="20"/>
          <w:szCs w:val="20"/>
        </w:rPr>
      </w:pPr>
      <w:r>
        <w:rPr>
          <w:rFonts w:eastAsia="Times New Roman"/>
          <w:b/>
          <w:sz w:val="20"/>
          <w:szCs w:val="20"/>
        </w:rPr>
        <w:t>Novērtējuma 2.daļa</w:t>
      </w:r>
    </w:p>
    <w:tbl>
      <w:tblPr>
        <w:tblW w:w="10627" w:type="dxa"/>
        <w:tblLayout w:type="fixed"/>
        <w:tblCellMar>
          <w:left w:w="10" w:type="dxa"/>
          <w:right w:w="10" w:type="dxa"/>
        </w:tblCellMar>
        <w:tblLook w:val="04A0" w:firstRow="1" w:lastRow="0" w:firstColumn="1" w:lastColumn="0" w:noHBand="0" w:noVBand="1"/>
      </w:tblPr>
      <w:tblGrid>
        <w:gridCol w:w="2977"/>
        <w:gridCol w:w="709"/>
        <w:gridCol w:w="6941"/>
      </w:tblGrid>
      <w:tr w:rsidR="00E54AE0" w:rsidRPr="003062B1" w14:paraId="005A2D5D" w14:textId="77777777" w:rsidTr="00781100">
        <w:trPr>
          <w:trHeight w:val="300"/>
          <w:tblHeader/>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noWrap/>
            <w:tcMar>
              <w:top w:w="15" w:type="dxa"/>
              <w:left w:w="108" w:type="dxa"/>
              <w:bottom w:w="15" w:type="dxa"/>
              <w:right w:w="108" w:type="dxa"/>
            </w:tcMar>
            <w:vAlign w:val="center"/>
            <w:hideMark/>
          </w:tcPr>
          <w:p w14:paraId="629C4702" w14:textId="77777777" w:rsidR="00E54AE0" w:rsidRPr="003062B1" w:rsidRDefault="00E54AE0" w:rsidP="00781100">
            <w:pPr>
              <w:spacing w:line="240" w:lineRule="auto"/>
              <w:jc w:val="center"/>
              <w:rPr>
                <w:rFonts w:eastAsia="Times New Roman"/>
                <w:b/>
                <w:bCs/>
                <w:sz w:val="20"/>
                <w:szCs w:val="20"/>
                <w:lang w:eastAsia="lv-LV"/>
              </w:rPr>
            </w:pPr>
            <w:r w:rsidRPr="003062B1">
              <w:rPr>
                <w:rFonts w:eastAsia="Times New Roman"/>
                <w:b/>
                <w:bCs/>
                <w:sz w:val="20"/>
                <w:szCs w:val="20"/>
                <w:lang w:eastAsia="lv-LV"/>
              </w:rPr>
              <w:t>Jautājums</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C5E0B3" w:themeFill="accent6" w:themeFillTint="66"/>
            <w:noWrap/>
            <w:tcMar>
              <w:top w:w="15" w:type="dxa"/>
              <w:left w:w="108" w:type="dxa"/>
              <w:bottom w:w="15" w:type="dxa"/>
              <w:right w:w="108" w:type="dxa"/>
            </w:tcMar>
            <w:vAlign w:val="center"/>
            <w:hideMark/>
          </w:tcPr>
          <w:p w14:paraId="205D0C8B" w14:textId="77777777" w:rsidR="00E54AE0" w:rsidRPr="003062B1" w:rsidRDefault="00E54AE0" w:rsidP="00781100">
            <w:pPr>
              <w:spacing w:line="240" w:lineRule="auto"/>
              <w:jc w:val="center"/>
              <w:rPr>
                <w:rFonts w:eastAsia="Times New Roman"/>
                <w:b/>
                <w:bCs/>
                <w:sz w:val="20"/>
                <w:szCs w:val="20"/>
                <w:lang w:eastAsia="lv-LV"/>
              </w:rPr>
            </w:pPr>
            <w:r w:rsidRPr="003062B1">
              <w:rPr>
                <w:rFonts w:eastAsia="Times New Roman"/>
                <w:b/>
                <w:bCs/>
                <w:sz w:val="20"/>
                <w:szCs w:val="20"/>
                <w:lang w:eastAsia="lv-LV"/>
              </w:rPr>
              <w:t>NĒ</w:t>
            </w:r>
            <w:r>
              <w:rPr>
                <w:rStyle w:val="FootnoteReference"/>
                <w:rFonts w:eastAsia="Times New Roman"/>
                <w:b/>
                <w:bCs/>
                <w:sz w:val="20"/>
                <w:szCs w:val="20"/>
                <w:lang w:eastAsia="lv-LV"/>
              </w:rPr>
              <w:footnoteReference w:id="10"/>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noWrap/>
            <w:tcMar>
              <w:top w:w="15" w:type="dxa"/>
              <w:left w:w="108" w:type="dxa"/>
              <w:bottom w:w="15" w:type="dxa"/>
              <w:right w:w="108" w:type="dxa"/>
            </w:tcMar>
            <w:vAlign w:val="center"/>
            <w:hideMark/>
          </w:tcPr>
          <w:p w14:paraId="2CB6EACB" w14:textId="77777777" w:rsidR="00E54AE0" w:rsidRPr="003062B1" w:rsidRDefault="00E54AE0" w:rsidP="00781100">
            <w:pPr>
              <w:spacing w:line="240" w:lineRule="auto"/>
              <w:jc w:val="center"/>
              <w:rPr>
                <w:rFonts w:eastAsia="Times New Roman"/>
                <w:b/>
                <w:bCs/>
                <w:sz w:val="20"/>
                <w:szCs w:val="20"/>
                <w:lang w:eastAsia="lv-LV"/>
              </w:rPr>
            </w:pPr>
            <w:r w:rsidRPr="003062B1">
              <w:rPr>
                <w:rFonts w:eastAsia="Times New Roman"/>
                <w:b/>
                <w:bCs/>
                <w:sz w:val="20"/>
                <w:szCs w:val="20"/>
                <w:lang w:eastAsia="lv-LV"/>
              </w:rPr>
              <w:t>Detalizēts izvērtējums</w:t>
            </w:r>
            <w:r>
              <w:rPr>
                <w:rFonts w:eastAsia="Times New Roman"/>
                <w:b/>
                <w:bCs/>
                <w:sz w:val="20"/>
                <w:szCs w:val="20"/>
                <w:lang w:eastAsia="lv-LV"/>
              </w:rPr>
              <w:t xml:space="preserve"> (ja novērtējuma 1.daļā novērtējums ir “JĀ”)</w:t>
            </w:r>
          </w:p>
        </w:tc>
      </w:tr>
      <w:tr w:rsidR="00E54AE0" w:rsidRPr="003062B1" w14:paraId="7A9956C3" w14:textId="77777777" w:rsidTr="00781100">
        <w:trPr>
          <w:trHeight w:val="907"/>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14:paraId="1E8B046E" w14:textId="77777777" w:rsidR="00E54AE0" w:rsidRPr="003062B1" w:rsidRDefault="00E54AE0" w:rsidP="00781100">
            <w:pPr>
              <w:spacing w:line="240" w:lineRule="auto"/>
              <w:jc w:val="both"/>
              <w:rPr>
                <w:sz w:val="20"/>
                <w:szCs w:val="20"/>
              </w:rPr>
            </w:pPr>
            <w:r w:rsidRPr="003062B1">
              <w:rPr>
                <w:rFonts w:eastAsia="Times New Roman"/>
                <w:b/>
                <w:bCs/>
                <w:sz w:val="20"/>
                <w:szCs w:val="20"/>
                <w:lang w:eastAsia="lv-LV"/>
              </w:rPr>
              <w:t xml:space="preserve">Klimata pārmaiņu mazināšana. </w:t>
            </w:r>
            <w:r w:rsidRPr="003062B1">
              <w:rPr>
                <w:rFonts w:eastAsia="Times New Roman"/>
                <w:sz w:val="20"/>
                <w:szCs w:val="20"/>
                <w:lang w:eastAsia="lv-LV"/>
              </w:rPr>
              <w:t>Vai paredzams, ka pasākums radīs ievērojamas SEG emisijas?</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5635B9EA" w14:textId="77777777" w:rsidR="00E54AE0" w:rsidRPr="003062B1" w:rsidRDefault="00E54AE0" w:rsidP="00781100">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662A38F2" w14:textId="77777777" w:rsidR="00E54AE0" w:rsidRDefault="00E54AE0" w:rsidP="00781100">
            <w:pPr>
              <w:spacing w:line="240" w:lineRule="auto"/>
              <w:jc w:val="both"/>
              <w:rPr>
                <w:sz w:val="20"/>
                <w:szCs w:val="20"/>
              </w:rPr>
            </w:pPr>
            <w:r>
              <w:rPr>
                <w:sz w:val="20"/>
                <w:szCs w:val="20"/>
              </w:rPr>
              <w:t xml:space="preserve">Pasākums nerada ievērojamas SEG emisijas. Pasākumā iekļauto darbību būtība ir atjaunot ES nozīmes biotopus un/vai purvu ekosistēmas dzīvotņu kvalitātes un aizsardzības statusa uzlabošanai. Tādējādi tiktu atjaunots dabisks ekoloģiskais stāvoklis un veicināta dabas resursu ilgtspējīga izmantošana. </w:t>
            </w:r>
            <w:r w:rsidRPr="00B8072A">
              <w:rPr>
                <w:sz w:val="20"/>
                <w:szCs w:val="20"/>
              </w:rPr>
              <w:t xml:space="preserve">Dabiski funkcionējošas purvu teritorijas spēj nodrošināt ievērojami augstākus ekosistēmu regulācijas pakalpojumus nekā kūdras ieguves ietekmētās teritorijas. </w:t>
            </w:r>
          </w:p>
          <w:p w14:paraId="7CD78E2D" w14:textId="77777777" w:rsidR="00E54AE0" w:rsidRDefault="00E54AE0" w:rsidP="00781100">
            <w:pPr>
              <w:spacing w:line="240" w:lineRule="auto"/>
              <w:jc w:val="both"/>
              <w:rPr>
                <w:sz w:val="20"/>
                <w:szCs w:val="20"/>
              </w:rPr>
            </w:pPr>
          </w:p>
          <w:p w14:paraId="7476549F" w14:textId="77777777" w:rsidR="00E54AE0" w:rsidRPr="00FD34A9" w:rsidRDefault="00E54AE0" w:rsidP="00781100">
            <w:pPr>
              <w:spacing w:after="60" w:line="240" w:lineRule="auto"/>
              <w:jc w:val="both"/>
              <w:rPr>
                <w:rFonts w:eastAsia="Times New Roman"/>
                <w:sz w:val="20"/>
                <w:szCs w:val="20"/>
              </w:rPr>
            </w:pPr>
            <w:r w:rsidRPr="00D1037F">
              <w:rPr>
                <w:rFonts w:eastAsiaTheme="minorEastAsia"/>
                <w:bCs/>
                <w:sz w:val="20"/>
                <w:szCs w:val="20"/>
              </w:rPr>
              <w:t>Nav sagaidāma negatīva ietekme</w:t>
            </w:r>
            <w:r w:rsidRPr="00157715">
              <w:rPr>
                <w:rFonts w:eastAsiaTheme="minorEastAsia"/>
                <w:sz w:val="20"/>
                <w:szCs w:val="20"/>
              </w:rPr>
              <w:t>, jo</w:t>
            </w:r>
            <w:r>
              <w:rPr>
                <w:rFonts w:eastAsiaTheme="minorEastAsia"/>
                <w:sz w:val="20"/>
                <w:szCs w:val="20"/>
              </w:rPr>
              <w:t xml:space="preserve"> </w:t>
            </w:r>
            <w:r w:rsidRPr="00150BE8">
              <w:rPr>
                <w:rFonts w:eastAsia="Times New Roman"/>
                <w:sz w:val="20"/>
                <w:szCs w:val="20"/>
              </w:rPr>
              <w:t>pasākuma ietvaros tiks veikta dzīvotņu atjaunošana bioloģiskās daudzveidības veicināšanas nolūkos, ilgtspējīgi apsaimniekojot ekosistēmas</w:t>
            </w:r>
            <w:r>
              <w:rPr>
                <w:rFonts w:eastAsia="Times New Roman"/>
                <w:sz w:val="20"/>
                <w:szCs w:val="20"/>
              </w:rPr>
              <w:t xml:space="preserve">, kas ilgtermiņā stiprina zemes oglekļa dioksīda piesaistītājsistēmas. Pasākuma aktivitātes noteiktas </w:t>
            </w:r>
            <w:r>
              <w:rPr>
                <w:rStyle w:val="normaltextrun"/>
                <w:color w:val="000000"/>
                <w:sz w:val="20"/>
                <w:szCs w:val="20"/>
                <w:shd w:val="clear" w:color="auto" w:fill="FFFFFF"/>
              </w:rPr>
              <w:t>Taisnīgas pārkārtošanās teritoriālo plānā</w:t>
            </w:r>
            <w:r>
              <w:rPr>
                <w:rFonts w:eastAsia="Times New Roman"/>
                <w:sz w:val="20"/>
                <w:szCs w:val="20"/>
              </w:rPr>
              <w:t xml:space="preserve">, ievērojot tajā paredzētos transformācijas virzienus un pasākumus, kas definēti saskaņā ar klimata pārmaiņu plānošanas  dokumentiem – </w:t>
            </w:r>
            <w:r w:rsidRPr="00CF6354">
              <w:rPr>
                <w:rFonts w:eastAsia="Times New Roman"/>
                <w:sz w:val="20"/>
                <w:szCs w:val="20"/>
              </w:rPr>
              <w:t>Nacionāl</w:t>
            </w:r>
            <w:r>
              <w:rPr>
                <w:rFonts w:eastAsia="Times New Roman"/>
                <w:sz w:val="20"/>
                <w:szCs w:val="20"/>
              </w:rPr>
              <w:t>o</w:t>
            </w:r>
            <w:r w:rsidRPr="00CF6354">
              <w:rPr>
                <w:rFonts w:eastAsia="Times New Roman"/>
                <w:sz w:val="20"/>
                <w:szCs w:val="20"/>
              </w:rPr>
              <w:t xml:space="preserve"> enerģētikas un klimata plān</w:t>
            </w:r>
            <w:r>
              <w:rPr>
                <w:rFonts w:eastAsia="Times New Roman"/>
                <w:sz w:val="20"/>
                <w:szCs w:val="20"/>
              </w:rPr>
              <w:t>u un Latvijas stratēģiju klimatneitralitātes sasniegšanai līdz 2050.gadam, un nav pretrunā ar Latvijas Pielāgošanās klimata pārmaiņu plānu līdz 2030.gadam.</w:t>
            </w:r>
          </w:p>
        </w:tc>
      </w:tr>
      <w:tr w:rsidR="00E54AE0" w:rsidRPr="003062B1" w14:paraId="7E56C1BD" w14:textId="77777777" w:rsidTr="00781100">
        <w:trPr>
          <w:trHeight w:val="168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14:paraId="67A2728B" w14:textId="77777777" w:rsidR="00E54AE0" w:rsidRDefault="00E54AE0" w:rsidP="00781100">
            <w:pPr>
              <w:spacing w:line="240" w:lineRule="auto"/>
              <w:rPr>
                <w:rFonts w:eastAsia="Times New Roman"/>
                <w:b/>
                <w:bCs/>
                <w:sz w:val="20"/>
                <w:szCs w:val="20"/>
                <w:lang w:eastAsia="lv-LV"/>
              </w:rPr>
            </w:pPr>
            <w:r w:rsidRPr="003062B1">
              <w:rPr>
                <w:rFonts w:eastAsia="Times New Roman"/>
                <w:b/>
                <w:bCs/>
                <w:sz w:val="20"/>
                <w:szCs w:val="20"/>
                <w:lang w:eastAsia="lv-LV"/>
              </w:rPr>
              <w:t xml:space="preserve">Pielāgošanās klimata pārmaiņām. </w:t>
            </w:r>
          </w:p>
          <w:p w14:paraId="5E113A80" w14:textId="77777777" w:rsidR="00E54AE0" w:rsidRPr="003062B1" w:rsidRDefault="00E54AE0" w:rsidP="00781100">
            <w:pPr>
              <w:spacing w:line="240" w:lineRule="auto"/>
              <w:jc w:val="both"/>
              <w:rPr>
                <w:sz w:val="20"/>
                <w:szCs w:val="20"/>
              </w:rPr>
            </w:pPr>
            <w:r w:rsidRPr="003062B1">
              <w:rPr>
                <w:rFonts w:eastAsia="Times New Roman"/>
                <w:sz w:val="20"/>
                <w:szCs w:val="20"/>
                <w:lang w:eastAsia="lv-LV"/>
              </w:rPr>
              <w:t>Vai paredzams, ka pasākums izraisīs pašreizējā klimata un gaidāmā nākotnes klimata negatīvās ietekmes palielināšanos uz pašu pasākumu vai uz cilvēku, dabu vai aktīviem?</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55FE31F1" w14:textId="77777777" w:rsidR="00E54AE0" w:rsidRPr="003062B1" w:rsidRDefault="00E54AE0" w:rsidP="00781100">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13CEC48B" w14:textId="77777777" w:rsidR="00E54AE0" w:rsidRPr="003062B1" w:rsidRDefault="00E54AE0" w:rsidP="00781100">
            <w:pPr>
              <w:spacing w:line="240" w:lineRule="auto"/>
              <w:jc w:val="both"/>
              <w:rPr>
                <w:sz w:val="20"/>
                <w:szCs w:val="20"/>
                <w:lang w:eastAsia="lv-LV"/>
              </w:rPr>
            </w:pPr>
            <w:r w:rsidRPr="006B74B5">
              <w:rPr>
                <w:sz w:val="20"/>
                <w:szCs w:val="20"/>
              </w:rPr>
              <w:t xml:space="preserve">Pasākumam </w:t>
            </w:r>
            <w:r>
              <w:rPr>
                <w:sz w:val="20"/>
                <w:szCs w:val="20"/>
              </w:rPr>
              <w:t xml:space="preserve">ir tieša pozitīva </w:t>
            </w:r>
            <w:r w:rsidRPr="006B74B5">
              <w:rPr>
                <w:sz w:val="20"/>
                <w:szCs w:val="20"/>
              </w:rPr>
              <w:t xml:space="preserve">ietekme uz klimata negatīvās ietekmes </w:t>
            </w:r>
            <w:r>
              <w:rPr>
                <w:sz w:val="20"/>
                <w:szCs w:val="20"/>
              </w:rPr>
              <w:t>samazināšanu</w:t>
            </w:r>
            <w:r w:rsidRPr="006B74B5">
              <w:rPr>
                <w:sz w:val="20"/>
                <w:szCs w:val="20"/>
              </w:rPr>
              <w:t>, jo pasākums vērsts</w:t>
            </w:r>
            <w:r w:rsidRPr="006B74B5" w:rsidDel="00A93DCE">
              <w:rPr>
                <w:sz w:val="20"/>
                <w:szCs w:val="20"/>
              </w:rPr>
              <w:t xml:space="preserve"> </w:t>
            </w:r>
            <w:r>
              <w:rPr>
                <w:sz w:val="20"/>
                <w:szCs w:val="20"/>
              </w:rPr>
              <w:t xml:space="preserve">bioloģiskās daudzveidības palielināšanu un zaļās infrastruktūras izveidi, atjaunojot purvu ekosistēmas. Darbību pamatā ir dabisko procesu atjaunošana, kas izjaukti iepriekš īstenotu saimniecisku procesu rezultātā. </w:t>
            </w:r>
            <w:r w:rsidRPr="00A53224">
              <w:rPr>
                <w:rFonts w:eastAsia="Times New Roman"/>
                <w:color w:val="000000" w:themeColor="text1"/>
                <w:sz w:val="20"/>
                <w:szCs w:val="20"/>
              </w:rPr>
              <w:t xml:space="preserve">Pasākumam nav paredzamas </w:t>
            </w:r>
            <w:r>
              <w:rPr>
                <w:rFonts w:eastAsia="Times New Roman"/>
                <w:color w:val="000000" w:themeColor="text1"/>
                <w:sz w:val="20"/>
                <w:szCs w:val="20"/>
              </w:rPr>
              <w:t xml:space="preserve">negatīvas </w:t>
            </w:r>
            <w:r w:rsidRPr="00A53224">
              <w:rPr>
                <w:rFonts w:eastAsia="Times New Roman"/>
                <w:color w:val="000000" w:themeColor="text1"/>
                <w:sz w:val="20"/>
                <w:szCs w:val="20"/>
              </w:rPr>
              <w:t xml:space="preserve">ietekmes </w:t>
            </w:r>
            <w:r>
              <w:rPr>
                <w:rFonts w:eastAsia="Times New Roman"/>
                <w:color w:val="000000" w:themeColor="text1"/>
                <w:sz w:val="20"/>
                <w:szCs w:val="20"/>
              </w:rPr>
              <w:t>uz pielāgošanās klimata pārmaiņām mērķi</w:t>
            </w:r>
            <w:r w:rsidRPr="00A53224">
              <w:rPr>
                <w:rFonts w:eastAsia="Times New Roman"/>
                <w:color w:val="000000" w:themeColor="text1"/>
                <w:sz w:val="20"/>
                <w:szCs w:val="20"/>
              </w:rPr>
              <w:t xml:space="preserve"> saistībā ar pasākuma tiešajām un primārajām netiešajam sekām visā tā dzīves ciklā, ņemot vērā tā būtību</w:t>
            </w:r>
            <w:r>
              <w:rPr>
                <w:rFonts w:eastAsia="Times New Roman"/>
                <w:color w:val="000000" w:themeColor="text1"/>
                <w:sz w:val="20"/>
                <w:szCs w:val="20"/>
              </w:rPr>
              <w:t>.</w:t>
            </w:r>
          </w:p>
        </w:tc>
      </w:tr>
      <w:tr w:rsidR="00E54AE0" w:rsidRPr="003062B1" w14:paraId="34ACB5D1" w14:textId="77777777" w:rsidTr="00781100">
        <w:trPr>
          <w:trHeight w:val="1676"/>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hideMark/>
          </w:tcPr>
          <w:p w14:paraId="6153672B" w14:textId="77777777" w:rsidR="00E54AE0" w:rsidRDefault="00E54AE0" w:rsidP="00781100">
            <w:pPr>
              <w:spacing w:line="240" w:lineRule="auto"/>
              <w:jc w:val="both"/>
              <w:rPr>
                <w:rFonts w:eastAsia="Times New Roman"/>
                <w:b/>
                <w:bCs/>
                <w:sz w:val="20"/>
                <w:szCs w:val="20"/>
                <w:lang w:eastAsia="lv-LV"/>
              </w:rPr>
            </w:pPr>
            <w:r w:rsidRPr="003062B1">
              <w:rPr>
                <w:rFonts w:eastAsia="Times New Roman"/>
                <w:b/>
                <w:bCs/>
                <w:sz w:val="20"/>
                <w:szCs w:val="20"/>
                <w:lang w:eastAsia="lv-LV"/>
              </w:rPr>
              <w:t xml:space="preserve">Ilgtspējīga ūdens un jūras resursu izmantošana un aizsardzība. </w:t>
            </w:r>
          </w:p>
          <w:p w14:paraId="57A9D208" w14:textId="77777777" w:rsidR="00E54AE0" w:rsidRDefault="00E54AE0" w:rsidP="00781100">
            <w:pPr>
              <w:spacing w:line="240" w:lineRule="auto"/>
              <w:jc w:val="both"/>
              <w:rPr>
                <w:rFonts w:eastAsia="Times New Roman"/>
                <w:sz w:val="20"/>
                <w:szCs w:val="20"/>
                <w:lang w:eastAsia="lv-LV"/>
              </w:rPr>
            </w:pPr>
            <w:r w:rsidRPr="003062B1">
              <w:rPr>
                <w:rFonts w:eastAsia="Times New Roman"/>
                <w:sz w:val="20"/>
                <w:szCs w:val="20"/>
                <w:lang w:eastAsia="lv-LV"/>
              </w:rPr>
              <w:t xml:space="preserve">Vai paredzams, ka pasākums kaitēs: </w:t>
            </w:r>
          </w:p>
          <w:p w14:paraId="28EB6EF3" w14:textId="77777777" w:rsidR="00E54AE0" w:rsidRDefault="00E54AE0" w:rsidP="00781100">
            <w:pPr>
              <w:spacing w:line="240" w:lineRule="auto"/>
              <w:jc w:val="both"/>
              <w:rPr>
                <w:rFonts w:eastAsia="Times New Roman"/>
                <w:sz w:val="20"/>
                <w:szCs w:val="20"/>
                <w:lang w:eastAsia="lv-LV"/>
              </w:rPr>
            </w:pPr>
            <w:r w:rsidRPr="003062B1">
              <w:rPr>
                <w:rFonts w:eastAsia="Times New Roman"/>
                <w:sz w:val="20"/>
                <w:szCs w:val="20"/>
                <w:lang w:eastAsia="lv-LV"/>
              </w:rPr>
              <w:t xml:space="preserve">(i) ūdensobjektu labam stāvoklim vai to labam ekoloģiskajam potenciālam, ieskaitot virszemes ūdeņus un gruntsūdeņus; vai </w:t>
            </w:r>
          </w:p>
          <w:p w14:paraId="6B0C2549" w14:textId="77777777" w:rsidR="00E54AE0" w:rsidRPr="003062B1" w:rsidRDefault="00E54AE0" w:rsidP="00781100">
            <w:pPr>
              <w:spacing w:line="240" w:lineRule="auto"/>
              <w:jc w:val="both"/>
              <w:rPr>
                <w:sz w:val="20"/>
                <w:szCs w:val="20"/>
              </w:rPr>
            </w:pPr>
            <w:r w:rsidRPr="003062B1">
              <w:rPr>
                <w:rFonts w:eastAsia="Times New Roman"/>
                <w:sz w:val="20"/>
                <w:szCs w:val="20"/>
                <w:lang w:eastAsia="lv-LV"/>
              </w:rPr>
              <w:t>(ii) jūras ūdeņu labam vides stāvoklim?</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4BFF4686" w14:textId="77777777" w:rsidR="00E54AE0" w:rsidRPr="003062B1" w:rsidRDefault="00E54AE0" w:rsidP="00781100">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1B4156D4" w14:textId="77777777" w:rsidR="00E54AE0" w:rsidRPr="00033F22" w:rsidRDefault="00E54AE0" w:rsidP="00781100">
            <w:pPr>
              <w:pStyle w:val="paragraph"/>
              <w:spacing w:before="0" w:beforeAutospacing="0" w:after="0" w:afterAutospacing="0"/>
              <w:jc w:val="both"/>
              <w:textAlignment w:val="baseline"/>
              <w:rPr>
                <w:sz w:val="20"/>
                <w:szCs w:val="20"/>
              </w:rPr>
            </w:pPr>
            <w:r>
              <w:rPr>
                <w:rStyle w:val="normaltextrun"/>
                <w:sz w:val="20"/>
                <w:szCs w:val="20"/>
              </w:rPr>
              <w:t xml:space="preserve">Pasākuma ietvaros tiks veikta dzīvotņu atjaunošana, kas </w:t>
            </w:r>
            <w:r w:rsidRPr="1D2D5800">
              <w:rPr>
                <w:rStyle w:val="normaltextrun"/>
                <w:sz w:val="20"/>
                <w:szCs w:val="20"/>
              </w:rPr>
              <w:t>var nozīmēt</w:t>
            </w:r>
            <w:r>
              <w:rPr>
                <w:rStyle w:val="normaltextrun"/>
                <w:sz w:val="20"/>
                <w:szCs w:val="20"/>
              </w:rPr>
              <w:t xml:space="preserve"> arī</w:t>
            </w:r>
            <w:r w:rsidRPr="1D2D5800">
              <w:rPr>
                <w:rStyle w:val="normaltextrun"/>
                <w:sz w:val="20"/>
                <w:szCs w:val="20"/>
              </w:rPr>
              <w:t xml:space="preserve"> </w:t>
            </w:r>
            <w:r>
              <w:rPr>
                <w:rStyle w:val="normaltextrun"/>
                <w:sz w:val="20"/>
                <w:szCs w:val="20"/>
              </w:rPr>
              <w:t xml:space="preserve">ūdens režīma </w:t>
            </w:r>
            <w:r w:rsidRPr="1D2D5800">
              <w:rPr>
                <w:rStyle w:val="normaltextrun"/>
                <w:sz w:val="20"/>
                <w:szCs w:val="20"/>
              </w:rPr>
              <w:t xml:space="preserve">un kvalitātes </w:t>
            </w:r>
            <w:r>
              <w:rPr>
                <w:rStyle w:val="normaltextrun"/>
                <w:sz w:val="20"/>
                <w:szCs w:val="20"/>
              </w:rPr>
              <w:t xml:space="preserve">izmaiņas konkrētajās teritorijās. Ūdens režīma izmaiņas vērtējamas pozitīvi, jo nepieciešamas </w:t>
            </w:r>
            <w:r w:rsidRPr="00B8072A">
              <w:rPr>
                <w:sz w:val="20"/>
                <w:szCs w:val="20"/>
              </w:rPr>
              <w:t>ekosistēmu regulācijas pakalpojumu</w:t>
            </w:r>
            <w:r>
              <w:rPr>
                <w:sz w:val="20"/>
                <w:szCs w:val="20"/>
              </w:rPr>
              <w:t xml:space="preserve"> sniegšanai.</w:t>
            </w:r>
          </w:p>
        </w:tc>
      </w:tr>
      <w:tr w:rsidR="00E54AE0" w:rsidRPr="003062B1" w14:paraId="23E9C386" w14:textId="77777777" w:rsidTr="00781100">
        <w:trPr>
          <w:trHeight w:val="687"/>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14:paraId="60C7F29C" w14:textId="77777777" w:rsidR="00E54AE0" w:rsidRDefault="00E54AE0" w:rsidP="00781100">
            <w:pPr>
              <w:spacing w:line="240" w:lineRule="auto"/>
              <w:jc w:val="both"/>
              <w:rPr>
                <w:rFonts w:eastAsia="Times New Roman"/>
                <w:sz w:val="20"/>
                <w:szCs w:val="20"/>
                <w:lang w:eastAsia="lv-LV"/>
              </w:rPr>
            </w:pPr>
            <w:r w:rsidRPr="003062B1">
              <w:rPr>
                <w:rFonts w:eastAsia="Times New Roman"/>
                <w:b/>
                <w:bCs/>
                <w:sz w:val="20"/>
                <w:szCs w:val="20"/>
                <w:lang w:eastAsia="lv-LV"/>
              </w:rPr>
              <w:t>Pāreja uz aprites ekonomiku, ieskaitot atkritumu rašanās novēršanu un to reciklēšanu</w:t>
            </w:r>
            <w:r w:rsidRPr="003062B1">
              <w:rPr>
                <w:rFonts w:eastAsia="Times New Roman"/>
                <w:sz w:val="20"/>
                <w:szCs w:val="20"/>
                <w:lang w:eastAsia="lv-LV"/>
              </w:rPr>
              <w:t xml:space="preserve">. </w:t>
            </w:r>
          </w:p>
          <w:p w14:paraId="71B322C9" w14:textId="77777777" w:rsidR="00E54AE0" w:rsidRDefault="00E54AE0" w:rsidP="00781100">
            <w:pPr>
              <w:spacing w:line="240" w:lineRule="auto"/>
              <w:jc w:val="both"/>
              <w:rPr>
                <w:rFonts w:eastAsia="Times New Roman"/>
                <w:sz w:val="20"/>
                <w:szCs w:val="20"/>
                <w:lang w:eastAsia="lv-LV"/>
              </w:rPr>
            </w:pPr>
            <w:r w:rsidRPr="003062B1">
              <w:rPr>
                <w:rFonts w:eastAsia="Times New Roman"/>
                <w:sz w:val="20"/>
                <w:szCs w:val="20"/>
                <w:lang w:eastAsia="lv-LV"/>
              </w:rPr>
              <w:t xml:space="preserve">Vai paredzams, ka pasākums: </w:t>
            </w:r>
          </w:p>
          <w:p w14:paraId="004A6A3E" w14:textId="77777777" w:rsidR="00E54AE0" w:rsidRPr="003062B1" w:rsidRDefault="00E54AE0" w:rsidP="00781100">
            <w:pPr>
              <w:spacing w:line="240" w:lineRule="auto"/>
              <w:jc w:val="both"/>
              <w:rPr>
                <w:sz w:val="20"/>
                <w:szCs w:val="20"/>
              </w:rPr>
            </w:pPr>
            <w:r w:rsidRPr="003062B1">
              <w:rPr>
                <w:rFonts w:eastAsia="Times New Roman"/>
                <w:sz w:val="20"/>
                <w:szCs w:val="20"/>
                <w:lang w:eastAsia="lv-LV"/>
              </w:rPr>
              <w:t>(i) būtiski palielinās atkritumu rašanos, incinerāciju vai apglabāšanu, izņemot nepārstrādājamu bīstamo atkritumu incinerāciju; vai</w:t>
            </w:r>
            <w:r w:rsidRPr="003062B1">
              <w:rPr>
                <w:rFonts w:eastAsia="Times New Roman"/>
                <w:sz w:val="20"/>
                <w:szCs w:val="20"/>
                <w:lang w:eastAsia="lv-LV"/>
              </w:rPr>
              <w:br/>
            </w:r>
            <w:r w:rsidRPr="003062B1">
              <w:rPr>
                <w:rFonts w:eastAsia="Times New Roman"/>
                <w:sz w:val="20"/>
                <w:szCs w:val="20"/>
                <w:lang w:eastAsia="lv-LV"/>
              </w:rPr>
              <w:lastRenderedPageBreak/>
              <w:t>(ii) dabas resursu tiešā vai netiešā izmantošanā jebkurā to aprites cikla posmā radīs būtisku neefektivitāti, kas netiek samazināta līdz minimumam ar atbilstošiem pasākumiem; vai</w:t>
            </w:r>
            <w:r w:rsidRPr="003062B1">
              <w:rPr>
                <w:rFonts w:eastAsia="Times New Roman"/>
                <w:sz w:val="20"/>
                <w:szCs w:val="20"/>
                <w:lang w:eastAsia="lv-LV"/>
              </w:rPr>
              <w:br/>
              <w:t>(iii) radīs būtisku un ilgtermiņa kaitējumu videi attiecībā uz aprites ekonomiku?</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41DA6B52" w14:textId="77777777" w:rsidR="00E54AE0" w:rsidRPr="003062B1" w:rsidRDefault="00E54AE0" w:rsidP="00781100">
            <w:pPr>
              <w:spacing w:line="240" w:lineRule="auto"/>
              <w:jc w:val="center"/>
              <w:rPr>
                <w:rFonts w:eastAsia="Times New Roman"/>
                <w:b/>
                <w:bCs/>
                <w:sz w:val="20"/>
                <w:szCs w:val="20"/>
                <w:lang w:eastAsia="lv-LV"/>
              </w:rPr>
            </w:pPr>
            <w:r>
              <w:rPr>
                <w:rFonts w:eastAsia="Times New Roman"/>
                <w:b/>
                <w:bCs/>
                <w:sz w:val="20"/>
                <w:szCs w:val="20"/>
                <w:lang w:eastAsia="lv-LV"/>
              </w:rPr>
              <w:lastRenderedPageBreak/>
              <w:t>X</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7353F55D" w14:textId="77777777" w:rsidR="00E54AE0" w:rsidRDefault="00E54AE0" w:rsidP="00781100">
            <w:pPr>
              <w:pStyle w:val="paragraph"/>
              <w:spacing w:before="0" w:beforeAutospacing="0" w:after="0" w:afterAutospacing="0"/>
              <w:jc w:val="both"/>
              <w:textAlignment w:val="baseline"/>
              <w:rPr>
                <w:rStyle w:val="normaltextrun"/>
                <w:sz w:val="20"/>
                <w:szCs w:val="20"/>
              </w:rPr>
            </w:pPr>
            <w:r w:rsidRPr="00B30615">
              <w:rPr>
                <w:rStyle w:val="normaltextrun"/>
                <w:sz w:val="20"/>
                <w:szCs w:val="20"/>
              </w:rPr>
              <w:t>Pasākumiem nav būtiskas ietekmes, jo neveicina atkritumu rašanās palielināšanos, jo pasākumā paredzētās darbības vērstas uz </w:t>
            </w:r>
            <w:r>
              <w:rPr>
                <w:rStyle w:val="normaltextrun"/>
                <w:sz w:val="20"/>
                <w:szCs w:val="20"/>
              </w:rPr>
              <w:t>dzīvotņu un purvu ekosistēmu atjaunošanu</w:t>
            </w:r>
            <w:r w:rsidRPr="00B30615">
              <w:rPr>
                <w:rStyle w:val="normaltextrun"/>
                <w:sz w:val="20"/>
                <w:szCs w:val="20"/>
              </w:rPr>
              <w:t>, kas nav uzskatāma par atkritumu apsaimniekošanas hierarhijas</w:t>
            </w:r>
            <w:r>
              <w:rPr>
                <w:rStyle w:val="normaltextrun"/>
                <w:sz w:val="20"/>
                <w:szCs w:val="20"/>
              </w:rPr>
              <w:t xml:space="preserve"> negatīvi</w:t>
            </w:r>
            <w:r w:rsidRPr="00B30615">
              <w:rPr>
                <w:rStyle w:val="normaltextrun"/>
                <w:sz w:val="20"/>
                <w:szCs w:val="20"/>
              </w:rPr>
              <w:t> ietekmējošu darbību. </w:t>
            </w:r>
          </w:p>
          <w:p w14:paraId="76F8F16F" w14:textId="77777777" w:rsidR="00E54AE0" w:rsidRDefault="00E54AE0" w:rsidP="00781100">
            <w:pPr>
              <w:pStyle w:val="paragraph"/>
              <w:spacing w:before="0" w:beforeAutospacing="0" w:after="0" w:afterAutospacing="0"/>
              <w:jc w:val="both"/>
              <w:textAlignment w:val="baseline"/>
              <w:rPr>
                <w:rStyle w:val="normaltextrun"/>
                <w:sz w:val="20"/>
                <w:szCs w:val="20"/>
              </w:rPr>
            </w:pPr>
          </w:p>
          <w:p w14:paraId="47532AE1" w14:textId="77777777" w:rsidR="00E54AE0" w:rsidRDefault="00E54AE0" w:rsidP="00781100">
            <w:pPr>
              <w:pStyle w:val="paragraph"/>
              <w:spacing w:before="0" w:beforeAutospacing="0" w:after="0" w:afterAutospacing="0"/>
              <w:jc w:val="both"/>
              <w:textAlignment w:val="baseline"/>
              <w:rPr>
                <w:rStyle w:val="eop"/>
                <w:sz w:val="20"/>
                <w:szCs w:val="20"/>
              </w:rPr>
            </w:pPr>
            <w:r>
              <w:rPr>
                <w:rStyle w:val="eop"/>
                <w:sz w:val="20"/>
                <w:szCs w:val="20"/>
              </w:rPr>
              <w:t>Nav paredzēta dabas resursu tieša izmantošana, kas radītu būtisku neefektivitāti. Var rasties derīgo materiālu atlikums, attīrot teritoriju pirms hidroloģiskā režīmā/ekosistēmas stāvokļa atjaunošanas; tas var tikt izmantots turpat uz vietas reljefa formu izveidei.</w:t>
            </w:r>
            <w:r>
              <w:t xml:space="preserve"> </w:t>
            </w:r>
            <w:r w:rsidRPr="00F211D2">
              <w:rPr>
                <w:rStyle w:val="eop"/>
                <w:sz w:val="20"/>
                <w:szCs w:val="20"/>
              </w:rPr>
              <w:t xml:space="preserve">Tāpat ilgstoši neizmantotos kūdras laukos varētu būt veicami </w:t>
            </w:r>
            <w:r w:rsidRPr="00F211D2">
              <w:rPr>
                <w:rStyle w:val="eop"/>
                <w:sz w:val="20"/>
                <w:szCs w:val="20"/>
              </w:rPr>
              <w:lastRenderedPageBreak/>
              <w:t>arī tādi darbi kā lauka attīrīšana no vecās būvtehnikas, būvmateriālu, citu atkritumu izvešana, kas tiks apsaimniekoti atbilstoši Atkritumu apsaimniekošanas likumā noteiktajām prasībām.</w:t>
            </w:r>
          </w:p>
          <w:p w14:paraId="5CA0E7CE" w14:textId="77777777" w:rsidR="00E54AE0" w:rsidRPr="003062B1" w:rsidRDefault="00E54AE0" w:rsidP="00781100">
            <w:pPr>
              <w:suppressAutoHyphens/>
              <w:autoSpaceDN w:val="0"/>
              <w:spacing w:line="240" w:lineRule="auto"/>
              <w:jc w:val="both"/>
              <w:textAlignment w:val="baseline"/>
              <w:rPr>
                <w:rFonts w:eastAsia="Times New Roman"/>
                <w:sz w:val="20"/>
                <w:szCs w:val="20"/>
                <w:lang w:eastAsia="lv-LV"/>
              </w:rPr>
            </w:pPr>
          </w:p>
        </w:tc>
      </w:tr>
      <w:tr w:rsidR="00E54AE0" w:rsidRPr="003062B1" w14:paraId="0F369B68" w14:textId="77777777" w:rsidTr="00781100">
        <w:trPr>
          <w:trHeight w:val="542"/>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14:paraId="59FE9E8E" w14:textId="77777777" w:rsidR="00E54AE0" w:rsidRDefault="00E54AE0" w:rsidP="00781100">
            <w:pPr>
              <w:spacing w:line="240" w:lineRule="auto"/>
              <w:jc w:val="both"/>
              <w:rPr>
                <w:rFonts w:ascii="Segoe UI" w:eastAsia="Segoe UI" w:hAnsi="Segoe UI" w:cs="Segoe UI"/>
                <w:color w:val="333333"/>
                <w:sz w:val="18"/>
                <w:szCs w:val="18"/>
              </w:rPr>
            </w:pPr>
            <w:r w:rsidRPr="003062B1">
              <w:rPr>
                <w:rFonts w:eastAsia="Times New Roman"/>
                <w:b/>
                <w:bCs/>
                <w:sz w:val="20"/>
                <w:szCs w:val="20"/>
                <w:lang w:eastAsia="lv-LV"/>
              </w:rPr>
              <w:lastRenderedPageBreak/>
              <w:t xml:space="preserve">Piesārņojuma novēršana un kontrole. </w:t>
            </w:r>
          </w:p>
          <w:p w14:paraId="1815943E" w14:textId="77777777" w:rsidR="00E54AE0" w:rsidRPr="003062B1" w:rsidRDefault="00E54AE0" w:rsidP="00781100">
            <w:pPr>
              <w:spacing w:line="240" w:lineRule="auto"/>
              <w:jc w:val="both"/>
              <w:rPr>
                <w:sz w:val="20"/>
                <w:szCs w:val="20"/>
              </w:rPr>
            </w:pPr>
            <w:r w:rsidRPr="003062B1">
              <w:rPr>
                <w:rFonts w:eastAsia="Times New Roman"/>
                <w:sz w:val="20"/>
                <w:szCs w:val="20"/>
                <w:lang w:eastAsia="lv-LV"/>
              </w:rPr>
              <w:t>Vai paredzams, ka pasākums ievērojami palielinās piesārņotāju emisijas gaisā, ūdenī vai zemē?</w:t>
            </w:r>
          </w:p>
        </w:tc>
        <w:tc>
          <w:tcPr>
            <w:tcW w:w="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15" w:type="dxa"/>
              <w:left w:w="108" w:type="dxa"/>
              <w:bottom w:w="15" w:type="dxa"/>
              <w:right w:w="108" w:type="dxa"/>
            </w:tcMar>
            <w:vAlign w:val="center"/>
          </w:tcPr>
          <w:p w14:paraId="0EE4BC28" w14:textId="77777777" w:rsidR="00E54AE0" w:rsidRPr="003062B1" w:rsidRDefault="00E54AE0" w:rsidP="00781100">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781315C2" w14:textId="77777777" w:rsidR="00E54AE0" w:rsidRPr="003062B1" w:rsidRDefault="00E54AE0" w:rsidP="00781100">
            <w:pPr>
              <w:suppressAutoHyphens/>
              <w:autoSpaceDN w:val="0"/>
              <w:spacing w:line="240" w:lineRule="auto"/>
              <w:jc w:val="both"/>
              <w:textAlignment w:val="baseline"/>
              <w:rPr>
                <w:sz w:val="20"/>
                <w:szCs w:val="20"/>
              </w:rPr>
            </w:pPr>
            <w:r w:rsidRPr="375E15D8">
              <w:rPr>
                <w:rFonts w:eastAsia="Times New Roman"/>
                <w:sz w:val="20"/>
                <w:szCs w:val="20"/>
              </w:rPr>
              <w:t>Ņemot vērā gan tiešo, gan primāro netiešo ietekmi visā aprites ciklā, pasākuma atbalstītās darbības paredzamā ietekme uz šo vides mērķi ir nebūtiska</w:t>
            </w:r>
            <w:r>
              <w:rPr>
                <w:rFonts w:eastAsia="Times New Roman"/>
                <w:sz w:val="20"/>
                <w:szCs w:val="20"/>
              </w:rPr>
              <w:t xml:space="preserve">. </w:t>
            </w:r>
            <w:r w:rsidRPr="000A2D6E">
              <w:rPr>
                <w:rFonts w:eastAsia="Times New Roman"/>
                <w:sz w:val="20"/>
                <w:szCs w:val="20"/>
              </w:rPr>
              <w:t xml:space="preserve">Tā kā </w:t>
            </w:r>
            <w:r>
              <w:rPr>
                <w:rFonts w:eastAsia="Times New Roman"/>
                <w:sz w:val="20"/>
                <w:szCs w:val="20"/>
              </w:rPr>
              <w:t>atjaunojamās teritorijas potenciāli atrodas</w:t>
            </w:r>
            <w:r w:rsidRPr="000A2D6E">
              <w:rPr>
                <w:rFonts w:eastAsia="Times New Roman"/>
                <w:sz w:val="20"/>
                <w:szCs w:val="20"/>
              </w:rPr>
              <w:t> </w:t>
            </w:r>
            <w:r w:rsidRPr="00506FD8">
              <w:rPr>
                <w:rFonts w:eastAsia="Times New Roman"/>
                <w:i/>
                <w:iCs/>
                <w:sz w:val="20"/>
                <w:szCs w:val="20"/>
              </w:rPr>
              <w:t>Natura 2000</w:t>
            </w:r>
            <w:r w:rsidRPr="000A2D6E">
              <w:rPr>
                <w:rFonts w:eastAsia="Times New Roman"/>
                <w:sz w:val="20"/>
                <w:szCs w:val="20"/>
              </w:rPr>
              <w:t> vai īpaši aizsargājamā</w:t>
            </w:r>
            <w:r>
              <w:rPr>
                <w:rFonts w:eastAsia="Times New Roman"/>
                <w:sz w:val="20"/>
                <w:szCs w:val="20"/>
              </w:rPr>
              <w:t xml:space="preserve">s </w:t>
            </w:r>
            <w:r w:rsidRPr="000A2D6E">
              <w:rPr>
                <w:rFonts w:eastAsia="Times New Roman"/>
                <w:sz w:val="20"/>
                <w:szCs w:val="20"/>
              </w:rPr>
              <w:t>dabas teritorijā</w:t>
            </w:r>
            <w:r>
              <w:rPr>
                <w:rFonts w:eastAsia="Times New Roman"/>
                <w:sz w:val="20"/>
                <w:szCs w:val="20"/>
              </w:rPr>
              <w:t>s</w:t>
            </w:r>
            <w:r w:rsidRPr="000A2D6E">
              <w:rPr>
                <w:rFonts w:eastAsia="Times New Roman"/>
                <w:sz w:val="20"/>
                <w:szCs w:val="20"/>
              </w:rPr>
              <w:t>, pirms darbību īstenošanas veicams ietekmes uz vidi novērtējums, projektu īstenojot, izpildot visas vides ietekmju novērtējumā ietvertās vides aizsardzības prasības.</w:t>
            </w:r>
            <w:r>
              <w:rPr>
                <w:rStyle w:val="eop"/>
                <w:color w:val="000000"/>
                <w:sz w:val="20"/>
                <w:szCs w:val="20"/>
                <w:shd w:val="clear" w:color="auto" w:fill="FFFFFF"/>
              </w:rPr>
              <w:t> </w:t>
            </w:r>
          </w:p>
        </w:tc>
      </w:tr>
      <w:tr w:rsidR="00E54AE0" w:rsidRPr="003062B1" w14:paraId="526C3EC6" w14:textId="77777777" w:rsidTr="00781100">
        <w:trPr>
          <w:trHeight w:val="1679"/>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hideMark/>
          </w:tcPr>
          <w:p w14:paraId="3CF495DC" w14:textId="77777777" w:rsidR="00E54AE0" w:rsidRDefault="00E54AE0" w:rsidP="00781100">
            <w:pPr>
              <w:spacing w:line="240" w:lineRule="auto"/>
              <w:jc w:val="both"/>
              <w:rPr>
                <w:rFonts w:eastAsia="Times New Roman"/>
                <w:sz w:val="20"/>
                <w:szCs w:val="20"/>
                <w:lang w:eastAsia="lv-LV"/>
              </w:rPr>
            </w:pPr>
            <w:r w:rsidRPr="003062B1">
              <w:rPr>
                <w:rFonts w:eastAsia="Times New Roman"/>
                <w:b/>
                <w:bCs/>
                <w:sz w:val="20"/>
                <w:szCs w:val="20"/>
                <w:lang w:eastAsia="lv-LV"/>
              </w:rPr>
              <w:t>Bioloģiskās daudzveidības un ekosistēmu aizsardzība un atjaunošana.</w:t>
            </w:r>
            <w:r w:rsidRPr="003062B1">
              <w:rPr>
                <w:rFonts w:eastAsia="Times New Roman"/>
                <w:sz w:val="20"/>
                <w:szCs w:val="20"/>
                <w:lang w:eastAsia="lv-LV"/>
              </w:rPr>
              <w:t xml:space="preserve"> </w:t>
            </w:r>
          </w:p>
          <w:p w14:paraId="0E25F1CA" w14:textId="77777777" w:rsidR="00E54AE0" w:rsidRPr="003062B1" w:rsidRDefault="00E54AE0" w:rsidP="00781100">
            <w:pPr>
              <w:spacing w:line="240" w:lineRule="auto"/>
              <w:jc w:val="both"/>
              <w:rPr>
                <w:sz w:val="20"/>
                <w:szCs w:val="20"/>
              </w:rPr>
            </w:pPr>
            <w:r w:rsidRPr="003062B1">
              <w:rPr>
                <w:rFonts w:eastAsia="Times New Roman"/>
                <w:sz w:val="20"/>
                <w:szCs w:val="20"/>
                <w:lang w:eastAsia="lv-LV"/>
              </w:rPr>
              <w:t>Vai paredzams, ka pasākums:</w:t>
            </w:r>
            <w:r w:rsidRPr="003062B1">
              <w:rPr>
                <w:rFonts w:eastAsia="Times New Roman"/>
                <w:sz w:val="20"/>
                <w:szCs w:val="20"/>
                <w:lang w:eastAsia="lv-LV"/>
              </w:rPr>
              <w:br/>
              <w:t>(i) būtiski kaitēs ekosistēmu labam stāvoklim un noturībai; vai (ii) kaitēs dzīvotņu un sugu, tostarp Savienības nozīmes dzīvotņu un sugu, aizsardzības statusam?</w:t>
            </w:r>
          </w:p>
        </w:tc>
        <w:tc>
          <w:tcPr>
            <w:tcW w:w="709" w:type="dxa"/>
            <w:tcBorders>
              <w:top w:val="single" w:sz="4" w:space="0" w:color="000000" w:themeColor="text1"/>
              <w:left w:val="single" w:sz="4" w:space="0" w:color="000000" w:themeColor="text1"/>
              <w:bottom w:val="single" w:sz="4" w:space="0" w:color="000000" w:themeColor="text1"/>
              <w:right w:val="nil"/>
            </w:tcBorders>
            <w:tcMar>
              <w:top w:w="15" w:type="dxa"/>
              <w:left w:w="108" w:type="dxa"/>
              <w:bottom w:w="15" w:type="dxa"/>
              <w:right w:w="108" w:type="dxa"/>
            </w:tcMar>
            <w:vAlign w:val="center"/>
          </w:tcPr>
          <w:p w14:paraId="60B99631" w14:textId="77777777" w:rsidR="00E54AE0" w:rsidRPr="003062B1" w:rsidRDefault="00E54AE0" w:rsidP="00781100">
            <w:pPr>
              <w:spacing w:line="240" w:lineRule="auto"/>
              <w:jc w:val="center"/>
              <w:rPr>
                <w:rFonts w:eastAsia="Times New Roman"/>
                <w:b/>
                <w:bCs/>
                <w:sz w:val="20"/>
                <w:szCs w:val="20"/>
                <w:lang w:eastAsia="lv-LV"/>
              </w:rPr>
            </w:pPr>
          </w:p>
        </w:tc>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4AC3BE66" w14:textId="77777777" w:rsidR="00E54AE0" w:rsidRPr="003062B1" w:rsidRDefault="00E54AE0" w:rsidP="00781100">
            <w:pPr>
              <w:spacing w:line="240" w:lineRule="auto"/>
              <w:rPr>
                <w:sz w:val="20"/>
                <w:szCs w:val="20"/>
                <w:lang w:eastAsia="lv-LV"/>
              </w:rPr>
            </w:pPr>
            <w:r>
              <w:rPr>
                <w:sz w:val="20"/>
                <w:szCs w:val="20"/>
                <w:lang w:eastAsia="lv-LV"/>
              </w:rPr>
              <w:t>Skatīt novērtējuma 1.daļu</w:t>
            </w:r>
          </w:p>
        </w:tc>
      </w:tr>
    </w:tbl>
    <w:p w14:paraId="356D98F3" w14:textId="1C4F3DDA" w:rsidR="00E54AE0" w:rsidRDefault="00E54AE0" w:rsidP="005C1D42">
      <w:pPr>
        <w:spacing w:line="240" w:lineRule="auto"/>
        <w:rPr>
          <w:rFonts w:eastAsia="Times New Roman"/>
          <w:b/>
          <w:sz w:val="20"/>
          <w:szCs w:val="20"/>
          <w:u w:val="single"/>
        </w:rPr>
      </w:pPr>
    </w:p>
    <w:p w14:paraId="2704A7E4" w14:textId="1F5ACDE3" w:rsidR="00E54AE0" w:rsidRDefault="00E54AE0" w:rsidP="005C1D42">
      <w:pPr>
        <w:spacing w:line="240" w:lineRule="auto"/>
        <w:rPr>
          <w:rFonts w:eastAsia="Times New Roman"/>
          <w:b/>
          <w:sz w:val="20"/>
          <w:szCs w:val="20"/>
          <w:u w:val="single"/>
        </w:rPr>
      </w:pPr>
    </w:p>
    <w:p w14:paraId="10314227" w14:textId="77777777" w:rsidR="00E54AE0" w:rsidRPr="00E41128" w:rsidRDefault="00E54AE0" w:rsidP="00E54AE0">
      <w:pPr>
        <w:spacing w:line="240" w:lineRule="auto"/>
        <w:jc w:val="center"/>
        <w:rPr>
          <w:rFonts w:eastAsia="Times New Roman"/>
          <w:b/>
          <w:sz w:val="20"/>
          <w:szCs w:val="20"/>
          <w:u w:val="single"/>
        </w:rPr>
      </w:pPr>
      <w:r w:rsidRPr="00AE04E1">
        <w:rPr>
          <w:rFonts w:eastAsia="Times New Roman"/>
          <w:b/>
          <w:sz w:val="20"/>
          <w:szCs w:val="20"/>
          <w:u w:val="single"/>
        </w:rPr>
        <w:t>6.1.1.</w:t>
      </w:r>
      <w:r>
        <w:rPr>
          <w:rFonts w:eastAsia="Times New Roman"/>
          <w:b/>
          <w:sz w:val="20"/>
          <w:szCs w:val="20"/>
          <w:u w:val="single"/>
        </w:rPr>
        <w:t>8</w:t>
      </w:r>
      <w:r w:rsidRPr="00AE04E1">
        <w:rPr>
          <w:rFonts w:eastAsia="Times New Roman"/>
          <w:b/>
          <w:sz w:val="20"/>
          <w:szCs w:val="20"/>
          <w:u w:val="single"/>
        </w:rPr>
        <w:t>.</w:t>
      </w:r>
      <w:r>
        <w:rPr>
          <w:rFonts w:eastAsia="Times New Roman"/>
          <w:b/>
          <w:sz w:val="20"/>
          <w:szCs w:val="20"/>
          <w:u w:val="single"/>
        </w:rPr>
        <w:t>pasākums “</w:t>
      </w:r>
      <w:r w:rsidRPr="00E54AE0">
        <w:rPr>
          <w:rFonts w:eastAsia="Times New Roman"/>
          <w:b/>
          <w:bCs/>
          <w:sz w:val="20"/>
          <w:szCs w:val="20"/>
          <w:u w:val="single"/>
        </w:rPr>
        <w:t>Pašvaldību un plānošanas reģionu speciālistu prasmju paaugstināšana klimatneitrālas ekonomikas un sociālekonomisko seku saistībā ar klimata pārmaiņām mazināšanas jautājumos</w:t>
      </w:r>
      <w:r>
        <w:rPr>
          <w:rFonts w:eastAsia="Times New Roman"/>
          <w:b/>
          <w:bCs/>
          <w:sz w:val="20"/>
          <w:szCs w:val="20"/>
          <w:u w:val="single"/>
        </w:rPr>
        <w:t>”</w:t>
      </w:r>
    </w:p>
    <w:p w14:paraId="4CC39634" w14:textId="77777777" w:rsidR="00E54AE0" w:rsidRDefault="00E54AE0" w:rsidP="00E54AE0">
      <w:pPr>
        <w:spacing w:line="240" w:lineRule="auto"/>
        <w:jc w:val="center"/>
        <w:rPr>
          <w:rFonts w:eastAsia="Times New Roman"/>
          <w:b/>
          <w:sz w:val="20"/>
          <w:szCs w:val="20"/>
          <w:u w:val="single"/>
        </w:rPr>
      </w:pPr>
    </w:p>
    <w:p w14:paraId="06662009" w14:textId="77777777" w:rsidR="00E54AE0" w:rsidRDefault="00E54AE0" w:rsidP="00E54AE0">
      <w:pPr>
        <w:spacing w:line="240" w:lineRule="auto"/>
        <w:jc w:val="center"/>
        <w:rPr>
          <w:rFonts w:eastAsia="Times New Roman"/>
          <w:b/>
          <w:sz w:val="20"/>
          <w:szCs w:val="20"/>
          <w:u w:val="single"/>
        </w:rPr>
      </w:pPr>
    </w:p>
    <w:p w14:paraId="16E7B644" w14:textId="77777777" w:rsidR="00E54AE0" w:rsidRPr="00C67678" w:rsidRDefault="00E54AE0" w:rsidP="00E54AE0">
      <w:pPr>
        <w:spacing w:line="240" w:lineRule="auto"/>
        <w:rPr>
          <w:rFonts w:eastAsia="Times New Roman"/>
          <w:b/>
          <w:sz w:val="20"/>
          <w:szCs w:val="20"/>
        </w:rPr>
      </w:pPr>
      <w:r w:rsidRPr="00C67678">
        <w:rPr>
          <w:rFonts w:eastAsia="Times New Roman"/>
          <w:b/>
          <w:sz w:val="20"/>
          <w:szCs w:val="20"/>
        </w:rPr>
        <w:t>Novērtējuma 1.daļa</w:t>
      </w:r>
    </w:p>
    <w:tbl>
      <w:tblPr>
        <w:tblW w:w="10627" w:type="dxa"/>
        <w:tblLayout w:type="fixed"/>
        <w:tblCellMar>
          <w:left w:w="10" w:type="dxa"/>
          <w:right w:w="10" w:type="dxa"/>
        </w:tblCellMar>
        <w:tblLook w:val="04A0" w:firstRow="1" w:lastRow="0" w:firstColumn="1" w:lastColumn="0" w:noHBand="0" w:noVBand="1"/>
      </w:tblPr>
      <w:tblGrid>
        <w:gridCol w:w="2977"/>
        <w:gridCol w:w="709"/>
        <w:gridCol w:w="709"/>
        <w:gridCol w:w="6232"/>
      </w:tblGrid>
      <w:tr w:rsidR="00E54AE0" w:rsidRPr="003062B1" w14:paraId="084056F3" w14:textId="77777777" w:rsidTr="00781100">
        <w:trPr>
          <w:trHeight w:val="900"/>
          <w:tblHeader/>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15" w:type="dxa"/>
              <w:left w:w="108" w:type="dxa"/>
              <w:bottom w:w="15" w:type="dxa"/>
              <w:right w:w="108" w:type="dxa"/>
            </w:tcMar>
            <w:vAlign w:val="center"/>
            <w:hideMark/>
          </w:tcPr>
          <w:p w14:paraId="5247FCA2" w14:textId="77777777" w:rsidR="00E54AE0" w:rsidRPr="003062B1" w:rsidRDefault="00E54AE0" w:rsidP="00781100">
            <w:pPr>
              <w:spacing w:line="240" w:lineRule="auto"/>
              <w:jc w:val="center"/>
              <w:rPr>
                <w:rFonts w:eastAsia="Times New Roman"/>
                <w:i/>
                <w:iCs/>
                <w:sz w:val="20"/>
                <w:szCs w:val="20"/>
                <w:lang w:eastAsia="lv-LV"/>
              </w:rPr>
            </w:pPr>
            <w:r w:rsidRPr="003062B1">
              <w:rPr>
                <w:rFonts w:eastAsia="Times New Roman"/>
                <w:i/>
                <w:iCs/>
                <w:sz w:val="20"/>
                <w:szCs w:val="20"/>
                <w:lang w:eastAsia="lv-LV"/>
              </w:rPr>
              <w:t xml:space="preserve">Norādiet, kuri no turpmāk minētajiem vides mērķiem prasa padziļinātu pasākuma novērtējumu no </w:t>
            </w:r>
            <w:r>
              <w:rPr>
                <w:rFonts w:eastAsia="Times New Roman"/>
                <w:i/>
                <w:iCs/>
                <w:sz w:val="20"/>
                <w:szCs w:val="20"/>
                <w:lang w:eastAsia="lv-LV"/>
              </w:rPr>
              <w:t xml:space="preserve">principa “Nenodarīt būtisku kaitējumu” (NBK) </w:t>
            </w:r>
            <w:r w:rsidRPr="003062B1">
              <w:rPr>
                <w:rFonts w:eastAsia="Times New Roman"/>
                <w:i/>
                <w:iCs/>
                <w:sz w:val="20"/>
                <w:szCs w:val="20"/>
                <w:lang w:eastAsia="lv-LV"/>
              </w:rPr>
              <w:t>viedokļa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noWrap/>
            <w:tcMar>
              <w:top w:w="15" w:type="dxa"/>
              <w:left w:w="108" w:type="dxa"/>
              <w:bottom w:w="15" w:type="dxa"/>
              <w:right w:w="108" w:type="dxa"/>
            </w:tcMar>
            <w:vAlign w:val="center"/>
            <w:hideMark/>
          </w:tcPr>
          <w:p w14:paraId="2EB3B9F4" w14:textId="77777777" w:rsidR="00E54AE0" w:rsidRPr="003062B1" w:rsidRDefault="00E54AE0" w:rsidP="00781100">
            <w:pPr>
              <w:spacing w:line="240" w:lineRule="auto"/>
              <w:jc w:val="center"/>
              <w:rPr>
                <w:rFonts w:eastAsia="Times New Roman"/>
                <w:b/>
                <w:bCs/>
                <w:sz w:val="20"/>
                <w:szCs w:val="20"/>
                <w:lang w:eastAsia="lv-LV"/>
              </w:rPr>
            </w:pPr>
            <w:r w:rsidRPr="003062B1">
              <w:rPr>
                <w:rFonts w:eastAsia="Times New Roman"/>
                <w:b/>
                <w:bCs/>
                <w:sz w:val="20"/>
                <w:szCs w:val="20"/>
                <w:lang w:eastAsia="lv-LV"/>
              </w:rPr>
              <w:t>JĀ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noWrap/>
            <w:tcMar>
              <w:top w:w="15" w:type="dxa"/>
              <w:left w:w="108" w:type="dxa"/>
              <w:bottom w:w="15" w:type="dxa"/>
              <w:right w:w="108" w:type="dxa"/>
            </w:tcMar>
            <w:vAlign w:val="center"/>
            <w:hideMark/>
          </w:tcPr>
          <w:p w14:paraId="3FF19D15" w14:textId="77777777" w:rsidR="00E54AE0" w:rsidRPr="003062B1" w:rsidRDefault="00E54AE0" w:rsidP="00781100">
            <w:pPr>
              <w:spacing w:line="240" w:lineRule="auto"/>
              <w:jc w:val="center"/>
              <w:rPr>
                <w:rFonts w:eastAsia="Times New Roman"/>
                <w:b/>
                <w:bCs/>
                <w:sz w:val="20"/>
                <w:szCs w:val="20"/>
                <w:lang w:eastAsia="lv-LV"/>
              </w:rPr>
            </w:pPr>
            <w:r w:rsidRPr="003062B1">
              <w:rPr>
                <w:rFonts w:eastAsia="Times New Roman"/>
                <w:b/>
                <w:bCs/>
                <w:sz w:val="20"/>
                <w:szCs w:val="20"/>
                <w:lang w:eastAsia="lv-LV"/>
              </w:rPr>
              <w:t>NĒ</w:t>
            </w: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noWrap/>
            <w:tcMar>
              <w:top w:w="15" w:type="dxa"/>
              <w:left w:w="108" w:type="dxa"/>
              <w:bottom w:w="15" w:type="dxa"/>
              <w:right w:w="108" w:type="dxa"/>
            </w:tcMar>
            <w:vAlign w:val="center"/>
            <w:hideMark/>
          </w:tcPr>
          <w:p w14:paraId="3324077F" w14:textId="77777777" w:rsidR="00E54AE0" w:rsidRPr="003062B1" w:rsidRDefault="00E54AE0" w:rsidP="00781100">
            <w:pPr>
              <w:spacing w:line="240" w:lineRule="auto"/>
              <w:jc w:val="center"/>
              <w:rPr>
                <w:rFonts w:eastAsia="Times New Roman"/>
                <w:b/>
                <w:bCs/>
                <w:sz w:val="20"/>
                <w:szCs w:val="20"/>
                <w:lang w:eastAsia="lv-LV"/>
              </w:rPr>
            </w:pPr>
            <w:r w:rsidRPr="003062B1">
              <w:rPr>
                <w:rFonts w:eastAsia="Times New Roman"/>
                <w:b/>
                <w:bCs/>
                <w:sz w:val="20"/>
                <w:szCs w:val="20"/>
                <w:lang w:eastAsia="lv-LV"/>
              </w:rPr>
              <w:t xml:space="preserve">Pamatojums, ja novērtējums ir </w:t>
            </w:r>
            <w:r>
              <w:rPr>
                <w:rFonts w:eastAsia="Times New Roman"/>
                <w:b/>
                <w:bCs/>
                <w:sz w:val="20"/>
                <w:szCs w:val="20"/>
                <w:lang w:eastAsia="lv-LV"/>
              </w:rPr>
              <w:t>“</w:t>
            </w:r>
            <w:r w:rsidRPr="003062B1">
              <w:rPr>
                <w:rFonts w:eastAsia="Times New Roman"/>
                <w:b/>
                <w:bCs/>
                <w:sz w:val="20"/>
                <w:szCs w:val="20"/>
                <w:lang w:eastAsia="lv-LV"/>
              </w:rPr>
              <w:t>NĒ</w:t>
            </w:r>
            <w:r>
              <w:rPr>
                <w:rFonts w:eastAsia="Times New Roman"/>
                <w:b/>
                <w:bCs/>
                <w:sz w:val="20"/>
                <w:szCs w:val="20"/>
                <w:lang w:eastAsia="lv-LV"/>
              </w:rPr>
              <w:t>”</w:t>
            </w:r>
          </w:p>
        </w:tc>
      </w:tr>
      <w:tr w:rsidR="00E54AE0" w:rsidRPr="003062B1" w14:paraId="6CE5ACC9" w14:textId="77777777" w:rsidTr="00781100">
        <w:trPr>
          <w:trHeight w:val="30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hideMark/>
          </w:tcPr>
          <w:p w14:paraId="27546A84" w14:textId="77777777" w:rsidR="00E54AE0" w:rsidRPr="003062B1" w:rsidRDefault="00E54AE0" w:rsidP="00781100">
            <w:pPr>
              <w:spacing w:line="240" w:lineRule="auto"/>
              <w:ind w:left="330" w:hanging="330"/>
              <w:rPr>
                <w:rFonts w:eastAsia="Times New Roman"/>
                <w:b/>
                <w:bCs/>
                <w:sz w:val="20"/>
                <w:szCs w:val="20"/>
                <w:lang w:eastAsia="lv-LV"/>
              </w:rPr>
            </w:pPr>
            <w:r w:rsidRPr="003062B1">
              <w:rPr>
                <w:rFonts w:eastAsia="Times New Roman"/>
                <w:b/>
                <w:bCs/>
                <w:sz w:val="20"/>
                <w:szCs w:val="20"/>
                <w:lang w:eastAsia="lv-LV"/>
              </w:rPr>
              <w:t xml:space="preserve">Klimata pārmaiņu mazināšana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6C87134E" w14:textId="77777777" w:rsidR="00E54AE0" w:rsidRPr="003062B1" w:rsidRDefault="00E54AE0" w:rsidP="00781100">
            <w:pPr>
              <w:spacing w:line="240" w:lineRule="auto"/>
              <w:jc w:val="center"/>
              <w:rPr>
                <w:rFonts w:eastAsia="Times New Roman"/>
                <w:b/>
                <w:bCs/>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14FC90DF" w14:textId="77777777" w:rsidR="00E54AE0" w:rsidRPr="003062B1" w:rsidRDefault="00E54AE0" w:rsidP="00781100">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tcPr>
          <w:p w14:paraId="384E8677" w14:textId="77777777" w:rsidR="00E54AE0" w:rsidRPr="005736F8" w:rsidRDefault="00E54AE0" w:rsidP="00781100">
            <w:pPr>
              <w:spacing w:line="240" w:lineRule="auto"/>
              <w:jc w:val="both"/>
              <w:rPr>
                <w:rFonts w:eastAsia="Times New Roman"/>
                <w:sz w:val="20"/>
                <w:szCs w:val="20"/>
                <w:lang w:eastAsia="lv-LV"/>
              </w:rPr>
            </w:pPr>
            <w:r w:rsidRPr="005736F8">
              <w:rPr>
                <w:rFonts w:eastAsia="Times New Roman"/>
                <w:sz w:val="20"/>
                <w:szCs w:val="20"/>
                <w:lang w:eastAsia="lv-LV"/>
              </w:rPr>
              <w:t>Lai nodrošinātu teritorijas sociāli ekonomiskās attīstības un pakalpojumu nodrošināšanas plānošanu un īstenošanu kontekstā ar pāreju uz klimatneitrālu ekonomiku (t.sk. ievērojot to, ka šobrīd plānošanas reģionu un pašvaldību speciālistiem nav pietiekamas zināšanas un prasmes, un attiecīgi pašvaldībās netiek piemēroti klimatneitralitāti veicinošie siltumapgādes risinājumi, nepieciešams pilnveidot plānošanas reģionu un pašvaldību speciālistu zināšanas un prasmes par klimata pārmaiņu jautājumiem un saistīto transformācijas sociālekonomisko seku mazināšanu.</w:t>
            </w:r>
          </w:p>
          <w:p w14:paraId="378959B3" w14:textId="77777777" w:rsidR="00E54AE0" w:rsidRPr="005736F8" w:rsidRDefault="00E54AE0" w:rsidP="00781100">
            <w:pPr>
              <w:spacing w:line="240" w:lineRule="auto"/>
              <w:jc w:val="both"/>
              <w:rPr>
                <w:rFonts w:eastAsia="Times New Roman"/>
                <w:sz w:val="20"/>
                <w:szCs w:val="20"/>
                <w:lang w:eastAsia="lv-LV"/>
              </w:rPr>
            </w:pPr>
          </w:p>
          <w:p w14:paraId="2B42F308" w14:textId="77777777" w:rsidR="00E54AE0" w:rsidRDefault="00E54AE0" w:rsidP="00781100">
            <w:pPr>
              <w:spacing w:line="240" w:lineRule="auto"/>
              <w:jc w:val="both"/>
              <w:rPr>
                <w:rFonts w:eastAsia="Times New Roman"/>
                <w:sz w:val="20"/>
                <w:szCs w:val="20"/>
                <w:lang w:eastAsia="lv-LV"/>
              </w:rPr>
            </w:pPr>
            <w:r w:rsidRPr="005736F8">
              <w:rPr>
                <w:rFonts w:eastAsia="Times New Roman"/>
                <w:sz w:val="20"/>
                <w:szCs w:val="20"/>
                <w:lang w:eastAsia="lv-LV"/>
              </w:rPr>
              <w:t>Pasākumam nav paredzama ietekme uz šo klimata mērķi, jo pasākuma ietvaros paredzēts sniegt atbalstu Taisnīgas pārkārtošanās fonda (TPF)  ietvaros plānoto aktivitāšu sekmīgai īstenošanai, īstenojot apmācības un citus kapacitātes paaugstināšanas pasākumus. Atbalsts tiks sniegts pašvaldību kapacitātei, stiprinot to darbības efektivitāti un kvalitāti, īstenojot pakalpojumu vadību pakalpojumu kvalitātes un pieejamības uzlabošanai plānošanas reģionos un pašvaldībās, t.sk. (1) vairojot zināšanas par klimatneitrāliem risinājumiem; (2) sniedzot atbalstu projektu ideju ģenerēšanā;  (3) nodrošinot metodisku atbalstu kvalitatīvu projektu pieteikumu sagatavošanā.</w:t>
            </w:r>
          </w:p>
          <w:p w14:paraId="42724CED" w14:textId="77777777" w:rsidR="00E54AE0" w:rsidRDefault="00E54AE0" w:rsidP="00781100">
            <w:pPr>
              <w:spacing w:line="240" w:lineRule="auto"/>
              <w:jc w:val="both"/>
              <w:rPr>
                <w:rFonts w:eastAsia="Times New Roman"/>
                <w:sz w:val="20"/>
                <w:szCs w:val="20"/>
                <w:lang w:eastAsia="lv-LV"/>
              </w:rPr>
            </w:pPr>
          </w:p>
          <w:p w14:paraId="35FE03D4" w14:textId="77777777" w:rsidR="00E54AE0" w:rsidRPr="00DF5A53" w:rsidRDefault="00E54AE0" w:rsidP="00781100">
            <w:pPr>
              <w:spacing w:line="240" w:lineRule="auto"/>
              <w:jc w:val="both"/>
              <w:rPr>
                <w:sz w:val="20"/>
                <w:szCs w:val="20"/>
              </w:rPr>
            </w:pPr>
            <w:r w:rsidRPr="00DF5A53">
              <w:rPr>
                <w:rFonts w:eastAsia="Calibri"/>
                <w:sz w:val="20"/>
                <w:szCs w:val="20"/>
              </w:rPr>
              <w:t xml:space="preserve">Atbalsts zināšanu un prasmju paaugstināšanai pašvaldību un plānošanas reģionu speciālistiem, tai skaitā par pielāgošanos klimata pārmaiņām un iespējamiem transformācijas procesiem vietējā un reģionālā pārvaldes līmenī, </w:t>
            </w:r>
            <w:r>
              <w:rPr>
                <w:rFonts w:eastAsia="Calibri"/>
                <w:sz w:val="20"/>
                <w:szCs w:val="20"/>
              </w:rPr>
              <w:t>veicinās</w:t>
            </w:r>
            <w:r w:rsidRPr="00DF5A53">
              <w:rPr>
                <w:rFonts w:eastAsia="Calibri"/>
                <w:sz w:val="20"/>
                <w:szCs w:val="20"/>
              </w:rPr>
              <w:t>, ka īstenotie projekti nerada vai samazina SEG emisiju rašanos.</w:t>
            </w:r>
          </w:p>
        </w:tc>
      </w:tr>
      <w:tr w:rsidR="00E54AE0" w:rsidRPr="003062B1" w14:paraId="6062D546" w14:textId="77777777" w:rsidTr="00781100">
        <w:trPr>
          <w:trHeight w:val="278"/>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422293E1" w14:textId="77777777" w:rsidR="00E54AE0" w:rsidRPr="003062B1" w:rsidRDefault="00E54AE0" w:rsidP="00781100">
            <w:pPr>
              <w:spacing w:line="240" w:lineRule="auto"/>
              <w:rPr>
                <w:rFonts w:eastAsia="Times New Roman"/>
                <w:b/>
                <w:bCs/>
                <w:sz w:val="20"/>
                <w:szCs w:val="20"/>
                <w:lang w:eastAsia="lv-LV"/>
              </w:rPr>
            </w:pPr>
            <w:r w:rsidRPr="003062B1">
              <w:rPr>
                <w:rFonts w:eastAsia="Times New Roman"/>
                <w:b/>
                <w:bCs/>
                <w:sz w:val="20"/>
                <w:szCs w:val="20"/>
                <w:lang w:eastAsia="lv-LV"/>
              </w:rPr>
              <w:lastRenderedPageBreak/>
              <w:t>Pielāgošanas klimata pārmaiņām</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438FF821" w14:textId="77777777" w:rsidR="00E54AE0" w:rsidRPr="003062B1" w:rsidRDefault="00E54AE0" w:rsidP="00781100">
            <w:pPr>
              <w:spacing w:line="240" w:lineRule="auto"/>
              <w:jc w:val="center"/>
              <w:rPr>
                <w:rFonts w:eastAsia="Times New Roman"/>
                <w:b/>
                <w:bCs/>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08" w:type="dxa"/>
              <w:bottom w:w="15" w:type="dxa"/>
              <w:right w:w="108" w:type="dxa"/>
            </w:tcMar>
            <w:vAlign w:val="center"/>
          </w:tcPr>
          <w:p w14:paraId="052ED838" w14:textId="77777777" w:rsidR="00E54AE0" w:rsidRPr="003062B1" w:rsidRDefault="00E54AE0" w:rsidP="00781100">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712981BB" w14:textId="77777777" w:rsidR="00E54AE0" w:rsidRPr="003062B1" w:rsidRDefault="00E54AE0" w:rsidP="00781100">
            <w:pPr>
              <w:spacing w:line="240" w:lineRule="auto"/>
              <w:jc w:val="both"/>
              <w:rPr>
                <w:rFonts w:eastAsia="Times New Roman"/>
                <w:sz w:val="20"/>
                <w:szCs w:val="20"/>
                <w:lang w:eastAsia="lv-LV"/>
              </w:rPr>
            </w:pPr>
            <w:r w:rsidRPr="00666C44">
              <w:rPr>
                <w:rFonts w:eastAsia="Times New Roman"/>
                <w:sz w:val="20"/>
                <w:szCs w:val="20"/>
                <w:lang w:eastAsia="lv-LV"/>
              </w:rPr>
              <w:t xml:space="preserve">Prasmju attīstības, pilnveides un pārkvalificēšanas piedāvājuma attīstības pasākumam nav paredzama ietekme uz šo klimata mērķi, jo pasākuma ietvaros paredzēts sniegt atbalstu TPF ietvaros plānoto aktivitāšu sekmīgai īstenošanai, īstenojot apmācības un citus kapacitātes paaugstināšanas pasākumus. </w:t>
            </w:r>
            <w:r w:rsidRPr="000E50BD">
              <w:rPr>
                <w:rFonts w:eastAsia="Calibri"/>
                <w:sz w:val="20"/>
                <w:szCs w:val="20"/>
              </w:rPr>
              <w:t>Atbalsts zināšanu un prasmju paaugstināšanai pašvaldību un plānošanas reģionu speciālistiem, ta</w:t>
            </w:r>
            <w:r>
              <w:rPr>
                <w:rFonts w:eastAsia="Calibri"/>
                <w:sz w:val="20"/>
                <w:szCs w:val="20"/>
              </w:rPr>
              <w:t>i</w:t>
            </w:r>
            <w:r w:rsidRPr="000E50BD">
              <w:rPr>
                <w:rFonts w:eastAsia="Calibri"/>
                <w:sz w:val="20"/>
                <w:szCs w:val="20"/>
              </w:rPr>
              <w:t xml:space="preserve"> skaitā par pielāgošanos klimata pārmaiņām un iespējamiem transformācijas procesiem vietējā un reģionālā pārvaldes līmenī, </w:t>
            </w:r>
            <w:r>
              <w:rPr>
                <w:rFonts w:eastAsia="Calibri"/>
                <w:sz w:val="20"/>
                <w:szCs w:val="20"/>
              </w:rPr>
              <w:t>veicinās</w:t>
            </w:r>
            <w:r w:rsidRPr="000E50BD">
              <w:rPr>
                <w:rFonts w:eastAsia="Calibri"/>
                <w:sz w:val="20"/>
                <w:szCs w:val="20"/>
              </w:rPr>
              <w:t xml:space="preserve">, ka īstenotie projekti nerada vai samazina </w:t>
            </w:r>
            <w:r>
              <w:rPr>
                <w:rFonts w:eastAsia="Calibri"/>
                <w:sz w:val="20"/>
                <w:szCs w:val="20"/>
              </w:rPr>
              <w:t>ietekmi uz klimatu.</w:t>
            </w:r>
          </w:p>
        </w:tc>
      </w:tr>
      <w:tr w:rsidR="00E54AE0" w:rsidRPr="003062B1" w14:paraId="2DC67604" w14:textId="77777777" w:rsidTr="00781100">
        <w:trPr>
          <w:trHeight w:val="382"/>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4A9CBF76" w14:textId="77777777" w:rsidR="00E54AE0" w:rsidRPr="003062B1" w:rsidRDefault="00E54AE0" w:rsidP="00781100">
            <w:pPr>
              <w:spacing w:line="240" w:lineRule="auto"/>
              <w:jc w:val="both"/>
              <w:rPr>
                <w:rFonts w:eastAsia="Times New Roman"/>
                <w:b/>
                <w:bCs/>
                <w:sz w:val="20"/>
                <w:szCs w:val="20"/>
                <w:lang w:eastAsia="lv-LV"/>
              </w:rPr>
            </w:pPr>
            <w:r w:rsidRPr="003062B1">
              <w:rPr>
                <w:rFonts w:eastAsia="Times New Roman"/>
                <w:b/>
                <w:bCs/>
                <w:sz w:val="20"/>
                <w:szCs w:val="20"/>
                <w:lang w:eastAsia="lv-LV"/>
              </w:rPr>
              <w:t>Ūdens un jūras resursu ilgtspējīga izmantošana un aizsardzība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7A69F452" w14:textId="77777777" w:rsidR="00E54AE0" w:rsidRPr="003062B1" w:rsidRDefault="00E54AE0" w:rsidP="00781100">
            <w:pPr>
              <w:spacing w:line="240" w:lineRule="auto"/>
              <w:jc w:val="center"/>
              <w:rPr>
                <w:rFonts w:eastAsia="Times New Roman"/>
                <w:b/>
                <w:bCs/>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4DCEE18E" w14:textId="77777777" w:rsidR="00E54AE0" w:rsidRDefault="00E54AE0" w:rsidP="00781100">
            <w:pPr>
              <w:spacing w:line="240" w:lineRule="auto"/>
              <w:jc w:val="center"/>
              <w:rPr>
                <w:rFonts w:eastAsia="Times New Roman"/>
                <w:b/>
                <w:bCs/>
                <w:sz w:val="20"/>
                <w:szCs w:val="20"/>
                <w:lang w:eastAsia="lv-LV"/>
              </w:rPr>
            </w:pPr>
          </w:p>
          <w:p w14:paraId="14AFD07E" w14:textId="77777777" w:rsidR="00E54AE0" w:rsidRDefault="00E54AE0" w:rsidP="00781100">
            <w:pPr>
              <w:spacing w:line="240" w:lineRule="auto"/>
              <w:jc w:val="center"/>
              <w:rPr>
                <w:rFonts w:eastAsia="Times New Roman"/>
                <w:b/>
                <w:bCs/>
                <w:sz w:val="20"/>
                <w:szCs w:val="20"/>
                <w:lang w:eastAsia="lv-LV"/>
              </w:rPr>
            </w:pPr>
            <w:r>
              <w:rPr>
                <w:rFonts w:eastAsia="Times New Roman"/>
                <w:b/>
                <w:bCs/>
                <w:sz w:val="20"/>
                <w:szCs w:val="20"/>
                <w:lang w:eastAsia="lv-LV"/>
              </w:rPr>
              <w:t>X</w:t>
            </w:r>
          </w:p>
          <w:p w14:paraId="37DE2553" w14:textId="77777777" w:rsidR="00E54AE0" w:rsidRPr="003062B1" w:rsidRDefault="00E54AE0" w:rsidP="00781100">
            <w:pPr>
              <w:spacing w:line="240" w:lineRule="auto"/>
              <w:jc w:val="center"/>
              <w:rPr>
                <w:rFonts w:eastAsia="Times New Roman"/>
                <w:b/>
                <w:bCs/>
                <w:sz w:val="20"/>
                <w:szCs w:val="20"/>
                <w:lang w:eastAsia="lv-LV"/>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08" w:type="dxa"/>
              <w:bottom w:w="15" w:type="dxa"/>
              <w:right w:w="108" w:type="dxa"/>
            </w:tcMar>
            <w:vAlign w:val="bottom"/>
          </w:tcPr>
          <w:p w14:paraId="604AB9CA" w14:textId="77777777" w:rsidR="00E54AE0" w:rsidRPr="00DF5A53" w:rsidRDefault="00E54AE0" w:rsidP="00781100">
            <w:pPr>
              <w:spacing w:line="240" w:lineRule="auto"/>
              <w:jc w:val="both"/>
              <w:rPr>
                <w:rFonts w:eastAsia="Times New Roman"/>
                <w:sz w:val="20"/>
                <w:szCs w:val="20"/>
                <w:lang w:eastAsia="lv-LV"/>
              </w:rPr>
            </w:pPr>
            <w:r w:rsidRPr="00DF5A53">
              <w:rPr>
                <w:rFonts w:eastAsia="Times New Roman"/>
                <w:sz w:val="20"/>
                <w:szCs w:val="20"/>
                <w:lang w:eastAsia="lv-LV"/>
              </w:rPr>
              <w:t>Prasmju attīstības, pilnveides un pārkvalificēšanas piedāvājuma attīstības pasākumam nav paredzama tieša ietekme uz šo klimata mērķi, jo pasākuma ietvaros paredzēts sniegt atbalstu TPF ietvaros plānoto aktivitāšu sekmīgai īstenošanai, īstenojot apmācības un citus kapacitātes paaugstināšanas pasākumus. Vienlaikus pilnveidotās zināšanas par pielāgošanos klimata pārmaiņām, kā arī par iespējamiem transformācijas procesiem vietējā un reģionālā līmenī, sekmēs ilgtspējīgāku resursu izmantošanu nākotnē, tādejādi netieši radot pozitīvu efektu uz šo klimata mērķi.</w:t>
            </w:r>
          </w:p>
        </w:tc>
      </w:tr>
      <w:tr w:rsidR="00E54AE0" w:rsidRPr="003062B1" w14:paraId="27BA8874" w14:textId="77777777" w:rsidTr="00781100">
        <w:trPr>
          <w:trHeight w:val="388"/>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31AA460E" w14:textId="77777777" w:rsidR="00E54AE0" w:rsidRPr="003062B1" w:rsidRDefault="00E54AE0" w:rsidP="00781100">
            <w:pPr>
              <w:spacing w:line="240" w:lineRule="auto"/>
              <w:jc w:val="both"/>
              <w:rPr>
                <w:rFonts w:eastAsia="Times New Roman"/>
                <w:b/>
                <w:bCs/>
                <w:sz w:val="20"/>
                <w:szCs w:val="20"/>
                <w:lang w:eastAsia="lv-LV"/>
              </w:rPr>
            </w:pPr>
            <w:r w:rsidRPr="003062B1">
              <w:rPr>
                <w:rFonts w:eastAsia="Times New Roman"/>
                <w:b/>
                <w:bCs/>
                <w:sz w:val="20"/>
                <w:szCs w:val="20"/>
                <w:lang w:eastAsia="lv-LV"/>
              </w:rPr>
              <w:t>Aprites ekonomika, tostarp atkritumu rašanās novēršana un pārstrāde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6C4E4F50" w14:textId="77777777" w:rsidR="00E54AE0" w:rsidRPr="003062B1" w:rsidRDefault="00E54AE0" w:rsidP="00781100">
            <w:pPr>
              <w:spacing w:line="240" w:lineRule="auto"/>
              <w:jc w:val="center"/>
              <w:rPr>
                <w:rFonts w:eastAsia="Times New Roman"/>
                <w:b/>
                <w:bCs/>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1345B42A" w14:textId="77777777" w:rsidR="00E54AE0" w:rsidRPr="003062B1" w:rsidRDefault="00E54AE0" w:rsidP="00781100">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741D6BB9" w14:textId="77777777" w:rsidR="00E54AE0" w:rsidRPr="00986302" w:rsidRDefault="00E54AE0" w:rsidP="00781100">
            <w:pPr>
              <w:spacing w:line="240" w:lineRule="auto"/>
              <w:jc w:val="both"/>
              <w:rPr>
                <w:rFonts w:eastAsiaTheme="minorEastAsia"/>
                <w:sz w:val="20"/>
                <w:szCs w:val="20"/>
              </w:rPr>
            </w:pPr>
            <w:r w:rsidRPr="007E7B93">
              <w:rPr>
                <w:rFonts w:eastAsia="Times New Roman"/>
                <w:sz w:val="20"/>
                <w:szCs w:val="20"/>
                <w:lang w:eastAsia="lv-LV"/>
              </w:rPr>
              <w:t>Atbalsts zināšanu un prasmju paaugstināšanai pašvaldību un plānošanas reģionu speciālistiem, ta</w:t>
            </w:r>
            <w:r>
              <w:rPr>
                <w:rFonts w:eastAsia="Times New Roman"/>
                <w:sz w:val="20"/>
                <w:szCs w:val="20"/>
                <w:lang w:eastAsia="lv-LV"/>
              </w:rPr>
              <w:t>i</w:t>
            </w:r>
            <w:r w:rsidRPr="007E7B93">
              <w:rPr>
                <w:rFonts w:eastAsia="Times New Roman"/>
                <w:sz w:val="20"/>
                <w:szCs w:val="20"/>
                <w:lang w:eastAsia="lv-LV"/>
              </w:rPr>
              <w:t xml:space="preserve"> skaitā par pielāgošanos klimata pārmaiņām un iespējamiem transformācijas procesiem vietējā un reģionālā pārvaldes līmenī, </w:t>
            </w:r>
            <w:r>
              <w:rPr>
                <w:rFonts w:eastAsia="Times New Roman"/>
                <w:sz w:val="20"/>
                <w:szCs w:val="20"/>
                <w:lang w:eastAsia="lv-LV"/>
              </w:rPr>
              <w:t>sekmēs resursu ilgtspējīgāku izmantošanu un p</w:t>
            </w:r>
            <w:r w:rsidRPr="00873457">
              <w:rPr>
                <w:rFonts w:eastAsia="Times New Roman"/>
                <w:sz w:val="20"/>
                <w:szCs w:val="20"/>
                <w:lang w:eastAsia="lv-LV"/>
              </w:rPr>
              <w:t>ārej</w:t>
            </w:r>
            <w:r>
              <w:rPr>
                <w:rFonts w:eastAsia="Times New Roman"/>
                <w:sz w:val="20"/>
                <w:szCs w:val="20"/>
                <w:lang w:eastAsia="lv-LV"/>
              </w:rPr>
              <w:t>u</w:t>
            </w:r>
            <w:r w:rsidRPr="00873457">
              <w:rPr>
                <w:rFonts w:eastAsia="Times New Roman"/>
                <w:sz w:val="20"/>
                <w:szCs w:val="20"/>
                <w:lang w:eastAsia="lv-LV"/>
              </w:rPr>
              <w:t xml:space="preserve"> uz aprites ekonomiku</w:t>
            </w:r>
            <w:r>
              <w:rPr>
                <w:rFonts w:eastAsia="Times New Roman"/>
                <w:sz w:val="20"/>
                <w:szCs w:val="20"/>
                <w:lang w:eastAsia="lv-LV"/>
              </w:rPr>
              <w:t>, īstenojot projektus.</w:t>
            </w:r>
          </w:p>
        </w:tc>
      </w:tr>
      <w:tr w:rsidR="00E54AE0" w:rsidRPr="003062B1" w14:paraId="3D922DE1" w14:textId="77777777" w:rsidTr="00781100">
        <w:trPr>
          <w:trHeight w:val="380"/>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3A118183" w14:textId="77777777" w:rsidR="00E54AE0" w:rsidRPr="003062B1" w:rsidRDefault="00E54AE0" w:rsidP="00781100">
            <w:pPr>
              <w:spacing w:line="240" w:lineRule="auto"/>
              <w:jc w:val="both"/>
              <w:rPr>
                <w:rFonts w:eastAsia="Times New Roman"/>
                <w:b/>
                <w:bCs/>
                <w:sz w:val="20"/>
                <w:szCs w:val="20"/>
                <w:lang w:eastAsia="lv-LV"/>
              </w:rPr>
            </w:pPr>
            <w:r w:rsidRPr="003062B1">
              <w:rPr>
                <w:rFonts w:eastAsia="Times New Roman"/>
                <w:b/>
                <w:bCs/>
                <w:sz w:val="20"/>
                <w:szCs w:val="20"/>
                <w:lang w:eastAsia="lv-LV"/>
              </w:rPr>
              <w:t>Piesārņojuma novēršana un to kontrole gaisā, ūdenī vai zemē</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4CA26158" w14:textId="77777777" w:rsidR="00E54AE0" w:rsidRPr="003062B1" w:rsidRDefault="00E54AE0" w:rsidP="00781100">
            <w:pPr>
              <w:spacing w:line="240" w:lineRule="auto"/>
              <w:jc w:val="center"/>
              <w:rPr>
                <w:rFonts w:eastAsia="Times New Roman"/>
                <w:b/>
                <w:bCs/>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0C7D563F" w14:textId="77777777" w:rsidR="00E54AE0" w:rsidRPr="003062B1" w:rsidRDefault="00E54AE0" w:rsidP="00781100">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tcPr>
          <w:p w14:paraId="3F626A3B" w14:textId="77777777" w:rsidR="00E54AE0" w:rsidRPr="003062B1" w:rsidRDefault="00E54AE0" w:rsidP="00781100">
            <w:pPr>
              <w:spacing w:line="240" w:lineRule="auto"/>
              <w:jc w:val="both"/>
              <w:rPr>
                <w:rFonts w:eastAsia="Times New Roman"/>
                <w:sz w:val="20"/>
                <w:szCs w:val="20"/>
                <w:highlight w:val="yellow"/>
                <w:lang w:eastAsia="lv-LV"/>
              </w:rPr>
            </w:pPr>
            <w:r w:rsidRPr="002527EB">
              <w:rPr>
                <w:bCs/>
                <w:sz w:val="20"/>
                <w:szCs w:val="20"/>
              </w:rPr>
              <w:t>Atbalsts zināšanu un prasmju paaugstināšanai pašvaldību un plānošanas reģionu speciālistiem, ta</w:t>
            </w:r>
            <w:r>
              <w:rPr>
                <w:bCs/>
                <w:sz w:val="20"/>
                <w:szCs w:val="20"/>
              </w:rPr>
              <w:t>i</w:t>
            </w:r>
            <w:r w:rsidRPr="002527EB">
              <w:rPr>
                <w:bCs/>
                <w:sz w:val="20"/>
                <w:szCs w:val="20"/>
              </w:rPr>
              <w:t xml:space="preserve"> skaitā par pielāgošanos klimata pārmaiņām un iespējamiem transformācijas procesiem vietējā un reģionālā pārvaldes līmenī, </w:t>
            </w:r>
            <w:r>
              <w:rPr>
                <w:rFonts w:eastAsia="Calibri"/>
                <w:sz w:val="20"/>
                <w:szCs w:val="20"/>
              </w:rPr>
              <w:t>veicinās</w:t>
            </w:r>
            <w:r w:rsidRPr="002527EB">
              <w:rPr>
                <w:bCs/>
                <w:sz w:val="20"/>
                <w:szCs w:val="20"/>
              </w:rPr>
              <w:t xml:space="preserve">, ka īstenotie projekti nerada vai samazina </w:t>
            </w:r>
            <w:r w:rsidRPr="0064559B">
              <w:rPr>
                <w:bCs/>
                <w:sz w:val="20"/>
                <w:szCs w:val="20"/>
              </w:rPr>
              <w:t>piesārņotāju emisijas gaisā, ūdenī vai zemē</w:t>
            </w:r>
            <w:r>
              <w:rPr>
                <w:bCs/>
                <w:sz w:val="20"/>
                <w:szCs w:val="20"/>
              </w:rPr>
              <w:t>.</w:t>
            </w:r>
          </w:p>
        </w:tc>
      </w:tr>
      <w:tr w:rsidR="00E54AE0" w:rsidRPr="003062B1" w14:paraId="7E2E038B" w14:textId="77777777" w:rsidTr="00781100">
        <w:trPr>
          <w:trHeight w:val="386"/>
        </w:trPr>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hideMark/>
          </w:tcPr>
          <w:p w14:paraId="2BF6DF6A" w14:textId="77777777" w:rsidR="00E54AE0" w:rsidRPr="003062B1" w:rsidRDefault="00E54AE0" w:rsidP="00781100">
            <w:pPr>
              <w:spacing w:line="240" w:lineRule="auto"/>
              <w:jc w:val="both"/>
              <w:rPr>
                <w:rFonts w:eastAsia="Times New Roman"/>
                <w:b/>
                <w:bCs/>
                <w:sz w:val="20"/>
                <w:szCs w:val="20"/>
                <w:lang w:eastAsia="lv-LV"/>
              </w:rPr>
            </w:pPr>
            <w:r w:rsidRPr="003062B1">
              <w:rPr>
                <w:rFonts w:eastAsia="Times New Roman"/>
                <w:b/>
                <w:bCs/>
                <w:sz w:val="20"/>
                <w:szCs w:val="20"/>
                <w:lang w:eastAsia="lv-LV"/>
              </w:rPr>
              <w:t>Bioloģiskās daudzveidības un ekosistēmu aizsardzība un atjaunošana</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38E5B4B5" w14:textId="77777777" w:rsidR="00E54AE0" w:rsidRPr="003062B1" w:rsidRDefault="00E54AE0" w:rsidP="00781100">
            <w:pPr>
              <w:spacing w:line="240" w:lineRule="auto"/>
              <w:jc w:val="center"/>
              <w:rPr>
                <w:rFonts w:eastAsia="Times New Roman"/>
                <w:b/>
                <w:bCs/>
                <w:sz w:val="20"/>
                <w:szCs w:val="20"/>
                <w:lang w:eastAsia="lv-LV"/>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center"/>
          </w:tcPr>
          <w:p w14:paraId="5F525D5E" w14:textId="77777777" w:rsidR="00E54AE0" w:rsidRPr="003062B1" w:rsidRDefault="00E54AE0" w:rsidP="00781100">
            <w:pPr>
              <w:spacing w:line="240" w:lineRule="auto"/>
              <w:jc w:val="center"/>
              <w:rPr>
                <w:rFonts w:eastAsia="Times New Roman"/>
                <w:b/>
                <w:bCs/>
                <w:sz w:val="20"/>
                <w:szCs w:val="20"/>
                <w:lang w:eastAsia="lv-LV"/>
              </w:rPr>
            </w:pPr>
            <w:r>
              <w:rPr>
                <w:rFonts w:eastAsia="Times New Roman"/>
                <w:b/>
                <w:bCs/>
                <w:sz w:val="20"/>
                <w:szCs w:val="20"/>
                <w:lang w:eastAsia="lv-LV"/>
              </w:rPr>
              <w:t>X</w:t>
            </w: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08" w:type="dxa"/>
              <w:bottom w:w="15" w:type="dxa"/>
              <w:right w:w="108" w:type="dxa"/>
            </w:tcMar>
            <w:vAlign w:val="bottom"/>
          </w:tcPr>
          <w:p w14:paraId="75D4C247" w14:textId="77777777" w:rsidR="00E54AE0" w:rsidRPr="003062B1" w:rsidRDefault="00E54AE0" w:rsidP="00781100">
            <w:pPr>
              <w:spacing w:line="240" w:lineRule="auto"/>
              <w:jc w:val="both"/>
              <w:rPr>
                <w:rFonts w:eastAsia="Times New Roman"/>
                <w:sz w:val="20"/>
                <w:szCs w:val="20"/>
                <w:lang w:eastAsia="lv-LV"/>
              </w:rPr>
            </w:pPr>
            <w:r>
              <w:rPr>
                <w:rFonts w:eastAsia="Times New Roman"/>
                <w:sz w:val="20"/>
                <w:szCs w:val="20"/>
                <w:lang w:eastAsia="lv-LV"/>
              </w:rPr>
              <w:t>P</w:t>
            </w:r>
            <w:r w:rsidRPr="009C1073">
              <w:rPr>
                <w:rFonts w:eastAsia="Times New Roman"/>
                <w:sz w:val="20"/>
                <w:szCs w:val="20"/>
                <w:lang w:eastAsia="lv-LV"/>
              </w:rPr>
              <w:t>ilnveidotās zināšanas par pielāgošanos klimata pārmaiņām, kā arī par iespējamiem transformācijas procesiem vietējā un reģionālā līmenī, sekmēs ilgtspējīgāku resursu izmantošanu nākotnē,</w:t>
            </w:r>
            <w:r>
              <w:rPr>
                <w:rFonts w:eastAsia="Times New Roman"/>
                <w:sz w:val="20"/>
                <w:szCs w:val="20"/>
                <w:lang w:eastAsia="lv-LV"/>
              </w:rPr>
              <w:t xml:space="preserve"> tai skaitā</w:t>
            </w:r>
            <w:r w:rsidRPr="009C1073">
              <w:rPr>
                <w:rFonts w:eastAsia="Times New Roman"/>
                <w:sz w:val="20"/>
                <w:szCs w:val="20"/>
                <w:lang w:eastAsia="lv-LV"/>
              </w:rPr>
              <w:t xml:space="preserve"> </w:t>
            </w:r>
            <w:r>
              <w:rPr>
                <w:rFonts w:eastAsia="Times New Roman"/>
                <w:sz w:val="20"/>
                <w:szCs w:val="20"/>
                <w:lang w:eastAsia="lv-LV"/>
              </w:rPr>
              <w:t xml:space="preserve">nekaitējot bioloģiskajai daudzveidībai un ekosistēmas attīstībai, </w:t>
            </w:r>
            <w:r w:rsidRPr="009C1073">
              <w:rPr>
                <w:rFonts w:eastAsia="Times New Roman"/>
                <w:sz w:val="20"/>
                <w:szCs w:val="20"/>
                <w:lang w:eastAsia="lv-LV"/>
              </w:rPr>
              <w:t>tādejādi netieši radot pozitīvu efektu uz šo klimata mērķi.</w:t>
            </w:r>
          </w:p>
        </w:tc>
      </w:tr>
    </w:tbl>
    <w:p w14:paraId="79994BE9" w14:textId="77777777" w:rsidR="00E54AE0" w:rsidRDefault="00E54AE0" w:rsidP="005C1D42">
      <w:pPr>
        <w:spacing w:line="240" w:lineRule="auto"/>
        <w:rPr>
          <w:rFonts w:eastAsia="Times New Roman"/>
          <w:b/>
          <w:sz w:val="20"/>
          <w:szCs w:val="20"/>
          <w:u w:val="single"/>
        </w:rPr>
      </w:pPr>
      <w:bookmarkStart w:id="3" w:name="_GoBack"/>
      <w:bookmarkEnd w:id="3"/>
    </w:p>
    <w:sectPr w:rsidR="00E54AE0" w:rsidSect="009A3572">
      <w:footerReference w:type="default" r:id="rId11"/>
      <w:pgSz w:w="11906" w:h="16838"/>
      <w:pgMar w:top="567" w:right="720" w:bottom="720" w:left="72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4DA64" w14:textId="77777777" w:rsidR="009A3572" w:rsidRDefault="009A3572" w:rsidP="003062B1">
      <w:pPr>
        <w:spacing w:line="240" w:lineRule="auto"/>
      </w:pPr>
      <w:r>
        <w:separator/>
      </w:r>
    </w:p>
  </w:endnote>
  <w:endnote w:type="continuationSeparator" w:id="0">
    <w:p w14:paraId="39BB825F" w14:textId="77777777" w:rsidR="009A3572" w:rsidRDefault="009A3572" w:rsidP="003062B1">
      <w:pPr>
        <w:spacing w:line="240" w:lineRule="auto"/>
      </w:pPr>
      <w:r>
        <w:continuationSeparator/>
      </w:r>
    </w:p>
  </w:endnote>
  <w:endnote w:type="continuationNotice" w:id="1">
    <w:p w14:paraId="37F89A6F" w14:textId="77777777" w:rsidR="009A3572" w:rsidRDefault="009A35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778939"/>
      <w:docPartObj>
        <w:docPartGallery w:val="Page Numbers (Bottom of Page)"/>
        <w:docPartUnique/>
      </w:docPartObj>
    </w:sdtPr>
    <w:sdtEndPr>
      <w:rPr>
        <w:noProof/>
      </w:rPr>
    </w:sdtEndPr>
    <w:sdtContent>
      <w:p w14:paraId="5D7E23EB" w14:textId="6D2076CF" w:rsidR="009A3572" w:rsidRDefault="009A3572">
        <w:pPr>
          <w:pStyle w:val="Footer"/>
          <w:jc w:val="center"/>
        </w:pPr>
        <w:r>
          <w:fldChar w:fldCharType="begin"/>
        </w:r>
        <w:r>
          <w:instrText xml:space="preserve"> PAGE   \* MERGEFORMAT </w:instrText>
        </w:r>
        <w:r>
          <w:fldChar w:fldCharType="separate"/>
        </w:r>
        <w:r w:rsidR="00E54AE0">
          <w:rPr>
            <w:noProof/>
          </w:rPr>
          <w:t>20</w:t>
        </w:r>
        <w:r>
          <w:rPr>
            <w:noProof/>
          </w:rPr>
          <w:fldChar w:fldCharType="end"/>
        </w:r>
      </w:p>
    </w:sdtContent>
  </w:sdt>
  <w:p w14:paraId="5C0E9D79" w14:textId="77777777" w:rsidR="009A3572" w:rsidRDefault="009A3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4207C" w14:textId="77777777" w:rsidR="009A3572" w:rsidRDefault="009A3572" w:rsidP="003062B1">
      <w:pPr>
        <w:spacing w:line="240" w:lineRule="auto"/>
      </w:pPr>
      <w:r>
        <w:separator/>
      </w:r>
    </w:p>
  </w:footnote>
  <w:footnote w:type="continuationSeparator" w:id="0">
    <w:p w14:paraId="707D8149" w14:textId="77777777" w:rsidR="009A3572" w:rsidRDefault="009A3572" w:rsidP="003062B1">
      <w:pPr>
        <w:spacing w:line="240" w:lineRule="auto"/>
      </w:pPr>
      <w:r>
        <w:continuationSeparator/>
      </w:r>
    </w:p>
  </w:footnote>
  <w:footnote w:type="continuationNotice" w:id="1">
    <w:p w14:paraId="3B0E1AD9" w14:textId="77777777" w:rsidR="009A3572" w:rsidRDefault="009A3572">
      <w:pPr>
        <w:spacing w:line="240" w:lineRule="auto"/>
      </w:pPr>
    </w:p>
  </w:footnote>
  <w:footnote w:id="2">
    <w:p w14:paraId="75FBAFD5" w14:textId="77777777" w:rsidR="009A3572" w:rsidRPr="00AC65B8" w:rsidRDefault="009A3572" w:rsidP="001A3CA9">
      <w:pPr>
        <w:pStyle w:val="FootnoteText"/>
        <w:jc w:val="both"/>
        <w:rPr>
          <w:rFonts w:ascii="Times New Roman" w:hAnsi="Times New Roman" w:cs="Times New Roman"/>
          <w:sz w:val="18"/>
          <w:szCs w:val="18"/>
          <w:lang w:val="lv-LV"/>
        </w:rPr>
      </w:pPr>
      <w:r w:rsidRPr="00AE04E1">
        <w:rPr>
          <w:rStyle w:val="FootnoteReference"/>
          <w:rFonts w:ascii="Times New Roman" w:hAnsi="Times New Roman" w:cs="Times New Roman"/>
        </w:rPr>
        <w:footnoteRef/>
      </w:r>
      <w:r w:rsidRPr="00AE04E1">
        <w:rPr>
          <w:rFonts w:ascii="Times New Roman" w:hAnsi="Times New Roman" w:cs="Times New Roman"/>
        </w:rPr>
        <w:t xml:space="preserve"> </w:t>
      </w:r>
      <w:r w:rsidRPr="00AC65B8">
        <w:rPr>
          <w:rFonts w:ascii="Times New Roman" w:hAnsi="Times New Roman" w:cs="Times New Roman"/>
          <w:sz w:val="18"/>
          <w:szCs w:val="18"/>
          <w:lang w:val="lv-LV"/>
        </w:rPr>
        <w:t>Atzīmējot “NĒ” novērtējuma 2.daļā tiek apliecināts apstiprināt, ka atbilde ir “NĒ”, un labās puses kolonnā sniegt pamatotu paskaidrojumu un pamatojumu, pamatojoties uz attiecīgajiem jautājumiem.</w:t>
      </w:r>
    </w:p>
  </w:footnote>
  <w:footnote w:id="3">
    <w:p w14:paraId="4D87BD2D" w14:textId="77777777" w:rsidR="009A3572" w:rsidRPr="00AC65B8" w:rsidRDefault="009A3572" w:rsidP="009A3572">
      <w:pPr>
        <w:pStyle w:val="FootnoteText"/>
        <w:jc w:val="both"/>
        <w:rPr>
          <w:rFonts w:ascii="Times New Roman" w:hAnsi="Times New Roman" w:cs="Times New Roman"/>
          <w:sz w:val="18"/>
          <w:szCs w:val="18"/>
          <w:lang w:val="lv-LV"/>
        </w:rPr>
      </w:pPr>
      <w:r w:rsidRPr="00AE04E1">
        <w:rPr>
          <w:rStyle w:val="FootnoteReference"/>
          <w:rFonts w:ascii="Times New Roman" w:hAnsi="Times New Roman" w:cs="Times New Roman"/>
        </w:rPr>
        <w:footnoteRef/>
      </w:r>
      <w:r w:rsidRPr="00AE04E1">
        <w:rPr>
          <w:rFonts w:ascii="Times New Roman" w:hAnsi="Times New Roman" w:cs="Times New Roman"/>
          <w:lang w:val="lv-LV"/>
        </w:rPr>
        <w:t xml:space="preserve"> </w:t>
      </w:r>
      <w:r w:rsidRPr="00AC65B8">
        <w:rPr>
          <w:rFonts w:ascii="Times New Roman" w:hAnsi="Times New Roman" w:cs="Times New Roman"/>
          <w:sz w:val="18"/>
          <w:szCs w:val="18"/>
          <w:lang w:val="lv-LV"/>
        </w:rPr>
        <w:t>Atzīmējot “NĒ” novērtējuma 2.daļā tiek apliecināts apstiprināt, ka atbilde ir “NĒ”, un labās puses kolonnā sniegt pamatotu paskaidrojumu un pamatojumu, pamatojoties uz attiecīgajiem jautājumiem.</w:t>
      </w:r>
    </w:p>
  </w:footnote>
  <w:footnote w:id="4">
    <w:p w14:paraId="5D150696" w14:textId="77777777" w:rsidR="009A3572" w:rsidRPr="00AE04E1" w:rsidRDefault="009A3572" w:rsidP="00DF5A53">
      <w:pPr>
        <w:pStyle w:val="FootnoteText"/>
        <w:rPr>
          <w:rFonts w:ascii="Times New Roman" w:hAnsi="Times New Roman" w:cs="Times New Roman"/>
          <w:lang w:val="lv-LV"/>
        </w:rPr>
      </w:pPr>
      <w:r w:rsidRPr="00AE04E1">
        <w:rPr>
          <w:rStyle w:val="FootnoteReference"/>
          <w:rFonts w:ascii="Times New Roman" w:hAnsi="Times New Roman" w:cs="Times New Roman"/>
        </w:rPr>
        <w:footnoteRef/>
      </w:r>
      <w:r w:rsidRPr="00AE04E1">
        <w:rPr>
          <w:rFonts w:ascii="Times New Roman" w:hAnsi="Times New Roman" w:cs="Times New Roman"/>
          <w:lang w:val="lv-LV"/>
        </w:rPr>
        <w:t xml:space="preserve"> </w:t>
      </w:r>
      <w:r w:rsidRPr="00AC65B8">
        <w:rPr>
          <w:rFonts w:ascii="Times New Roman" w:hAnsi="Times New Roman" w:cs="Times New Roman"/>
          <w:sz w:val="18"/>
          <w:szCs w:val="18"/>
          <w:lang w:val="lv-LV"/>
        </w:rPr>
        <w:t>Atzīmējot “NĒ” novērtējuma 2.daļā tiek apliecināts apstiprināt, ka atbilde ir “NĒ”, un labās puses kolonnā sniegt pamatotu paskaidrojumu un pamatojumu, pamatojoties uz attiecīgajiem jautājumiem.</w:t>
      </w:r>
    </w:p>
  </w:footnote>
  <w:footnote w:id="5">
    <w:p w14:paraId="0AAA9751" w14:textId="77777777" w:rsidR="009A3572" w:rsidRPr="0032678C" w:rsidRDefault="009A3572" w:rsidP="00831D58">
      <w:pPr>
        <w:pStyle w:val="FootnoteText"/>
        <w:jc w:val="both"/>
        <w:rPr>
          <w:rFonts w:ascii="Times New Roman" w:hAnsi="Times New Roman" w:cs="Times New Roman"/>
          <w:sz w:val="18"/>
          <w:szCs w:val="18"/>
          <w:lang w:val="lv-LV"/>
        </w:rPr>
      </w:pPr>
      <w:r w:rsidRPr="0032678C">
        <w:rPr>
          <w:rStyle w:val="FootnoteReference"/>
          <w:rFonts w:ascii="Times New Roman" w:hAnsi="Times New Roman" w:cs="Times New Roman"/>
          <w:sz w:val="18"/>
          <w:szCs w:val="18"/>
        </w:rPr>
        <w:footnoteRef/>
      </w:r>
      <w:r w:rsidRPr="009A3572">
        <w:rPr>
          <w:rFonts w:ascii="Times New Roman" w:hAnsi="Times New Roman" w:cs="Times New Roman"/>
          <w:sz w:val="18"/>
          <w:szCs w:val="18"/>
          <w:lang w:val="lv-LV"/>
        </w:rPr>
        <w:t xml:space="preserve"> </w:t>
      </w:r>
      <w:r w:rsidRPr="0032678C">
        <w:rPr>
          <w:rFonts w:ascii="Times New Roman" w:hAnsi="Times New Roman" w:cs="Times New Roman"/>
          <w:sz w:val="18"/>
          <w:szCs w:val="18"/>
          <w:lang w:val="lv-LV"/>
        </w:rPr>
        <w:t>Ar Direktīvu 2018/851 grozīts sākotnējais tiesību akts - Eiropas Parlamenta un Padomes Direktīva 2008/98/EK (2008. gada 19.novembris) par atkritumiem un par dažu direktīvu atcelšanu</w:t>
      </w:r>
    </w:p>
  </w:footnote>
  <w:footnote w:id="6">
    <w:p w14:paraId="4D7BA457" w14:textId="77777777" w:rsidR="009A3572" w:rsidRPr="00305076" w:rsidRDefault="009A3572" w:rsidP="00831D58">
      <w:pPr>
        <w:pStyle w:val="FootnoteText"/>
        <w:jc w:val="both"/>
        <w:rPr>
          <w:rFonts w:asciiTheme="minorHAnsi" w:hAnsiTheme="minorHAnsi"/>
          <w:lang w:val="lv-LV"/>
        </w:rPr>
      </w:pPr>
      <w:r w:rsidRPr="0032678C">
        <w:rPr>
          <w:rStyle w:val="FootnoteReference"/>
          <w:rFonts w:ascii="Times New Roman" w:hAnsi="Times New Roman" w:cs="Times New Roman"/>
          <w:sz w:val="18"/>
          <w:szCs w:val="18"/>
        </w:rPr>
        <w:footnoteRef/>
      </w:r>
      <w:r w:rsidRPr="009A3572">
        <w:rPr>
          <w:rFonts w:ascii="Times New Roman" w:hAnsi="Times New Roman" w:cs="Times New Roman"/>
          <w:sz w:val="18"/>
          <w:szCs w:val="18"/>
          <w:lang w:val="lv-LV"/>
        </w:rPr>
        <w:t xml:space="preserve"> </w:t>
      </w:r>
      <w:r w:rsidRPr="0032678C">
        <w:rPr>
          <w:rFonts w:ascii="Times New Roman" w:hAnsi="Times New Roman" w:cs="Times New Roman"/>
          <w:sz w:val="18"/>
          <w:szCs w:val="18"/>
          <w:lang w:val="lv-LV"/>
        </w:rPr>
        <w:t>Atbilstoši MK noteikumu Nr.712 6.punktā noteiktajam,  komersanti, kuru saimnieciskās darbības rezultātā rodas šo noteikumu pielikumā minētie būvniecības  būvju nojaukšanas atkritumi, kas nav bīstami atbilstoši normatīvajiem aktiem par atkritumu klasifikatoru un īpašībām, kas padara atkritumus bīstamus, katru gadu sagatavo atkārtotai izmantošanai vai pārstrādā, vai arī veic minētajos atkritumos esošo materiālu reģenerāciju (tai skaitā izmanto izrakto tilpju aizpildīšanai) ne mazāk kā 70 % apmērā (pēc svara) no kopējā kalendāra gadā radītā būvniecības un būvju nojaukšanas atkritumu daudzuma</w:t>
      </w:r>
    </w:p>
  </w:footnote>
  <w:footnote w:id="7">
    <w:p w14:paraId="4B8D43B6" w14:textId="77777777" w:rsidR="009A3572" w:rsidRPr="00AC65B8" w:rsidRDefault="009A3572" w:rsidP="009A3572">
      <w:pPr>
        <w:pStyle w:val="FootnoteText"/>
        <w:jc w:val="both"/>
        <w:rPr>
          <w:rFonts w:ascii="Times New Roman" w:hAnsi="Times New Roman" w:cs="Times New Roman"/>
          <w:sz w:val="18"/>
          <w:szCs w:val="18"/>
          <w:lang w:val="lv-LV"/>
        </w:rPr>
      </w:pPr>
      <w:r>
        <w:rPr>
          <w:rStyle w:val="FootnoteReference"/>
        </w:rPr>
        <w:footnoteRef/>
      </w:r>
      <w:r w:rsidRPr="00F317D3">
        <w:rPr>
          <w:lang w:val="lv-LV"/>
        </w:rPr>
        <w:t xml:space="preserve"> </w:t>
      </w:r>
      <w:r w:rsidRPr="00AC65B8">
        <w:rPr>
          <w:rFonts w:ascii="Times New Roman" w:hAnsi="Times New Roman" w:cs="Times New Roman"/>
          <w:sz w:val="18"/>
          <w:szCs w:val="18"/>
          <w:lang w:val="lv-LV"/>
        </w:rPr>
        <w:t>Atzīmējot “NĒ” novērtējuma 2.daļā tiek apliecināts apstiprināt, ka atbilde ir “NĒ”, un labās puses kolonnā sniegt pamatotu paskaidrojumu un pamatojumu, pamatojoties uz attiecīgajiem jautājumiem.</w:t>
      </w:r>
    </w:p>
  </w:footnote>
  <w:footnote w:id="8">
    <w:p w14:paraId="34CC10CF" w14:textId="77777777" w:rsidR="009A3572" w:rsidRPr="00AC65B8" w:rsidRDefault="009A3572" w:rsidP="009A3572">
      <w:pPr>
        <w:pStyle w:val="FootnoteText"/>
        <w:jc w:val="both"/>
        <w:rPr>
          <w:rFonts w:ascii="Times New Roman" w:hAnsi="Times New Roman" w:cs="Times New Roman"/>
          <w:sz w:val="18"/>
          <w:szCs w:val="18"/>
          <w:lang w:val="lv-LV"/>
        </w:rPr>
      </w:pPr>
      <w:r w:rsidRPr="00AE04E1">
        <w:rPr>
          <w:rStyle w:val="FootnoteReference"/>
          <w:rFonts w:ascii="Times New Roman" w:hAnsi="Times New Roman" w:cs="Times New Roman"/>
        </w:rPr>
        <w:footnoteRef/>
      </w:r>
      <w:r w:rsidRPr="00AE04E1">
        <w:rPr>
          <w:rFonts w:ascii="Times New Roman" w:hAnsi="Times New Roman" w:cs="Times New Roman"/>
          <w:lang w:val="lv-LV"/>
        </w:rPr>
        <w:t xml:space="preserve"> </w:t>
      </w:r>
      <w:r w:rsidRPr="00AC65B8">
        <w:rPr>
          <w:rFonts w:ascii="Times New Roman" w:hAnsi="Times New Roman" w:cs="Times New Roman"/>
          <w:sz w:val="18"/>
          <w:szCs w:val="18"/>
          <w:lang w:val="lv-LV"/>
        </w:rPr>
        <w:t>Atzīmējot “NĒ” novērtējuma 2.daļā tiek apliecināts apstiprināt, ka atbilde ir “NĒ”, un labās puses kolonnā sniegt pamatotu paskaidrojumu un pamatojumu, pamatojoties uz attiecīgajiem jautājumiem.</w:t>
      </w:r>
    </w:p>
  </w:footnote>
  <w:footnote w:id="9">
    <w:p w14:paraId="4A1E28E3" w14:textId="77777777" w:rsidR="009A3572" w:rsidRPr="00AC65B8" w:rsidRDefault="009A3572" w:rsidP="005C1D42">
      <w:pPr>
        <w:pStyle w:val="FootnoteText"/>
        <w:jc w:val="both"/>
        <w:rPr>
          <w:rFonts w:ascii="Times New Roman" w:hAnsi="Times New Roman" w:cs="Times New Roman"/>
          <w:sz w:val="18"/>
          <w:szCs w:val="18"/>
          <w:lang w:val="lv-LV"/>
        </w:rPr>
      </w:pPr>
      <w:r w:rsidRPr="00AE04E1">
        <w:rPr>
          <w:rStyle w:val="FootnoteReference"/>
          <w:rFonts w:ascii="Times New Roman" w:hAnsi="Times New Roman" w:cs="Times New Roman"/>
        </w:rPr>
        <w:footnoteRef/>
      </w:r>
      <w:r w:rsidRPr="009A3572">
        <w:rPr>
          <w:rFonts w:ascii="Times New Roman" w:hAnsi="Times New Roman" w:cs="Times New Roman"/>
          <w:lang w:val="lv-LV"/>
        </w:rPr>
        <w:t xml:space="preserve"> </w:t>
      </w:r>
      <w:r w:rsidRPr="00AC65B8">
        <w:rPr>
          <w:rFonts w:ascii="Times New Roman" w:hAnsi="Times New Roman" w:cs="Times New Roman"/>
          <w:sz w:val="18"/>
          <w:szCs w:val="18"/>
          <w:lang w:val="lv-LV"/>
        </w:rPr>
        <w:t>Atzīmējot “NĒ” novērtējuma 2.daļā tiek apliecināts apstiprināt, ka atbilde ir “NĒ”, un labās puses kolonnā sniegt pamatotu paskaidrojumu un pamatojumu, pamatojoties uz attiecīgajiem jautājumiem.</w:t>
      </w:r>
    </w:p>
  </w:footnote>
  <w:footnote w:id="10">
    <w:p w14:paraId="1DB1051A" w14:textId="77777777" w:rsidR="00E54AE0" w:rsidRPr="00AC65B8" w:rsidRDefault="00E54AE0" w:rsidP="00E54AE0">
      <w:pPr>
        <w:pStyle w:val="FootnoteText"/>
        <w:jc w:val="both"/>
        <w:rPr>
          <w:rFonts w:ascii="Times New Roman" w:hAnsi="Times New Roman" w:cs="Times New Roman"/>
          <w:sz w:val="18"/>
          <w:szCs w:val="18"/>
          <w:lang w:val="lv-LV"/>
        </w:rPr>
      </w:pPr>
      <w:r w:rsidRPr="00AE04E1">
        <w:rPr>
          <w:rStyle w:val="FootnoteReference"/>
          <w:rFonts w:ascii="Times New Roman" w:hAnsi="Times New Roman" w:cs="Times New Roman"/>
        </w:rPr>
        <w:footnoteRef/>
      </w:r>
      <w:r w:rsidRPr="00AE04E1">
        <w:rPr>
          <w:rFonts w:ascii="Times New Roman" w:hAnsi="Times New Roman" w:cs="Times New Roman"/>
          <w:lang w:val="lv-LV"/>
        </w:rPr>
        <w:t xml:space="preserve"> </w:t>
      </w:r>
      <w:r w:rsidRPr="00AC65B8">
        <w:rPr>
          <w:rFonts w:ascii="Times New Roman" w:hAnsi="Times New Roman" w:cs="Times New Roman"/>
          <w:sz w:val="18"/>
          <w:szCs w:val="18"/>
          <w:lang w:val="lv-LV"/>
        </w:rPr>
        <w:t>Atzīmējot “NĒ” novērtējuma 2.daļā tiek apliecināts apstiprināt, ka atbilde ir “NĒ”, un labās puses kolonnā sniegt pamatotu paskaidrojumu un pamatojumu, pamatojoties uz attiecīgajiem jautājumiem.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78A6"/>
    <w:multiLevelType w:val="hybridMultilevel"/>
    <w:tmpl w:val="9094FCB6"/>
    <w:lvl w:ilvl="0" w:tplc="47CCAF24">
      <w:numFmt w:val="bullet"/>
      <w:lvlText w:val="-"/>
      <w:lvlJc w:val="left"/>
      <w:pPr>
        <w:ind w:left="720" w:hanging="360"/>
      </w:pPr>
      <w:rPr>
        <w:rFonts w:ascii="Calibri" w:eastAsia="Times New Roman" w:hAnsi="Calibri" w:cs="Calibri"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D161A9"/>
    <w:multiLevelType w:val="hybridMultilevel"/>
    <w:tmpl w:val="FFFFFFFF"/>
    <w:lvl w:ilvl="0" w:tplc="93B02F22">
      <w:start w:val="1"/>
      <w:numFmt w:val="bullet"/>
      <w:lvlText w:val="·"/>
      <w:lvlJc w:val="left"/>
      <w:pPr>
        <w:ind w:left="720" w:hanging="360"/>
      </w:pPr>
      <w:rPr>
        <w:rFonts w:ascii="Symbol" w:hAnsi="Symbol" w:hint="default"/>
      </w:rPr>
    </w:lvl>
    <w:lvl w:ilvl="1" w:tplc="77BAA942">
      <w:start w:val="1"/>
      <w:numFmt w:val="bullet"/>
      <w:lvlText w:val="o"/>
      <w:lvlJc w:val="left"/>
      <w:pPr>
        <w:ind w:left="1440" w:hanging="360"/>
      </w:pPr>
      <w:rPr>
        <w:rFonts w:ascii="Courier New" w:hAnsi="Courier New" w:hint="default"/>
      </w:rPr>
    </w:lvl>
    <w:lvl w:ilvl="2" w:tplc="D0307276">
      <w:start w:val="1"/>
      <w:numFmt w:val="bullet"/>
      <w:lvlText w:val=""/>
      <w:lvlJc w:val="left"/>
      <w:pPr>
        <w:ind w:left="2160" w:hanging="360"/>
      </w:pPr>
      <w:rPr>
        <w:rFonts w:ascii="Wingdings" w:hAnsi="Wingdings" w:hint="default"/>
      </w:rPr>
    </w:lvl>
    <w:lvl w:ilvl="3" w:tplc="7A408EE2">
      <w:start w:val="1"/>
      <w:numFmt w:val="bullet"/>
      <w:lvlText w:val=""/>
      <w:lvlJc w:val="left"/>
      <w:pPr>
        <w:ind w:left="2880" w:hanging="360"/>
      </w:pPr>
      <w:rPr>
        <w:rFonts w:ascii="Symbol" w:hAnsi="Symbol" w:hint="default"/>
      </w:rPr>
    </w:lvl>
    <w:lvl w:ilvl="4" w:tplc="EAA0908A">
      <w:start w:val="1"/>
      <w:numFmt w:val="bullet"/>
      <w:lvlText w:val="o"/>
      <w:lvlJc w:val="left"/>
      <w:pPr>
        <w:ind w:left="3600" w:hanging="360"/>
      </w:pPr>
      <w:rPr>
        <w:rFonts w:ascii="Courier New" w:hAnsi="Courier New" w:hint="default"/>
      </w:rPr>
    </w:lvl>
    <w:lvl w:ilvl="5" w:tplc="A23A119E">
      <w:start w:val="1"/>
      <w:numFmt w:val="bullet"/>
      <w:lvlText w:val=""/>
      <w:lvlJc w:val="left"/>
      <w:pPr>
        <w:ind w:left="4320" w:hanging="360"/>
      </w:pPr>
      <w:rPr>
        <w:rFonts w:ascii="Wingdings" w:hAnsi="Wingdings" w:hint="default"/>
      </w:rPr>
    </w:lvl>
    <w:lvl w:ilvl="6" w:tplc="38046304">
      <w:start w:val="1"/>
      <w:numFmt w:val="bullet"/>
      <w:lvlText w:val=""/>
      <w:lvlJc w:val="left"/>
      <w:pPr>
        <w:ind w:left="5040" w:hanging="360"/>
      </w:pPr>
      <w:rPr>
        <w:rFonts w:ascii="Symbol" w:hAnsi="Symbol" w:hint="default"/>
      </w:rPr>
    </w:lvl>
    <w:lvl w:ilvl="7" w:tplc="0EBCB6D2">
      <w:start w:val="1"/>
      <w:numFmt w:val="bullet"/>
      <w:lvlText w:val="o"/>
      <w:lvlJc w:val="left"/>
      <w:pPr>
        <w:ind w:left="5760" w:hanging="360"/>
      </w:pPr>
      <w:rPr>
        <w:rFonts w:ascii="Courier New" w:hAnsi="Courier New" w:hint="default"/>
      </w:rPr>
    </w:lvl>
    <w:lvl w:ilvl="8" w:tplc="2B5A96C4">
      <w:start w:val="1"/>
      <w:numFmt w:val="bullet"/>
      <w:lvlText w:val=""/>
      <w:lvlJc w:val="left"/>
      <w:pPr>
        <w:ind w:left="6480" w:hanging="360"/>
      </w:pPr>
      <w:rPr>
        <w:rFonts w:ascii="Wingdings" w:hAnsi="Wingdings" w:hint="default"/>
      </w:rPr>
    </w:lvl>
  </w:abstractNum>
  <w:abstractNum w:abstractNumId="2" w15:restartNumberingAfterBreak="0">
    <w:nsid w:val="076B3227"/>
    <w:multiLevelType w:val="hybridMultilevel"/>
    <w:tmpl w:val="9632679E"/>
    <w:lvl w:ilvl="0" w:tplc="44F4B46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635EE0"/>
    <w:multiLevelType w:val="hybridMultilevel"/>
    <w:tmpl w:val="F99EC64A"/>
    <w:lvl w:ilvl="0" w:tplc="AD9A972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2C40FC"/>
    <w:multiLevelType w:val="hybridMultilevel"/>
    <w:tmpl w:val="89F2A8AA"/>
    <w:lvl w:ilvl="0" w:tplc="AD9A972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D483B4F"/>
    <w:multiLevelType w:val="multilevel"/>
    <w:tmpl w:val="317EFC24"/>
    <w:lvl w:ilvl="0">
      <w:start w:val="1"/>
      <w:numFmt w:val="bullet"/>
      <w:lvlText w:val=""/>
      <w:lvlJc w:val="left"/>
      <w:pPr>
        <w:ind w:left="753" w:hanging="360"/>
      </w:pPr>
      <w:rPr>
        <w:rFonts w:ascii="Symbol" w:hAnsi="Symbol" w:hint="default"/>
      </w:rPr>
    </w:lvl>
    <w:lvl w:ilvl="1">
      <w:numFmt w:val="bullet"/>
      <w:lvlText w:val="o"/>
      <w:lvlJc w:val="left"/>
      <w:pPr>
        <w:ind w:left="1473" w:hanging="360"/>
      </w:pPr>
      <w:rPr>
        <w:rFonts w:ascii="Courier New" w:hAnsi="Courier New" w:cs="Courier New"/>
      </w:rPr>
    </w:lvl>
    <w:lvl w:ilvl="2">
      <w:numFmt w:val="bullet"/>
      <w:lvlText w:val=""/>
      <w:lvlJc w:val="left"/>
      <w:pPr>
        <w:ind w:left="2193" w:hanging="360"/>
      </w:pPr>
      <w:rPr>
        <w:rFonts w:ascii="Wingdings" w:hAnsi="Wingdings"/>
      </w:rPr>
    </w:lvl>
    <w:lvl w:ilvl="3">
      <w:numFmt w:val="bullet"/>
      <w:lvlText w:val=""/>
      <w:lvlJc w:val="left"/>
      <w:pPr>
        <w:ind w:left="2913" w:hanging="360"/>
      </w:pPr>
      <w:rPr>
        <w:rFonts w:ascii="Symbol" w:hAnsi="Symbol"/>
      </w:rPr>
    </w:lvl>
    <w:lvl w:ilvl="4">
      <w:numFmt w:val="bullet"/>
      <w:lvlText w:val="o"/>
      <w:lvlJc w:val="left"/>
      <w:pPr>
        <w:ind w:left="3633" w:hanging="360"/>
      </w:pPr>
      <w:rPr>
        <w:rFonts w:ascii="Courier New" w:hAnsi="Courier New" w:cs="Courier New"/>
      </w:rPr>
    </w:lvl>
    <w:lvl w:ilvl="5">
      <w:numFmt w:val="bullet"/>
      <w:lvlText w:val=""/>
      <w:lvlJc w:val="left"/>
      <w:pPr>
        <w:ind w:left="4353" w:hanging="360"/>
      </w:pPr>
      <w:rPr>
        <w:rFonts w:ascii="Wingdings" w:hAnsi="Wingdings"/>
      </w:rPr>
    </w:lvl>
    <w:lvl w:ilvl="6">
      <w:numFmt w:val="bullet"/>
      <w:lvlText w:val=""/>
      <w:lvlJc w:val="left"/>
      <w:pPr>
        <w:ind w:left="5073" w:hanging="360"/>
      </w:pPr>
      <w:rPr>
        <w:rFonts w:ascii="Symbol" w:hAnsi="Symbol"/>
      </w:rPr>
    </w:lvl>
    <w:lvl w:ilvl="7">
      <w:numFmt w:val="bullet"/>
      <w:lvlText w:val="o"/>
      <w:lvlJc w:val="left"/>
      <w:pPr>
        <w:ind w:left="5793" w:hanging="360"/>
      </w:pPr>
      <w:rPr>
        <w:rFonts w:ascii="Courier New" w:hAnsi="Courier New" w:cs="Courier New"/>
      </w:rPr>
    </w:lvl>
    <w:lvl w:ilvl="8">
      <w:numFmt w:val="bullet"/>
      <w:lvlText w:val=""/>
      <w:lvlJc w:val="left"/>
      <w:pPr>
        <w:ind w:left="6513" w:hanging="360"/>
      </w:pPr>
      <w:rPr>
        <w:rFonts w:ascii="Wingdings" w:hAnsi="Wingdings"/>
      </w:rPr>
    </w:lvl>
  </w:abstractNum>
  <w:abstractNum w:abstractNumId="6" w15:restartNumberingAfterBreak="0">
    <w:nsid w:val="0DE11A26"/>
    <w:multiLevelType w:val="hybridMultilevel"/>
    <w:tmpl w:val="C5C6DA1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203244C"/>
    <w:multiLevelType w:val="hybridMultilevel"/>
    <w:tmpl w:val="6D7480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2BC6833"/>
    <w:multiLevelType w:val="hybridMultilevel"/>
    <w:tmpl w:val="268898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5550688"/>
    <w:multiLevelType w:val="hybridMultilevel"/>
    <w:tmpl w:val="F52AD6D8"/>
    <w:lvl w:ilvl="0" w:tplc="04260001">
      <w:start w:val="1"/>
      <w:numFmt w:val="bullet"/>
      <w:lvlText w:val=""/>
      <w:lvlJc w:val="left"/>
      <w:pPr>
        <w:ind w:left="720" w:hanging="360"/>
      </w:pPr>
      <w:rPr>
        <w:rFonts w:ascii="Symbol" w:hAnsi="Symbol" w:hint="default"/>
      </w:rPr>
    </w:lvl>
    <w:lvl w:ilvl="1" w:tplc="B0F06FE8">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66F457E"/>
    <w:multiLevelType w:val="hybridMultilevel"/>
    <w:tmpl w:val="FFFFFFFF"/>
    <w:lvl w:ilvl="0" w:tplc="4AB46F94">
      <w:start w:val="1"/>
      <w:numFmt w:val="bullet"/>
      <w:lvlText w:val="·"/>
      <w:lvlJc w:val="left"/>
      <w:pPr>
        <w:ind w:left="720" w:hanging="360"/>
      </w:pPr>
      <w:rPr>
        <w:rFonts w:ascii="Symbol" w:hAnsi="Symbol" w:hint="default"/>
      </w:rPr>
    </w:lvl>
    <w:lvl w:ilvl="1" w:tplc="D980A6B2">
      <w:start w:val="1"/>
      <w:numFmt w:val="bullet"/>
      <w:lvlText w:val="o"/>
      <w:lvlJc w:val="left"/>
      <w:pPr>
        <w:ind w:left="1440" w:hanging="360"/>
      </w:pPr>
      <w:rPr>
        <w:rFonts w:ascii="Courier New" w:hAnsi="Courier New" w:hint="default"/>
      </w:rPr>
    </w:lvl>
    <w:lvl w:ilvl="2" w:tplc="8C8C6CD8">
      <w:start w:val="1"/>
      <w:numFmt w:val="bullet"/>
      <w:lvlText w:val=""/>
      <w:lvlJc w:val="left"/>
      <w:pPr>
        <w:ind w:left="2160" w:hanging="360"/>
      </w:pPr>
      <w:rPr>
        <w:rFonts w:ascii="Wingdings" w:hAnsi="Wingdings" w:hint="default"/>
      </w:rPr>
    </w:lvl>
    <w:lvl w:ilvl="3" w:tplc="F4143CFC">
      <w:start w:val="1"/>
      <w:numFmt w:val="bullet"/>
      <w:lvlText w:val=""/>
      <w:lvlJc w:val="left"/>
      <w:pPr>
        <w:ind w:left="2880" w:hanging="360"/>
      </w:pPr>
      <w:rPr>
        <w:rFonts w:ascii="Symbol" w:hAnsi="Symbol" w:hint="default"/>
      </w:rPr>
    </w:lvl>
    <w:lvl w:ilvl="4" w:tplc="E9F26C1C">
      <w:start w:val="1"/>
      <w:numFmt w:val="bullet"/>
      <w:lvlText w:val="o"/>
      <w:lvlJc w:val="left"/>
      <w:pPr>
        <w:ind w:left="3600" w:hanging="360"/>
      </w:pPr>
      <w:rPr>
        <w:rFonts w:ascii="Courier New" w:hAnsi="Courier New" w:hint="default"/>
      </w:rPr>
    </w:lvl>
    <w:lvl w:ilvl="5" w:tplc="100261A4">
      <w:start w:val="1"/>
      <w:numFmt w:val="bullet"/>
      <w:lvlText w:val=""/>
      <w:lvlJc w:val="left"/>
      <w:pPr>
        <w:ind w:left="4320" w:hanging="360"/>
      </w:pPr>
      <w:rPr>
        <w:rFonts w:ascii="Wingdings" w:hAnsi="Wingdings" w:hint="default"/>
      </w:rPr>
    </w:lvl>
    <w:lvl w:ilvl="6" w:tplc="446068D0">
      <w:start w:val="1"/>
      <w:numFmt w:val="bullet"/>
      <w:lvlText w:val=""/>
      <w:lvlJc w:val="left"/>
      <w:pPr>
        <w:ind w:left="5040" w:hanging="360"/>
      </w:pPr>
      <w:rPr>
        <w:rFonts w:ascii="Symbol" w:hAnsi="Symbol" w:hint="default"/>
      </w:rPr>
    </w:lvl>
    <w:lvl w:ilvl="7" w:tplc="53FA38C6">
      <w:start w:val="1"/>
      <w:numFmt w:val="bullet"/>
      <w:lvlText w:val="o"/>
      <w:lvlJc w:val="left"/>
      <w:pPr>
        <w:ind w:left="5760" w:hanging="360"/>
      </w:pPr>
      <w:rPr>
        <w:rFonts w:ascii="Courier New" w:hAnsi="Courier New" w:hint="default"/>
      </w:rPr>
    </w:lvl>
    <w:lvl w:ilvl="8" w:tplc="7B807E5A">
      <w:start w:val="1"/>
      <w:numFmt w:val="bullet"/>
      <w:lvlText w:val=""/>
      <w:lvlJc w:val="left"/>
      <w:pPr>
        <w:ind w:left="6480" w:hanging="360"/>
      </w:pPr>
      <w:rPr>
        <w:rFonts w:ascii="Wingdings" w:hAnsi="Wingdings" w:hint="default"/>
      </w:rPr>
    </w:lvl>
  </w:abstractNum>
  <w:abstractNum w:abstractNumId="11" w15:restartNumberingAfterBreak="0">
    <w:nsid w:val="1AF90808"/>
    <w:multiLevelType w:val="hybridMultilevel"/>
    <w:tmpl w:val="9FB8ECCA"/>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12" w15:restartNumberingAfterBreak="0">
    <w:nsid w:val="1B3C7A32"/>
    <w:multiLevelType w:val="hybridMultilevel"/>
    <w:tmpl w:val="2176170E"/>
    <w:lvl w:ilvl="0" w:tplc="44F4B464">
      <w:start w:val="1"/>
      <w:numFmt w:val="bullet"/>
      <w:lvlText w:val="·"/>
      <w:lvlJc w:val="left"/>
      <w:pPr>
        <w:ind w:left="720" w:hanging="360"/>
      </w:pPr>
      <w:rPr>
        <w:rFonts w:ascii="Symbol" w:hAnsi="Symbol" w:hint="default"/>
      </w:rPr>
    </w:lvl>
    <w:lvl w:ilvl="1" w:tplc="02A49B64">
      <w:start w:val="1"/>
      <w:numFmt w:val="bullet"/>
      <w:lvlText w:val="o"/>
      <w:lvlJc w:val="left"/>
      <w:pPr>
        <w:ind w:left="1440" w:hanging="360"/>
      </w:pPr>
      <w:rPr>
        <w:rFonts w:ascii="Courier New" w:hAnsi="Courier New" w:hint="default"/>
      </w:rPr>
    </w:lvl>
    <w:lvl w:ilvl="2" w:tplc="DCF8A504">
      <w:start w:val="1"/>
      <w:numFmt w:val="bullet"/>
      <w:lvlText w:val=""/>
      <w:lvlJc w:val="left"/>
      <w:pPr>
        <w:ind w:left="2160" w:hanging="360"/>
      </w:pPr>
      <w:rPr>
        <w:rFonts w:ascii="Wingdings" w:hAnsi="Wingdings" w:hint="default"/>
      </w:rPr>
    </w:lvl>
    <w:lvl w:ilvl="3" w:tplc="FDBA4D0A">
      <w:start w:val="1"/>
      <w:numFmt w:val="bullet"/>
      <w:lvlText w:val=""/>
      <w:lvlJc w:val="left"/>
      <w:pPr>
        <w:ind w:left="2880" w:hanging="360"/>
      </w:pPr>
      <w:rPr>
        <w:rFonts w:ascii="Symbol" w:hAnsi="Symbol" w:hint="default"/>
      </w:rPr>
    </w:lvl>
    <w:lvl w:ilvl="4" w:tplc="EC9A96DA">
      <w:start w:val="1"/>
      <w:numFmt w:val="bullet"/>
      <w:lvlText w:val="o"/>
      <w:lvlJc w:val="left"/>
      <w:pPr>
        <w:ind w:left="3600" w:hanging="360"/>
      </w:pPr>
      <w:rPr>
        <w:rFonts w:ascii="Courier New" w:hAnsi="Courier New" w:hint="default"/>
      </w:rPr>
    </w:lvl>
    <w:lvl w:ilvl="5" w:tplc="BB3C63E0">
      <w:start w:val="1"/>
      <w:numFmt w:val="bullet"/>
      <w:lvlText w:val=""/>
      <w:lvlJc w:val="left"/>
      <w:pPr>
        <w:ind w:left="4320" w:hanging="360"/>
      </w:pPr>
      <w:rPr>
        <w:rFonts w:ascii="Wingdings" w:hAnsi="Wingdings" w:hint="default"/>
      </w:rPr>
    </w:lvl>
    <w:lvl w:ilvl="6" w:tplc="15CC9CA4">
      <w:start w:val="1"/>
      <w:numFmt w:val="bullet"/>
      <w:lvlText w:val=""/>
      <w:lvlJc w:val="left"/>
      <w:pPr>
        <w:ind w:left="5040" w:hanging="360"/>
      </w:pPr>
      <w:rPr>
        <w:rFonts w:ascii="Symbol" w:hAnsi="Symbol" w:hint="default"/>
      </w:rPr>
    </w:lvl>
    <w:lvl w:ilvl="7" w:tplc="D60C144C">
      <w:start w:val="1"/>
      <w:numFmt w:val="bullet"/>
      <w:lvlText w:val="o"/>
      <w:lvlJc w:val="left"/>
      <w:pPr>
        <w:ind w:left="5760" w:hanging="360"/>
      </w:pPr>
      <w:rPr>
        <w:rFonts w:ascii="Courier New" w:hAnsi="Courier New" w:hint="default"/>
      </w:rPr>
    </w:lvl>
    <w:lvl w:ilvl="8" w:tplc="09CC3A8C">
      <w:start w:val="1"/>
      <w:numFmt w:val="bullet"/>
      <w:lvlText w:val=""/>
      <w:lvlJc w:val="left"/>
      <w:pPr>
        <w:ind w:left="6480" w:hanging="360"/>
      </w:pPr>
      <w:rPr>
        <w:rFonts w:ascii="Wingdings" w:hAnsi="Wingdings" w:hint="default"/>
      </w:rPr>
    </w:lvl>
  </w:abstractNum>
  <w:abstractNum w:abstractNumId="13" w15:restartNumberingAfterBreak="0">
    <w:nsid w:val="1E2F2766"/>
    <w:multiLevelType w:val="hybridMultilevel"/>
    <w:tmpl w:val="5F469380"/>
    <w:lvl w:ilvl="0" w:tplc="D39C93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531F8A"/>
    <w:multiLevelType w:val="hybridMultilevel"/>
    <w:tmpl w:val="6D9C8418"/>
    <w:lvl w:ilvl="0" w:tplc="44F4B464">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15" w15:restartNumberingAfterBreak="0">
    <w:nsid w:val="29CE0381"/>
    <w:multiLevelType w:val="hybridMultilevel"/>
    <w:tmpl w:val="70329580"/>
    <w:lvl w:ilvl="0" w:tplc="FB1CEA24">
      <w:start w:val="2"/>
      <w:numFmt w:val="bullet"/>
      <w:lvlText w:val="-"/>
      <w:lvlJc w:val="left"/>
      <w:pPr>
        <w:ind w:left="720" w:hanging="360"/>
      </w:pPr>
      <w:rPr>
        <w:rFonts w:ascii="Times New Roman" w:hAnsi="Times New Roman" w:hint="default"/>
      </w:rPr>
    </w:lvl>
    <w:lvl w:ilvl="1" w:tplc="49221D06">
      <w:start w:val="1"/>
      <w:numFmt w:val="bullet"/>
      <w:lvlText w:val="o"/>
      <w:lvlJc w:val="left"/>
      <w:pPr>
        <w:ind w:left="1440" w:hanging="360"/>
      </w:pPr>
      <w:rPr>
        <w:rFonts w:ascii="Courier New" w:hAnsi="Courier New" w:hint="default"/>
      </w:rPr>
    </w:lvl>
    <w:lvl w:ilvl="2" w:tplc="E3585B2C">
      <w:start w:val="1"/>
      <w:numFmt w:val="bullet"/>
      <w:lvlText w:val=""/>
      <w:lvlJc w:val="left"/>
      <w:pPr>
        <w:ind w:left="2160" w:hanging="360"/>
      </w:pPr>
      <w:rPr>
        <w:rFonts w:ascii="Wingdings" w:hAnsi="Wingdings" w:hint="default"/>
      </w:rPr>
    </w:lvl>
    <w:lvl w:ilvl="3" w:tplc="1444F426">
      <w:start w:val="1"/>
      <w:numFmt w:val="bullet"/>
      <w:lvlText w:val=""/>
      <w:lvlJc w:val="left"/>
      <w:pPr>
        <w:ind w:left="2880" w:hanging="360"/>
      </w:pPr>
      <w:rPr>
        <w:rFonts w:ascii="Symbol" w:hAnsi="Symbol" w:hint="default"/>
      </w:rPr>
    </w:lvl>
    <w:lvl w:ilvl="4" w:tplc="EC68F50A">
      <w:start w:val="1"/>
      <w:numFmt w:val="bullet"/>
      <w:lvlText w:val="o"/>
      <w:lvlJc w:val="left"/>
      <w:pPr>
        <w:ind w:left="3600" w:hanging="360"/>
      </w:pPr>
      <w:rPr>
        <w:rFonts w:ascii="Courier New" w:hAnsi="Courier New" w:hint="default"/>
      </w:rPr>
    </w:lvl>
    <w:lvl w:ilvl="5" w:tplc="232A7710">
      <w:start w:val="1"/>
      <w:numFmt w:val="bullet"/>
      <w:lvlText w:val=""/>
      <w:lvlJc w:val="left"/>
      <w:pPr>
        <w:ind w:left="4320" w:hanging="360"/>
      </w:pPr>
      <w:rPr>
        <w:rFonts w:ascii="Wingdings" w:hAnsi="Wingdings" w:hint="default"/>
      </w:rPr>
    </w:lvl>
    <w:lvl w:ilvl="6" w:tplc="192ABF54">
      <w:start w:val="1"/>
      <w:numFmt w:val="bullet"/>
      <w:lvlText w:val=""/>
      <w:lvlJc w:val="left"/>
      <w:pPr>
        <w:ind w:left="5040" w:hanging="360"/>
      </w:pPr>
      <w:rPr>
        <w:rFonts w:ascii="Symbol" w:hAnsi="Symbol" w:hint="default"/>
      </w:rPr>
    </w:lvl>
    <w:lvl w:ilvl="7" w:tplc="85FEC196">
      <w:start w:val="1"/>
      <w:numFmt w:val="bullet"/>
      <w:lvlText w:val="o"/>
      <w:lvlJc w:val="left"/>
      <w:pPr>
        <w:ind w:left="5760" w:hanging="360"/>
      </w:pPr>
      <w:rPr>
        <w:rFonts w:ascii="Courier New" w:hAnsi="Courier New" w:hint="default"/>
      </w:rPr>
    </w:lvl>
    <w:lvl w:ilvl="8" w:tplc="4EC8CA1A">
      <w:start w:val="1"/>
      <w:numFmt w:val="bullet"/>
      <w:lvlText w:val=""/>
      <w:lvlJc w:val="left"/>
      <w:pPr>
        <w:ind w:left="6480" w:hanging="360"/>
      </w:pPr>
      <w:rPr>
        <w:rFonts w:ascii="Wingdings" w:hAnsi="Wingdings" w:hint="default"/>
      </w:rPr>
    </w:lvl>
  </w:abstractNum>
  <w:abstractNum w:abstractNumId="16" w15:restartNumberingAfterBreak="0">
    <w:nsid w:val="2C6A0EAD"/>
    <w:multiLevelType w:val="hybridMultilevel"/>
    <w:tmpl w:val="FFFFFFFF"/>
    <w:lvl w:ilvl="0" w:tplc="7A28D1C2">
      <w:start w:val="1"/>
      <w:numFmt w:val="bullet"/>
      <w:lvlText w:val="·"/>
      <w:lvlJc w:val="left"/>
      <w:pPr>
        <w:ind w:left="720" w:hanging="360"/>
      </w:pPr>
      <w:rPr>
        <w:rFonts w:ascii="Symbol" w:hAnsi="Symbol" w:hint="default"/>
      </w:rPr>
    </w:lvl>
    <w:lvl w:ilvl="1" w:tplc="8E0CCE4A">
      <w:start w:val="1"/>
      <w:numFmt w:val="bullet"/>
      <w:lvlText w:val="o"/>
      <w:lvlJc w:val="left"/>
      <w:pPr>
        <w:ind w:left="1440" w:hanging="360"/>
      </w:pPr>
      <w:rPr>
        <w:rFonts w:ascii="Courier New" w:hAnsi="Courier New" w:hint="default"/>
      </w:rPr>
    </w:lvl>
    <w:lvl w:ilvl="2" w:tplc="77D463E0">
      <w:start w:val="1"/>
      <w:numFmt w:val="bullet"/>
      <w:lvlText w:val=""/>
      <w:lvlJc w:val="left"/>
      <w:pPr>
        <w:ind w:left="2160" w:hanging="360"/>
      </w:pPr>
      <w:rPr>
        <w:rFonts w:ascii="Wingdings" w:hAnsi="Wingdings" w:hint="default"/>
      </w:rPr>
    </w:lvl>
    <w:lvl w:ilvl="3" w:tplc="03787B0A">
      <w:start w:val="1"/>
      <w:numFmt w:val="bullet"/>
      <w:lvlText w:val=""/>
      <w:lvlJc w:val="left"/>
      <w:pPr>
        <w:ind w:left="2880" w:hanging="360"/>
      </w:pPr>
      <w:rPr>
        <w:rFonts w:ascii="Symbol" w:hAnsi="Symbol" w:hint="default"/>
      </w:rPr>
    </w:lvl>
    <w:lvl w:ilvl="4" w:tplc="920C4846">
      <w:start w:val="1"/>
      <w:numFmt w:val="bullet"/>
      <w:lvlText w:val="o"/>
      <w:lvlJc w:val="left"/>
      <w:pPr>
        <w:ind w:left="3600" w:hanging="360"/>
      </w:pPr>
      <w:rPr>
        <w:rFonts w:ascii="Courier New" w:hAnsi="Courier New" w:hint="default"/>
      </w:rPr>
    </w:lvl>
    <w:lvl w:ilvl="5" w:tplc="11F2F712">
      <w:start w:val="1"/>
      <w:numFmt w:val="bullet"/>
      <w:lvlText w:val=""/>
      <w:lvlJc w:val="left"/>
      <w:pPr>
        <w:ind w:left="4320" w:hanging="360"/>
      </w:pPr>
      <w:rPr>
        <w:rFonts w:ascii="Wingdings" w:hAnsi="Wingdings" w:hint="default"/>
      </w:rPr>
    </w:lvl>
    <w:lvl w:ilvl="6" w:tplc="03E2687C">
      <w:start w:val="1"/>
      <w:numFmt w:val="bullet"/>
      <w:lvlText w:val=""/>
      <w:lvlJc w:val="left"/>
      <w:pPr>
        <w:ind w:left="5040" w:hanging="360"/>
      </w:pPr>
      <w:rPr>
        <w:rFonts w:ascii="Symbol" w:hAnsi="Symbol" w:hint="default"/>
      </w:rPr>
    </w:lvl>
    <w:lvl w:ilvl="7" w:tplc="B588C288">
      <w:start w:val="1"/>
      <w:numFmt w:val="bullet"/>
      <w:lvlText w:val="o"/>
      <w:lvlJc w:val="left"/>
      <w:pPr>
        <w:ind w:left="5760" w:hanging="360"/>
      </w:pPr>
      <w:rPr>
        <w:rFonts w:ascii="Courier New" w:hAnsi="Courier New" w:hint="default"/>
      </w:rPr>
    </w:lvl>
    <w:lvl w:ilvl="8" w:tplc="64EADE8C">
      <w:start w:val="1"/>
      <w:numFmt w:val="bullet"/>
      <w:lvlText w:val=""/>
      <w:lvlJc w:val="left"/>
      <w:pPr>
        <w:ind w:left="6480" w:hanging="360"/>
      </w:pPr>
      <w:rPr>
        <w:rFonts w:ascii="Wingdings" w:hAnsi="Wingdings" w:hint="default"/>
      </w:rPr>
    </w:lvl>
  </w:abstractNum>
  <w:abstractNum w:abstractNumId="17" w15:restartNumberingAfterBreak="0">
    <w:nsid w:val="2D0A2448"/>
    <w:multiLevelType w:val="hybridMultilevel"/>
    <w:tmpl w:val="FFFFFFFF"/>
    <w:lvl w:ilvl="0" w:tplc="156AE714">
      <w:start w:val="1"/>
      <w:numFmt w:val="bullet"/>
      <w:lvlText w:val="·"/>
      <w:lvlJc w:val="left"/>
      <w:pPr>
        <w:ind w:left="720" w:hanging="360"/>
      </w:pPr>
      <w:rPr>
        <w:rFonts w:ascii="Symbol" w:hAnsi="Symbol" w:hint="default"/>
      </w:rPr>
    </w:lvl>
    <w:lvl w:ilvl="1" w:tplc="772088EE">
      <w:start w:val="1"/>
      <w:numFmt w:val="bullet"/>
      <w:lvlText w:val="o"/>
      <w:lvlJc w:val="left"/>
      <w:pPr>
        <w:ind w:left="1440" w:hanging="360"/>
      </w:pPr>
      <w:rPr>
        <w:rFonts w:ascii="Courier New" w:hAnsi="Courier New" w:hint="default"/>
      </w:rPr>
    </w:lvl>
    <w:lvl w:ilvl="2" w:tplc="B966FE46">
      <w:start w:val="1"/>
      <w:numFmt w:val="bullet"/>
      <w:lvlText w:val=""/>
      <w:lvlJc w:val="left"/>
      <w:pPr>
        <w:ind w:left="2160" w:hanging="360"/>
      </w:pPr>
      <w:rPr>
        <w:rFonts w:ascii="Wingdings" w:hAnsi="Wingdings" w:hint="default"/>
      </w:rPr>
    </w:lvl>
    <w:lvl w:ilvl="3" w:tplc="5AF8577E">
      <w:start w:val="1"/>
      <w:numFmt w:val="bullet"/>
      <w:lvlText w:val=""/>
      <w:lvlJc w:val="left"/>
      <w:pPr>
        <w:ind w:left="2880" w:hanging="360"/>
      </w:pPr>
      <w:rPr>
        <w:rFonts w:ascii="Symbol" w:hAnsi="Symbol" w:hint="default"/>
      </w:rPr>
    </w:lvl>
    <w:lvl w:ilvl="4" w:tplc="04A6BFB4">
      <w:start w:val="1"/>
      <w:numFmt w:val="bullet"/>
      <w:lvlText w:val="o"/>
      <w:lvlJc w:val="left"/>
      <w:pPr>
        <w:ind w:left="3600" w:hanging="360"/>
      </w:pPr>
      <w:rPr>
        <w:rFonts w:ascii="Courier New" w:hAnsi="Courier New" w:hint="default"/>
      </w:rPr>
    </w:lvl>
    <w:lvl w:ilvl="5" w:tplc="0916E9FE">
      <w:start w:val="1"/>
      <w:numFmt w:val="bullet"/>
      <w:lvlText w:val=""/>
      <w:lvlJc w:val="left"/>
      <w:pPr>
        <w:ind w:left="4320" w:hanging="360"/>
      </w:pPr>
      <w:rPr>
        <w:rFonts w:ascii="Wingdings" w:hAnsi="Wingdings" w:hint="default"/>
      </w:rPr>
    </w:lvl>
    <w:lvl w:ilvl="6" w:tplc="462EE2E0">
      <w:start w:val="1"/>
      <w:numFmt w:val="bullet"/>
      <w:lvlText w:val=""/>
      <w:lvlJc w:val="left"/>
      <w:pPr>
        <w:ind w:left="5040" w:hanging="360"/>
      </w:pPr>
      <w:rPr>
        <w:rFonts w:ascii="Symbol" w:hAnsi="Symbol" w:hint="default"/>
      </w:rPr>
    </w:lvl>
    <w:lvl w:ilvl="7" w:tplc="355EC312">
      <w:start w:val="1"/>
      <w:numFmt w:val="bullet"/>
      <w:lvlText w:val="o"/>
      <w:lvlJc w:val="left"/>
      <w:pPr>
        <w:ind w:left="5760" w:hanging="360"/>
      </w:pPr>
      <w:rPr>
        <w:rFonts w:ascii="Courier New" w:hAnsi="Courier New" w:hint="default"/>
      </w:rPr>
    </w:lvl>
    <w:lvl w:ilvl="8" w:tplc="35BCCF78">
      <w:start w:val="1"/>
      <w:numFmt w:val="bullet"/>
      <w:lvlText w:val=""/>
      <w:lvlJc w:val="left"/>
      <w:pPr>
        <w:ind w:left="6480" w:hanging="360"/>
      </w:pPr>
      <w:rPr>
        <w:rFonts w:ascii="Wingdings" w:hAnsi="Wingdings" w:hint="default"/>
      </w:rPr>
    </w:lvl>
  </w:abstractNum>
  <w:abstractNum w:abstractNumId="18" w15:restartNumberingAfterBreak="0">
    <w:nsid w:val="31B81BE5"/>
    <w:multiLevelType w:val="hybridMultilevel"/>
    <w:tmpl w:val="FFFFFFFF"/>
    <w:lvl w:ilvl="0" w:tplc="983A7708">
      <w:start w:val="1"/>
      <w:numFmt w:val="bullet"/>
      <w:lvlText w:val="·"/>
      <w:lvlJc w:val="left"/>
      <w:pPr>
        <w:ind w:left="720" w:hanging="360"/>
      </w:pPr>
      <w:rPr>
        <w:rFonts w:ascii="Symbol" w:hAnsi="Symbol" w:hint="default"/>
      </w:rPr>
    </w:lvl>
    <w:lvl w:ilvl="1" w:tplc="FF1C6CB6">
      <w:start w:val="1"/>
      <w:numFmt w:val="bullet"/>
      <w:lvlText w:val="o"/>
      <w:lvlJc w:val="left"/>
      <w:pPr>
        <w:ind w:left="1440" w:hanging="360"/>
      </w:pPr>
      <w:rPr>
        <w:rFonts w:ascii="Courier New" w:hAnsi="Courier New" w:hint="default"/>
      </w:rPr>
    </w:lvl>
    <w:lvl w:ilvl="2" w:tplc="DBDACC30">
      <w:start w:val="1"/>
      <w:numFmt w:val="bullet"/>
      <w:lvlText w:val=""/>
      <w:lvlJc w:val="left"/>
      <w:pPr>
        <w:ind w:left="2160" w:hanging="360"/>
      </w:pPr>
      <w:rPr>
        <w:rFonts w:ascii="Wingdings" w:hAnsi="Wingdings" w:hint="default"/>
      </w:rPr>
    </w:lvl>
    <w:lvl w:ilvl="3" w:tplc="0C2C510C">
      <w:start w:val="1"/>
      <w:numFmt w:val="bullet"/>
      <w:lvlText w:val=""/>
      <w:lvlJc w:val="left"/>
      <w:pPr>
        <w:ind w:left="2880" w:hanging="360"/>
      </w:pPr>
      <w:rPr>
        <w:rFonts w:ascii="Symbol" w:hAnsi="Symbol" w:hint="default"/>
      </w:rPr>
    </w:lvl>
    <w:lvl w:ilvl="4" w:tplc="AD28723A">
      <w:start w:val="1"/>
      <w:numFmt w:val="bullet"/>
      <w:lvlText w:val="o"/>
      <w:lvlJc w:val="left"/>
      <w:pPr>
        <w:ind w:left="3600" w:hanging="360"/>
      </w:pPr>
      <w:rPr>
        <w:rFonts w:ascii="Courier New" w:hAnsi="Courier New" w:hint="default"/>
      </w:rPr>
    </w:lvl>
    <w:lvl w:ilvl="5" w:tplc="975A005C">
      <w:start w:val="1"/>
      <w:numFmt w:val="bullet"/>
      <w:lvlText w:val=""/>
      <w:lvlJc w:val="left"/>
      <w:pPr>
        <w:ind w:left="4320" w:hanging="360"/>
      </w:pPr>
      <w:rPr>
        <w:rFonts w:ascii="Wingdings" w:hAnsi="Wingdings" w:hint="default"/>
      </w:rPr>
    </w:lvl>
    <w:lvl w:ilvl="6" w:tplc="4614FBFE">
      <w:start w:val="1"/>
      <w:numFmt w:val="bullet"/>
      <w:lvlText w:val=""/>
      <w:lvlJc w:val="left"/>
      <w:pPr>
        <w:ind w:left="5040" w:hanging="360"/>
      </w:pPr>
      <w:rPr>
        <w:rFonts w:ascii="Symbol" w:hAnsi="Symbol" w:hint="default"/>
      </w:rPr>
    </w:lvl>
    <w:lvl w:ilvl="7" w:tplc="E1309212">
      <w:start w:val="1"/>
      <w:numFmt w:val="bullet"/>
      <w:lvlText w:val="o"/>
      <w:lvlJc w:val="left"/>
      <w:pPr>
        <w:ind w:left="5760" w:hanging="360"/>
      </w:pPr>
      <w:rPr>
        <w:rFonts w:ascii="Courier New" w:hAnsi="Courier New" w:hint="default"/>
      </w:rPr>
    </w:lvl>
    <w:lvl w:ilvl="8" w:tplc="5F18AF56">
      <w:start w:val="1"/>
      <w:numFmt w:val="bullet"/>
      <w:lvlText w:val=""/>
      <w:lvlJc w:val="left"/>
      <w:pPr>
        <w:ind w:left="6480" w:hanging="360"/>
      </w:pPr>
      <w:rPr>
        <w:rFonts w:ascii="Wingdings" w:hAnsi="Wingdings" w:hint="default"/>
      </w:rPr>
    </w:lvl>
  </w:abstractNum>
  <w:abstractNum w:abstractNumId="19" w15:restartNumberingAfterBreak="0">
    <w:nsid w:val="32A35A80"/>
    <w:multiLevelType w:val="hybridMultilevel"/>
    <w:tmpl w:val="63007D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E53457F"/>
    <w:multiLevelType w:val="hybridMultilevel"/>
    <w:tmpl w:val="DCA43046"/>
    <w:lvl w:ilvl="0" w:tplc="8E245E34">
      <w:numFmt w:val="bullet"/>
      <w:lvlText w:val="-"/>
      <w:lvlJc w:val="left"/>
      <w:pPr>
        <w:ind w:left="720" w:hanging="360"/>
      </w:pPr>
      <w:rPr>
        <w:rFonts w:ascii="Times New Roman" w:eastAsia="Times New Roman"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1565209"/>
    <w:multiLevelType w:val="hybridMultilevel"/>
    <w:tmpl w:val="B5F07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1F47918"/>
    <w:multiLevelType w:val="hybridMultilevel"/>
    <w:tmpl w:val="6D1439E8"/>
    <w:lvl w:ilvl="0" w:tplc="AD9A972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4244AE9"/>
    <w:multiLevelType w:val="hybridMultilevel"/>
    <w:tmpl w:val="30B4BFA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449D7739"/>
    <w:multiLevelType w:val="hybridMultilevel"/>
    <w:tmpl w:val="2A94F8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ACC4960"/>
    <w:multiLevelType w:val="hybridMultilevel"/>
    <w:tmpl w:val="5B822444"/>
    <w:lvl w:ilvl="0" w:tplc="04260001">
      <w:start w:val="1"/>
      <w:numFmt w:val="bullet"/>
      <w:lvlText w:val=""/>
      <w:lvlJc w:val="left"/>
      <w:pPr>
        <w:ind w:left="720" w:hanging="360"/>
      </w:pPr>
      <w:rPr>
        <w:rFonts w:ascii="Symbol" w:hAnsi="Symbol"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ADB003F"/>
    <w:multiLevelType w:val="hybridMultilevel"/>
    <w:tmpl w:val="22124EFE"/>
    <w:lvl w:ilvl="0" w:tplc="AD9A9720">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B1E6F9F"/>
    <w:multiLevelType w:val="hybridMultilevel"/>
    <w:tmpl w:val="FBA81BDE"/>
    <w:lvl w:ilvl="0" w:tplc="2522D4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AFF7421"/>
    <w:multiLevelType w:val="hybridMultilevel"/>
    <w:tmpl w:val="980A33D4"/>
    <w:lvl w:ilvl="0" w:tplc="AD9A972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CD45354"/>
    <w:multiLevelType w:val="hybridMultilevel"/>
    <w:tmpl w:val="F1AC19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D3F4851"/>
    <w:multiLevelType w:val="multilevel"/>
    <w:tmpl w:val="340E6936"/>
    <w:lvl w:ilvl="0">
      <w:start w:val="1"/>
      <w:numFmt w:val="bullet"/>
      <w:lvlText w:val=""/>
      <w:lvlJc w:val="left"/>
      <w:pPr>
        <w:ind w:left="1440" w:hanging="360"/>
      </w:pPr>
      <w:rPr>
        <w:rFonts w:ascii="Symbol" w:hAnsi="Symbol"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1" w15:restartNumberingAfterBreak="0">
    <w:nsid w:val="71565336"/>
    <w:multiLevelType w:val="hybridMultilevel"/>
    <w:tmpl w:val="2E8AE67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21D1F19"/>
    <w:multiLevelType w:val="hybridMultilevel"/>
    <w:tmpl w:val="ABDCBA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2DE0FFA"/>
    <w:multiLevelType w:val="hybridMultilevel"/>
    <w:tmpl w:val="534E29F2"/>
    <w:lvl w:ilvl="0" w:tplc="04260001">
      <w:start w:val="1"/>
      <w:numFmt w:val="bullet"/>
      <w:lvlText w:val=""/>
      <w:lvlJc w:val="left"/>
      <w:pPr>
        <w:ind w:left="720" w:hanging="360"/>
      </w:pPr>
      <w:rPr>
        <w:rFonts w:ascii="Symbol" w:hAnsi="Symbol"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34B64EE"/>
    <w:multiLevelType w:val="hybridMultilevel"/>
    <w:tmpl w:val="D862A554"/>
    <w:lvl w:ilvl="0" w:tplc="AD9A9720">
      <w:start w:val="1"/>
      <w:numFmt w:val="bullet"/>
      <w:lvlText w:val="·"/>
      <w:lvlJc w:val="left"/>
      <w:pPr>
        <w:ind w:left="720" w:hanging="360"/>
      </w:pPr>
      <w:rPr>
        <w:rFonts w:ascii="Symbol" w:hAnsi="Symbol" w:hint="default"/>
      </w:rPr>
    </w:lvl>
    <w:lvl w:ilvl="1" w:tplc="20A0FFF0">
      <w:start w:val="1"/>
      <w:numFmt w:val="bullet"/>
      <w:lvlText w:val="o"/>
      <w:lvlJc w:val="left"/>
      <w:pPr>
        <w:ind w:left="1440" w:hanging="360"/>
      </w:pPr>
      <w:rPr>
        <w:rFonts w:ascii="Courier New" w:hAnsi="Courier New" w:cs="Times New Roman" w:hint="default"/>
      </w:rPr>
    </w:lvl>
    <w:lvl w:ilvl="2" w:tplc="3CC82C26">
      <w:start w:val="1"/>
      <w:numFmt w:val="bullet"/>
      <w:lvlText w:val=""/>
      <w:lvlJc w:val="left"/>
      <w:pPr>
        <w:ind w:left="2160" w:hanging="360"/>
      </w:pPr>
      <w:rPr>
        <w:rFonts w:ascii="Wingdings" w:hAnsi="Wingdings" w:hint="default"/>
      </w:rPr>
    </w:lvl>
    <w:lvl w:ilvl="3" w:tplc="25802D6E">
      <w:start w:val="1"/>
      <w:numFmt w:val="bullet"/>
      <w:lvlText w:val=""/>
      <w:lvlJc w:val="left"/>
      <w:pPr>
        <w:ind w:left="2880" w:hanging="360"/>
      </w:pPr>
      <w:rPr>
        <w:rFonts w:ascii="Symbol" w:hAnsi="Symbol" w:hint="default"/>
      </w:rPr>
    </w:lvl>
    <w:lvl w:ilvl="4" w:tplc="35AC6516">
      <w:start w:val="1"/>
      <w:numFmt w:val="bullet"/>
      <w:lvlText w:val="o"/>
      <w:lvlJc w:val="left"/>
      <w:pPr>
        <w:ind w:left="3600" w:hanging="360"/>
      </w:pPr>
      <w:rPr>
        <w:rFonts w:ascii="Courier New" w:hAnsi="Courier New" w:cs="Times New Roman" w:hint="default"/>
      </w:rPr>
    </w:lvl>
    <w:lvl w:ilvl="5" w:tplc="94947776">
      <w:start w:val="1"/>
      <w:numFmt w:val="bullet"/>
      <w:lvlText w:val=""/>
      <w:lvlJc w:val="left"/>
      <w:pPr>
        <w:ind w:left="4320" w:hanging="360"/>
      </w:pPr>
      <w:rPr>
        <w:rFonts w:ascii="Wingdings" w:hAnsi="Wingdings" w:hint="default"/>
      </w:rPr>
    </w:lvl>
    <w:lvl w:ilvl="6" w:tplc="57CCA988">
      <w:start w:val="1"/>
      <w:numFmt w:val="bullet"/>
      <w:lvlText w:val=""/>
      <w:lvlJc w:val="left"/>
      <w:pPr>
        <w:ind w:left="5040" w:hanging="360"/>
      </w:pPr>
      <w:rPr>
        <w:rFonts w:ascii="Symbol" w:hAnsi="Symbol" w:hint="default"/>
      </w:rPr>
    </w:lvl>
    <w:lvl w:ilvl="7" w:tplc="31B4217E">
      <w:start w:val="1"/>
      <w:numFmt w:val="bullet"/>
      <w:lvlText w:val="o"/>
      <w:lvlJc w:val="left"/>
      <w:pPr>
        <w:ind w:left="5760" w:hanging="360"/>
      </w:pPr>
      <w:rPr>
        <w:rFonts w:ascii="Courier New" w:hAnsi="Courier New" w:cs="Times New Roman" w:hint="default"/>
      </w:rPr>
    </w:lvl>
    <w:lvl w:ilvl="8" w:tplc="5656BD18">
      <w:start w:val="1"/>
      <w:numFmt w:val="bullet"/>
      <w:lvlText w:val=""/>
      <w:lvlJc w:val="left"/>
      <w:pPr>
        <w:ind w:left="6480" w:hanging="360"/>
      </w:pPr>
      <w:rPr>
        <w:rFonts w:ascii="Wingdings" w:hAnsi="Wingdings" w:hint="default"/>
      </w:rPr>
    </w:lvl>
  </w:abstractNum>
  <w:abstractNum w:abstractNumId="35" w15:restartNumberingAfterBreak="0">
    <w:nsid w:val="7508008C"/>
    <w:multiLevelType w:val="hybridMultilevel"/>
    <w:tmpl w:val="498E2D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9660E4D"/>
    <w:multiLevelType w:val="hybridMultilevel"/>
    <w:tmpl w:val="904AE7E0"/>
    <w:lvl w:ilvl="0" w:tplc="2200DCB4">
      <w:start w:val="69"/>
      <w:numFmt w:val="bullet"/>
      <w:lvlText w:val="-"/>
      <w:lvlJc w:val="left"/>
      <w:pPr>
        <w:ind w:left="1080" w:hanging="360"/>
      </w:pPr>
      <w:rPr>
        <w:rFonts w:ascii="Times New Roman" w:eastAsiaTheme="minorHAnsi" w:hAnsi="Times New Roman" w:cs="Times New Roman" w:hint="default"/>
        <w:b w:val="0"/>
        <w:sz w:val="20"/>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7" w15:restartNumberingAfterBreak="0">
    <w:nsid w:val="7A944F12"/>
    <w:multiLevelType w:val="hybridMultilevel"/>
    <w:tmpl w:val="FFFFFFFF"/>
    <w:lvl w:ilvl="0" w:tplc="58D8B30E">
      <w:start w:val="1"/>
      <w:numFmt w:val="bullet"/>
      <w:lvlText w:val=""/>
      <w:lvlJc w:val="left"/>
      <w:pPr>
        <w:ind w:left="720" w:hanging="360"/>
      </w:pPr>
      <w:rPr>
        <w:rFonts w:ascii="Symbol" w:hAnsi="Symbol" w:hint="default"/>
      </w:rPr>
    </w:lvl>
    <w:lvl w:ilvl="1" w:tplc="BE06A0C8">
      <w:start w:val="1"/>
      <w:numFmt w:val="bullet"/>
      <w:lvlText w:val="o"/>
      <w:lvlJc w:val="left"/>
      <w:pPr>
        <w:ind w:left="1440" w:hanging="360"/>
      </w:pPr>
      <w:rPr>
        <w:rFonts w:ascii="Courier New" w:hAnsi="Courier New" w:hint="default"/>
      </w:rPr>
    </w:lvl>
    <w:lvl w:ilvl="2" w:tplc="B3822422">
      <w:start w:val="1"/>
      <w:numFmt w:val="bullet"/>
      <w:lvlText w:val=""/>
      <w:lvlJc w:val="left"/>
      <w:pPr>
        <w:ind w:left="2160" w:hanging="360"/>
      </w:pPr>
      <w:rPr>
        <w:rFonts w:ascii="Wingdings" w:hAnsi="Wingdings" w:hint="default"/>
      </w:rPr>
    </w:lvl>
    <w:lvl w:ilvl="3" w:tplc="75CA5FB6">
      <w:start w:val="1"/>
      <w:numFmt w:val="bullet"/>
      <w:lvlText w:val=""/>
      <w:lvlJc w:val="left"/>
      <w:pPr>
        <w:ind w:left="2880" w:hanging="360"/>
      </w:pPr>
      <w:rPr>
        <w:rFonts w:ascii="Symbol" w:hAnsi="Symbol" w:hint="default"/>
      </w:rPr>
    </w:lvl>
    <w:lvl w:ilvl="4" w:tplc="3C001596">
      <w:start w:val="1"/>
      <w:numFmt w:val="bullet"/>
      <w:lvlText w:val="o"/>
      <w:lvlJc w:val="left"/>
      <w:pPr>
        <w:ind w:left="3600" w:hanging="360"/>
      </w:pPr>
      <w:rPr>
        <w:rFonts w:ascii="Courier New" w:hAnsi="Courier New" w:hint="default"/>
      </w:rPr>
    </w:lvl>
    <w:lvl w:ilvl="5" w:tplc="99026476">
      <w:start w:val="1"/>
      <w:numFmt w:val="bullet"/>
      <w:lvlText w:val=""/>
      <w:lvlJc w:val="left"/>
      <w:pPr>
        <w:ind w:left="4320" w:hanging="360"/>
      </w:pPr>
      <w:rPr>
        <w:rFonts w:ascii="Wingdings" w:hAnsi="Wingdings" w:hint="default"/>
      </w:rPr>
    </w:lvl>
    <w:lvl w:ilvl="6" w:tplc="9DE6244E">
      <w:start w:val="1"/>
      <w:numFmt w:val="bullet"/>
      <w:lvlText w:val=""/>
      <w:lvlJc w:val="left"/>
      <w:pPr>
        <w:ind w:left="5040" w:hanging="360"/>
      </w:pPr>
      <w:rPr>
        <w:rFonts w:ascii="Symbol" w:hAnsi="Symbol" w:hint="default"/>
      </w:rPr>
    </w:lvl>
    <w:lvl w:ilvl="7" w:tplc="21C6060E">
      <w:start w:val="1"/>
      <w:numFmt w:val="bullet"/>
      <w:lvlText w:val="o"/>
      <w:lvlJc w:val="left"/>
      <w:pPr>
        <w:ind w:left="5760" w:hanging="360"/>
      </w:pPr>
      <w:rPr>
        <w:rFonts w:ascii="Courier New" w:hAnsi="Courier New" w:hint="default"/>
      </w:rPr>
    </w:lvl>
    <w:lvl w:ilvl="8" w:tplc="AB1A8F92">
      <w:start w:val="1"/>
      <w:numFmt w:val="bullet"/>
      <w:lvlText w:val=""/>
      <w:lvlJc w:val="left"/>
      <w:pPr>
        <w:ind w:left="6480" w:hanging="360"/>
      </w:pPr>
      <w:rPr>
        <w:rFonts w:ascii="Wingdings" w:hAnsi="Wingdings" w:hint="default"/>
      </w:rPr>
    </w:lvl>
  </w:abstractNum>
  <w:abstractNum w:abstractNumId="38" w15:restartNumberingAfterBreak="0">
    <w:nsid w:val="7DD109CC"/>
    <w:multiLevelType w:val="hybridMultilevel"/>
    <w:tmpl w:val="181C64E0"/>
    <w:lvl w:ilvl="0" w:tplc="AD9A9720">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num w:numId="1">
    <w:abstractNumId w:val="34"/>
  </w:num>
  <w:num w:numId="2">
    <w:abstractNumId w:val="23"/>
  </w:num>
  <w:num w:numId="3">
    <w:abstractNumId w:val="6"/>
  </w:num>
  <w:num w:numId="4">
    <w:abstractNumId w:val="36"/>
  </w:num>
  <w:num w:numId="5">
    <w:abstractNumId w:val="1"/>
  </w:num>
  <w:num w:numId="6">
    <w:abstractNumId w:val="15"/>
  </w:num>
  <w:num w:numId="7">
    <w:abstractNumId w:val="18"/>
  </w:num>
  <w:num w:numId="8">
    <w:abstractNumId w:val="21"/>
  </w:num>
  <w:num w:numId="9">
    <w:abstractNumId w:val="30"/>
  </w:num>
  <w:num w:numId="10">
    <w:abstractNumId w:val="5"/>
  </w:num>
  <w:num w:numId="11">
    <w:abstractNumId w:val="12"/>
  </w:num>
  <w:num w:numId="12">
    <w:abstractNumId w:val="17"/>
  </w:num>
  <w:num w:numId="13">
    <w:abstractNumId w:val="0"/>
  </w:num>
  <w:num w:numId="14">
    <w:abstractNumId w:val="37"/>
  </w:num>
  <w:num w:numId="15">
    <w:abstractNumId w:val="10"/>
  </w:num>
  <w:num w:numId="16">
    <w:abstractNumId w:val="16"/>
  </w:num>
  <w:num w:numId="17">
    <w:abstractNumId w:val="31"/>
  </w:num>
  <w:num w:numId="18">
    <w:abstractNumId w:val="33"/>
  </w:num>
  <w:num w:numId="19">
    <w:abstractNumId w:val="25"/>
  </w:num>
  <w:num w:numId="20">
    <w:abstractNumId w:val="20"/>
  </w:num>
  <w:num w:numId="21">
    <w:abstractNumId w:val="11"/>
  </w:num>
  <w:num w:numId="22">
    <w:abstractNumId w:val="29"/>
  </w:num>
  <w:num w:numId="23">
    <w:abstractNumId w:val="19"/>
  </w:num>
  <w:num w:numId="24">
    <w:abstractNumId w:val="38"/>
  </w:num>
  <w:num w:numId="25">
    <w:abstractNumId w:val="4"/>
  </w:num>
  <w:num w:numId="26">
    <w:abstractNumId w:val="22"/>
  </w:num>
  <w:num w:numId="27">
    <w:abstractNumId w:val="14"/>
  </w:num>
  <w:num w:numId="28">
    <w:abstractNumId w:val="2"/>
  </w:num>
  <w:num w:numId="29">
    <w:abstractNumId w:val="3"/>
  </w:num>
  <w:num w:numId="30">
    <w:abstractNumId w:val="32"/>
  </w:num>
  <w:num w:numId="31">
    <w:abstractNumId w:val="26"/>
  </w:num>
  <w:num w:numId="32">
    <w:abstractNumId w:val="28"/>
  </w:num>
  <w:num w:numId="33">
    <w:abstractNumId w:val="35"/>
  </w:num>
  <w:num w:numId="34">
    <w:abstractNumId w:val="7"/>
  </w:num>
  <w:num w:numId="35">
    <w:abstractNumId w:val="8"/>
  </w:num>
  <w:num w:numId="36">
    <w:abstractNumId w:val="13"/>
  </w:num>
  <w:num w:numId="37">
    <w:abstractNumId w:val="27"/>
  </w:num>
  <w:num w:numId="38">
    <w:abstractNumId w:val="9"/>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2B1"/>
    <w:rsid w:val="00000570"/>
    <w:rsid w:val="00001187"/>
    <w:rsid w:val="00002ED1"/>
    <w:rsid w:val="0000613D"/>
    <w:rsid w:val="00011F7F"/>
    <w:rsid w:val="000130BF"/>
    <w:rsid w:val="00015B95"/>
    <w:rsid w:val="000203A3"/>
    <w:rsid w:val="00021EFD"/>
    <w:rsid w:val="0002247E"/>
    <w:rsid w:val="00022F62"/>
    <w:rsid w:val="0002443D"/>
    <w:rsid w:val="000279EB"/>
    <w:rsid w:val="00031979"/>
    <w:rsid w:val="00032A35"/>
    <w:rsid w:val="00033F22"/>
    <w:rsid w:val="00034493"/>
    <w:rsid w:val="000356D5"/>
    <w:rsid w:val="00037C80"/>
    <w:rsid w:val="00040949"/>
    <w:rsid w:val="00040BE3"/>
    <w:rsid w:val="00043535"/>
    <w:rsid w:val="00044924"/>
    <w:rsid w:val="00044DA3"/>
    <w:rsid w:val="00046EDE"/>
    <w:rsid w:val="00051EA1"/>
    <w:rsid w:val="00052C9E"/>
    <w:rsid w:val="00053168"/>
    <w:rsid w:val="00053D53"/>
    <w:rsid w:val="00054F0F"/>
    <w:rsid w:val="00055394"/>
    <w:rsid w:val="0005742B"/>
    <w:rsid w:val="00060C62"/>
    <w:rsid w:val="00062BB2"/>
    <w:rsid w:val="000641A2"/>
    <w:rsid w:val="00064B97"/>
    <w:rsid w:val="00064BE9"/>
    <w:rsid w:val="00071169"/>
    <w:rsid w:val="00072B49"/>
    <w:rsid w:val="00073061"/>
    <w:rsid w:val="00076802"/>
    <w:rsid w:val="00080215"/>
    <w:rsid w:val="00081DF0"/>
    <w:rsid w:val="00083650"/>
    <w:rsid w:val="000836FF"/>
    <w:rsid w:val="00083792"/>
    <w:rsid w:val="0008402C"/>
    <w:rsid w:val="00084FC1"/>
    <w:rsid w:val="00086825"/>
    <w:rsid w:val="00086F60"/>
    <w:rsid w:val="00090117"/>
    <w:rsid w:val="00090186"/>
    <w:rsid w:val="00090469"/>
    <w:rsid w:val="000960FE"/>
    <w:rsid w:val="00096954"/>
    <w:rsid w:val="0009753D"/>
    <w:rsid w:val="000A0BFD"/>
    <w:rsid w:val="000A1CA3"/>
    <w:rsid w:val="000A2D6E"/>
    <w:rsid w:val="000A3586"/>
    <w:rsid w:val="000A44C3"/>
    <w:rsid w:val="000A5941"/>
    <w:rsid w:val="000A6A71"/>
    <w:rsid w:val="000B30D1"/>
    <w:rsid w:val="000B3355"/>
    <w:rsid w:val="000B3DC4"/>
    <w:rsid w:val="000B6ADF"/>
    <w:rsid w:val="000B70F6"/>
    <w:rsid w:val="000C42DD"/>
    <w:rsid w:val="000C4B20"/>
    <w:rsid w:val="000D000F"/>
    <w:rsid w:val="000D0DA3"/>
    <w:rsid w:val="000D5BD1"/>
    <w:rsid w:val="000D6B74"/>
    <w:rsid w:val="000E0DE2"/>
    <w:rsid w:val="000E3339"/>
    <w:rsid w:val="000E3F04"/>
    <w:rsid w:val="000E5004"/>
    <w:rsid w:val="000E50BD"/>
    <w:rsid w:val="000E539C"/>
    <w:rsid w:val="000E5C7F"/>
    <w:rsid w:val="000E6FF5"/>
    <w:rsid w:val="000F0A8D"/>
    <w:rsid w:val="000F181A"/>
    <w:rsid w:val="000F7620"/>
    <w:rsid w:val="000F7DE3"/>
    <w:rsid w:val="001020E6"/>
    <w:rsid w:val="00103216"/>
    <w:rsid w:val="001046D3"/>
    <w:rsid w:val="001046D7"/>
    <w:rsid w:val="00105C55"/>
    <w:rsid w:val="00106080"/>
    <w:rsid w:val="00106838"/>
    <w:rsid w:val="00106DAA"/>
    <w:rsid w:val="0010741D"/>
    <w:rsid w:val="00111F81"/>
    <w:rsid w:val="001154E5"/>
    <w:rsid w:val="001157F8"/>
    <w:rsid w:val="001162FF"/>
    <w:rsid w:val="001175C7"/>
    <w:rsid w:val="0012251A"/>
    <w:rsid w:val="00123C7E"/>
    <w:rsid w:val="00126FCE"/>
    <w:rsid w:val="00131249"/>
    <w:rsid w:val="00133961"/>
    <w:rsid w:val="00135A6C"/>
    <w:rsid w:val="001360C5"/>
    <w:rsid w:val="001376B2"/>
    <w:rsid w:val="00137854"/>
    <w:rsid w:val="00140A47"/>
    <w:rsid w:val="00141218"/>
    <w:rsid w:val="001447A4"/>
    <w:rsid w:val="00145403"/>
    <w:rsid w:val="00150423"/>
    <w:rsid w:val="00150BE8"/>
    <w:rsid w:val="00150EF2"/>
    <w:rsid w:val="001520FA"/>
    <w:rsid w:val="001548C4"/>
    <w:rsid w:val="00155840"/>
    <w:rsid w:val="0015621C"/>
    <w:rsid w:val="001603B7"/>
    <w:rsid w:val="00160E42"/>
    <w:rsid w:val="00161219"/>
    <w:rsid w:val="00164101"/>
    <w:rsid w:val="00166E2F"/>
    <w:rsid w:val="00167A1B"/>
    <w:rsid w:val="00170320"/>
    <w:rsid w:val="001705A3"/>
    <w:rsid w:val="00171A03"/>
    <w:rsid w:val="00173FBC"/>
    <w:rsid w:val="001769A1"/>
    <w:rsid w:val="00184EEB"/>
    <w:rsid w:val="00185E34"/>
    <w:rsid w:val="00186BF2"/>
    <w:rsid w:val="00190671"/>
    <w:rsid w:val="00190C90"/>
    <w:rsid w:val="00191994"/>
    <w:rsid w:val="00196FAB"/>
    <w:rsid w:val="001A2017"/>
    <w:rsid w:val="001A24B7"/>
    <w:rsid w:val="001A3CA9"/>
    <w:rsid w:val="001A42A5"/>
    <w:rsid w:val="001A42F1"/>
    <w:rsid w:val="001A5DFA"/>
    <w:rsid w:val="001B0CA8"/>
    <w:rsid w:val="001B0CEF"/>
    <w:rsid w:val="001B0DBA"/>
    <w:rsid w:val="001B1DC8"/>
    <w:rsid w:val="001B1EC3"/>
    <w:rsid w:val="001B29D8"/>
    <w:rsid w:val="001B3C32"/>
    <w:rsid w:val="001B5AA6"/>
    <w:rsid w:val="001C16F9"/>
    <w:rsid w:val="001C44FF"/>
    <w:rsid w:val="001C48AF"/>
    <w:rsid w:val="001C5CFC"/>
    <w:rsid w:val="001C79F1"/>
    <w:rsid w:val="001D23EF"/>
    <w:rsid w:val="001D245B"/>
    <w:rsid w:val="001D262E"/>
    <w:rsid w:val="001D2A54"/>
    <w:rsid w:val="001D2F85"/>
    <w:rsid w:val="001D3192"/>
    <w:rsid w:val="001D4C78"/>
    <w:rsid w:val="001D5299"/>
    <w:rsid w:val="001D6733"/>
    <w:rsid w:val="001D6A38"/>
    <w:rsid w:val="001D72A4"/>
    <w:rsid w:val="001E4097"/>
    <w:rsid w:val="001E4445"/>
    <w:rsid w:val="001E5425"/>
    <w:rsid w:val="001E5E85"/>
    <w:rsid w:val="001E672A"/>
    <w:rsid w:val="001F386B"/>
    <w:rsid w:val="001F5363"/>
    <w:rsid w:val="00202247"/>
    <w:rsid w:val="00202AC3"/>
    <w:rsid w:val="0020446F"/>
    <w:rsid w:val="0020773B"/>
    <w:rsid w:val="00210011"/>
    <w:rsid w:val="00211701"/>
    <w:rsid w:val="002119B7"/>
    <w:rsid w:val="002144A9"/>
    <w:rsid w:val="00214DB3"/>
    <w:rsid w:val="00223561"/>
    <w:rsid w:val="00224C3F"/>
    <w:rsid w:val="00225AF8"/>
    <w:rsid w:val="0022627C"/>
    <w:rsid w:val="00232B34"/>
    <w:rsid w:val="002331F9"/>
    <w:rsid w:val="00234113"/>
    <w:rsid w:val="00235279"/>
    <w:rsid w:val="00235828"/>
    <w:rsid w:val="00235AD0"/>
    <w:rsid w:val="00236C66"/>
    <w:rsid w:val="00241ADC"/>
    <w:rsid w:val="00241D79"/>
    <w:rsid w:val="0024421E"/>
    <w:rsid w:val="00245C93"/>
    <w:rsid w:val="00250B76"/>
    <w:rsid w:val="002527EB"/>
    <w:rsid w:val="0026031A"/>
    <w:rsid w:val="0026190D"/>
    <w:rsid w:val="00261C44"/>
    <w:rsid w:val="00267D95"/>
    <w:rsid w:val="00271783"/>
    <w:rsid w:val="00272B79"/>
    <w:rsid w:val="00274353"/>
    <w:rsid w:val="0027556B"/>
    <w:rsid w:val="00276090"/>
    <w:rsid w:val="00280091"/>
    <w:rsid w:val="00280273"/>
    <w:rsid w:val="002806C5"/>
    <w:rsid w:val="00280940"/>
    <w:rsid w:val="002873B5"/>
    <w:rsid w:val="00287A76"/>
    <w:rsid w:val="00290B18"/>
    <w:rsid w:val="00290B36"/>
    <w:rsid w:val="00291AE3"/>
    <w:rsid w:val="00292D73"/>
    <w:rsid w:val="00293BC4"/>
    <w:rsid w:val="00297327"/>
    <w:rsid w:val="00297964"/>
    <w:rsid w:val="00297E53"/>
    <w:rsid w:val="002A1FF1"/>
    <w:rsid w:val="002A2AE5"/>
    <w:rsid w:val="002A3525"/>
    <w:rsid w:val="002A434A"/>
    <w:rsid w:val="002A6C82"/>
    <w:rsid w:val="002A6D4A"/>
    <w:rsid w:val="002A7B67"/>
    <w:rsid w:val="002B4AD9"/>
    <w:rsid w:val="002B6A87"/>
    <w:rsid w:val="002B6B2A"/>
    <w:rsid w:val="002C010E"/>
    <w:rsid w:val="002C09CD"/>
    <w:rsid w:val="002C263D"/>
    <w:rsid w:val="002C2838"/>
    <w:rsid w:val="002C4818"/>
    <w:rsid w:val="002D161F"/>
    <w:rsid w:val="002D497F"/>
    <w:rsid w:val="002D4BB0"/>
    <w:rsid w:val="002D4DF9"/>
    <w:rsid w:val="002D7E57"/>
    <w:rsid w:val="002D7EE7"/>
    <w:rsid w:val="002E0BEC"/>
    <w:rsid w:val="002E438E"/>
    <w:rsid w:val="002F2797"/>
    <w:rsid w:val="002F53A4"/>
    <w:rsid w:val="002F5C56"/>
    <w:rsid w:val="002F79D0"/>
    <w:rsid w:val="00302AB0"/>
    <w:rsid w:val="003033E7"/>
    <w:rsid w:val="00304E3A"/>
    <w:rsid w:val="00305076"/>
    <w:rsid w:val="003051AD"/>
    <w:rsid w:val="003062B1"/>
    <w:rsid w:val="0030715E"/>
    <w:rsid w:val="00310BB1"/>
    <w:rsid w:val="0031379A"/>
    <w:rsid w:val="00313F60"/>
    <w:rsid w:val="00314DD4"/>
    <w:rsid w:val="00315D21"/>
    <w:rsid w:val="003160EE"/>
    <w:rsid w:val="0031684A"/>
    <w:rsid w:val="003202B8"/>
    <w:rsid w:val="00320E25"/>
    <w:rsid w:val="00322135"/>
    <w:rsid w:val="0032503B"/>
    <w:rsid w:val="0032678C"/>
    <w:rsid w:val="00327D26"/>
    <w:rsid w:val="0033171F"/>
    <w:rsid w:val="00331A64"/>
    <w:rsid w:val="00331F6A"/>
    <w:rsid w:val="00335A01"/>
    <w:rsid w:val="00335F7D"/>
    <w:rsid w:val="00336337"/>
    <w:rsid w:val="003405BA"/>
    <w:rsid w:val="003410CA"/>
    <w:rsid w:val="00345657"/>
    <w:rsid w:val="00347EF8"/>
    <w:rsid w:val="003501CC"/>
    <w:rsid w:val="00351D4B"/>
    <w:rsid w:val="003545AC"/>
    <w:rsid w:val="00356C7C"/>
    <w:rsid w:val="00363345"/>
    <w:rsid w:val="0036440F"/>
    <w:rsid w:val="00364AEA"/>
    <w:rsid w:val="003651AF"/>
    <w:rsid w:val="00365454"/>
    <w:rsid w:val="0037270B"/>
    <w:rsid w:val="003767B9"/>
    <w:rsid w:val="00381744"/>
    <w:rsid w:val="003833FD"/>
    <w:rsid w:val="003910F8"/>
    <w:rsid w:val="00391446"/>
    <w:rsid w:val="00393ED6"/>
    <w:rsid w:val="00397A4D"/>
    <w:rsid w:val="003A0D63"/>
    <w:rsid w:val="003A126B"/>
    <w:rsid w:val="003A39CE"/>
    <w:rsid w:val="003A4ACA"/>
    <w:rsid w:val="003A7F2E"/>
    <w:rsid w:val="003B0AE1"/>
    <w:rsid w:val="003B15EE"/>
    <w:rsid w:val="003B2035"/>
    <w:rsid w:val="003B4A05"/>
    <w:rsid w:val="003B610A"/>
    <w:rsid w:val="003B6FBB"/>
    <w:rsid w:val="003B732D"/>
    <w:rsid w:val="003B7A61"/>
    <w:rsid w:val="003B7C69"/>
    <w:rsid w:val="003C0FBE"/>
    <w:rsid w:val="003C17E3"/>
    <w:rsid w:val="003C207B"/>
    <w:rsid w:val="003C2ABA"/>
    <w:rsid w:val="003C57F3"/>
    <w:rsid w:val="003C59F8"/>
    <w:rsid w:val="003D013A"/>
    <w:rsid w:val="003D0BE9"/>
    <w:rsid w:val="003D35AF"/>
    <w:rsid w:val="003D3C2A"/>
    <w:rsid w:val="003D57E5"/>
    <w:rsid w:val="003E01F5"/>
    <w:rsid w:val="003E05A3"/>
    <w:rsid w:val="003E13F2"/>
    <w:rsid w:val="003E4265"/>
    <w:rsid w:val="003E66C2"/>
    <w:rsid w:val="003E6AAC"/>
    <w:rsid w:val="003E72CA"/>
    <w:rsid w:val="003F0173"/>
    <w:rsid w:val="003F155F"/>
    <w:rsid w:val="003F2639"/>
    <w:rsid w:val="003F4E18"/>
    <w:rsid w:val="003F60D2"/>
    <w:rsid w:val="003F6C30"/>
    <w:rsid w:val="00404E86"/>
    <w:rsid w:val="004058C4"/>
    <w:rsid w:val="00406FA4"/>
    <w:rsid w:val="00412F6F"/>
    <w:rsid w:val="00415807"/>
    <w:rsid w:val="00423F7A"/>
    <w:rsid w:val="00425B19"/>
    <w:rsid w:val="00425BB4"/>
    <w:rsid w:val="00430639"/>
    <w:rsid w:val="00432238"/>
    <w:rsid w:val="00432ED2"/>
    <w:rsid w:val="004339E5"/>
    <w:rsid w:val="00433BBE"/>
    <w:rsid w:val="00436408"/>
    <w:rsid w:val="00440C63"/>
    <w:rsid w:val="0044389A"/>
    <w:rsid w:val="00450E4D"/>
    <w:rsid w:val="00452AEC"/>
    <w:rsid w:val="00454FFE"/>
    <w:rsid w:val="004561A1"/>
    <w:rsid w:val="00457AF1"/>
    <w:rsid w:val="004618BF"/>
    <w:rsid w:val="00462FD1"/>
    <w:rsid w:val="00464E80"/>
    <w:rsid w:val="004711FA"/>
    <w:rsid w:val="00472683"/>
    <w:rsid w:val="00473961"/>
    <w:rsid w:val="004747D9"/>
    <w:rsid w:val="00475338"/>
    <w:rsid w:val="00475EBA"/>
    <w:rsid w:val="0047635C"/>
    <w:rsid w:val="004768B7"/>
    <w:rsid w:val="00476E7F"/>
    <w:rsid w:val="00480880"/>
    <w:rsid w:val="00481313"/>
    <w:rsid w:val="00481D62"/>
    <w:rsid w:val="00484FEB"/>
    <w:rsid w:val="004852D4"/>
    <w:rsid w:val="0049011B"/>
    <w:rsid w:val="00495D77"/>
    <w:rsid w:val="004961DF"/>
    <w:rsid w:val="00496293"/>
    <w:rsid w:val="00496750"/>
    <w:rsid w:val="00496E40"/>
    <w:rsid w:val="00497618"/>
    <w:rsid w:val="004A14B9"/>
    <w:rsid w:val="004A5373"/>
    <w:rsid w:val="004B0ECD"/>
    <w:rsid w:val="004B1E64"/>
    <w:rsid w:val="004B4D7A"/>
    <w:rsid w:val="004B4DFE"/>
    <w:rsid w:val="004B4E9A"/>
    <w:rsid w:val="004B59ED"/>
    <w:rsid w:val="004C06C4"/>
    <w:rsid w:val="004C0D84"/>
    <w:rsid w:val="004C154B"/>
    <w:rsid w:val="004C29BD"/>
    <w:rsid w:val="004C54F6"/>
    <w:rsid w:val="004C6DF9"/>
    <w:rsid w:val="004C7F4D"/>
    <w:rsid w:val="004D0188"/>
    <w:rsid w:val="004D2F9F"/>
    <w:rsid w:val="004D70A2"/>
    <w:rsid w:val="004D7142"/>
    <w:rsid w:val="004E0BC5"/>
    <w:rsid w:val="004E4365"/>
    <w:rsid w:val="004E556C"/>
    <w:rsid w:val="004E6582"/>
    <w:rsid w:val="004E7322"/>
    <w:rsid w:val="004E7CC6"/>
    <w:rsid w:val="004E7CE7"/>
    <w:rsid w:val="004F09DA"/>
    <w:rsid w:val="004F2844"/>
    <w:rsid w:val="004F44F2"/>
    <w:rsid w:val="004F6D96"/>
    <w:rsid w:val="004F7860"/>
    <w:rsid w:val="005013F2"/>
    <w:rsid w:val="005059F3"/>
    <w:rsid w:val="0050632E"/>
    <w:rsid w:val="00506D69"/>
    <w:rsid w:val="00506FD8"/>
    <w:rsid w:val="00510B3F"/>
    <w:rsid w:val="00511C06"/>
    <w:rsid w:val="00513089"/>
    <w:rsid w:val="005169E5"/>
    <w:rsid w:val="00517162"/>
    <w:rsid w:val="00517BB3"/>
    <w:rsid w:val="0052405C"/>
    <w:rsid w:val="0052486A"/>
    <w:rsid w:val="00530F93"/>
    <w:rsid w:val="00532AB8"/>
    <w:rsid w:val="00532C26"/>
    <w:rsid w:val="00533379"/>
    <w:rsid w:val="00533463"/>
    <w:rsid w:val="005338DD"/>
    <w:rsid w:val="00535079"/>
    <w:rsid w:val="005352D1"/>
    <w:rsid w:val="005363F8"/>
    <w:rsid w:val="005364CD"/>
    <w:rsid w:val="00540628"/>
    <w:rsid w:val="005415E9"/>
    <w:rsid w:val="005416A5"/>
    <w:rsid w:val="005418DB"/>
    <w:rsid w:val="005440DE"/>
    <w:rsid w:val="0054425F"/>
    <w:rsid w:val="00544298"/>
    <w:rsid w:val="00544CCC"/>
    <w:rsid w:val="00546F94"/>
    <w:rsid w:val="005521E7"/>
    <w:rsid w:val="005526A6"/>
    <w:rsid w:val="005542A0"/>
    <w:rsid w:val="00557380"/>
    <w:rsid w:val="00560ED7"/>
    <w:rsid w:val="00561F4F"/>
    <w:rsid w:val="005625C4"/>
    <w:rsid w:val="005664BE"/>
    <w:rsid w:val="00567DD8"/>
    <w:rsid w:val="00567E94"/>
    <w:rsid w:val="00571758"/>
    <w:rsid w:val="00572956"/>
    <w:rsid w:val="005761E7"/>
    <w:rsid w:val="00576685"/>
    <w:rsid w:val="00577E0F"/>
    <w:rsid w:val="005825E5"/>
    <w:rsid w:val="00584159"/>
    <w:rsid w:val="00584B65"/>
    <w:rsid w:val="005851D7"/>
    <w:rsid w:val="00585442"/>
    <w:rsid w:val="00585AA7"/>
    <w:rsid w:val="005866F4"/>
    <w:rsid w:val="005913B1"/>
    <w:rsid w:val="0059314E"/>
    <w:rsid w:val="0059396A"/>
    <w:rsid w:val="00594C64"/>
    <w:rsid w:val="00594DEC"/>
    <w:rsid w:val="005974D3"/>
    <w:rsid w:val="005A1201"/>
    <w:rsid w:val="005A1487"/>
    <w:rsid w:val="005B3281"/>
    <w:rsid w:val="005B6A32"/>
    <w:rsid w:val="005B7716"/>
    <w:rsid w:val="005B77D8"/>
    <w:rsid w:val="005B7CBD"/>
    <w:rsid w:val="005C1D42"/>
    <w:rsid w:val="005C33A9"/>
    <w:rsid w:val="005C6029"/>
    <w:rsid w:val="005D16E6"/>
    <w:rsid w:val="005D7B47"/>
    <w:rsid w:val="005F0E9E"/>
    <w:rsid w:val="005F23E2"/>
    <w:rsid w:val="005F49ED"/>
    <w:rsid w:val="005F5FF4"/>
    <w:rsid w:val="005F74F8"/>
    <w:rsid w:val="00601937"/>
    <w:rsid w:val="00602149"/>
    <w:rsid w:val="00602CAA"/>
    <w:rsid w:val="0060590D"/>
    <w:rsid w:val="006064E5"/>
    <w:rsid w:val="0061055B"/>
    <w:rsid w:val="0061379C"/>
    <w:rsid w:val="00621925"/>
    <w:rsid w:val="006263BB"/>
    <w:rsid w:val="00627F3A"/>
    <w:rsid w:val="0063467D"/>
    <w:rsid w:val="006370A0"/>
    <w:rsid w:val="00637BAE"/>
    <w:rsid w:val="00637FA3"/>
    <w:rsid w:val="006411B9"/>
    <w:rsid w:val="006448DB"/>
    <w:rsid w:val="0064559B"/>
    <w:rsid w:val="00646254"/>
    <w:rsid w:val="0065067E"/>
    <w:rsid w:val="00650D36"/>
    <w:rsid w:val="0065105F"/>
    <w:rsid w:val="00651690"/>
    <w:rsid w:val="006517DA"/>
    <w:rsid w:val="006535BD"/>
    <w:rsid w:val="00655C12"/>
    <w:rsid w:val="006575EE"/>
    <w:rsid w:val="00657E98"/>
    <w:rsid w:val="006603EF"/>
    <w:rsid w:val="0066098C"/>
    <w:rsid w:val="006609D8"/>
    <w:rsid w:val="00660E4C"/>
    <w:rsid w:val="00661092"/>
    <w:rsid w:val="00663853"/>
    <w:rsid w:val="00666A4A"/>
    <w:rsid w:val="00666C44"/>
    <w:rsid w:val="006678AA"/>
    <w:rsid w:val="00667D91"/>
    <w:rsid w:val="0067054D"/>
    <w:rsid w:val="00672074"/>
    <w:rsid w:val="0067315A"/>
    <w:rsid w:val="006734ED"/>
    <w:rsid w:val="006762C0"/>
    <w:rsid w:val="00676383"/>
    <w:rsid w:val="00676D8E"/>
    <w:rsid w:val="00681EB0"/>
    <w:rsid w:val="00682A1E"/>
    <w:rsid w:val="00682A45"/>
    <w:rsid w:val="00683757"/>
    <w:rsid w:val="0068488B"/>
    <w:rsid w:val="00684EBF"/>
    <w:rsid w:val="00685698"/>
    <w:rsid w:val="00687673"/>
    <w:rsid w:val="00691ACF"/>
    <w:rsid w:val="006926B5"/>
    <w:rsid w:val="00692847"/>
    <w:rsid w:val="00692C49"/>
    <w:rsid w:val="00693379"/>
    <w:rsid w:val="0069364C"/>
    <w:rsid w:val="00693C6F"/>
    <w:rsid w:val="006944E7"/>
    <w:rsid w:val="006966DA"/>
    <w:rsid w:val="00697B66"/>
    <w:rsid w:val="006A042B"/>
    <w:rsid w:val="006A069A"/>
    <w:rsid w:val="006A24E7"/>
    <w:rsid w:val="006A2BE2"/>
    <w:rsid w:val="006A33DC"/>
    <w:rsid w:val="006A37D5"/>
    <w:rsid w:val="006A3BB8"/>
    <w:rsid w:val="006B373D"/>
    <w:rsid w:val="006B6F1C"/>
    <w:rsid w:val="006B7B94"/>
    <w:rsid w:val="006C1C28"/>
    <w:rsid w:val="006C1E3D"/>
    <w:rsid w:val="006C1FE6"/>
    <w:rsid w:val="006C3382"/>
    <w:rsid w:val="006C5F7B"/>
    <w:rsid w:val="006C68DA"/>
    <w:rsid w:val="006C6D5D"/>
    <w:rsid w:val="006C76FA"/>
    <w:rsid w:val="006D4104"/>
    <w:rsid w:val="006D4F5D"/>
    <w:rsid w:val="006D5DD1"/>
    <w:rsid w:val="006D6752"/>
    <w:rsid w:val="006D72C8"/>
    <w:rsid w:val="006D7960"/>
    <w:rsid w:val="006E1B98"/>
    <w:rsid w:val="006E2CC0"/>
    <w:rsid w:val="006F1BBC"/>
    <w:rsid w:val="006F4F98"/>
    <w:rsid w:val="006F57C3"/>
    <w:rsid w:val="00701972"/>
    <w:rsid w:val="0070386A"/>
    <w:rsid w:val="00705483"/>
    <w:rsid w:val="0070554E"/>
    <w:rsid w:val="0070558E"/>
    <w:rsid w:val="007060AB"/>
    <w:rsid w:val="007063E0"/>
    <w:rsid w:val="007067F1"/>
    <w:rsid w:val="00707E33"/>
    <w:rsid w:val="0071055F"/>
    <w:rsid w:val="0071134A"/>
    <w:rsid w:val="007134B3"/>
    <w:rsid w:val="0071389B"/>
    <w:rsid w:val="00714589"/>
    <w:rsid w:val="0071655E"/>
    <w:rsid w:val="00721E02"/>
    <w:rsid w:val="007273ED"/>
    <w:rsid w:val="00727868"/>
    <w:rsid w:val="0073083B"/>
    <w:rsid w:val="00730EBD"/>
    <w:rsid w:val="007312EB"/>
    <w:rsid w:val="00731E76"/>
    <w:rsid w:val="007346D8"/>
    <w:rsid w:val="0073528B"/>
    <w:rsid w:val="00735D95"/>
    <w:rsid w:val="007364BF"/>
    <w:rsid w:val="00741CAC"/>
    <w:rsid w:val="00741E8A"/>
    <w:rsid w:val="007431CF"/>
    <w:rsid w:val="007439F5"/>
    <w:rsid w:val="00743D29"/>
    <w:rsid w:val="007449E7"/>
    <w:rsid w:val="00744F39"/>
    <w:rsid w:val="007478A9"/>
    <w:rsid w:val="00747DA2"/>
    <w:rsid w:val="00750207"/>
    <w:rsid w:val="007540B1"/>
    <w:rsid w:val="007546D0"/>
    <w:rsid w:val="007652F1"/>
    <w:rsid w:val="0077372E"/>
    <w:rsid w:val="00773EEC"/>
    <w:rsid w:val="00775423"/>
    <w:rsid w:val="00776E61"/>
    <w:rsid w:val="007808B3"/>
    <w:rsid w:val="007815A1"/>
    <w:rsid w:val="0078518B"/>
    <w:rsid w:val="00786965"/>
    <w:rsid w:val="00786FC9"/>
    <w:rsid w:val="007871E1"/>
    <w:rsid w:val="0078742E"/>
    <w:rsid w:val="00787F3C"/>
    <w:rsid w:val="00787F88"/>
    <w:rsid w:val="00791AE6"/>
    <w:rsid w:val="007A1229"/>
    <w:rsid w:val="007A2471"/>
    <w:rsid w:val="007A4354"/>
    <w:rsid w:val="007A79EE"/>
    <w:rsid w:val="007B448B"/>
    <w:rsid w:val="007B683A"/>
    <w:rsid w:val="007C0FD8"/>
    <w:rsid w:val="007C0FDE"/>
    <w:rsid w:val="007C2545"/>
    <w:rsid w:val="007C2769"/>
    <w:rsid w:val="007C44D4"/>
    <w:rsid w:val="007C65BB"/>
    <w:rsid w:val="007C65F9"/>
    <w:rsid w:val="007C761A"/>
    <w:rsid w:val="007D070C"/>
    <w:rsid w:val="007D607F"/>
    <w:rsid w:val="007E2F02"/>
    <w:rsid w:val="007E30F6"/>
    <w:rsid w:val="007E3677"/>
    <w:rsid w:val="007E41C3"/>
    <w:rsid w:val="007E4308"/>
    <w:rsid w:val="007E5242"/>
    <w:rsid w:val="007E6204"/>
    <w:rsid w:val="007E7979"/>
    <w:rsid w:val="007E7B93"/>
    <w:rsid w:val="007F1F25"/>
    <w:rsid w:val="007F2C7B"/>
    <w:rsid w:val="007F56FB"/>
    <w:rsid w:val="007F651C"/>
    <w:rsid w:val="00801227"/>
    <w:rsid w:val="008033F7"/>
    <w:rsid w:val="00806580"/>
    <w:rsid w:val="00806D3F"/>
    <w:rsid w:val="0081184C"/>
    <w:rsid w:val="00811E6C"/>
    <w:rsid w:val="00824330"/>
    <w:rsid w:val="00831D58"/>
    <w:rsid w:val="00833675"/>
    <w:rsid w:val="0083369A"/>
    <w:rsid w:val="0083453A"/>
    <w:rsid w:val="00834B13"/>
    <w:rsid w:val="00834ED4"/>
    <w:rsid w:val="00837281"/>
    <w:rsid w:val="008417DB"/>
    <w:rsid w:val="00844EF3"/>
    <w:rsid w:val="008458FC"/>
    <w:rsid w:val="00845B67"/>
    <w:rsid w:val="0085022F"/>
    <w:rsid w:val="00853D16"/>
    <w:rsid w:val="00854D88"/>
    <w:rsid w:val="00860A3B"/>
    <w:rsid w:val="00860ADF"/>
    <w:rsid w:val="008667B5"/>
    <w:rsid w:val="00870DCF"/>
    <w:rsid w:val="00871394"/>
    <w:rsid w:val="0087150C"/>
    <w:rsid w:val="00873457"/>
    <w:rsid w:val="008736DF"/>
    <w:rsid w:val="00880184"/>
    <w:rsid w:val="008858F5"/>
    <w:rsid w:val="00886C86"/>
    <w:rsid w:val="00886E57"/>
    <w:rsid w:val="008871AF"/>
    <w:rsid w:val="00887A0D"/>
    <w:rsid w:val="008919C4"/>
    <w:rsid w:val="00892292"/>
    <w:rsid w:val="00892DA3"/>
    <w:rsid w:val="00893378"/>
    <w:rsid w:val="008937E7"/>
    <w:rsid w:val="00896BD2"/>
    <w:rsid w:val="00896DFC"/>
    <w:rsid w:val="00897842"/>
    <w:rsid w:val="008A0943"/>
    <w:rsid w:val="008A1363"/>
    <w:rsid w:val="008A355D"/>
    <w:rsid w:val="008A6764"/>
    <w:rsid w:val="008B0538"/>
    <w:rsid w:val="008B4A3D"/>
    <w:rsid w:val="008B676E"/>
    <w:rsid w:val="008C098C"/>
    <w:rsid w:val="008C0F40"/>
    <w:rsid w:val="008C20C2"/>
    <w:rsid w:val="008C21FC"/>
    <w:rsid w:val="008C3314"/>
    <w:rsid w:val="008C48E6"/>
    <w:rsid w:val="008C6E52"/>
    <w:rsid w:val="008D0E11"/>
    <w:rsid w:val="008D2780"/>
    <w:rsid w:val="008D380D"/>
    <w:rsid w:val="008D3876"/>
    <w:rsid w:val="008D3A3E"/>
    <w:rsid w:val="008E0475"/>
    <w:rsid w:val="008E10DC"/>
    <w:rsid w:val="008E416F"/>
    <w:rsid w:val="008E4EA5"/>
    <w:rsid w:val="008E6B76"/>
    <w:rsid w:val="008E6F7B"/>
    <w:rsid w:val="008F0423"/>
    <w:rsid w:val="008F07B2"/>
    <w:rsid w:val="008F317C"/>
    <w:rsid w:val="00900882"/>
    <w:rsid w:val="00902BB3"/>
    <w:rsid w:val="0090307E"/>
    <w:rsid w:val="009030C0"/>
    <w:rsid w:val="00903B78"/>
    <w:rsid w:val="00904225"/>
    <w:rsid w:val="00904AB1"/>
    <w:rsid w:val="00904C59"/>
    <w:rsid w:val="009063F1"/>
    <w:rsid w:val="00907AF1"/>
    <w:rsid w:val="00912E16"/>
    <w:rsid w:val="00913CB1"/>
    <w:rsid w:val="009163A3"/>
    <w:rsid w:val="0091691C"/>
    <w:rsid w:val="009176C0"/>
    <w:rsid w:val="00925141"/>
    <w:rsid w:val="009272A9"/>
    <w:rsid w:val="009277F0"/>
    <w:rsid w:val="00931372"/>
    <w:rsid w:val="0093280E"/>
    <w:rsid w:val="009338BE"/>
    <w:rsid w:val="00935832"/>
    <w:rsid w:val="009442A0"/>
    <w:rsid w:val="009516B1"/>
    <w:rsid w:val="009522EE"/>
    <w:rsid w:val="009523E9"/>
    <w:rsid w:val="00952861"/>
    <w:rsid w:val="00954EAC"/>
    <w:rsid w:val="00957340"/>
    <w:rsid w:val="009602B0"/>
    <w:rsid w:val="00962F86"/>
    <w:rsid w:val="009641D6"/>
    <w:rsid w:val="00966599"/>
    <w:rsid w:val="0097016A"/>
    <w:rsid w:val="00973B79"/>
    <w:rsid w:val="009746BE"/>
    <w:rsid w:val="009809CB"/>
    <w:rsid w:val="00981A4F"/>
    <w:rsid w:val="00982319"/>
    <w:rsid w:val="00983DCD"/>
    <w:rsid w:val="0098450C"/>
    <w:rsid w:val="009847E8"/>
    <w:rsid w:val="00986302"/>
    <w:rsid w:val="009863EE"/>
    <w:rsid w:val="00986AD3"/>
    <w:rsid w:val="009873FA"/>
    <w:rsid w:val="00990508"/>
    <w:rsid w:val="00991B9D"/>
    <w:rsid w:val="00991D5E"/>
    <w:rsid w:val="0099211B"/>
    <w:rsid w:val="00993187"/>
    <w:rsid w:val="009943FC"/>
    <w:rsid w:val="009A0CE9"/>
    <w:rsid w:val="009A3572"/>
    <w:rsid w:val="009A4429"/>
    <w:rsid w:val="009A49A1"/>
    <w:rsid w:val="009A4A3B"/>
    <w:rsid w:val="009A79FD"/>
    <w:rsid w:val="009B186A"/>
    <w:rsid w:val="009C0650"/>
    <w:rsid w:val="009C1073"/>
    <w:rsid w:val="009C2B6C"/>
    <w:rsid w:val="009C3E67"/>
    <w:rsid w:val="009C4F38"/>
    <w:rsid w:val="009D4F47"/>
    <w:rsid w:val="009D7AEF"/>
    <w:rsid w:val="009E5844"/>
    <w:rsid w:val="009F6C57"/>
    <w:rsid w:val="009F6DC6"/>
    <w:rsid w:val="00A020F0"/>
    <w:rsid w:val="00A0533D"/>
    <w:rsid w:val="00A06EB2"/>
    <w:rsid w:val="00A0707E"/>
    <w:rsid w:val="00A0715D"/>
    <w:rsid w:val="00A07536"/>
    <w:rsid w:val="00A128B8"/>
    <w:rsid w:val="00A13547"/>
    <w:rsid w:val="00A15D7D"/>
    <w:rsid w:val="00A2194D"/>
    <w:rsid w:val="00A23BFF"/>
    <w:rsid w:val="00A24D40"/>
    <w:rsid w:val="00A256C3"/>
    <w:rsid w:val="00A2595A"/>
    <w:rsid w:val="00A26F97"/>
    <w:rsid w:val="00A27524"/>
    <w:rsid w:val="00A27B5F"/>
    <w:rsid w:val="00A27E05"/>
    <w:rsid w:val="00A3006F"/>
    <w:rsid w:val="00A31135"/>
    <w:rsid w:val="00A31185"/>
    <w:rsid w:val="00A3197E"/>
    <w:rsid w:val="00A329F0"/>
    <w:rsid w:val="00A32CFB"/>
    <w:rsid w:val="00A36DB8"/>
    <w:rsid w:val="00A454F0"/>
    <w:rsid w:val="00A4699C"/>
    <w:rsid w:val="00A47B9B"/>
    <w:rsid w:val="00A53224"/>
    <w:rsid w:val="00A55031"/>
    <w:rsid w:val="00A56AA2"/>
    <w:rsid w:val="00A60AD7"/>
    <w:rsid w:val="00A61A74"/>
    <w:rsid w:val="00A62163"/>
    <w:rsid w:val="00A63703"/>
    <w:rsid w:val="00A677E9"/>
    <w:rsid w:val="00A72B6B"/>
    <w:rsid w:val="00A73BD2"/>
    <w:rsid w:val="00A74503"/>
    <w:rsid w:val="00A746CF"/>
    <w:rsid w:val="00A74A4A"/>
    <w:rsid w:val="00A77206"/>
    <w:rsid w:val="00A7723D"/>
    <w:rsid w:val="00A82037"/>
    <w:rsid w:val="00A85658"/>
    <w:rsid w:val="00A87BD1"/>
    <w:rsid w:val="00A87BE0"/>
    <w:rsid w:val="00A92CA0"/>
    <w:rsid w:val="00A92D4F"/>
    <w:rsid w:val="00A93DCE"/>
    <w:rsid w:val="00A9645A"/>
    <w:rsid w:val="00A96EDA"/>
    <w:rsid w:val="00A97875"/>
    <w:rsid w:val="00AA0148"/>
    <w:rsid w:val="00AA1269"/>
    <w:rsid w:val="00AA1F9F"/>
    <w:rsid w:val="00AA43E6"/>
    <w:rsid w:val="00AA4CC6"/>
    <w:rsid w:val="00AA6462"/>
    <w:rsid w:val="00AA7357"/>
    <w:rsid w:val="00AA7F50"/>
    <w:rsid w:val="00AB1658"/>
    <w:rsid w:val="00AB251D"/>
    <w:rsid w:val="00AB2B9C"/>
    <w:rsid w:val="00AB3AA7"/>
    <w:rsid w:val="00AB4821"/>
    <w:rsid w:val="00AB65E9"/>
    <w:rsid w:val="00AB74CF"/>
    <w:rsid w:val="00AC0DC0"/>
    <w:rsid w:val="00AC21B7"/>
    <w:rsid w:val="00AC4731"/>
    <w:rsid w:val="00AC5027"/>
    <w:rsid w:val="00AC5C44"/>
    <w:rsid w:val="00AC65B8"/>
    <w:rsid w:val="00AC6B41"/>
    <w:rsid w:val="00AD0469"/>
    <w:rsid w:val="00AD345D"/>
    <w:rsid w:val="00AD539B"/>
    <w:rsid w:val="00AD720C"/>
    <w:rsid w:val="00AE04E1"/>
    <w:rsid w:val="00AE2197"/>
    <w:rsid w:val="00AE4052"/>
    <w:rsid w:val="00AE4516"/>
    <w:rsid w:val="00AE4FED"/>
    <w:rsid w:val="00AE62D2"/>
    <w:rsid w:val="00AE6D49"/>
    <w:rsid w:val="00AF07A8"/>
    <w:rsid w:val="00AF1ADA"/>
    <w:rsid w:val="00AF730D"/>
    <w:rsid w:val="00B04827"/>
    <w:rsid w:val="00B05396"/>
    <w:rsid w:val="00B06B13"/>
    <w:rsid w:val="00B0760F"/>
    <w:rsid w:val="00B07EDF"/>
    <w:rsid w:val="00B11228"/>
    <w:rsid w:val="00B139CF"/>
    <w:rsid w:val="00B1435D"/>
    <w:rsid w:val="00B14BC4"/>
    <w:rsid w:val="00B23B65"/>
    <w:rsid w:val="00B24F89"/>
    <w:rsid w:val="00B264EA"/>
    <w:rsid w:val="00B2681F"/>
    <w:rsid w:val="00B30615"/>
    <w:rsid w:val="00B3261F"/>
    <w:rsid w:val="00B357D3"/>
    <w:rsid w:val="00B358F7"/>
    <w:rsid w:val="00B37D35"/>
    <w:rsid w:val="00B40BBE"/>
    <w:rsid w:val="00B41B41"/>
    <w:rsid w:val="00B43C3E"/>
    <w:rsid w:val="00B45567"/>
    <w:rsid w:val="00B46C1F"/>
    <w:rsid w:val="00B46E72"/>
    <w:rsid w:val="00B51265"/>
    <w:rsid w:val="00B51689"/>
    <w:rsid w:val="00B5601B"/>
    <w:rsid w:val="00B56C83"/>
    <w:rsid w:val="00B652AD"/>
    <w:rsid w:val="00B6784F"/>
    <w:rsid w:val="00B67EDF"/>
    <w:rsid w:val="00B703C0"/>
    <w:rsid w:val="00B712D5"/>
    <w:rsid w:val="00B72539"/>
    <w:rsid w:val="00B72791"/>
    <w:rsid w:val="00B77620"/>
    <w:rsid w:val="00B77629"/>
    <w:rsid w:val="00B8072A"/>
    <w:rsid w:val="00B81947"/>
    <w:rsid w:val="00B81957"/>
    <w:rsid w:val="00B82F06"/>
    <w:rsid w:val="00B83D45"/>
    <w:rsid w:val="00B85611"/>
    <w:rsid w:val="00B85CAD"/>
    <w:rsid w:val="00B874C2"/>
    <w:rsid w:val="00B87B4B"/>
    <w:rsid w:val="00B90E4D"/>
    <w:rsid w:val="00B923F2"/>
    <w:rsid w:val="00B92D68"/>
    <w:rsid w:val="00B93FFD"/>
    <w:rsid w:val="00B96093"/>
    <w:rsid w:val="00B97F99"/>
    <w:rsid w:val="00BA2F0C"/>
    <w:rsid w:val="00BA34B1"/>
    <w:rsid w:val="00BA4A6D"/>
    <w:rsid w:val="00BA4DD9"/>
    <w:rsid w:val="00BA68D8"/>
    <w:rsid w:val="00BA6DC8"/>
    <w:rsid w:val="00BA719E"/>
    <w:rsid w:val="00BB22FD"/>
    <w:rsid w:val="00BB558E"/>
    <w:rsid w:val="00BB6752"/>
    <w:rsid w:val="00BC0A8E"/>
    <w:rsid w:val="00BC0B41"/>
    <w:rsid w:val="00BC1E4C"/>
    <w:rsid w:val="00BC5345"/>
    <w:rsid w:val="00BC5976"/>
    <w:rsid w:val="00BC6C09"/>
    <w:rsid w:val="00BC72C2"/>
    <w:rsid w:val="00BD0524"/>
    <w:rsid w:val="00BD1A64"/>
    <w:rsid w:val="00BD4806"/>
    <w:rsid w:val="00BD4940"/>
    <w:rsid w:val="00BD4EFC"/>
    <w:rsid w:val="00BD61BB"/>
    <w:rsid w:val="00BD64CF"/>
    <w:rsid w:val="00BD79D0"/>
    <w:rsid w:val="00BE0BB2"/>
    <w:rsid w:val="00BE5CAF"/>
    <w:rsid w:val="00BE7D78"/>
    <w:rsid w:val="00BF0152"/>
    <w:rsid w:val="00BF0715"/>
    <w:rsid w:val="00BF10F6"/>
    <w:rsid w:val="00BF129E"/>
    <w:rsid w:val="00BF1438"/>
    <w:rsid w:val="00BF1D8B"/>
    <w:rsid w:val="00BF3A47"/>
    <w:rsid w:val="00C00772"/>
    <w:rsid w:val="00C01E92"/>
    <w:rsid w:val="00C02201"/>
    <w:rsid w:val="00C04924"/>
    <w:rsid w:val="00C04A5C"/>
    <w:rsid w:val="00C04FC2"/>
    <w:rsid w:val="00C05DBA"/>
    <w:rsid w:val="00C0656B"/>
    <w:rsid w:val="00C0669C"/>
    <w:rsid w:val="00C06CAF"/>
    <w:rsid w:val="00C07C86"/>
    <w:rsid w:val="00C10105"/>
    <w:rsid w:val="00C1147A"/>
    <w:rsid w:val="00C1434D"/>
    <w:rsid w:val="00C156D0"/>
    <w:rsid w:val="00C156F9"/>
    <w:rsid w:val="00C15EDA"/>
    <w:rsid w:val="00C17993"/>
    <w:rsid w:val="00C2223D"/>
    <w:rsid w:val="00C25D98"/>
    <w:rsid w:val="00C27941"/>
    <w:rsid w:val="00C3101D"/>
    <w:rsid w:val="00C33A49"/>
    <w:rsid w:val="00C3471A"/>
    <w:rsid w:val="00C416E4"/>
    <w:rsid w:val="00C43272"/>
    <w:rsid w:val="00C47C2C"/>
    <w:rsid w:val="00C50070"/>
    <w:rsid w:val="00C505FA"/>
    <w:rsid w:val="00C50E68"/>
    <w:rsid w:val="00C52D0B"/>
    <w:rsid w:val="00C5470D"/>
    <w:rsid w:val="00C55DBC"/>
    <w:rsid w:val="00C57386"/>
    <w:rsid w:val="00C63F9B"/>
    <w:rsid w:val="00C67678"/>
    <w:rsid w:val="00C67786"/>
    <w:rsid w:val="00C7101C"/>
    <w:rsid w:val="00C71B00"/>
    <w:rsid w:val="00C7520E"/>
    <w:rsid w:val="00C80A9C"/>
    <w:rsid w:val="00C81C56"/>
    <w:rsid w:val="00C90033"/>
    <w:rsid w:val="00C91EAC"/>
    <w:rsid w:val="00C931C8"/>
    <w:rsid w:val="00C93C7C"/>
    <w:rsid w:val="00C94D69"/>
    <w:rsid w:val="00C952DD"/>
    <w:rsid w:val="00C95585"/>
    <w:rsid w:val="00C96810"/>
    <w:rsid w:val="00CA2ECA"/>
    <w:rsid w:val="00CA516F"/>
    <w:rsid w:val="00CA5746"/>
    <w:rsid w:val="00CA6F68"/>
    <w:rsid w:val="00CA6F74"/>
    <w:rsid w:val="00CB1B8D"/>
    <w:rsid w:val="00CB5810"/>
    <w:rsid w:val="00CC04EC"/>
    <w:rsid w:val="00CC3BB6"/>
    <w:rsid w:val="00CC3C0A"/>
    <w:rsid w:val="00CD5979"/>
    <w:rsid w:val="00CD6EDA"/>
    <w:rsid w:val="00CE0189"/>
    <w:rsid w:val="00CE0885"/>
    <w:rsid w:val="00CE17CA"/>
    <w:rsid w:val="00CE1984"/>
    <w:rsid w:val="00CE1DAF"/>
    <w:rsid w:val="00CE3B4D"/>
    <w:rsid w:val="00CE43A4"/>
    <w:rsid w:val="00CF2458"/>
    <w:rsid w:val="00CF3468"/>
    <w:rsid w:val="00CF462B"/>
    <w:rsid w:val="00CF588A"/>
    <w:rsid w:val="00CF68C0"/>
    <w:rsid w:val="00CF6A30"/>
    <w:rsid w:val="00CF750F"/>
    <w:rsid w:val="00D039A3"/>
    <w:rsid w:val="00D04098"/>
    <w:rsid w:val="00D10238"/>
    <w:rsid w:val="00D11CDD"/>
    <w:rsid w:val="00D1313D"/>
    <w:rsid w:val="00D13E20"/>
    <w:rsid w:val="00D14F6E"/>
    <w:rsid w:val="00D213F6"/>
    <w:rsid w:val="00D21953"/>
    <w:rsid w:val="00D223AF"/>
    <w:rsid w:val="00D24E29"/>
    <w:rsid w:val="00D25DA8"/>
    <w:rsid w:val="00D268B3"/>
    <w:rsid w:val="00D26C15"/>
    <w:rsid w:val="00D32F64"/>
    <w:rsid w:val="00D342ED"/>
    <w:rsid w:val="00D34FA3"/>
    <w:rsid w:val="00D35A83"/>
    <w:rsid w:val="00D35B7F"/>
    <w:rsid w:val="00D3635B"/>
    <w:rsid w:val="00D3697D"/>
    <w:rsid w:val="00D40976"/>
    <w:rsid w:val="00D415B9"/>
    <w:rsid w:val="00D4190F"/>
    <w:rsid w:val="00D4654D"/>
    <w:rsid w:val="00D50AB7"/>
    <w:rsid w:val="00D51E1F"/>
    <w:rsid w:val="00D53A36"/>
    <w:rsid w:val="00D53AF4"/>
    <w:rsid w:val="00D54229"/>
    <w:rsid w:val="00D54712"/>
    <w:rsid w:val="00D55694"/>
    <w:rsid w:val="00D644F5"/>
    <w:rsid w:val="00D67FE1"/>
    <w:rsid w:val="00D70C27"/>
    <w:rsid w:val="00D70CFB"/>
    <w:rsid w:val="00D72447"/>
    <w:rsid w:val="00D7289A"/>
    <w:rsid w:val="00D75681"/>
    <w:rsid w:val="00D75DF6"/>
    <w:rsid w:val="00D7610A"/>
    <w:rsid w:val="00D83799"/>
    <w:rsid w:val="00D83C19"/>
    <w:rsid w:val="00D844A6"/>
    <w:rsid w:val="00D878D8"/>
    <w:rsid w:val="00D9376F"/>
    <w:rsid w:val="00D93E80"/>
    <w:rsid w:val="00D95C4E"/>
    <w:rsid w:val="00DA18F5"/>
    <w:rsid w:val="00DA1918"/>
    <w:rsid w:val="00DA19FE"/>
    <w:rsid w:val="00DA5470"/>
    <w:rsid w:val="00DA7043"/>
    <w:rsid w:val="00DB2ED9"/>
    <w:rsid w:val="00DB7970"/>
    <w:rsid w:val="00DC4731"/>
    <w:rsid w:val="00DD06A4"/>
    <w:rsid w:val="00DD3AD3"/>
    <w:rsid w:val="00DD4C46"/>
    <w:rsid w:val="00DE03B3"/>
    <w:rsid w:val="00DE0A75"/>
    <w:rsid w:val="00DE2C79"/>
    <w:rsid w:val="00DE67AD"/>
    <w:rsid w:val="00DF0871"/>
    <w:rsid w:val="00DF0EA2"/>
    <w:rsid w:val="00DF3C8A"/>
    <w:rsid w:val="00DF5A53"/>
    <w:rsid w:val="00DF5BEB"/>
    <w:rsid w:val="00DF7EDF"/>
    <w:rsid w:val="00E01430"/>
    <w:rsid w:val="00E017D9"/>
    <w:rsid w:val="00E02BC5"/>
    <w:rsid w:val="00E02F37"/>
    <w:rsid w:val="00E03337"/>
    <w:rsid w:val="00E04FCF"/>
    <w:rsid w:val="00E142E8"/>
    <w:rsid w:val="00E14C52"/>
    <w:rsid w:val="00E14F22"/>
    <w:rsid w:val="00E16C7A"/>
    <w:rsid w:val="00E20156"/>
    <w:rsid w:val="00E24980"/>
    <w:rsid w:val="00E26293"/>
    <w:rsid w:val="00E26C2D"/>
    <w:rsid w:val="00E30382"/>
    <w:rsid w:val="00E36616"/>
    <w:rsid w:val="00E37B43"/>
    <w:rsid w:val="00E41128"/>
    <w:rsid w:val="00E42170"/>
    <w:rsid w:val="00E42F46"/>
    <w:rsid w:val="00E43287"/>
    <w:rsid w:val="00E435D2"/>
    <w:rsid w:val="00E436AA"/>
    <w:rsid w:val="00E437C2"/>
    <w:rsid w:val="00E45217"/>
    <w:rsid w:val="00E474A9"/>
    <w:rsid w:val="00E47CAD"/>
    <w:rsid w:val="00E50B8F"/>
    <w:rsid w:val="00E54AE0"/>
    <w:rsid w:val="00E55D4E"/>
    <w:rsid w:val="00E57140"/>
    <w:rsid w:val="00E57FF1"/>
    <w:rsid w:val="00E64E3C"/>
    <w:rsid w:val="00E654F4"/>
    <w:rsid w:val="00E65C15"/>
    <w:rsid w:val="00E66E70"/>
    <w:rsid w:val="00E670A3"/>
    <w:rsid w:val="00E70D74"/>
    <w:rsid w:val="00E725C0"/>
    <w:rsid w:val="00E72F21"/>
    <w:rsid w:val="00E7678B"/>
    <w:rsid w:val="00E77695"/>
    <w:rsid w:val="00E858CA"/>
    <w:rsid w:val="00E85CF2"/>
    <w:rsid w:val="00E86D54"/>
    <w:rsid w:val="00E90E09"/>
    <w:rsid w:val="00E928E5"/>
    <w:rsid w:val="00E961FF"/>
    <w:rsid w:val="00E97350"/>
    <w:rsid w:val="00EA0219"/>
    <w:rsid w:val="00EA5033"/>
    <w:rsid w:val="00EA541B"/>
    <w:rsid w:val="00EB0193"/>
    <w:rsid w:val="00EB1DDE"/>
    <w:rsid w:val="00EB1F73"/>
    <w:rsid w:val="00EB2221"/>
    <w:rsid w:val="00EB282F"/>
    <w:rsid w:val="00EB2E0B"/>
    <w:rsid w:val="00EB520E"/>
    <w:rsid w:val="00EB66FA"/>
    <w:rsid w:val="00EB7BF8"/>
    <w:rsid w:val="00EC083A"/>
    <w:rsid w:val="00EC0A03"/>
    <w:rsid w:val="00EC0C3B"/>
    <w:rsid w:val="00EC0CD2"/>
    <w:rsid w:val="00EC4932"/>
    <w:rsid w:val="00EC4ACF"/>
    <w:rsid w:val="00EC535A"/>
    <w:rsid w:val="00EC570D"/>
    <w:rsid w:val="00EC7F53"/>
    <w:rsid w:val="00ED1578"/>
    <w:rsid w:val="00ED4E68"/>
    <w:rsid w:val="00ED5752"/>
    <w:rsid w:val="00EE066F"/>
    <w:rsid w:val="00EF1977"/>
    <w:rsid w:val="00EF1EB4"/>
    <w:rsid w:val="00EF2C3E"/>
    <w:rsid w:val="00EF41A3"/>
    <w:rsid w:val="00EF452A"/>
    <w:rsid w:val="00F00970"/>
    <w:rsid w:val="00F036B9"/>
    <w:rsid w:val="00F051D4"/>
    <w:rsid w:val="00F110B3"/>
    <w:rsid w:val="00F115F2"/>
    <w:rsid w:val="00F127FD"/>
    <w:rsid w:val="00F12BD2"/>
    <w:rsid w:val="00F15273"/>
    <w:rsid w:val="00F154AD"/>
    <w:rsid w:val="00F170B5"/>
    <w:rsid w:val="00F211D2"/>
    <w:rsid w:val="00F21401"/>
    <w:rsid w:val="00F21BC1"/>
    <w:rsid w:val="00F26E30"/>
    <w:rsid w:val="00F30A25"/>
    <w:rsid w:val="00F332D4"/>
    <w:rsid w:val="00F336B4"/>
    <w:rsid w:val="00F33BDA"/>
    <w:rsid w:val="00F35473"/>
    <w:rsid w:val="00F407B9"/>
    <w:rsid w:val="00F414E6"/>
    <w:rsid w:val="00F41FF2"/>
    <w:rsid w:val="00F4516C"/>
    <w:rsid w:val="00F521A2"/>
    <w:rsid w:val="00F52873"/>
    <w:rsid w:val="00F537F2"/>
    <w:rsid w:val="00F5392D"/>
    <w:rsid w:val="00F54045"/>
    <w:rsid w:val="00F56D1B"/>
    <w:rsid w:val="00F60C04"/>
    <w:rsid w:val="00F60C90"/>
    <w:rsid w:val="00F6236C"/>
    <w:rsid w:val="00F6274F"/>
    <w:rsid w:val="00F67C23"/>
    <w:rsid w:val="00F71191"/>
    <w:rsid w:val="00F7143A"/>
    <w:rsid w:val="00F73404"/>
    <w:rsid w:val="00F74551"/>
    <w:rsid w:val="00F77A74"/>
    <w:rsid w:val="00F804CF"/>
    <w:rsid w:val="00F8227E"/>
    <w:rsid w:val="00F82B7E"/>
    <w:rsid w:val="00F83602"/>
    <w:rsid w:val="00F83789"/>
    <w:rsid w:val="00F83B3D"/>
    <w:rsid w:val="00F8583D"/>
    <w:rsid w:val="00F86104"/>
    <w:rsid w:val="00F86BCF"/>
    <w:rsid w:val="00F93E24"/>
    <w:rsid w:val="00F95B8A"/>
    <w:rsid w:val="00F97D93"/>
    <w:rsid w:val="00FA200D"/>
    <w:rsid w:val="00FA2A64"/>
    <w:rsid w:val="00FA3E99"/>
    <w:rsid w:val="00FA5E8B"/>
    <w:rsid w:val="00FA604D"/>
    <w:rsid w:val="00FA6616"/>
    <w:rsid w:val="00FA68D1"/>
    <w:rsid w:val="00FB2FB9"/>
    <w:rsid w:val="00FB391D"/>
    <w:rsid w:val="00FB3DC9"/>
    <w:rsid w:val="00FB5867"/>
    <w:rsid w:val="00FC34B8"/>
    <w:rsid w:val="00FC65F4"/>
    <w:rsid w:val="00FC6A4D"/>
    <w:rsid w:val="00FC6B0C"/>
    <w:rsid w:val="00FC721E"/>
    <w:rsid w:val="00FC7ECF"/>
    <w:rsid w:val="00FD01D8"/>
    <w:rsid w:val="00FD1F22"/>
    <w:rsid w:val="00FD26BF"/>
    <w:rsid w:val="00FD2835"/>
    <w:rsid w:val="00FD339A"/>
    <w:rsid w:val="00FD34A9"/>
    <w:rsid w:val="00FD391B"/>
    <w:rsid w:val="00FD6265"/>
    <w:rsid w:val="00FD6926"/>
    <w:rsid w:val="00FE0E02"/>
    <w:rsid w:val="00FE1231"/>
    <w:rsid w:val="00FE1D90"/>
    <w:rsid w:val="00FE32AA"/>
    <w:rsid w:val="00FF434A"/>
    <w:rsid w:val="014C007C"/>
    <w:rsid w:val="0183568D"/>
    <w:rsid w:val="01EF8719"/>
    <w:rsid w:val="03BA7DED"/>
    <w:rsid w:val="0446FE25"/>
    <w:rsid w:val="04D2E2C6"/>
    <w:rsid w:val="04E1476E"/>
    <w:rsid w:val="05A0D77F"/>
    <w:rsid w:val="065C3BE3"/>
    <w:rsid w:val="0756B80E"/>
    <w:rsid w:val="076B7571"/>
    <w:rsid w:val="0784FADB"/>
    <w:rsid w:val="0799C062"/>
    <w:rsid w:val="08551491"/>
    <w:rsid w:val="086C37C2"/>
    <w:rsid w:val="088D9BAE"/>
    <w:rsid w:val="08CF36B0"/>
    <w:rsid w:val="08EB1997"/>
    <w:rsid w:val="095329C6"/>
    <w:rsid w:val="09AC9889"/>
    <w:rsid w:val="0A1959B5"/>
    <w:rsid w:val="0A2D3DD6"/>
    <w:rsid w:val="0AD4C4DB"/>
    <w:rsid w:val="0B00214D"/>
    <w:rsid w:val="0B0D7422"/>
    <w:rsid w:val="0B9702C5"/>
    <w:rsid w:val="0B9ED45B"/>
    <w:rsid w:val="0CBF7AFF"/>
    <w:rsid w:val="0D1FE8C5"/>
    <w:rsid w:val="0D240C12"/>
    <w:rsid w:val="0D2EA6B1"/>
    <w:rsid w:val="0D434268"/>
    <w:rsid w:val="0D98D456"/>
    <w:rsid w:val="0E24A514"/>
    <w:rsid w:val="0E5F2E6C"/>
    <w:rsid w:val="0E675E13"/>
    <w:rsid w:val="0E68D7AD"/>
    <w:rsid w:val="0F232B1A"/>
    <w:rsid w:val="0F339ED7"/>
    <w:rsid w:val="0F8C1B3C"/>
    <w:rsid w:val="0FA18D79"/>
    <w:rsid w:val="0FD6854E"/>
    <w:rsid w:val="10762F36"/>
    <w:rsid w:val="10B7417A"/>
    <w:rsid w:val="119A7F2D"/>
    <w:rsid w:val="11BCCFC2"/>
    <w:rsid w:val="11C158A5"/>
    <w:rsid w:val="11E513D6"/>
    <w:rsid w:val="11E8C77C"/>
    <w:rsid w:val="1202BCFE"/>
    <w:rsid w:val="124413EF"/>
    <w:rsid w:val="130102F3"/>
    <w:rsid w:val="13848F0D"/>
    <w:rsid w:val="14251D67"/>
    <w:rsid w:val="14719627"/>
    <w:rsid w:val="150145C9"/>
    <w:rsid w:val="15155846"/>
    <w:rsid w:val="1549A059"/>
    <w:rsid w:val="15CF450F"/>
    <w:rsid w:val="16F06CFC"/>
    <w:rsid w:val="1782C372"/>
    <w:rsid w:val="178739CD"/>
    <w:rsid w:val="17BCAA66"/>
    <w:rsid w:val="17EC7530"/>
    <w:rsid w:val="17FC056C"/>
    <w:rsid w:val="184041E5"/>
    <w:rsid w:val="18928D4B"/>
    <w:rsid w:val="1935586F"/>
    <w:rsid w:val="1943C1C7"/>
    <w:rsid w:val="194A280A"/>
    <w:rsid w:val="1CB7724A"/>
    <w:rsid w:val="1D2D5800"/>
    <w:rsid w:val="1D9B6D8E"/>
    <w:rsid w:val="1DC47E02"/>
    <w:rsid w:val="1F1A4F51"/>
    <w:rsid w:val="207D3BC5"/>
    <w:rsid w:val="209A3F55"/>
    <w:rsid w:val="20D23B1D"/>
    <w:rsid w:val="21FD007E"/>
    <w:rsid w:val="22A96B66"/>
    <w:rsid w:val="22FA8BB5"/>
    <w:rsid w:val="230CA3BB"/>
    <w:rsid w:val="23815F89"/>
    <w:rsid w:val="23C718E7"/>
    <w:rsid w:val="240C1D5C"/>
    <w:rsid w:val="242E688C"/>
    <w:rsid w:val="2438C6AB"/>
    <w:rsid w:val="24B9065E"/>
    <w:rsid w:val="25D6C21B"/>
    <w:rsid w:val="25E04338"/>
    <w:rsid w:val="26019DB4"/>
    <w:rsid w:val="261E8CFE"/>
    <w:rsid w:val="26D977D9"/>
    <w:rsid w:val="2825CE30"/>
    <w:rsid w:val="2914DD29"/>
    <w:rsid w:val="293EA192"/>
    <w:rsid w:val="29A85386"/>
    <w:rsid w:val="29E29D47"/>
    <w:rsid w:val="2A301F71"/>
    <w:rsid w:val="2A315E54"/>
    <w:rsid w:val="2A89FD78"/>
    <w:rsid w:val="2B298EB0"/>
    <w:rsid w:val="2B929BF3"/>
    <w:rsid w:val="2C0A5A3B"/>
    <w:rsid w:val="2C4A48D0"/>
    <w:rsid w:val="2C60D998"/>
    <w:rsid w:val="2C677752"/>
    <w:rsid w:val="2CCA292A"/>
    <w:rsid w:val="2D2370AF"/>
    <w:rsid w:val="2D2791B3"/>
    <w:rsid w:val="2D37D619"/>
    <w:rsid w:val="2E1BB6CA"/>
    <w:rsid w:val="2E5F8A29"/>
    <w:rsid w:val="2E99A485"/>
    <w:rsid w:val="310DB6CE"/>
    <w:rsid w:val="31B2888C"/>
    <w:rsid w:val="31F5BAC5"/>
    <w:rsid w:val="3213A09C"/>
    <w:rsid w:val="32685ABD"/>
    <w:rsid w:val="32E04604"/>
    <w:rsid w:val="339D6405"/>
    <w:rsid w:val="33CA13E2"/>
    <w:rsid w:val="35614975"/>
    <w:rsid w:val="356B5A27"/>
    <w:rsid w:val="35C1E377"/>
    <w:rsid w:val="36329B8A"/>
    <w:rsid w:val="363D306D"/>
    <w:rsid w:val="367CD812"/>
    <w:rsid w:val="368D9769"/>
    <w:rsid w:val="373E342A"/>
    <w:rsid w:val="38535BD0"/>
    <w:rsid w:val="38676E4D"/>
    <w:rsid w:val="3891F1E8"/>
    <w:rsid w:val="38D364CC"/>
    <w:rsid w:val="39119EE6"/>
    <w:rsid w:val="397E90A9"/>
    <w:rsid w:val="3995BC19"/>
    <w:rsid w:val="39EC8974"/>
    <w:rsid w:val="3A3B64CC"/>
    <w:rsid w:val="3A3CE773"/>
    <w:rsid w:val="3A8096C6"/>
    <w:rsid w:val="3AA8DBFD"/>
    <w:rsid w:val="3AC467F0"/>
    <w:rsid w:val="3B19D068"/>
    <w:rsid w:val="3B7F85C9"/>
    <w:rsid w:val="3C874310"/>
    <w:rsid w:val="3CB5EB5D"/>
    <w:rsid w:val="3CD8019E"/>
    <w:rsid w:val="3D3DDC66"/>
    <w:rsid w:val="3D643BFE"/>
    <w:rsid w:val="3DF6325D"/>
    <w:rsid w:val="3FB4AB3D"/>
    <w:rsid w:val="40334BBA"/>
    <w:rsid w:val="4040978E"/>
    <w:rsid w:val="40564E59"/>
    <w:rsid w:val="40685D1B"/>
    <w:rsid w:val="41223660"/>
    <w:rsid w:val="414B8731"/>
    <w:rsid w:val="41672D4F"/>
    <w:rsid w:val="42131CC7"/>
    <w:rsid w:val="425BC6C9"/>
    <w:rsid w:val="4271353C"/>
    <w:rsid w:val="42FABFEC"/>
    <w:rsid w:val="434613F5"/>
    <w:rsid w:val="43804A8E"/>
    <w:rsid w:val="4417706F"/>
    <w:rsid w:val="44B87D99"/>
    <w:rsid w:val="458A3412"/>
    <w:rsid w:val="468440B9"/>
    <w:rsid w:val="46A47A45"/>
    <w:rsid w:val="479D1126"/>
    <w:rsid w:val="47C7F683"/>
    <w:rsid w:val="480CC00D"/>
    <w:rsid w:val="487F9BC4"/>
    <w:rsid w:val="488E46E5"/>
    <w:rsid w:val="48C4088A"/>
    <w:rsid w:val="48F4B187"/>
    <w:rsid w:val="498A7D5E"/>
    <w:rsid w:val="4A04F11F"/>
    <w:rsid w:val="4ABCC947"/>
    <w:rsid w:val="4B0ACD6D"/>
    <w:rsid w:val="4B5088C3"/>
    <w:rsid w:val="4B7D8C21"/>
    <w:rsid w:val="4C3C5974"/>
    <w:rsid w:val="4C63F24E"/>
    <w:rsid w:val="4D29DE93"/>
    <w:rsid w:val="4E18A368"/>
    <w:rsid w:val="4E9502C1"/>
    <w:rsid w:val="4F92D25D"/>
    <w:rsid w:val="507BE78D"/>
    <w:rsid w:val="50D625C5"/>
    <w:rsid w:val="51065C3D"/>
    <w:rsid w:val="5122AF30"/>
    <w:rsid w:val="515518F4"/>
    <w:rsid w:val="52207C41"/>
    <w:rsid w:val="52FA3AEF"/>
    <w:rsid w:val="533D1576"/>
    <w:rsid w:val="5432A562"/>
    <w:rsid w:val="54A82CBB"/>
    <w:rsid w:val="54C41F05"/>
    <w:rsid w:val="55416FF5"/>
    <w:rsid w:val="562A6ABC"/>
    <w:rsid w:val="562FDE4D"/>
    <w:rsid w:val="56683DD0"/>
    <w:rsid w:val="57B529D4"/>
    <w:rsid w:val="57F71AC3"/>
    <w:rsid w:val="58268D1A"/>
    <w:rsid w:val="58DF7777"/>
    <w:rsid w:val="5905CB2E"/>
    <w:rsid w:val="5946BB74"/>
    <w:rsid w:val="59B2B149"/>
    <w:rsid w:val="59D58F4B"/>
    <w:rsid w:val="59D90FB6"/>
    <w:rsid w:val="5A212E59"/>
    <w:rsid w:val="5B073352"/>
    <w:rsid w:val="5B32CEEB"/>
    <w:rsid w:val="5BAE597A"/>
    <w:rsid w:val="5C84F31B"/>
    <w:rsid w:val="5CB650CD"/>
    <w:rsid w:val="5D245A5E"/>
    <w:rsid w:val="5D2C300C"/>
    <w:rsid w:val="5E5F5184"/>
    <w:rsid w:val="5EAE943E"/>
    <w:rsid w:val="5EC2DCB6"/>
    <w:rsid w:val="5FF0588A"/>
    <w:rsid w:val="60C13B96"/>
    <w:rsid w:val="6100F1EC"/>
    <w:rsid w:val="6213A0AD"/>
    <w:rsid w:val="62D753D4"/>
    <w:rsid w:val="6314A412"/>
    <w:rsid w:val="637AB428"/>
    <w:rsid w:val="64744C67"/>
    <w:rsid w:val="64C94BBF"/>
    <w:rsid w:val="65203BDF"/>
    <w:rsid w:val="653F30D2"/>
    <w:rsid w:val="65403144"/>
    <w:rsid w:val="675BF6D9"/>
    <w:rsid w:val="677774FC"/>
    <w:rsid w:val="67CB0605"/>
    <w:rsid w:val="67D010B6"/>
    <w:rsid w:val="683F8752"/>
    <w:rsid w:val="68CFFE65"/>
    <w:rsid w:val="68F2951C"/>
    <w:rsid w:val="69BE1929"/>
    <w:rsid w:val="69D8CB7B"/>
    <w:rsid w:val="6B20AA44"/>
    <w:rsid w:val="6B516964"/>
    <w:rsid w:val="6C4F99CA"/>
    <w:rsid w:val="6CDB5947"/>
    <w:rsid w:val="6D25E7D3"/>
    <w:rsid w:val="6D6F9882"/>
    <w:rsid w:val="6D753CE1"/>
    <w:rsid w:val="6E15F0D9"/>
    <w:rsid w:val="6E78A714"/>
    <w:rsid w:val="6ED12FE3"/>
    <w:rsid w:val="6EE30D50"/>
    <w:rsid w:val="6EF97929"/>
    <w:rsid w:val="6F7681A1"/>
    <w:rsid w:val="6FC5C2FB"/>
    <w:rsid w:val="6FC811C7"/>
    <w:rsid w:val="6FE3E546"/>
    <w:rsid w:val="70E8C98C"/>
    <w:rsid w:val="71AF2FC1"/>
    <w:rsid w:val="71CCACED"/>
    <w:rsid w:val="71F6F2D9"/>
    <w:rsid w:val="72C00EB7"/>
    <w:rsid w:val="72E9A825"/>
    <w:rsid w:val="7329DF53"/>
    <w:rsid w:val="739D1922"/>
    <w:rsid w:val="73FF9CA5"/>
    <w:rsid w:val="745119FF"/>
    <w:rsid w:val="7457061E"/>
    <w:rsid w:val="748A3943"/>
    <w:rsid w:val="7503F1F2"/>
    <w:rsid w:val="7636A2AE"/>
    <w:rsid w:val="766D932B"/>
    <w:rsid w:val="77109469"/>
    <w:rsid w:val="77162ADA"/>
    <w:rsid w:val="7752064E"/>
    <w:rsid w:val="77A31DAF"/>
    <w:rsid w:val="77AC7348"/>
    <w:rsid w:val="7899E6D3"/>
    <w:rsid w:val="78A6453A"/>
    <w:rsid w:val="78AB0EE9"/>
    <w:rsid w:val="78B6C098"/>
    <w:rsid w:val="79655C42"/>
    <w:rsid w:val="79B2224A"/>
    <w:rsid w:val="7A4D3424"/>
    <w:rsid w:val="7B6CC5A9"/>
    <w:rsid w:val="7BCD092D"/>
    <w:rsid w:val="7C8BDBC0"/>
    <w:rsid w:val="7CA4B542"/>
    <w:rsid w:val="7D12B0DB"/>
    <w:rsid w:val="7D1E3197"/>
    <w:rsid w:val="7D31C377"/>
    <w:rsid w:val="7D531207"/>
    <w:rsid w:val="7DD6688D"/>
    <w:rsid w:val="7E244356"/>
    <w:rsid w:val="7E26568F"/>
    <w:rsid w:val="7E619A8B"/>
    <w:rsid w:val="7E9B6677"/>
    <w:rsid w:val="7EBF1B88"/>
    <w:rsid w:val="7EF144AA"/>
    <w:rsid w:val="7EF787DE"/>
    <w:rsid w:val="7F041277"/>
    <w:rsid w:val="7F83E11B"/>
  </w:rsids>
  <m:mathPr>
    <m:mathFont m:val="Cambria Math"/>
    <m:brkBin m:val="before"/>
    <m:brkBinSub m:val="--"/>
    <m:smallFrac m:val="0"/>
    <m:dispDef/>
    <m:lMargin m:val="0"/>
    <m:rMargin m:val="0"/>
    <m:defJc m:val="centerGroup"/>
    <m:wrapIndent m:val="1440"/>
    <m:intLim m:val="subSup"/>
    <m:naryLim m:val="undOvr"/>
  </m:mathPr>
  <w:themeFontLang w:val="lv-LV"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EA343"/>
  <w15:chartTrackingRefBased/>
  <w15:docId w15:val="{0433C00B-AC9C-4373-B5B3-DE4C787C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2B1"/>
    <w:pPr>
      <w:spacing w:after="0" w:line="25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2B1"/>
    <w:rPr>
      <w:color w:val="0563C1" w:themeColor="hyperlink"/>
      <w:u w:val="single"/>
    </w:rPr>
  </w:style>
  <w:style w:type="paragraph" w:styleId="NormalWeb">
    <w:name w:val="Normal (Web)"/>
    <w:basedOn w:val="Normal"/>
    <w:uiPriority w:val="99"/>
    <w:unhideWhenUsed/>
    <w:rsid w:val="003062B1"/>
    <w:pPr>
      <w:spacing w:before="100" w:beforeAutospacing="1" w:after="100" w:afterAutospacing="1" w:line="240" w:lineRule="auto"/>
    </w:pPr>
    <w:rPr>
      <w:rFonts w:eastAsia="Times New Roman"/>
      <w:lang w:eastAsia="lv-LV"/>
    </w:rPr>
  </w:style>
  <w:style w:type="character" w:customStyle="1" w:styleId="FootnoteTextChar">
    <w:name w:val="Footnote Text Char"/>
    <w:aliases w:val="Footnote Char,Footnote Text Char Char Char,Footnote Text Char Char Char Char Char,Footnote Text Char Char Char Char Char Char Char,Footnote Text Char1 Char Char Char,Footnote Text Char1 Char Char1 Char Char1,f Char, Char Char"/>
    <w:basedOn w:val="DefaultParagraphFont"/>
    <w:link w:val="FootnoteText"/>
    <w:uiPriority w:val="99"/>
    <w:qFormat/>
    <w:locked/>
    <w:rsid w:val="003062B1"/>
    <w:rPr>
      <w:rFonts w:ascii="Mangal" w:hAnsi="Mangal"/>
      <w:sz w:val="20"/>
      <w:szCs w:val="20"/>
      <w:lang w:val="en-US"/>
    </w:rPr>
  </w:style>
  <w:style w:type="paragraph" w:styleId="FootnoteText">
    <w:name w:val="footnote text"/>
    <w:aliases w:val="Footnote,Footnote Text Char Char,Footnote Text Char Char Char Char,Footnote Text Char Char Char Char Char Char,Footnote Text Char1 Char Char,Footnote Text Char1 Char Char1 Char,Footnote Text Char1 Char Char1 Char Char,f, Char"/>
    <w:basedOn w:val="Normal"/>
    <w:link w:val="FootnoteTextChar"/>
    <w:uiPriority w:val="99"/>
    <w:unhideWhenUsed/>
    <w:qFormat/>
    <w:rsid w:val="003062B1"/>
    <w:pPr>
      <w:spacing w:line="240" w:lineRule="auto"/>
    </w:pPr>
    <w:rPr>
      <w:rFonts w:ascii="Mangal" w:hAnsi="Mangal" w:cstheme="minorBidi"/>
      <w:sz w:val="20"/>
      <w:szCs w:val="20"/>
      <w:lang w:val="en-US"/>
    </w:rPr>
  </w:style>
  <w:style w:type="character" w:customStyle="1" w:styleId="FootnoteTextChar1">
    <w:name w:val="Footnote Text Char1"/>
    <w:basedOn w:val="DefaultParagraphFont"/>
    <w:uiPriority w:val="99"/>
    <w:semiHidden/>
    <w:rsid w:val="003062B1"/>
    <w:rPr>
      <w:rFonts w:ascii="Times New Roman" w:hAnsi="Times New Roman" w:cs="Times New Roman"/>
      <w:sz w:val="20"/>
      <w:szCs w:val="20"/>
    </w:rPr>
  </w:style>
  <w:style w:type="paragraph" w:styleId="CommentText">
    <w:name w:val="annotation text"/>
    <w:basedOn w:val="Normal"/>
    <w:link w:val="CommentTextChar"/>
    <w:uiPriority w:val="99"/>
    <w:unhideWhenUsed/>
    <w:rsid w:val="003062B1"/>
    <w:pPr>
      <w:spacing w:line="240" w:lineRule="auto"/>
    </w:pPr>
    <w:rPr>
      <w:rFonts w:cstheme="minorBidi"/>
      <w:sz w:val="20"/>
      <w:szCs w:val="20"/>
      <w:lang w:val="en-US"/>
    </w:rPr>
  </w:style>
  <w:style w:type="character" w:customStyle="1" w:styleId="CommentTextChar">
    <w:name w:val="Comment Text Char"/>
    <w:basedOn w:val="DefaultParagraphFont"/>
    <w:link w:val="CommentText"/>
    <w:uiPriority w:val="99"/>
    <w:rsid w:val="003062B1"/>
    <w:rPr>
      <w:rFonts w:ascii="Times New Roman" w:hAnsi="Times New Roman"/>
      <w:sz w:val="20"/>
      <w:szCs w:val="20"/>
      <w:lang w:val="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3062B1"/>
    <w:rPr>
      <w:rFonts w:ascii="Mangal" w:hAnsi="Mangal"/>
      <w:lang w:val="en-US"/>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2"/>
    <w:basedOn w:val="Normal"/>
    <w:link w:val="ListParagraphChar"/>
    <w:uiPriority w:val="34"/>
    <w:qFormat/>
    <w:rsid w:val="003062B1"/>
    <w:pPr>
      <w:ind w:left="720"/>
      <w:contextualSpacing/>
    </w:pPr>
    <w:rPr>
      <w:rFonts w:ascii="Mangal" w:hAnsi="Mangal" w:cstheme="minorBidi"/>
      <w:sz w:val="22"/>
      <w:szCs w:val="22"/>
      <w:lang w:val="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nhideWhenUsed/>
    <w:qFormat/>
    <w:rsid w:val="003062B1"/>
    <w:rPr>
      <w:vertAlign w:val="superscript"/>
    </w:rPr>
  </w:style>
  <w:style w:type="paragraph" w:customStyle="1" w:styleId="CharCharCharChar">
    <w:name w:val="Char Char Char Char"/>
    <w:aliases w:val="Char2"/>
    <w:basedOn w:val="Normal"/>
    <w:next w:val="Normal"/>
    <w:link w:val="FootnoteReference"/>
    <w:uiPriority w:val="99"/>
    <w:rsid w:val="003062B1"/>
    <w:pPr>
      <w:spacing w:line="240" w:lineRule="exact"/>
    </w:pPr>
    <w:rPr>
      <w:rFonts w:asciiTheme="minorHAnsi" w:hAnsiTheme="minorHAnsi" w:cstheme="minorBidi"/>
      <w:sz w:val="22"/>
      <w:szCs w:val="22"/>
      <w:vertAlign w:val="superscript"/>
    </w:rPr>
  </w:style>
  <w:style w:type="table" w:styleId="TableGrid">
    <w:name w:val="Table Grid"/>
    <w:basedOn w:val="TableNormal"/>
    <w:uiPriority w:val="39"/>
    <w:rsid w:val="003062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5Dark-Accent6">
    <w:name w:val="List Table 5 Dark Accent 6"/>
    <w:basedOn w:val="TableNormal"/>
    <w:uiPriority w:val="50"/>
    <w:rsid w:val="003062B1"/>
    <w:pPr>
      <w:spacing w:after="0" w:line="240" w:lineRule="auto"/>
    </w:pPr>
    <w:rPr>
      <w:color w:val="FFFFFF" w:themeColor="background1"/>
      <w:lang w:val="en-US"/>
    </w:rPr>
    <w:tblPr>
      <w:tblStyleRowBandSize w:val="1"/>
      <w:tblStyleColBandSize w:val="1"/>
      <w:tblInd w:w="0" w:type="nil"/>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CommentReference">
    <w:name w:val="annotation reference"/>
    <w:basedOn w:val="DefaultParagraphFont"/>
    <w:uiPriority w:val="99"/>
    <w:semiHidden/>
    <w:unhideWhenUsed/>
    <w:rsid w:val="00336337"/>
    <w:rPr>
      <w:sz w:val="16"/>
      <w:szCs w:val="16"/>
    </w:rPr>
  </w:style>
  <w:style w:type="paragraph" w:styleId="CommentSubject">
    <w:name w:val="annotation subject"/>
    <w:basedOn w:val="CommentText"/>
    <w:next w:val="CommentText"/>
    <w:link w:val="CommentSubjectChar"/>
    <w:uiPriority w:val="99"/>
    <w:semiHidden/>
    <w:unhideWhenUsed/>
    <w:rsid w:val="00336337"/>
    <w:rPr>
      <w:rFonts w:cs="Times New Roman"/>
      <w:b/>
      <w:bCs/>
      <w:lang w:val="lv-LV"/>
    </w:rPr>
  </w:style>
  <w:style w:type="character" w:customStyle="1" w:styleId="CommentSubjectChar">
    <w:name w:val="Comment Subject Char"/>
    <w:basedOn w:val="CommentTextChar"/>
    <w:link w:val="CommentSubject"/>
    <w:uiPriority w:val="99"/>
    <w:semiHidden/>
    <w:rsid w:val="00336337"/>
    <w:rPr>
      <w:rFonts w:ascii="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33633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337"/>
    <w:rPr>
      <w:rFonts w:ascii="Segoe UI" w:hAnsi="Segoe UI" w:cs="Segoe UI"/>
      <w:sz w:val="18"/>
      <w:szCs w:val="18"/>
    </w:rPr>
  </w:style>
  <w:style w:type="character" w:customStyle="1" w:styleId="normaltextrun">
    <w:name w:val="normaltextrun"/>
    <w:basedOn w:val="DefaultParagraphFont"/>
    <w:rsid w:val="00D54229"/>
  </w:style>
  <w:style w:type="character" w:styleId="FollowedHyperlink">
    <w:name w:val="FollowedHyperlink"/>
    <w:basedOn w:val="DefaultParagraphFont"/>
    <w:uiPriority w:val="99"/>
    <w:semiHidden/>
    <w:unhideWhenUsed/>
    <w:rsid w:val="00B51689"/>
    <w:rPr>
      <w:color w:val="954F72" w:themeColor="followedHyperlink"/>
      <w:u w:val="single"/>
    </w:rPr>
  </w:style>
  <w:style w:type="paragraph" w:styleId="Header">
    <w:name w:val="header"/>
    <w:basedOn w:val="Normal"/>
    <w:link w:val="HeaderChar"/>
    <w:uiPriority w:val="99"/>
    <w:unhideWhenUsed/>
    <w:rsid w:val="00476E7F"/>
    <w:pPr>
      <w:tabs>
        <w:tab w:val="center" w:pos="4153"/>
        <w:tab w:val="right" w:pos="8306"/>
      </w:tabs>
      <w:spacing w:line="240" w:lineRule="auto"/>
    </w:pPr>
  </w:style>
  <w:style w:type="character" w:customStyle="1" w:styleId="HeaderChar">
    <w:name w:val="Header Char"/>
    <w:basedOn w:val="DefaultParagraphFont"/>
    <w:link w:val="Header"/>
    <w:uiPriority w:val="99"/>
    <w:rsid w:val="00476E7F"/>
    <w:rPr>
      <w:rFonts w:ascii="Times New Roman" w:hAnsi="Times New Roman" w:cs="Times New Roman"/>
      <w:sz w:val="24"/>
      <w:szCs w:val="24"/>
    </w:rPr>
  </w:style>
  <w:style w:type="paragraph" w:styleId="Footer">
    <w:name w:val="footer"/>
    <w:basedOn w:val="Normal"/>
    <w:link w:val="FooterChar"/>
    <w:uiPriority w:val="99"/>
    <w:unhideWhenUsed/>
    <w:rsid w:val="00476E7F"/>
    <w:pPr>
      <w:tabs>
        <w:tab w:val="center" w:pos="4153"/>
        <w:tab w:val="right" w:pos="8306"/>
      </w:tabs>
      <w:spacing w:line="240" w:lineRule="auto"/>
    </w:pPr>
  </w:style>
  <w:style w:type="character" w:customStyle="1" w:styleId="FooterChar">
    <w:name w:val="Footer Char"/>
    <w:basedOn w:val="DefaultParagraphFont"/>
    <w:link w:val="Footer"/>
    <w:uiPriority w:val="99"/>
    <w:rsid w:val="00476E7F"/>
    <w:rPr>
      <w:rFonts w:ascii="Times New Roman" w:hAnsi="Times New Roman" w:cs="Times New Roman"/>
      <w:sz w:val="24"/>
      <w:szCs w:val="24"/>
    </w:rPr>
  </w:style>
  <w:style w:type="paragraph" w:customStyle="1" w:styleId="xmsonormal">
    <w:name w:val="x_msonormal"/>
    <w:basedOn w:val="Normal"/>
    <w:rsid w:val="00D21953"/>
    <w:pPr>
      <w:spacing w:line="240" w:lineRule="auto"/>
    </w:pPr>
    <w:rPr>
      <w:rFonts w:ascii="Calibri" w:hAnsi="Calibri" w:cs="Calibri"/>
      <w:sz w:val="22"/>
      <w:szCs w:val="22"/>
      <w:lang w:eastAsia="lv-LV"/>
    </w:rPr>
  </w:style>
  <w:style w:type="paragraph" w:customStyle="1" w:styleId="TableParagraph">
    <w:name w:val="Table Paragraph"/>
    <w:basedOn w:val="Normal"/>
    <w:uiPriority w:val="1"/>
    <w:qFormat/>
    <w:rsid w:val="00A82037"/>
    <w:pPr>
      <w:widowControl w:val="0"/>
      <w:autoSpaceDE w:val="0"/>
      <w:autoSpaceDN w:val="0"/>
      <w:spacing w:line="240" w:lineRule="auto"/>
    </w:pPr>
    <w:rPr>
      <w:rFonts w:eastAsia="Times New Roman"/>
      <w:sz w:val="22"/>
      <w:szCs w:val="22"/>
      <w:lang w:val="en-GB" w:eastAsia="en-GB" w:bidi="en-GB"/>
    </w:rPr>
  </w:style>
  <w:style w:type="character" w:customStyle="1" w:styleId="eop">
    <w:name w:val="eop"/>
    <w:basedOn w:val="DefaultParagraphFont"/>
    <w:rsid w:val="00D213F6"/>
  </w:style>
  <w:style w:type="character" w:customStyle="1" w:styleId="superscript">
    <w:name w:val="superscript"/>
    <w:basedOn w:val="DefaultParagraphFont"/>
    <w:rsid w:val="00B8072A"/>
  </w:style>
  <w:style w:type="character" w:customStyle="1" w:styleId="findhit">
    <w:name w:val="findhit"/>
    <w:basedOn w:val="DefaultParagraphFont"/>
    <w:rsid w:val="00B8072A"/>
  </w:style>
  <w:style w:type="paragraph" w:customStyle="1" w:styleId="paragraph">
    <w:name w:val="paragraph"/>
    <w:basedOn w:val="Normal"/>
    <w:rsid w:val="001154E5"/>
    <w:pPr>
      <w:spacing w:before="100" w:beforeAutospacing="1" w:after="100" w:afterAutospacing="1" w:line="240" w:lineRule="auto"/>
    </w:pPr>
    <w:rPr>
      <w:rFonts w:eastAsia="Times New Roman"/>
      <w:lang w:eastAsia="lv-LV"/>
    </w:rPr>
  </w:style>
  <w:style w:type="character" w:customStyle="1"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E066F"/>
    <w:pPr>
      <w:spacing w:after="0" w:line="240" w:lineRule="auto"/>
    </w:pPr>
    <w:rPr>
      <w:rFonts w:ascii="Times New Roman" w:hAnsi="Times New Roman" w:cs="Times New Roman"/>
      <w:sz w:val="24"/>
      <w:szCs w:val="24"/>
    </w:rPr>
  </w:style>
  <w:style w:type="paragraph" w:customStyle="1" w:styleId="oj-normal">
    <w:name w:val="oj-normal"/>
    <w:basedOn w:val="Normal"/>
    <w:rsid w:val="00AF07A8"/>
    <w:pPr>
      <w:spacing w:before="100" w:beforeAutospacing="1" w:after="100" w:afterAutospacing="1" w:line="240" w:lineRule="auto"/>
    </w:pPr>
    <w:rPr>
      <w:rFonts w:eastAsia="Times New Roman"/>
      <w:lang w:eastAsia="lv-LV"/>
    </w:rPr>
  </w:style>
  <w:style w:type="paragraph" w:customStyle="1" w:styleId="Default">
    <w:name w:val="Default"/>
    <w:rsid w:val="009A357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23121">
      <w:bodyDiv w:val="1"/>
      <w:marLeft w:val="0"/>
      <w:marRight w:val="0"/>
      <w:marTop w:val="0"/>
      <w:marBottom w:val="0"/>
      <w:divBdr>
        <w:top w:val="none" w:sz="0" w:space="0" w:color="auto"/>
        <w:left w:val="none" w:sz="0" w:space="0" w:color="auto"/>
        <w:bottom w:val="none" w:sz="0" w:space="0" w:color="auto"/>
        <w:right w:val="none" w:sz="0" w:space="0" w:color="auto"/>
      </w:divBdr>
    </w:div>
    <w:div w:id="154691563">
      <w:bodyDiv w:val="1"/>
      <w:marLeft w:val="0"/>
      <w:marRight w:val="0"/>
      <w:marTop w:val="0"/>
      <w:marBottom w:val="0"/>
      <w:divBdr>
        <w:top w:val="none" w:sz="0" w:space="0" w:color="auto"/>
        <w:left w:val="none" w:sz="0" w:space="0" w:color="auto"/>
        <w:bottom w:val="none" w:sz="0" w:space="0" w:color="auto"/>
        <w:right w:val="none" w:sz="0" w:space="0" w:color="auto"/>
      </w:divBdr>
      <w:divsChild>
        <w:div w:id="115947789">
          <w:marLeft w:val="0"/>
          <w:marRight w:val="0"/>
          <w:marTop w:val="0"/>
          <w:marBottom w:val="0"/>
          <w:divBdr>
            <w:top w:val="none" w:sz="0" w:space="0" w:color="auto"/>
            <w:left w:val="none" w:sz="0" w:space="0" w:color="auto"/>
            <w:bottom w:val="none" w:sz="0" w:space="0" w:color="auto"/>
            <w:right w:val="none" w:sz="0" w:space="0" w:color="auto"/>
          </w:divBdr>
          <w:divsChild>
            <w:div w:id="2046327283">
              <w:marLeft w:val="0"/>
              <w:marRight w:val="0"/>
              <w:marTop w:val="0"/>
              <w:marBottom w:val="0"/>
              <w:divBdr>
                <w:top w:val="none" w:sz="0" w:space="0" w:color="auto"/>
                <w:left w:val="none" w:sz="0" w:space="0" w:color="auto"/>
                <w:bottom w:val="none" w:sz="0" w:space="0" w:color="auto"/>
                <w:right w:val="none" w:sz="0" w:space="0" w:color="auto"/>
              </w:divBdr>
            </w:div>
          </w:divsChild>
        </w:div>
        <w:div w:id="198007060">
          <w:marLeft w:val="0"/>
          <w:marRight w:val="0"/>
          <w:marTop w:val="0"/>
          <w:marBottom w:val="0"/>
          <w:divBdr>
            <w:top w:val="none" w:sz="0" w:space="0" w:color="auto"/>
            <w:left w:val="none" w:sz="0" w:space="0" w:color="auto"/>
            <w:bottom w:val="none" w:sz="0" w:space="0" w:color="auto"/>
            <w:right w:val="none" w:sz="0" w:space="0" w:color="auto"/>
          </w:divBdr>
          <w:divsChild>
            <w:div w:id="408230167">
              <w:marLeft w:val="0"/>
              <w:marRight w:val="0"/>
              <w:marTop w:val="0"/>
              <w:marBottom w:val="0"/>
              <w:divBdr>
                <w:top w:val="none" w:sz="0" w:space="0" w:color="auto"/>
                <w:left w:val="none" w:sz="0" w:space="0" w:color="auto"/>
                <w:bottom w:val="none" w:sz="0" w:space="0" w:color="auto"/>
                <w:right w:val="none" w:sz="0" w:space="0" w:color="auto"/>
              </w:divBdr>
            </w:div>
          </w:divsChild>
        </w:div>
        <w:div w:id="264045807">
          <w:marLeft w:val="0"/>
          <w:marRight w:val="0"/>
          <w:marTop w:val="0"/>
          <w:marBottom w:val="0"/>
          <w:divBdr>
            <w:top w:val="none" w:sz="0" w:space="0" w:color="auto"/>
            <w:left w:val="none" w:sz="0" w:space="0" w:color="auto"/>
            <w:bottom w:val="none" w:sz="0" w:space="0" w:color="auto"/>
            <w:right w:val="none" w:sz="0" w:space="0" w:color="auto"/>
          </w:divBdr>
          <w:divsChild>
            <w:div w:id="1622102676">
              <w:marLeft w:val="0"/>
              <w:marRight w:val="0"/>
              <w:marTop w:val="0"/>
              <w:marBottom w:val="0"/>
              <w:divBdr>
                <w:top w:val="none" w:sz="0" w:space="0" w:color="auto"/>
                <w:left w:val="none" w:sz="0" w:space="0" w:color="auto"/>
                <w:bottom w:val="none" w:sz="0" w:space="0" w:color="auto"/>
                <w:right w:val="none" w:sz="0" w:space="0" w:color="auto"/>
              </w:divBdr>
            </w:div>
          </w:divsChild>
        </w:div>
        <w:div w:id="777065858">
          <w:marLeft w:val="0"/>
          <w:marRight w:val="0"/>
          <w:marTop w:val="0"/>
          <w:marBottom w:val="0"/>
          <w:divBdr>
            <w:top w:val="none" w:sz="0" w:space="0" w:color="auto"/>
            <w:left w:val="none" w:sz="0" w:space="0" w:color="auto"/>
            <w:bottom w:val="none" w:sz="0" w:space="0" w:color="auto"/>
            <w:right w:val="none" w:sz="0" w:space="0" w:color="auto"/>
          </w:divBdr>
          <w:divsChild>
            <w:div w:id="1169255506">
              <w:marLeft w:val="0"/>
              <w:marRight w:val="0"/>
              <w:marTop w:val="0"/>
              <w:marBottom w:val="0"/>
              <w:divBdr>
                <w:top w:val="none" w:sz="0" w:space="0" w:color="auto"/>
                <w:left w:val="none" w:sz="0" w:space="0" w:color="auto"/>
                <w:bottom w:val="none" w:sz="0" w:space="0" w:color="auto"/>
                <w:right w:val="none" w:sz="0" w:space="0" w:color="auto"/>
              </w:divBdr>
            </w:div>
          </w:divsChild>
        </w:div>
        <w:div w:id="1698307491">
          <w:marLeft w:val="0"/>
          <w:marRight w:val="0"/>
          <w:marTop w:val="0"/>
          <w:marBottom w:val="0"/>
          <w:divBdr>
            <w:top w:val="none" w:sz="0" w:space="0" w:color="auto"/>
            <w:left w:val="none" w:sz="0" w:space="0" w:color="auto"/>
            <w:bottom w:val="none" w:sz="0" w:space="0" w:color="auto"/>
            <w:right w:val="none" w:sz="0" w:space="0" w:color="auto"/>
          </w:divBdr>
          <w:divsChild>
            <w:div w:id="1120146082">
              <w:marLeft w:val="0"/>
              <w:marRight w:val="0"/>
              <w:marTop w:val="0"/>
              <w:marBottom w:val="0"/>
              <w:divBdr>
                <w:top w:val="none" w:sz="0" w:space="0" w:color="auto"/>
                <w:left w:val="none" w:sz="0" w:space="0" w:color="auto"/>
                <w:bottom w:val="none" w:sz="0" w:space="0" w:color="auto"/>
                <w:right w:val="none" w:sz="0" w:space="0" w:color="auto"/>
              </w:divBdr>
            </w:div>
          </w:divsChild>
        </w:div>
        <w:div w:id="1953632173">
          <w:marLeft w:val="0"/>
          <w:marRight w:val="0"/>
          <w:marTop w:val="0"/>
          <w:marBottom w:val="0"/>
          <w:divBdr>
            <w:top w:val="none" w:sz="0" w:space="0" w:color="auto"/>
            <w:left w:val="none" w:sz="0" w:space="0" w:color="auto"/>
            <w:bottom w:val="none" w:sz="0" w:space="0" w:color="auto"/>
            <w:right w:val="none" w:sz="0" w:space="0" w:color="auto"/>
          </w:divBdr>
          <w:divsChild>
            <w:div w:id="211597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29524">
      <w:bodyDiv w:val="1"/>
      <w:marLeft w:val="0"/>
      <w:marRight w:val="0"/>
      <w:marTop w:val="0"/>
      <w:marBottom w:val="0"/>
      <w:divBdr>
        <w:top w:val="none" w:sz="0" w:space="0" w:color="auto"/>
        <w:left w:val="none" w:sz="0" w:space="0" w:color="auto"/>
        <w:bottom w:val="none" w:sz="0" w:space="0" w:color="auto"/>
        <w:right w:val="none" w:sz="0" w:space="0" w:color="auto"/>
      </w:divBdr>
    </w:div>
    <w:div w:id="708454025">
      <w:bodyDiv w:val="1"/>
      <w:marLeft w:val="0"/>
      <w:marRight w:val="0"/>
      <w:marTop w:val="0"/>
      <w:marBottom w:val="0"/>
      <w:divBdr>
        <w:top w:val="none" w:sz="0" w:space="0" w:color="auto"/>
        <w:left w:val="none" w:sz="0" w:space="0" w:color="auto"/>
        <w:bottom w:val="none" w:sz="0" w:space="0" w:color="auto"/>
        <w:right w:val="none" w:sz="0" w:space="0" w:color="auto"/>
      </w:divBdr>
    </w:div>
    <w:div w:id="765613244">
      <w:bodyDiv w:val="1"/>
      <w:marLeft w:val="0"/>
      <w:marRight w:val="0"/>
      <w:marTop w:val="0"/>
      <w:marBottom w:val="0"/>
      <w:divBdr>
        <w:top w:val="none" w:sz="0" w:space="0" w:color="auto"/>
        <w:left w:val="none" w:sz="0" w:space="0" w:color="auto"/>
        <w:bottom w:val="none" w:sz="0" w:space="0" w:color="auto"/>
        <w:right w:val="none" w:sz="0" w:space="0" w:color="auto"/>
      </w:divBdr>
      <w:divsChild>
        <w:div w:id="845287391">
          <w:marLeft w:val="0"/>
          <w:marRight w:val="0"/>
          <w:marTop w:val="0"/>
          <w:marBottom w:val="0"/>
          <w:divBdr>
            <w:top w:val="none" w:sz="0" w:space="0" w:color="auto"/>
            <w:left w:val="none" w:sz="0" w:space="0" w:color="auto"/>
            <w:bottom w:val="none" w:sz="0" w:space="0" w:color="auto"/>
            <w:right w:val="none" w:sz="0" w:space="0" w:color="auto"/>
          </w:divBdr>
        </w:div>
        <w:div w:id="898323797">
          <w:marLeft w:val="0"/>
          <w:marRight w:val="0"/>
          <w:marTop w:val="0"/>
          <w:marBottom w:val="0"/>
          <w:divBdr>
            <w:top w:val="none" w:sz="0" w:space="0" w:color="auto"/>
            <w:left w:val="none" w:sz="0" w:space="0" w:color="auto"/>
            <w:bottom w:val="none" w:sz="0" w:space="0" w:color="auto"/>
            <w:right w:val="none" w:sz="0" w:space="0" w:color="auto"/>
          </w:divBdr>
        </w:div>
        <w:div w:id="1568612519">
          <w:marLeft w:val="0"/>
          <w:marRight w:val="0"/>
          <w:marTop w:val="0"/>
          <w:marBottom w:val="0"/>
          <w:divBdr>
            <w:top w:val="none" w:sz="0" w:space="0" w:color="auto"/>
            <w:left w:val="none" w:sz="0" w:space="0" w:color="auto"/>
            <w:bottom w:val="none" w:sz="0" w:space="0" w:color="auto"/>
            <w:right w:val="none" w:sz="0" w:space="0" w:color="auto"/>
          </w:divBdr>
        </w:div>
      </w:divsChild>
    </w:div>
    <w:div w:id="836462790">
      <w:bodyDiv w:val="1"/>
      <w:marLeft w:val="0"/>
      <w:marRight w:val="0"/>
      <w:marTop w:val="0"/>
      <w:marBottom w:val="0"/>
      <w:divBdr>
        <w:top w:val="none" w:sz="0" w:space="0" w:color="auto"/>
        <w:left w:val="none" w:sz="0" w:space="0" w:color="auto"/>
        <w:bottom w:val="none" w:sz="0" w:space="0" w:color="auto"/>
        <w:right w:val="none" w:sz="0" w:space="0" w:color="auto"/>
      </w:divBdr>
    </w:div>
    <w:div w:id="1116482576">
      <w:bodyDiv w:val="1"/>
      <w:marLeft w:val="0"/>
      <w:marRight w:val="0"/>
      <w:marTop w:val="0"/>
      <w:marBottom w:val="0"/>
      <w:divBdr>
        <w:top w:val="none" w:sz="0" w:space="0" w:color="auto"/>
        <w:left w:val="none" w:sz="0" w:space="0" w:color="auto"/>
        <w:bottom w:val="none" w:sz="0" w:space="0" w:color="auto"/>
        <w:right w:val="none" w:sz="0" w:space="0" w:color="auto"/>
      </w:divBdr>
    </w:div>
    <w:div w:id="16466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5" ma:contentTypeDescription="Izveidot jaunu dokumentu." ma:contentTypeScope="" ma:versionID="022e5a9b1831b21e89de2cde83b138b3">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916bf6de1373f62267d3ea407d059840"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9adec27-2729-43c5-a5e2-722e95714ac8}" ma:internalName="TaxCatchAll" ma:showField="CatchAllData" ma:web="97ad5a38-d7de-4b51-9c9d-6f1c61b3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7ad5a38-d7de-4b51-9c9d-6f1c61b32969">
      <UserInfo>
        <DisplayName>Evija Bistere</DisplayName>
        <AccountId>19</AccountId>
        <AccountType/>
      </UserInfo>
      <UserInfo>
        <DisplayName>Svetlana Sergejeva</DisplayName>
        <AccountId>20</AccountId>
        <AccountType/>
      </UserInfo>
    </SharedWithUsers>
    <TaxCatchAll xmlns="97ad5a38-d7de-4b51-9c9d-6f1c61b32969" xsi:nil="true"/>
    <lcf76f155ced4ddcb4097134ff3c332f xmlns="071870c0-76d0-405c-8f5a-8c5a6110650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308FD-1BB8-47A3-869F-A67971235701}">
  <ds:schemaRefs>
    <ds:schemaRef ds:uri="http://schemas.microsoft.com/sharepoint/v3/contenttype/forms"/>
  </ds:schemaRefs>
</ds:datastoreItem>
</file>

<file path=customXml/itemProps2.xml><?xml version="1.0" encoding="utf-8"?>
<ds:datastoreItem xmlns:ds="http://schemas.openxmlformats.org/officeDocument/2006/customXml" ds:itemID="{D59B7A08-2EFE-40B9-BF8E-127B46493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89BF21-4807-43F7-A548-8A3F037C56C2}">
  <ds:schemaRefs>
    <ds:schemaRef ds:uri="http://schemas.microsoft.com/office/2006/metadata/properties"/>
    <ds:schemaRef ds:uri="http://schemas.microsoft.com/office/infopath/2007/PartnerControls"/>
    <ds:schemaRef ds:uri="97ad5a38-d7de-4b51-9c9d-6f1c61b32969"/>
    <ds:schemaRef ds:uri="071870c0-76d0-405c-8f5a-8c5a6110650f"/>
  </ds:schemaRefs>
</ds:datastoreItem>
</file>

<file path=customXml/itemProps4.xml><?xml version="1.0" encoding="utf-8"?>
<ds:datastoreItem xmlns:ds="http://schemas.openxmlformats.org/officeDocument/2006/customXml" ds:itemID="{03614F6E-F071-4ADF-A18E-380C87FC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9970</Words>
  <Characters>56832</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Pukse</dc:creator>
  <cp:keywords/>
  <dc:description/>
  <cp:lastModifiedBy>Anna Pukse </cp:lastModifiedBy>
  <cp:revision>693</cp:revision>
  <dcterms:created xsi:type="dcterms:W3CDTF">2021-10-15T14:54:00Z</dcterms:created>
  <dcterms:modified xsi:type="dcterms:W3CDTF">2022-11-21T15:06:00Z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0x010100E433AEC60C4E504E90DC491E27C910DB</vt:lpwstr>
  </property>
  <property fmtid="{D5CDD505-2E9C-101B-9397-08002B2CF9AE}" pid="3" name="MediaServiceImageTags">
    <vt:lpwstr/>
  </property>
</Properties>
</file>