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62F20B24"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2BCAF10E" w:rsidR="000A0BC7" w:rsidRPr="00BC022F" w:rsidRDefault="00D667C4" w:rsidP="0098459D">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Savienības </w:t>
      </w:r>
      <w:r w:rsidRPr="00E50289">
        <w:rPr>
          <w:rFonts w:cs="Times New Roman"/>
          <w:b/>
          <w:bCs/>
          <w:sz w:val="28"/>
          <w:szCs w:val="28"/>
        </w:rPr>
        <w:t xml:space="preserve">kohēzijas politikas programmas 2021.–2027.gadam </w:t>
      </w:r>
      <w:r w:rsidR="00672D57" w:rsidRPr="00E50289">
        <w:rPr>
          <w:rFonts w:cs="Times New Roman"/>
          <w:b/>
          <w:bCs/>
          <w:sz w:val="28"/>
          <w:szCs w:val="28"/>
        </w:rPr>
        <w:t>2.4.1.</w:t>
      </w:r>
      <w:r w:rsidRPr="00E50289">
        <w:rPr>
          <w:rFonts w:cs="Times New Roman"/>
          <w:b/>
          <w:bCs/>
          <w:sz w:val="28"/>
          <w:szCs w:val="28"/>
        </w:rPr>
        <w:t xml:space="preserve"> specifiskā atbalsta mērķa </w:t>
      </w:r>
      <w:r w:rsidR="00672D57" w:rsidRPr="00E50289">
        <w:rPr>
          <w:rFonts w:cs="Times New Roman"/>
          <w:b/>
          <w:bCs/>
          <w:sz w:val="28"/>
          <w:szCs w:val="28"/>
        </w:rPr>
        <w:t>“</w:t>
      </w:r>
      <w:r w:rsidR="00C359B9" w:rsidRPr="00E50289">
        <w:rPr>
          <w:rFonts w:cs="Times New Roman"/>
          <w:b/>
          <w:bCs/>
          <w:sz w:val="28"/>
          <w:szCs w:val="28"/>
        </w:rPr>
        <w:t xml:space="preserve">Veicināt ilgtspējīgu multimodālu mobilitāti, veicinot </w:t>
      </w:r>
      <w:proofErr w:type="spellStart"/>
      <w:r w:rsidR="00C359B9" w:rsidRPr="00E50289">
        <w:rPr>
          <w:rFonts w:cs="Times New Roman"/>
          <w:b/>
          <w:bCs/>
          <w:sz w:val="28"/>
          <w:szCs w:val="28"/>
        </w:rPr>
        <w:t>elektrotransportlīdzekļu</w:t>
      </w:r>
      <w:proofErr w:type="spellEnd"/>
      <w:r w:rsidR="00C359B9" w:rsidRPr="00E50289">
        <w:rPr>
          <w:rFonts w:cs="Times New Roman"/>
          <w:b/>
          <w:bCs/>
          <w:sz w:val="28"/>
          <w:szCs w:val="28"/>
        </w:rPr>
        <w:t xml:space="preserve"> izmantošanu</w:t>
      </w:r>
      <w:r w:rsidR="00672D57" w:rsidRPr="00E50289">
        <w:rPr>
          <w:rFonts w:cs="Times New Roman"/>
          <w:b/>
          <w:bCs/>
          <w:sz w:val="28"/>
          <w:szCs w:val="28"/>
        </w:rPr>
        <w:t>”</w:t>
      </w:r>
      <w:r w:rsidRPr="00E50289">
        <w:rPr>
          <w:rFonts w:cs="Times New Roman"/>
          <w:b/>
          <w:bCs/>
          <w:sz w:val="28"/>
          <w:szCs w:val="28"/>
        </w:rPr>
        <w:t xml:space="preserve"> </w:t>
      </w:r>
      <w:r w:rsidR="00CB2222" w:rsidRPr="00E50289">
        <w:rPr>
          <w:rFonts w:cs="Times New Roman"/>
          <w:b/>
          <w:bCs/>
          <w:sz w:val="28"/>
          <w:szCs w:val="28"/>
        </w:rPr>
        <w:t>2.4.1.2.</w:t>
      </w:r>
      <w:r w:rsidR="00E50289">
        <w:rPr>
          <w:rFonts w:cs="Times New Roman"/>
          <w:b/>
          <w:bCs/>
          <w:sz w:val="28"/>
          <w:szCs w:val="28"/>
        </w:rPr>
        <w:t> </w:t>
      </w:r>
      <w:r w:rsidRPr="00E50289">
        <w:rPr>
          <w:rFonts w:cs="Times New Roman"/>
          <w:b/>
          <w:bCs/>
          <w:sz w:val="28"/>
          <w:szCs w:val="28"/>
        </w:rPr>
        <w:t xml:space="preserve">pasākuma </w:t>
      </w:r>
      <w:r w:rsidR="00CB2222" w:rsidRPr="00E50289">
        <w:rPr>
          <w:rFonts w:cs="Times New Roman"/>
          <w:b/>
          <w:bCs/>
          <w:sz w:val="28"/>
          <w:szCs w:val="28"/>
        </w:rPr>
        <w:t>“</w:t>
      </w:r>
      <w:r w:rsidR="00E50289" w:rsidRPr="00E50289">
        <w:rPr>
          <w:rFonts w:cs="Times New Roman"/>
          <w:b/>
          <w:bCs/>
          <w:sz w:val="28"/>
          <w:szCs w:val="28"/>
        </w:rPr>
        <w:t>Bezemisiju vilcienu iegāde – elektrovilcieni</w:t>
      </w:r>
      <w:r w:rsidR="00CB2222" w:rsidRPr="00E50289">
        <w:rPr>
          <w:rFonts w:cs="Times New Roman"/>
          <w:b/>
          <w:bCs/>
          <w:sz w:val="28"/>
          <w:szCs w:val="28"/>
        </w:rPr>
        <w:t>”</w:t>
      </w:r>
      <w:r w:rsidRPr="00E50289">
        <w:rPr>
          <w:rFonts w:cs="Times New Roman"/>
          <w:b/>
          <w:bCs/>
          <w:sz w:val="28"/>
          <w:szCs w:val="28"/>
        </w:rPr>
        <w:t xml:space="preserve"> </w:t>
      </w:r>
      <w:r w:rsidR="00417FDC">
        <w:rPr>
          <w:rFonts w:cs="Times New Roman"/>
          <w:b/>
          <w:bCs/>
          <w:sz w:val="28"/>
          <w:szCs w:val="28"/>
        </w:rPr>
        <w:t xml:space="preserve">(turpmāk </w:t>
      </w:r>
      <w:r w:rsidR="00282D65">
        <w:rPr>
          <w:rFonts w:cs="Times New Roman"/>
          <w:b/>
          <w:bCs/>
          <w:sz w:val="28"/>
          <w:szCs w:val="28"/>
        </w:rPr>
        <w:t xml:space="preserve">– pasākums) </w:t>
      </w:r>
      <w:r w:rsidR="00CB2222" w:rsidRPr="00C66150">
        <w:rPr>
          <w:rFonts w:cs="Times New Roman"/>
          <w:b/>
          <w:bCs/>
          <w:sz w:val="28"/>
          <w:szCs w:val="28"/>
        </w:rPr>
        <w:t>otrās</w:t>
      </w:r>
      <w:r w:rsidRPr="00C66150">
        <w:rPr>
          <w:rFonts w:cs="Times New Roman"/>
          <w:sz w:val="28"/>
          <w:szCs w:val="28"/>
        </w:rPr>
        <w:t xml:space="preserve">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 xml:space="preserve">rojektu iesniegumu atlases </w:t>
      </w:r>
      <w:r w:rsidRPr="23F7370D">
        <w:rPr>
          <w:rFonts w:cs="Times New Roman"/>
          <w:b/>
          <w:bCs/>
          <w:sz w:val="28"/>
          <w:szCs w:val="28"/>
        </w:rPr>
        <w:t>kārtas</w:t>
      </w:r>
      <w:r w:rsidR="00CB2222">
        <w:rPr>
          <w:rFonts w:cs="Times New Roman"/>
          <w:b/>
          <w:bCs/>
          <w:sz w:val="28"/>
          <w:szCs w:val="28"/>
        </w:rPr>
        <w:t xml:space="preserve"> </w:t>
      </w:r>
      <w:r w:rsidR="008E6F2E" w:rsidRPr="23F7370D">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579C5377"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w:t>
            </w:r>
            <w:r w:rsidRPr="000600D9">
              <w:rPr>
                <w:rFonts w:eastAsia="Times New Roman" w:cs="Times New Roman"/>
                <w:szCs w:val="24"/>
                <w:lang w:eastAsia="lv-LV"/>
              </w:rPr>
              <w:t xml:space="preserve">kabineta </w:t>
            </w:r>
            <w:r w:rsidR="00E50289" w:rsidRPr="000600D9">
              <w:rPr>
                <w:rFonts w:eastAsia="Times New Roman" w:cs="Times New Roman"/>
                <w:szCs w:val="24"/>
                <w:lang w:eastAsia="lv-LV"/>
              </w:rPr>
              <w:t>2024</w:t>
            </w:r>
            <w:r w:rsidR="00C92860" w:rsidRPr="000600D9">
              <w:rPr>
                <w:rFonts w:eastAsia="Times New Roman" w:cs="Times New Roman"/>
                <w:szCs w:val="24"/>
                <w:lang w:eastAsia="lv-LV"/>
              </w:rPr>
              <w:t xml:space="preserve">.gada </w:t>
            </w:r>
            <w:r w:rsidR="00E50289" w:rsidRPr="000600D9">
              <w:rPr>
                <w:rFonts w:eastAsia="Times New Roman" w:cs="Times New Roman"/>
                <w:szCs w:val="24"/>
                <w:lang w:eastAsia="lv-LV"/>
              </w:rPr>
              <w:t>30</w:t>
            </w:r>
            <w:r w:rsidR="00C92860" w:rsidRPr="000600D9">
              <w:rPr>
                <w:rFonts w:eastAsia="Times New Roman" w:cs="Times New Roman"/>
                <w:szCs w:val="24"/>
                <w:lang w:eastAsia="lv-LV"/>
              </w:rPr>
              <w:t>.</w:t>
            </w:r>
            <w:r w:rsidR="00D667C4" w:rsidRPr="000600D9">
              <w:rPr>
                <w:rFonts w:eastAsia="Times New Roman" w:cs="Times New Roman"/>
                <w:szCs w:val="24"/>
                <w:lang w:eastAsia="lv-LV"/>
              </w:rPr>
              <w:t> </w:t>
            </w:r>
            <w:r w:rsidR="00E50289" w:rsidRPr="000600D9">
              <w:rPr>
                <w:rFonts w:eastAsia="Times New Roman" w:cs="Times New Roman"/>
                <w:szCs w:val="24"/>
                <w:lang w:eastAsia="lv-LV"/>
              </w:rPr>
              <w:t>augusta</w:t>
            </w:r>
            <w:r w:rsidR="00C92860" w:rsidRPr="000600D9">
              <w:rPr>
                <w:rFonts w:eastAsia="Times New Roman" w:cs="Times New Roman"/>
                <w:szCs w:val="24"/>
                <w:lang w:eastAsia="lv-LV"/>
              </w:rPr>
              <w:t xml:space="preserve"> noteikum</w:t>
            </w:r>
            <w:r w:rsidR="00D917B5" w:rsidRPr="000600D9">
              <w:rPr>
                <w:rFonts w:eastAsia="Times New Roman" w:cs="Times New Roman"/>
                <w:szCs w:val="24"/>
                <w:lang w:eastAsia="lv-LV"/>
              </w:rPr>
              <w:t>i</w:t>
            </w:r>
            <w:r w:rsidR="00C92860" w:rsidRPr="000600D9">
              <w:rPr>
                <w:rFonts w:eastAsia="Times New Roman" w:cs="Times New Roman"/>
                <w:szCs w:val="24"/>
                <w:lang w:eastAsia="lv-LV"/>
              </w:rPr>
              <w:t xml:space="preserve"> Nr. </w:t>
            </w:r>
            <w:r w:rsidR="00885A94" w:rsidRPr="000600D9">
              <w:rPr>
                <w:rFonts w:eastAsia="Times New Roman" w:cs="Times New Roman"/>
                <w:szCs w:val="24"/>
                <w:lang w:eastAsia="lv-LV"/>
              </w:rPr>
              <w:t>579</w:t>
            </w:r>
            <w:r w:rsidR="00C92860" w:rsidRPr="000600D9">
              <w:rPr>
                <w:rFonts w:eastAsia="Times New Roman" w:cs="Times New Roman"/>
                <w:szCs w:val="24"/>
                <w:lang w:eastAsia="lv-LV"/>
              </w:rPr>
              <w:t xml:space="preserve"> </w:t>
            </w:r>
            <w:r w:rsidR="00E45C83">
              <w:rPr>
                <w:rFonts w:eastAsia="Times New Roman" w:cs="Times New Roman"/>
                <w:szCs w:val="24"/>
                <w:lang w:eastAsia="lv-LV"/>
              </w:rPr>
              <w:t>“</w:t>
            </w:r>
            <w:r w:rsidR="00885A94" w:rsidRPr="000600D9">
              <w:rPr>
                <w:rFonts w:eastAsia="Times New Roman" w:cs="Times New Roman"/>
                <w:szCs w:val="24"/>
                <w:lang w:eastAsia="lv-LV"/>
              </w:rPr>
              <w:t>E</w:t>
            </w:r>
            <w:r w:rsidR="00885A94" w:rsidRPr="00885A94">
              <w:rPr>
                <w:rFonts w:eastAsia="Times New Roman" w:cs="Times New Roman"/>
                <w:color w:val="000000" w:themeColor="text1"/>
                <w:szCs w:val="24"/>
                <w:lang w:eastAsia="lv-LV"/>
              </w:rPr>
              <w:t xml:space="preserve">iropas Savienības kohēzijas politikas programmas 2021.–2027. gadam 2.4.1. specifiskā atbalsta mērķa </w:t>
            </w:r>
            <w:r w:rsidR="00885A94">
              <w:rPr>
                <w:rFonts w:eastAsia="Times New Roman" w:cs="Times New Roman"/>
                <w:color w:val="000000" w:themeColor="text1"/>
                <w:szCs w:val="24"/>
                <w:lang w:eastAsia="lv-LV"/>
              </w:rPr>
              <w:t>“</w:t>
            </w:r>
            <w:r w:rsidR="00885A94" w:rsidRPr="00885A94">
              <w:rPr>
                <w:rFonts w:eastAsia="Times New Roman" w:cs="Times New Roman"/>
                <w:color w:val="000000" w:themeColor="text1"/>
                <w:szCs w:val="24"/>
                <w:lang w:eastAsia="lv-LV"/>
              </w:rPr>
              <w:t xml:space="preserve">Veicināt ilgtspējīgu multimodālu mobilitāti, veicinot </w:t>
            </w:r>
            <w:proofErr w:type="spellStart"/>
            <w:r w:rsidR="00885A94" w:rsidRPr="00885A94">
              <w:rPr>
                <w:rFonts w:eastAsia="Times New Roman" w:cs="Times New Roman"/>
                <w:color w:val="000000" w:themeColor="text1"/>
                <w:szCs w:val="24"/>
                <w:lang w:eastAsia="lv-LV"/>
              </w:rPr>
              <w:t>elektrotransportlīdzekļu</w:t>
            </w:r>
            <w:proofErr w:type="spellEnd"/>
            <w:r w:rsidR="00885A94" w:rsidRPr="00885A94">
              <w:rPr>
                <w:rFonts w:eastAsia="Times New Roman" w:cs="Times New Roman"/>
                <w:color w:val="000000" w:themeColor="text1"/>
                <w:szCs w:val="24"/>
                <w:lang w:eastAsia="lv-LV"/>
              </w:rPr>
              <w:t xml:space="preserve"> izmantošanu</w:t>
            </w:r>
            <w:r w:rsidR="00885A94">
              <w:rPr>
                <w:rFonts w:eastAsia="Times New Roman" w:cs="Times New Roman"/>
                <w:color w:val="000000" w:themeColor="text1"/>
                <w:szCs w:val="24"/>
                <w:lang w:eastAsia="lv-LV"/>
              </w:rPr>
              <w:t>”</w:t>
            </w:r>
            <w:r w:rsidR="00885A94" w:rsidRPr="00885A94">
              <w:rPr>
                <w:rFonts w:eastAsia="Times New Roman" w:cs="Times New Roman"/>
                <w:color w:val="000000" w:themeColor="text1"/>
                <w:szCs w:val="24"/>
                <w:lang w:eastAsia="lv-LV"/>
              </w:rPr>
              <w:t xml:space="preserve"> 2.4.1.2. pasākuma </w:t>
            </w:r>
            <w:r w:rsidR="00885A94">
              <w:rPr>
                <w:rFonts w:eastAsia="Times New Roman" w:cs="Times New Roman"/>
                <w:color w:val="000000" w:themeColor="text1"/>
                <w:szCs w:val="24"/>
                <w:lang w:eastAsia="lv-LV"/>
              </w:rPr>
              <w:t>“</w:t>
            </w:r>
            <w:r w:rsidR="00885A94" w:rsidRPr="00885A94">
              <w:rPr>
                <w:rFonts w:eastAsia="Times New Roman" w:cs="Times New Roman"/>
                <w:color w:val="000000" w:themeColor="text1"/>
                <w:szCs w:val="24"/>
                <w:lang w:eastAsia="lv-LV"/>
              </w:rPr>
              <w:t>Bezemisiju vilcienu iegāde – elektrovilcieni</w:t>
            </w:r>
            <w:r w:rsidR="00885A94">
              <w:rPr>
                <w:rFonts w:eastAsia="Times New Roman" w:cs="Times New Roman"/>
                <w:color w:val="000000" w:themeColor="text1"/>
                <w:szCs w:val="24"/>
                <w:lang w:eastAsia="lv-LV"/>
              </w:rPr>
              <w:t>”</w:t>
            </w:r>
            <w:r w:rsidR="00885A94" w:rsidRPr="00885A94">
              <w:rPr>
                <w:rFonts w:eastAsia="Times New Roman" w:cs="Times New Roman"/>
                <w:color w:val="000000" w:themeColor="text1"/>
                <w:szCs w:val="24"/>
                <w:lang w:eastAsia="lv-LV"/>
              </w:rPr>
              <w:t xml:space="preserve">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w:t>
            </w:r>
            <w:r w:rsidR="002C32A8">
              <w:rPr>
                <w:rFonts w:eastAsia="Times New Roman" w:cs="Times New Roman"/>
                <w:color w:val="000000" w:themeColor="text1"/>
                <w:szCs w:val="24"/>
                <w:lang w:eastAsia="lv-LV"/>
              </w:rPr>
              <w:t xml:space="preserve"> </w:t>
            </w:r>
            <w:hyperlink r:id="rId15" w:history="1">
              <w:r w:rsidR="002C32A8" w:rsidRPr="002C32A8">
                <w:rPr>
                  <w:rStyle w:val="Hyperlink"/>
                  <w:rFonts w:eastAsia="Times New Roman" w:cs="Times New Roman"/>
                  <w:szCs w:val="24"/>
                  <w:lang w:eastAsia="lv-LV"/>
                </w:rPr>
                <w:t>MK noteikumi</w:t>
              </w:r>
            </w:hyperlink>
            <w:r w:rsidR="00211EB0" w:rsidRPr="00BC022F">
              <w:rPr>
                <w:rFonts w:eastAsia="Times New Roman" w:cs="Times New Roman"/>
                <w:color w:val="000000" w:themeColor="text1"/>
                <w:szCs w:val="24"/>
                <w:lang w:eastAsia="lv-LV"/>
              </w:rPr>
              <w:t>)</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781870FF" w:rsidR="0083552C" w:rsidRPr="000600D9" w:rsidRDefault="00282D65" w:rsidP="0098459D">
            <w:pPr>
              <w:spacing w:after="120"/>
              <w:ind w:firstLine="0"/>
              <w:outlineLvl w:val="3"/>
              <w:rPr>
                <w:rFonts w:eastAsia="Times New Roman" w:cs="Times New Roman"/>
                <w:i/>
                <w:szCs w:val="24"/>
                <w:lang w:eastAsia="lv-LV"/>
              </w:rPr>
            </w:pPr>
            <w:r>
              <w:rPr>
                <w:rFonts w:eastAsia="Times New Roman" w:cs="Times New Roman"/>
                <w:szCs w:val="24"/>
                <w:lang w:eastAsia="lv-LV"/>
              </w:rPr>
              <w:t>P</w:t>
            </w:r>
            <w:r w:rsidR="007D1747" w:rsidRPr="000600D9">
              <w:rPr>
                <w:rFonts w:eastAsia="Times New Roman" w:cs="Times New Roman"/>
                <w:szCs w:val="24"/>
                <w:lang w:eastAsia="lv-LV"/>
              </w:rPr>
              <w:t>asākuma</w:t>
            </w:r>
            <w:r w:rsidR="00D3328D" w:rsidRPr="000600D9">
              <w:rPr>
                <w:rFonts w:eastAsia="Times New Roman" w:cs="Times New Roman"/>
                <w:szCs w:val="24"/>
                <w:lang w:eastAsia="lv-LV"/>
              </w:rPr>
              <w:t xml:space="preserve"> </w:t>
            </w:r>
            <w:r w:rsidR="00957A17">
              <w:rPr>
                <w:rFonts w:eastAsia="Times New Roman" w:cs="Times New Roman"/>
                <w:szCs w:val="24"/>
                <w:lang w:eastAsia="lv-LV"/>
              </w:rPr>
              <w:t>otr</w:t>
            </w:r>
            <w:r w:rsidR="00A56A53">
              <w:rPr>
                <w:rFonts w:eastAsia="Times New Roman" w:cs="Times New Roman"/>
                <w:szCs w:val="24"/>
                <w:lang w:eastAsia="lv-LV"/>
              </w:rPr>
              <w:t>ai</w:t>
            </w:r>
            <w:r w:rsidR="007D1747" w:rsidRPr="000600D9">
              <w:rPr>
                <w:rFonts w:eastAsia="Times New Roman" w:cs="Times New Roman"/>
                <w:i/>
                <w:szCs w:val="24"/>
                <w:lang w:eastAsia="lv-LV"/>
              </w:rPr>
              <w:t xml:space="preserve"> </w:t>
            </w:r>
            <w:r w:rsidR="0083552C" w:rsidRPr="000600D9">
              <w:rPr>
                <w:rFonts w:eastAsia="Times New Roman" w:cs="Times New Roman"/>
                <w:szCs w:val="24"/>
                <w:lang w:eastAsia="lv-LV"/>
              </w:rPr>
              <w:t>atlases kārtai p</w:t>
            </w:r>
            <w:r w:rsidR="00167064" w:rsidRPr="000600D9">
              <w:rPr>
                <w:rFonts w:eastAsia="Times New Roman" w:cs="Times New Roman"/>
                <w:szCs w:val="24"/>
                <w:lang w:eastAsia="lv-LV"/>
              </w:rPr>
              <w:t xml:space="preserve">ieejamais kopējais </w:t>
            </w:r>
            <w:r w:rsidR="00AC4642" w:rsidRPr="000600D9">
              <w:rPr>
                <w:rFonts w:eastAsia="Times New Roman" w:cs="Times New Roman"/>
                <w:szCs w:val="24"/>
                <w:lang w:eastAsia="lv-LV"/>
              </w:rPr>
              <w:t xml:space="preserve">attiecināmais finansējums ir </w:t>
            </w:r>
            <w:r w:rsidR="00AE2EE2" w:rsidRPr="000600D9">
              <w:rPr>
                <w:rFonts w:eastAsia="Times New Roman" w:cs="Times New Roman"/>
                <w:szCs w:val="24"/>
                <w:lang w:eastAsia="lv-LV"/>
              </w:rPr>
              <w:t>64 052 612,00</w:t>
            </w:r>
            <w:r w:rsidR="003B727A" w:rsidRPr="000600D9">
              <w:rPr>
                <w:rFonts w:eastAsia="Times New Roman" w:cs="Times New Roman"/>
                <w:i/>
                <w:szCs w:val="24"/>
                <w:lang w:eastAsia="lv-LV"/>
              </w:rPr>
              <w:t xml:space="preserve"> euro</w:t>
            </w:r>
            <w:r w:rsidR="00AC4642" w:rsidRPr="000600D9">
              <w:rPr>
                <w:rFonts w:eastAsia="Times New Roman" w:cs="Times New Roman"/>
                <w:i/>
                <w:szCs w:val="24"/>
                <w:lang w:eastAsia="lv-LV"/>
              </w:rPr>
              <w:t xml:space="preserve">, </w:t>
            </w:r>
            <w:r w:rsidR="00AC4642" w:rsidRPr="000600D9">
              <w:rPr>
                <w:rFonts w:eastAsia="Times New Roman" w:cs="Times New Roman"/>
                <w:szCs w:val="24"/>
                <w:lang w:eastAsia="lv-LV"/>
              </w:rPr>
              <w:t>tai skaitā</w:t>
            </w:r>
            <w:r w:rsidR="00167064" w:rsidRPr="000600D9">
              <w:rPr>
                <w:rFonts w:eastAsia="Times New Roman" w:cs="Times New Roman"/>
                <w:szCs w:val="24"/>
                <w:lang w:eastAsia="lv-LV"/>
              </w:rPr>
              <w:t xml:space="preserve"> </w:t>
            </w:r>
            <w:r w:rsidR="00AE2EE2" w:rsidRPr="000600D9">
              <w:rPr>
                <w:rFonts w:eastAsia="Times New Roman" w:cs="Times New Roman"/>
                <w:szCs w:val="24"/>
                <w:lang w:eastAsia="lv-LV"/>
              </w:rPr>
              <w:t>Kohēzijas fonda</w:t>
            </w:r>
            <w:r w:rsidR="00791620" w:rsidRPr="000600D9">
              <w:rPr>
                <w:rFonts w:eastAsia="Times New Roman" w:cs="Times New Roman"/>
                <w:szCs w:val="24"/>
                <w:lang w:eastAsia="lv-LV"/>
              </w:rPr>
              <w:t xml:space="preserve"> </w:t>
            </w:r>
            <w:r w:rsidR="007D1747" w:rsidRPr="000600D9">
              <w:rPr>
                <w:rFonts w:eastAsia="Times New Roman" w:cs="Times New Roman"/>
                <w:szCs w:val="24"/>
                <w:lang w:eastAsia="lv-LV"/>
              </w:rPr>
              <w:t xml:space="preserve">(turpmāk – </w:t>
            </w:r>
            <w:r w:rsidR="00AE2EE2" w:rsidRPr="000600D9">
              <w:rPr>
                <w:rFonts w:eastAsia="Times New Roman" w:cs="Times New Roman"/>
                <w:szCs w:val="24"/>
                <w:lang w:eastAsia="lv-LV"/>
              </w:rPr>
              <w:t>KF</w:t>
            </w:r>
            <w:r w:rsidR="007D1747" w:rsidRPr="000600D9">
              <w:rPr>
                <w:rFonts w:eastAsia="Times New Roman" w:cs="Times New Roman"/>
                <w:szCs w:val="24"/>
                <w:lang w:eastAsia="lv-LV"/>
              </w:rPr>
              <w:t xml:space="preserve">) </w:t>
            </w:r>
            <w:r w:rsidR="00167064" w:rsidRPr="000600D9">
              <w:rPr>
                <w:rFonts w:eastAsia="Times New Roman" w:cs="Times New Roman"/>
                <w:szCs w:val="24"/>
                <w:lang w:eastAsia="lv-LV"/>
              </w:rPr>
              <w:t xml:space="preserve">finansējums </w:t>
            </w:r>
            <w:r w:rsidR="00387E6C" w:rsidRPr="000600D9">
              <w:rPr>
                <w:rFonts w:eastAsia="Times New Roman" w:cs="Times New Roman"/>
                <w:szCs w:val="24"/>
                <w:lang w:eastAsia="lv-LV"/>
              </w:rPr>
              <w:t>54 444 719,00</w:t>
            </w:r>
            <w:r w:rsidR="003B727A" w:rsidRPr="000600D9">
              <w:rPr>
                <w:rFonts w:eastAsia="Times New Roman" w:cs="Times New Roman"/>
                <w:i/>
                <w:szCs w:val="24"/>
                <w:lang w:eastAsia="lv-LV"/>
              </w:rPr>
              <w:t xml:space="preserve"> euro</w:t>
            </w:r>
            <w:r w:rsidR="00AC4642" w:rsidRPr="000600D9">
              <w:rPr>
                <w:rFonts w:eastAsia="Times New Roman" w:cs="Times New Roman"/>
                <w:i/>
                <w:szCs w:val="24"/>
                <w:lang w:eastAsia="lv-LV"/>
              </w:rPr>
              <w:t>,</w:t>
            </w:r>
            <w:r w:rsidR="00AC4642" w:rsidRPr="000600D9">
              <w:rPr>
                <w:rFonts w:eastAsia="Times New Roman" w:cs="Times New Roman"/>
                <w:szCs w:val="24"/>
                <w:lang w:eastAsia="lv-LV"/>
              </w:rPr>
              <w:t xml:space="preserve"> valsts budžeta finansējums – </w:t>
            </w:r>
            <w:r w:rsidR="00387E6C" w:rsidRPr="000600D9">
              <w:rPr>
                <w:rFonts w:eastAsia="Times New Roman" w:cs="Times New Roman"/>
                <w:szCs w:val="24"/>
                <w:lang w:eastAsia="lv-LV"/>
              </w:rPr>
              <w:t>9 607 893,00</w:t>
            </w:r>
            <w:r w:rsidR="003B727A" w:rsidRPr="000600D9">
              <w:rPr>
                <w:rFonts w:eastAsia="Times New Roman" w:cs="Times New Roman"/>
                <w:i/>
                <w:szCs w:val="24"/>
                <w:lang w:eastAsia="lv-LV"/>
              </w:rPr>
              <w:t xml:space="preserve"> euro</w:t>
            </w:r>
            <w:r w:rsidR="00346120" w:rsidRPr="000600D9">
              <w:rPr>
                <w:rFonts w:eastAsia="Times New Roman" w:cs="Times New Roman"/>
                <w:i/>
                <w:szCs w:val="24"/>
                <w:lang w:eastAsia="lv-LV"/>
              </w:rPr>
              <w:t>.</w:t>
            </w:r>
            <w:r w:rsidR="00470818" w:rsidRPr="000600D9">
              <w:rPr>
                <w:rFonts w:eastAsia="Times New Roman" w:cs="Times New Roman"/>
                <w:i/>
                <w:szCs w:val="24"/>
                <w:lang w:eastAsia="lv-LV"/>
              </w:rPr>
              <w:t xml:space="preserve"> </w:t>
            </w:r>
          </w:p>
          <w:p w14:paraId="54E0904E" w14:textId="7CFDB09F" w:rsidR="00167064" w:rsidRPr="000600D9" w:rsidRDefault="00167064" w:rsidP="0098459D">
            <w:pPr>
              <w:spacing w:after="120"/>
              <w:ind w:firstLine="0"/>
              <w:outlineLvl w:val="3"/>
              <w:rPr>
                <w:rFonts w:cs="Times New Roman"/>
                <w:sz w:val="16"/>
              </w:rPr>
            </w:pPr>
            <w:r w:rsidRPr="000600D9">
              <w:rPr>
                <w:rFonts w:eastAsia="Times New Roman" w:cs="Times New Roman"/>
                <w:szCs w:val="24"/>
                <w:lang w:eastAsia="lv-LV"/>
              </w:rPr>
              <w:t xml:space="preserve">Maksimālā atbalsta intensitāte </w:t>
            </w:r>
            <w:r w:rsidR="00D17C40" w:rsidRPr="000600D9">
              <w:rPr>
                <w:rFonts w:eastAsia="Times New Roman" w:cs="Times New Roman"/>
                <w:szCs w:val="24"/>
                <w:lang w:eastAsia="lv-LV"/>
              </w:rPr>
              <w:t>nepārsniedz</w:t>
            </w:r>
            <w:r w:rsidRPr="000600D9">
              <w:rPr>
                <w:rFonts w:eastAsia="Times New Roman" w:cs="Times New Roman"/>
                <w:szCs w:val="24"/>
                <w:lang w:eastAsia="lv-LV"/>
              </w:rPr>
              <w:t xml:space="preserve"> </w:t>
            </w:r>
            <w:r w:rsidR="001072DF" w:rsidRPr="000600D9">
              <w:rPr>
                <w:rFonts w:eastAsia="Times New Roman" w:cs="Times New Roman"/>
                <w:szCs w:val="24"/>
                <w:lang w:eastAsia="lv-LV"/>
              </w:rPr>
              <w:t xml:space="preserve">85 </w:t>
            </w:r>
            <w:r w:rsidRPr="000600D9">
              <w:rPr>
                <w:rFonts w:eastAsia="Times New Roman" w:cs="Times New Roman"/>
                <w:szCs w:val="24"/>
                <w:lang w:eastAsia="lv-LV"/>
              </w:rPr>
              <w:t xml:space="preserve">% no kopējām attiecināmajām izmaksām, </w:t>
            </w:r>
            <w:r w:rsidR="00515346" w:rsidRPr="000600D9">
              <w:rPr>
                <w:rFonts w:eastAsia="Times New Roman" w:cs="Times New Roman"/>
                <w:szCs w:val="24"/>
                <w:lang w:eastAsia="lv-LV"/>
              </w:rPr>
              <w:t>ņemot vērā izmaksu un ieguvumu analīzē iegūto rezultātu</w:t>
            </w:r>
            <w:r w:rsidRPr="000600D9">
              <w:rPr>
                <w:rFonts w:eastAsia="Times New Roman" w:cs="Times New Roman"/>
                <w:szCs w:val="24"/>
                <w:lang w:eastAsia="lv-LV"/>
              </w:rPr>
              <w:t xml:space="preserve">. </w:t>
            </w:r>
          </w:p>
          <w:p w14:paraId="75DB9BDD" w14:textId="7A5C0A6F" w:rsidR="00470818" w:rsidRPr="000600D9" w:rsidRDefault="00470818" w:rsidP="0098459D">
            <w:pPr>
              <w:spacing w:after="120"/>
              <w:ind w:firstLine="0"/>
              <w:outlineLvl w:val="3"/>
              <w:rPr>
                <w:rFonts w:eastAsia="Times New Roman" w:cs="Times New Roman"/>
                <w:szCs w:val="24"/>
                <w:lang w:eastAsia="lv-LV"/>
              </w:rPr>
            </w:pPr>
            <w:r w:rsidRPr="000600D9">
              <w:rPr>
                <w:rFonts w:eastAsia="Times New Roman" w:cs="Times New Roman"/>
                <w:szCs w:val="24"/>
                <w:lang w:eastAsia="lv-LV"/>
              </w:rPr>
              <w:t xml:space="preserve">Izmaksas ir attiecināmas, ja tās ir radušās ne agrāk </w:t>
            </w:r>
            <w:r w:rsidR="003B727A" w:rsidRPr="000600D9">
              <w:rPr>
                <w:rFonts w:eastAsia="Times New Roman" w:cs="Times New Roman"/>
                <w:szCs w:val="24"/>
                <w:lang w:eastAsia="lv-LV"/>
              </w:rPr>
              <w:t>kā</w:t>
            </w:r>
            <w:r w:rsidRPr="000600D9">
              <w:rPr>
                <w:rFonts w:eastAsia="Times New Roman" w:cs="Times New Roman"/>
                <w:szCs w:val="24"/>
                <w:lang w:eastAsia="lv-LV"/>
              </w:rPr>
              <w:t xml:space="preserve"> </w:t>
            </w:r>
            <w:r w:rsidR="00720DFB" w:rsidRPr="000600D9">
              <w:rPr>
                <w:rFonts w:eastAsia="Times New Roman" w:cs="Times New Roman"/>
                <w:szCs w:val="24"/>
                <w:lang w:eastAsia="lv-LV"/>
              </w:rPr>
              <w:t>2021</w:t>
            </w:r>
            <w:r w:rsidR="0018099F" w:rsidRPr="000600D9">
              <w:rPr>
                <w:rFonts w:eastAsia="Times New Roman" w:cs="Times New Roman"/>
                <w:szCs w:val="24"/>
                <w:lang w:eastAsia="lv-LV"/>
              </w:rPr>
              <w:t xml:space="preserve">.gada </w:t>
            </w:r>
            <w:r w:rsidR="00720DFB" w:rsidRPr="000600D9">
              <w:rPr>
                <w:rFonts w:eastAsia="Times New Roman" w:cs="Times New Roman"/>
                <w:szCs w:val="24"/>
                <w:lang w:eastAsia="lv-LV"/>
              </w:rPr>
              <w:t>1</w:t>
            </w:r>
            <w:r w:rsidR="0018099F" w:rsidRPr="000600D9">
              <w:rPr>
                <w:rFonts w:eastAsia="Times New Roman" w:cs="Times New Roman"/>
                <w:szCs w:val="24"/>
                <w:lang w:eastAsia="lv-LV"/>
              </w:rPr>
              <w:t>.</w:t>
            </w:r>
            <w:r w:rsidR="00720DFB" w:rsidRPr="000600D9">
              <w:rPr>
                <w:rFonts w:eastAsia="Times New Roman" w:cs="Times New Roman"/>
                <w:szCs w:val="24"/>
                <w:lang w:eastAsia="lv-LV"/>
              </w:rPr>
              <w:t>janvāra.</w:t>
            </w:r>
          </w:p>
        </w:tc>
      </w:tr>
      <w:tr w:rsidR="00101F04" w:rsidRPr="00BC022F" w14:paraId="3F4FBAFA" w14:textId="77777777" w:rsidTr="00BD0847">
        <w:trPr>
          <w:trHeight w:val="549"/>
        </w:trPr>
        <w:tc>
          <w:tcPr>
            <w:tcW w:w="3227" w:type="dxa"/>
            <w:shd w:val="clear" w:color="auto" w:fill="D9D9D9" w:themeFill="background1" w:themeFillShade="D9"/>
          </w:tcPr>
          <w:p w14:paraId="301592D6" w14:textId="5DE9AFA6"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t>Komercdarbības atbalsta veidi</w:t>
            </w:r>
          </w:p>
        </w:tc>
        <w:tc>
          <w:tcPr>
            <w:tcW w:w="5295" w:type="dxa"/>
            <w:gridSpan w:val="2"/>
          </w:tcPr>
          <w:p w14:paraId="46AEE9E4" w14:textId="10D649E6" w:rsidR="00101F04" w:rsidRPr="000600D9" w:rsidRDefault="003D1907" w:rsidP="00C01FEE">
            <w:pPr>
              <w:ind w:firstLine="0"/>
              <w:rPr>
                <w:rFonts w:cs="Times New Roman"/>
                <w:szCs w:val="24"/>
                <w:shd w:val="clear" w:color="auto" w:fill="FFFFFF"/>
              </w:rPr>
            </w:pPr>
            <w:r w:rsidRPr="000600D9">
              <w:rPr>
                <w:rFonts w:cs="Times New Roman"/>
                <w:szCs w:val="24"/>
                <w:shd w:val="clear" w:color="auto" w:fill="FFFFFF"/>
              </w:rPr>
              <w:t>Eiropas Parlamenta un Padomes 2007.gada 23.oktobra Regula (EK) Nr.1370/2007 par sabiedriskā pasažieru transporta pakalpojumiem, izmantojot dzelzceļu un autoceļus, un ar ko atceļ Padomes Regulu (EEK) Nr.1191/69 un Padomes Regulu (EEK) Nr.1107/70</w:t>
            </w:r>
            <w:r w:rsidR="00C01FEE" w:rsidRPr="000600D9">
              <w:rPr>
                <w:rFonts w:cs="Times New Roman"/>
                <w:szCs w:val="24"/>
                <w:shd w:val="clear" w:color="auto" w:fill="FFFFFF"/>
              </w:rPr>
              <w:t>.</w:t>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07DA2B43" w:rsidR="00D0127A" w:rsidRPr="00957A17" w:rsidRDefault="00346120" w:rsidP="0098459D">
            <w:pPr>
              <w:spacing w:after="120"/>
              <w:ind w:firstLine="0"/>
              <w:rPr>
                <w:rFonts w:eastAsia="Times New Roman" w:cs="Times New Roman"/>
                <w:szCs w:val="24"/>
                <w:lang w:eastAsia="lv-LV"/>
              </w:rPr>
            </w:pPr>
            <w:r w:rsidRPr="00957A17">
              <w:rPr>
                <w:rFonts w:cs="Times New Roman"/>
              </w:rPr>
              <w:t>Ierobežota</w:t>
            </w:r>
            <w:r w:rsidR="00D0127A" w:rsidRPr="00957A17">
              <w:rPr>
                <w:rFonts w:cs="Times New Roman"/>
              </w:rPr>
              <w:t xml:space="preserve"> </w:t>
            </w:r>
            <w:r w:rsidR="00D0127A" w:rsidRPr="00957A17">
              <w:rPr>
                <w:rFonts w:eastAsia="Times New Roman" w:cs="Times New Roman"/>
                <w:szCs w:val="24"/>
                <w:lang w:eastAsia="lv-LV"/>
              </w:rPr>
              <w:t xml:space="preserve">projektu iesniegumu atlase </w:t>
            </w:r>
          </w:p>
        </w:tc>
      </w:tr>
      <w:tr w:rsidR="008544AD" w:rsidRPr="00BC022F" w14:paraId="14E1B066" w14:textId="77777777" w:rsidTr="00BD0847">
        <w:trPr>
          <w:trHeight w:val="549"/>
        </w:trPr>
        <w:tc>
          <w:tcPr>
            <w:tcW w:w="3227" w:type="dxa"/>
            <w:shd w:val="clear" w:color="auto" w:fill="D9D9D9" w:themeFill="background1" w:themeFillShade="D9"/>
          </w:tcPr>
          <w:p w14:paraId="6F2C3FFF" w14:textId="33796C42" w:rsidR="008544AD" w:rsidRPr="00BC022F" w:rsidRDefault="008544AD" w:rsidP="008544A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36DBFA4A" w14:textId="77777777" w:rsidR="008544AD" w:rsidRPr="000E3533" w:rsidRDefault="008544AD" w:rsidP="008544AD">
            <w:pPr>
              <w:ind w:firstLine="0"/>
              <w:jc w:val="center"/>
              <w:outlineLvl w:val="3"/>
              <w:rPr>
                <w:rFonts w:eastAsia="Times New Roman" w:cs="Times New Roman"/>
                <w:lang w:eastAsia="lv-LV"/>
              </w:rPr>
            </w:pPr>
            <w:r w:rsidRPr="000E3533">
              <w:rPr>
                <w:rFonts w:eastAsia="Times New Roman" w:cs="Times New Roman"/>
                <w:lang w:eastAsia="lv-LV"/>
              </w:rPr>
              <w:t xml:space="preserve">No 2024.gada </w:t>
            </w:r>
          </w:p>
          <w:p w14:paraId="0FA017E5" w14:textId="12E6AF33" w:rsidR="008544AD" w:rsidRPr="000E3533" w:rsidRDefault="008544AD" w:rsidP="008544AD">
            <w:pPr>
              <w:ind w:firstLine="0"/>
              <w:jc w:val="center"/>
              <w:outlineLvl w:val="3"/>
              <w:rPr>
                <w:rFonts w:eastAsia="Times New Roman" w:cs="Times New Roman"/>
                <w:bCs/>
                <w:color w:val="000000"/>
                <w:szCs w:val="24"/>
                <w:lang w:eastAsia="lv-LV"/>
              </w:rPr>
            </w:pPr>
            <w:r w:rsidRPr="000E3533">
              <w:rPr>
                <w:rFonts w:eastAsia="Times New Roman" w:cs="Times New Roman"/>
                <w:lang w:eastAsia="lv-LV"/>
              </w:rPr>
              <w:t>3.oktobra</w:t>
            </w:r>
          </w:p>
        </w:tc>
        <w:tc>
          <w:tcPr>
            <w:tcW w:w="2429" w:type="dxa"/>
          </w:tcPr>
          <w:p w14:paraId="420189F9" w14:textId="0C570CFF" w:rsidR="008544AD" w:rsidRPr="000E3533" w:rsidRDefault="00AD32C5" w:rsidP="008544AD">
            <w:pPr>
              <w:ind w:firstLine="0"/>
              <w:jc w:val="center"/>
              <w:outlineLvl w:val="3"/>
              <w:rPr>
                <w:rFonts w:eastAsia="Times New Roman" w:cs="Times New Roman"/>
                <w:lang w:eastAsia="lv-LV"/>
              </w:rPr>
            </w:pPr>
            <w:r w:rsidRPr="000E3533">
              <w:rPr>
                <w:rFonts w:eastAsia="Times New Roman" w:cs="Times New Roman"/>
                <w:lang w:eastAsia="lv-LV"/>
              </w:rPr>
              <w:t>līdz</w:t>
            </w:r>
            <w:r w:rsidR="008544AD" w:rsidRPr="000E3533">
              <w:rPr>
                <w:rFonts w:eastAsia="Times New Roman" w:cs="Times New Roman"/>
                <w:lang w:eastAsia="lv-LV"/>
              </w:rPr>
              <w:t xml:space="preserve"> 2024.gada </w:t>
            </w:r>
          </w:p>
          <w:p w14:paraId="0BC16238" w14:textId="4F633DFF" w:rsidR="008544AD" w:rsidRPr="000E3533" w:rsidRDefault="00AD32C5" w:rsidP="008544AD">
            <w:pPr>
              <w:spacing w:after="120"/>
              <w:ind w:firstLine="0"/>
              <w:jc w:val="center"/>
              <w:outlineLvl w:val="3"/>
              <w:rPr>
                <w:rFonts w:eastAsia="Times New Roman" w:cs="Times New Roman"/>
                <w:szCs w:val="24"/>
                <w:lang w:eastAsia="lv-LV"/>
              </w:rPr>
            </w:pPr>
            <w:r w:rsidRPr="000E3533">
              <w:rPr>
                <w:rFonts w:eastAsia="Times New Roman" w:cs="Times New Roman"/>
                <w:lang w:eastAsia="lv-LV"/>
              </w:rPr>
              <w:t>8.novembrim</w:t>
            </w:r>
          </w:p>
        </w:tc>
      </w:tr>
      <w:tr w:rsidR="008544AD" w:rsidRPr="00BC022F" w14:paraId="4C0ADB4B" w14:textId="77777777" w:rsidTr="00BD0847">
        <w:trPr>
          <w:trHeight w:val="549"/>
        </w:trPr>
        <w:tc>
          <w:tcPr>
            <w:tcW w:w="3227" w:type="dxa"/>
            <w:shd w:val="clear" w:color="auto" w:fill="D9D9D9" w:themeFill="background1" w:themeFillShade="D9"/>
          </w:tcPr>
          <w:p w14:paraId="0E9FE417" w14:textId="0EC50D19" w:rsidR="008544AD" w:rsidRPr="0053179D" w:rsidRDefault="008544AD" w:rsidP="008544A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66" w:type="dxa"/>
          </w:tcPr>
          <w:p w14:paraId="3FA58D16" w14:textId="77777777" w:rsidR="008544AD" w:rsidRPr="000E3533" w:rsidRDefault="008544AD" w:rsidP="008544AD">
            <w:pPr>
              <w:ind w:firstLine="0"/>
              <w:jc w:val="center"/>
              <w:outlineLvl w:val="3"/>
              <w:rPr>
                <w:rFonts w:eastAsia="Times New Roman" w:cs="Times New Roman"/>
                <w:lang w:eastAsia="lv-LV"/>
              </w:rPr>
            </w:pPr>
            <w:r w:rsidRPr="000E3533">
              <w:rPr>
                <w:rFonts w:eastAsia="Times New Roman" w:cs="Times New Roman"/>
                <w:lang w:eastAsia="lv-LV"/>
              </w:rPr>
              <w:t xml:space="preserve">No 2024.gada </w:t>
            </w:r>
          </w:p>
          <w:p w14:paraId="26FE0AD7" w14:textId="4D225E88" w:rsidR="008544AD" w:rsidRPr="000E3533" w:rsidRDefault="008544AD" w:rsidP="008544AD">
            <w:pPr>
              <w:ind w:firstLine="0"/>
              <w:jc w:val="center"/>
              <w:outlineLvl w:val="3"/>
              <w:rPr>
                <w:rFonts w:eastAsia="Times New Roman" w:cs="Times New Roman"/>
                <w:szCs w:val="24"/>
                <w:lang w:eastAsia="lv-LV"/>
              </w:rPr>
            </w:pPr>
            <w:r w:rsidRPr="000E3533">
              <w:rPr>
                <w:rFonts w:eastAsia="Times New Roman" w:cs="Times New Roman"/>
                <w:lang w:eastAsia="lv-LV"/>
              </w:rPr>
              <w:t>3.oktobra</w:t>
            </w:r>
          </w:p>
        </w:tc>
        <w:tc>
          <w:tcPr>
            <w:tcW w:w="2429" w:type="dxa"/>
          </w:tcPr>
          <w:p w14:paraId="693C1857" w14:textId="18C5A734" w:rsidR="008544AD" w:rsidRPr="000E3533" w:rsidRDefault="00AD32C5" w:rsidP="008544AD">
            <w:pPr>
              <w:ind w:firstLine="0"/>
              <w:jc w:val="center"/>
              <w:outlineLvl w:val="3"/>
              <w:rPr>
                <w:rFonts w:eastAsia="Times New Roman" w:cs="Times New Roman"/>
                <w:lang w:eastAsia="lv-LV"/>
              </w:rPr>
            </w:pPr>
            <w:r w:rsidRPr="000E3533">
              <w:rPr>
                <w:rFonts w:eastAsia="Times New Roman" w:cs="Times New Roman"/>
                <w:lang w:eastAsia="lv-LV"/>
              </w:rPr>
              <w:t>līdz</w:t>
            </w:r>
            <w:r w:rsidR="008544AD" w:rsidRPr="000E3533">
              <w:rPr>
                <w:rFonts w:eastAsia="Times New Roman" w:cs="Times New Roman"/>
                <w:lang w:eastAsia="lv-LV"/>
              </w:rPr>
              <w:t xml:space="preserve"> 2024.gada </w:t>
            </w:r>
          </w:p>
          <w:p w14:paraId="7AF2B4B1" w14:textId="4A80EAB1" w:rsidR="008544AD" w:rsidRPr="000E3533" w:rsidRDefault="00AD32C5" w:rsidP="008544AD">
            <w:pPr>
              <w:ind w:firstLine="0"/>
              <w:jc w:val="center"/>
              <w:outlineLvl w:val="3"/>
              <w:rPr>
                <w:rFonts w:eastAsia="Times New Roman" w:cs="Times New Roman"/>
                <w:szCs w:val="24"/>
                <w:lang w:eastAsia="lv-LV"/>
              </w:rPr>
            </w:pPr>
            <w:r w:rsidRPr="000E3533">
              <w:rPr>
                <w:rFonts w:eastAsia="Times New Roman" w:cs="Times New Roman"/>
                <w:lang w:eastAsia="lv-LV"/>
              </w:rPr>
              <w:t>16</w:t>
            </w:r>
            <w:r w:rsidR="008544AD" w:rsidRPr="000E3533">
              <w:rPr>
                <w:rFonts w:eastAsia="Times New Roman" w:cs="Times New Roman"/>
                <w:lang w:eastAsia="lv-LV"/>
              </w:rPr>
              <w:t>.oktobr</w:t>
            </w:r>
            <w:r w:rsidRPr="000E3533">
              <w:rPr>
                <w:rFonts w:eastAsia="Times New Roman" w:cs="Times New Roman"/>
                <w:lang w:eastAsia="lv-LV"/>
              </w:rPr>
              <w:t>im</w:t>
            </w:r>
          </w:p>
        </w:tc>
      </w:tr>
    </w:tbl>
    <w:p w14:paraId="71C558D5" w14:textId="77777777" w:rsidR="005F2FFD" w:rsidRPr="00BC022F" w:rsidRDefault="005F2FFD" w:rsidP="00FA4DAC">
      <w:pPr>
        <w:rPr>
          <w:lang w:eastAsia="lv-LV"/>
        </w:rPr>
      </w:pPr>
    </w:p>
    <w:p w14:paraId="3AEDD0DA" w14:textId="26714957"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2610BC3F" w:rsidR="005F2FFD" w:rsidRPr="00C21079" w:rsidRDefault="00C92860" w:rsidP="00B479C6">
      <w:pPr>
        <w:pStyle w:val="ListParagraph"/>
        <w:numPr>
          <w:ilvl w:val="0"/>
          <w:numId w:val="18"/>
        </w:numPr>
        <w:spacing w:before="0"/>
        <w:ind w:hanging="437"/>
        <w:contextualSpacing w:val="0"/>
        <w:rPr>
          <w:rStyle w:val="Hyperlink"/>
          <w:rFonts w:eastAsia="Times New Roman" w:cs="Times New Roman"/>
          <w:color w:val="auto"/>
          <w:szCs w:val="24"/>
          <w:u w:val="none"/>
          <w:lang w:eastAsia="lv-LV"/>
        </w:rPr>
      </w:pPr>
      <w:hyperlink r:id="rId16" w:history="1">
        <w:r w:rsidRPr="00C21079">
          <w:rPr>
            <w:rStyle w:val="Hyperlink"/>
            <w:rFonts w:eastAsia="Times New Roman" w:cs="Times New Roman"/>
            <w:color w:val="auto"/>
            <w:szCs w:val="24"/>
            <w:u w:val="none"/>
            <w:lang w:eastAsia="lv-LV"/>
          </w:rPr>
          <w:t>P</w:t>
        </w:r>
        <w:r w:rsidR="009A1D0A" w:rsidRPr="00C21079">
          <w:rPr>
            <w:rStyle w:val="Hyperlink"/>
            <w:rFonts w:eastAsia="Times New Roman" w:cs="Times New Roman"/>
            <w:color w:val="auto"/>
            <w:szCs w:val="24"/>
            <w:u w:val="none"/>
            <w:lang w:eastAsia="lv-LV"/>
          </w:rPr>
          <w:t>rojekta iesnie</w:t>
        </w:r>
        <w:r w:rsidR="00D917B5" w:rsidRPr="00C21079">
          <w:rPr>
            <w:rStyle w:val="Hyperlink"/>
            <w:rFonts w:eastAsia="Times New Roman" w:cs="Times New Roman"/>
            <w:color w:val="auto"/>
            <w:szCs w:val="24"/>
            <w:u w:val="none"/>
            <w:lang w:eastAsia="lv-LV"/>
          </w:rPr>
          <w:t>dzējs ir</w:t>
        </w:r>
        <w:r w:rsidR="009A1D0A" w:rsidRPr="00C21079">
          <w:rPr>
            <w:rStyle w:val="Hyperlink"/>
            <w:rFonts w:eastAsia="Times New Roman" w:cs="Times New Roman"/>
            <w:color w:val="auto"/>
            <w:szCs w:val="24"/>
            <w:u w:val="none"/>
            <w:lang w:eastAsia="lv-LV"/>
          </w:rPr>
          <w:t xml:space="preserve"> </w:t>
        </w:r>
        <w:r w:rsidR="00324FEC" w:rsidRPr="00C21079">
          <w:rPr>
            <w:rStyle w:val="Hyperlink"/>
            <w:rFonts w:eastAsia="Times New Roman" w:cs="Times New Roman"/>
            <w:b/>
            <w:bCs/>
            <w:color w:val="auto"/>
            <w:szCs w:val="24"/>
            <w:u w:val="none"/>
            <w:lang w:eastAsia="lv-LV"/>
          </w:rPr>
          <w:t>akciju sabiedrība “Pasažieru vilciens”</w:t>
        </w:r>
      </w:hyperlink>
      <w:r w:rsidR="00086F48">
        <w:rPr>
          <w:rStyle w:val="Hyperlink"/>
          <w:rFonts w:eastAsia="Times New Roman" w:cs="Times New Roman"/>
          <w:color w:val="auto"/>
          <w:szCs w:val="24"/>
          <w:u w:val="none"/>
          <w:lang w:eastAsia="lv-LV"/>
        </w:rPr>
        <w:t xml:space="preserve"> </w:t>
      </w:r>
      <w:r w:rsidR="00086F48" w:rsidRPr="00190922">
        <w:rPr>
          <w:rStyle w:val="Hyperlink"/>
          <w:rFonts w:eastAsia="Times New Roman" w:cs="Times New Roman"/>
          <w:color w:val="auto"/>
          <w:szCs w:val="24"/>
          <w:u w:val="none"/>
          <w:lang w:eastAsia="lv-LV"/>
        </w:rPr>
        <w:t xml:space="preserve">(turpmāk </w:t>
      </w:r>
      <w:r w:rsidR="00190922" w:rsidRPr="00190922">
        <w:rPr>
          <w:rStyle w:val="Hyperlink"/>
          <w:rFonts w:eastAsia="Times New Roman" w:cs="Times New Roman"/>
          <w:color w:val="auto"/>
          <w:szCs w:val="24"/>
          <w:u w:val="none"/>
          <w:lang w:eastAsia="lv-LV"/>
        </w:rPr>
        <w:t>–</w:t>
      </w:r>
      <w:r w:rsidR="00086F48" w:rsidRPr="00190922">
        <w:rPr>
          <w:rStyle w:val="Hyperlink"/>
          <w:rFonts w:eastAsia="Times New Roman" w:cs="Times New Roman"/>
          <w:color w:val="auto"/>
          <w:szCs w:val="24"/>
          <w:u w:val="none"/>
          <w:lang w:eastAsia="lv-LV"/>
        </w:rPr>
        <w:t xml:space="preserve"> </w:t>
      </w:r>
      <w:r w:rsidR="00190922" w:rsidRPr="00190922">
        <w:rPr>
          <w:rStyle w:val="Hyperlink"/>
          <w:rFonts w:eastAsia="Times New Roman" w:cs="Times New Roman"/>
          <w:color w:val="auto"/>
          <w:szCs w:val="24"/>
          <w:u w:val="none"/>
          <w:lang w:eastAsia="lv-LV"/>
        </w:rPr>
        <w:t>PV)</w:t>
      </w:r>
      <w:r w:rsidR="00F71299" w:rsidRPr="00190922">
        <w:rPr>
          <w:rStyle w:val="Hyperlink"/>
          <w:rFonts w:eastAsia="Times New Roman" w:cs="Times New Roman"/>
          <w:color w:val="auto"/>
          <w:szCs w:val="24"/>
          <w:u w:val="none"/>
          <w:lang w:eastAsia="lv-LV"/>
        </w:rPr>
        <w:t>,</w:t>
      </w:r>
      <w:r w:rsidR="00F71299" w:rsidRPr="00C21079">
        <w:t xml:space="preserve"> </w:t>
      </w:r>
      <w:r w:rsidR="00F71299" w:rsidRPr="00C21079">
        <w:rPr>
          <w:rStyle w:val="Hyperlink"/>
          <w:rFonts w:eastAsia="Times New Roman" w:cs="Times New Roman"/>
          <w:color w:val="auto"/>
          <w:szCs w:val="24"/>
          <w:u w:val="none"/>
          <w:lang w:eastAsia="lv-LV"/>
        </w:rPr>
        <w:t>kura sniedz sabiedriskā transporta pakalpojumus reģionālās nozīmes maršrutos pa dzelzceļu un ar kuru atbilstoši Eiropas Parlamenta un Padomes 2007. gada 23. oktobra Regulas (EK) Nr. 1370/2007 par sabiedriskā pasažieru transporta pakalpojumiem, izmantojot dzelzceļu un autoceļus, un ar ko atceļ Padomes Regulu (EEK) Nr. 1191/69 un Padomes Regulu (EEK) Nr. 1107/70 (turpmāk – regula Nr. 1370/2007), 4. pantā un 5. panta 2. punktā minētajiem nosacījumiem ir noslēgts sabiedriskā transporta pakalpojumu pasūtījuma līgums par sabiedriskā transporta pakalpojumu sniegšanu reģionālās nozīmes maršrutos pa dzelzceļu</w:t>
      </w:r>
      <w:r w:rsidR="00324FEC" w:rsidRPr="00C21079">
        <w:rPr>
          <w:rStyle w:val="Hyperlink"/>
          <w:rFonts w:eastAsia="Times New Roman" w:cs="Times New Roman"/>
          <w:color w:val="auto"/>
          <w:szCs w:val="24"/>
          <w:u w:val="none"/>
          <w:lang w:eastAsia="lv-LV"/>
        </w:rPr>
        <w:t xml:space="preserve"> </w:t>
      </w:r>
      <w:r w:rsidR="00424049" w:rsidRPr="00C21079">
        <w:rPr>
          <w:rStyle w:val="Hyperlink"/>
          <w:rFonts w:eastAsia="Times New Roman" w:cs="Times New Roman"/>
          <w:color w:val="auto"/>
          <w:szCs w:val="24"/>
          <w:u w:val="none"/>
          <w:lang w:eastAsia="lv-LV"/>
        </w:rPr>
        <w:t>.</w:t>
      </w:r>
    </w:p>
    <w:p w14:paraId="4482EE17" w14:textId="72108A74" w:rsidR="004B56A5" w:rsidRPr="00C21079" w:rsidRDefault="004B56A5" w:rsidP="00EE3792">
      <w:pPr>
        <w:pStyle w:val="ListParagraph"/>
        <w:numPr>
          <w:ilvl w:val="0"/>
          <w:numId w:val="18"/>
        </w:numPr>
        <w:spacing w:before="0"/>
        <w:contextualSpacing w:val="0"/>
        <w:outlineLvl w:val="3"/>
        <w:rPr>
          <w:rFonts w:eastAsia="Times New Roman" w:cs="Times New Roman"/>
          <w:szCs w:val="24"/>
          <w:lang w:eastAsia="lv-LV"/>
        </w:rPr>
      </w:pPr>
      <w:r w:rsidRPr="00C21079">
        <w:rPr>
          <w:rStyle w:val="Hyperlink"/>
          <w:rFonts w:eastAsia="Times New Roman" w:cs="Times New Roman"/>
          <w:color w:val="auto"/>
          <w:szCs w:val="24"/>
          <w:u w:val="none"/>
          <w:lang w:eastAsia="lv-LV"/>
        </w:rPr>
        <w:t xml:space="preserve">Projekta sadarbības partneris </w:t>
      </w:r>
      <w:r w:rsidR="001E6BA8" w:rsidRPr="00C21079">
        <w:rPr>
          <w:rStyle w:val="Hyperlink"/>
          <w:rFonts w:eastAsia="Times New Roman" w:cs="Times New Roman"/>
          <w:color w:val="auto"/>
          <w:szCs w:val="24"/>
          <w:u w:val="none"/>
          <w:lang w:eastAsia="lv-LV"/>
        </w:rPr>
        <w:t xml:space="preserve">ir </w:t>
      </w:r>
      <w:r w:rsidR="001E6BA8" w:rsidRPr="00C21079">
        <w:rPr>
          <w:rStyle w:val="Hyperlink"/>
          <w:rFonts w:eastAsia="Times New Roman" w:cs="Times New Roman"/>
          <w:b/>
          <w:bCs/>
          <w:color w:val="auto"/>
          <w:szCs w:val="24"/>
          <w:u w:val="none"/>
          <w:lang w:eastAsia="lv-LV"/>
        </w:rPr>
        <w:t xml:space="preserve">valsts sabiedrību ar ierobežotu atbildību </w:t>
      </w:r>
      <w:r w:rsidR="00C21079" w:rsidRPr="00C21079">
        <w:rPr>
          <w:rStyle w:val="Hyperlink"/>
          <w:rFonts w:eastAsia="Times New Roman" w:cs="Times New Roman"/>
          <w:b/>
          <w:bCs/>
          <w:color w:val="auto"/>
          <w:szCs w:val="24"/>
          <w:u w:val="none"/>
          <w:lang w:eastAsia="lv-LV"/>
        </w:rPr>
        <w:t>“</w:t>
      </w:r>
      <w:r w:rsidR="001E6BA8" w:rsidRPr="00C21079">
        <w:rPr>
          <w:rStyle w:val="Hyperlink"/>
          <w:rFonts w:eastAsia="Times New Roman" w:cs="Times New Roman"/>
          <w:b/>
          <w:bCs/>
          <w:color w:val="auto"/>
          <w:szCs w:val="24"/>
          <w:u w:val="none"/>
          <w:lang w:eastAsia="lv-LV"/>
        </w:rPr>
        <w:t>Autotransporta direkcija</w:t>
      </w:r>
      <w:r w:rsidR="00C21079" w:rsidRPr="00C21079">
        <w:rPr>
          <w:rStyle w:val="Hyperlink"/>
          <w:rFonts w:eastAsia="Times New Roman" w:cs="Times New Roman"/>
          <w:b/>
          <w:bCs/>
          <w:color w:val="auto"/>
          <w:szCs w:val="24"/>
          <w:u w:val="none"/>
          <w:lang w:eastAsia="lv-LV"/>
        </w:rPr>
        <w:t>”</w:t>
      </w:r>
      <w:r w:rsidR="00190922">
        <w:rPr>
          <w:rStyle w:val="Hyperlink"/>
          <w:rFonts w:eastAsia="Times New Roman" w:cs="Times New Roman"/>
          <w:b/>
          <w:bCs/>
          <w:color w:val="auto"/>
          <w:szCs w:val="24"/>
          <w:u w:val="none"/>
          <w:lang w:eastAsia="lv-LV"/>
        </w:rPr>
        <w:t xml:space="preserve"> </w:t>
      </w:r>
      <w:r w:rsidR="00190922" w:rsidRPr="00190922">
        <w:rPr>
          <w:rStyle w:val="Hyperlink"/>
          <w:rFonts w:eastAsia="Times New Roman" w:cs="Times New Roman"/>
          <w:color w:val="auto"/>
          <w:szCs w:val="24"/>
          <w:u w:val="none"/>
          <w:lang w:eastAsia="lv-LV"/>
        </w:rPr>
        <w:t>(turpmāk – ATD)</w:t>
      </w:r>
      <w:r w:rsidR="001E6BA8" w:rsidRPr="00190922">
        <w:rPr>
          <w:rStyle w:val="Hyperlink"/>
          <w:rFonts w:eastAsia="Times New Roman" w:cs="Times New Roman"/>
          <w:color w:val="auto"/>
          <w:szCs w:val="24"/>
          <w:u w:val="none"/>
          <w:lang w:eastAsia="lv-LV"/>
        </w:rPr>
        <w:t>.</w:t>
      </w:r>
      <w:r w:rsidR="00C21079" w:rsidRPr="00C21079">
        <w:rPr>
          <w:rStyle w:val="Hyperlink"/>
          <w:rFonts w:eastAsia="Times New Roman" w:cs="Times New Roman"/>
          <w:color w:val="auto"/>
          <w:szCs w:val="24"/>
          <w:u w:val="none"/>
          <w:lang w:eastAsia="lv-LV"/>
        </w:rPr>
        <w:t xml:space="preserve"> Sadarbības partnerim pasākumā netiek piešķirts komercdarbības atbalsts.</w:t>
      </w:r>
    </w:p>
    <w:p w14:paraId="6B452386" w14:textId="304F39D2" w:rsidR="00A7104B" w:rsidRPr="00BC022F" w:rsidRDefault="00A7104B" w:rsidP="001A05D7">
      <w:pPr>
        <w:pStyle w:val="Headinggg1"/>
      </w:pPr>
      <w:r w:rsidRPr="00BC022F">
        <w:t>Atbalstāmās darbības un izmaksas</w:t>
      </w:r>
    </w:p>
    <w:p w14:paraId="5670B2A1" w14:textId="5CB3DC59" w:rsidR="00600C91" w:rsidRPr="00BC022F" w:rsidRDefault="00282D65" w:rsidP="00F74BB8">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szCs w:val="24"/>
          <w:lang w:eastAsia="lv-LV"/>
        </w:rPr>
        <w:t>P</w:t>
      </w:r>
      <w:r w:rsidR="00D917B5" w:rsidRPr="00957A17">
        <w:rPr>
          <w:rFonts w:eastAsia="Times New Roman" w:cs="Times New Roman"/>
          <w:bCs/>
          <w:szCs w:val="24"/>
          <w:lang w:eastAsia="lv-LV"/>
        </w:rPr>
        <w:t>asākuma</w:t>
      </w:r>
      <w:r w:rsidR="00A92CDA" w:rsidRPr="00957A17">
        <w:rPr>
          <w:rFonts w:eastAsia="Times New Roman" w:cs="Times New Roman"/>
          <w:bCs/>
          <w:szCs w:val="24"/>
          <w:lang w:eastAsia="lv-LV"/>
        </w:rPr>
        <w:t xml:space="preserve"> </w:t>
      </w:r>
      <w:r w:rsidR="00957A17">
        <w:rPr>
          <w:rFonts w:eastAsia="Times New Roman" w:cs="Times New Roman"/>
          <w:bCs/>
          <w:szCs w:val="24"/>
          <w:lang w:eastAsia="lv-LV"/>
        </w:rPr>
        <w:t xml:space="preserve">otrajā </w:t>
      </w:r>
      <w:r w:rsidR="00D917B5" w:rsidRPr="00957A17">
        <w:rPr>
          <w:rFonts w:eastAsia="Times New Roman" w:cs="Times New Roman"/>
          <w:bCs/>
          <w:szCs w:val="24"/>
          <w:lang w:eastAsia="lv-LV"/>
        </w:rPr>
        <w:t>a</w:t>
      </w:r>
      <w:r w:rsidR="00600C91" w:rsidRPr="00957A17">
        <w:rPr>
          <w:rFonts w:eastAsia="Times New Roman" w:cs="Times New Roman"/>
          <w:bCs/>
          <w:szCs w:val="24"/>
          <w:lang w:eastAsia="lv-LV"/>
        </w:rPr>
        <w:t xml:space="preserve">tlases kārtas ietvaros ir atbalstāmas darbības, kas noteiktas MK noteikumu </w:t>
      </w:r>
      <w:r w:rsidR="00957A17" w:rsidRPr="00957A17">
        <w:rPr>
          <w:rFonts w:eastAsia="Times New Roman" w:cs="Times New Roman"/>
          <w:bCs/>
          <w:szCs w:val="24"/>
          <w:lang w:eastAsia="lv-LV"/>
        </w:rPr>
        <w:t>19.2</w:t>
      </w:r>
      <w:r w:rsidR="00600C91" w:rsidRPr="00957A17">
        <w:rPr>
          <w:rFonts w:eastAsia="Times New Roman" w:cs="Times New Roman"/>
          <w:bCs/>
          <w:szCs w:val="24"/>
          <w:lang w:eastAsia="lv-LV"/>
        </w:rPr>
        <w:t>.</w:t>
      </w:r>
      <w:r w:rsidR="00957A17" w:rsidRPr="00957A17">
        <w:rPr>
          <w:rFonts w:eastAsia="Times New Roman" w:cs="Times New Roman"/>
          <w:bCs/>
          <w:szCs w:val="24"/>
          <w:lang w:eastAsia="lv-LV"/>
        </w:rPr>
        <w:t>apakš</w:t>
      </w:r>
      <w:r w:rsidR="00600C91" w:rsidRPr="00957A17">
        <w:rPr>
          <w:rFonts w:eastAsia="Times New Roman" w:cs="Times New Roman"/>
          <w:bCs/>
          <w:szCs w:val="24"/>
          <w:lang w:eastAsia="lv-LV"/>
        </w:rPr>
        <w:t>punktā</w:t>
      </w:r>
      <w:r w:rsidR="00600C91" w:rsidRPr="00BC022F">
        <w:rPr>
          <w:rFonts w:eastAsia="Times New Roman" w:cs="Times New Roman"/>
          <w:bCs/>
          <w:color w:val="000000"/>
          <w:szCs w:val="24"/>
          <w:lang w:eastAsia="lv-LV"/>
        </w:rPr>
        <w:t>.</w:t>
      </w:r>
    </w:p>
    <w:p w14:paraId="3C81BA82" w14:textId="7F08FBA1" w:rsidR="00600C91" w:rsidRPr="00BC022F" w:rsidRDefault="00600C91" w:rsidP="00F74BB8">
      <w:pPr>
        <w:pStyle w:val="ListParagraph"/>
        <w:numPr>
          <w:ilvl w:val="0"/>
          <w:numId w:val="18"/>
        </w:numPr>
        <w:tabs>
          <w:tab w:val="left" w:pos="426"/>
        </w:tabs>
        <w:spacing w:before="0"/>
        <w:contextualSpacing w:val="0"/>
        <w:outlineLvl w:val="3"/>
        <w:rPr>
          <w:rFonts w:cs="Times New Roman"/>
        </w:rPr>
      </w:pPr>
      <w:r w:rsidRPr="5A48BF7D">
        <w:rPr>
          <w:rFonts w:eastAsia="Times New Roman" w:cs="Times New Roman"/>
          <w:color w:val="000000" w:themeColor="text1"/>
          <w:lang w:eastAsia="lv-LV"/>
        </w:rPr>
        <w:t xml:space="preserve">Projekta </w:t>
      </w:r>
      <w:r w:rsidRPr="0011693B">
        <w:rPr>
          <w:rFonts w:eastAsia="Times New Roman" w:cs="Times New Roman"/>
          <w:lang w:eastAsia="lv-LV"/>
        </w:rPr>
        <w:t xml:space="preserve">iesniegumā plāno izmaksas atbilstoši MK noteikumu </w:t>
      </w:r>
      <w:r w:rsidR="00A56A53" w:rsidRPr="0011693B">
        <w:rPr>
          <w:rFonts w:eastAsia="Times New Roman" w:cs="Times New Roman"/>
          <w:lang w:eastAsia="lv-LV"/>
        </w:rPr>
        <w:t>20.2.</w:t>
      </w:r>
      <w:r w:rsidR="00F74BB8" w:rsidRPr="0011693B">
        <w:rPr>
          <w:rFonts w:eastAsia="Times New Roman" w:cs="Times New Roman"/>
          <w:lang w:eastAsia="lv-LV"/>
        </w:rPr>
        <w:t>apakšpun</w:t>
      </w:r>
      <w:r w:rsidR="005C4037">
        <w:rPr>
          <w:rFonts w:eastAsia="Times New Roman" w:cs="Times New Roman"/>
          <w:lang w:eastAsia="lv-LV"/>
        </w:rPr>
        <w:t>k</w:t>
      </w:r>
      <w:r w:rsidR="00F74BB8" w:rsidRPr="0011693B">
        <w:rPr>
          <w:rFonts w:eastAsia="Times New Roman" w:cs="Times New Roman"/>
          <w:lang w:eastAsia="lv-LV"/>
        </w:rPr>
        <w:t>tam un 21.</w:t>
      </w:r>
      <w:r w:rsidR="009052BD" w:rsidRPr="0011693B">
        <w:rPr>
          <w:rFonts w:cs="Times New Roman"/>
        </w:rPr>
        <w:t>punkt</w:t>
      </w:r>
      <w:r w:rsidR="00F74BB8" w:rsidRPr="0011693B">
        <w:rPr>
          <w:rFonts w:cs="Times New Roman"/>
        </w:rPr>
        <w:t>a</w:t>
      </w:r>
      <w:r w:rsidR="009052BD" w:rsidRPr="0011693B">
        <w:rPr>
          <w:rFonts w:cs="Times New Roman"/>
        </w:rPr>
        <w:t>m</w:t>
      </w:r>
      <w:r w:rsidR="00670CCB" w:rsidRPr="0011693B">
        <w:rPr>
          <w:rFonts w:cs="Times New Roman"/>
        </w:rPr>
        <w:t>.</w:t>
      </w:r>
    </w:p>
    <w:p w14:paraId="75204AE9" w14:textId="77777777" w:rsidR="0011693B" w:rsidRDefault="00670CCB" w:rsidP="0011693B">
      <w:pPr>
        <w:pStyle w:val="ListParagraph"/>
        <w:numPr>
          <w:ilvl w:val="0"/>
          <w:numId w:val="18"/>
        </w:numPr>
        <w:tabs>
          <w:tab w:val="left" w:pos="426"/>
        </w:tabs>
        <w:spacing w:before="0"/>
        <w:contextualSpacing w:val="0"/>
        <w:outlineLvl w:val="3"/>
        <w:rPr>
          <w:rFonts w:cs="Times New Roman"/>
        </w:rPr>
      </w:pPr>
      <w:r w:rsidRPr="0011693B">
        <w:rPr>
          <w:rFonts w:cs="Times New Roman"/>
        </w:rPr>
        <w:t xml:space="preserve">Projektu īsteno ne ilgāk kā līdz </w:t>
      </w:r>
      <w:r w:rsidR="0011693B" w:rsidRPr="0011693B">
        <w:rPr>
          <w:rFonts w:cs="Times New Roman"/>
        </w:rPr>
        <w:t>2029</w:t>
      </w:r>
      <w:r w:rsidRPr="0011693B">
        <w:rPr>
          <w:rFonts w:cs="Times New Roman"/>
        </w:rPr>
        <w:t xml:space="preserve">. gada </w:t>
      </w:r>
      <w:r w:rsidR="0011693B" w:rsidRPr="0011693B">
        <w:rPr>
          <w:rFonts w:cs="Times New Roman"/>
        </w:rPr>
        <w:t>31.decembrim</w:t>
      </w:r>
      <w:r w:rsidRPr="0011693B">
        <w:rPr>
          <w:rFonts w:cs="Times New Roman"/>
        </w:rPr>
        <w:t>.</w:t>
      </w:r>
    </w:p>
    <w:p w14:paraId="6DC2487F" w14:textId="2DBB9C2E" w:rsidR="003F2B2B" w:rsidRPr="00C54B83" w:rsidRDefault="00C37E94" w:rsidP="0011693B">
      <w:pPr>
        <w:pStyle w:val="ListParagraph"/>
        <w:numPr>
          <w:ilvl w:val="0"/>
          <w:numId w:val="18"/>
        </w:numPr>
        <w:tabs>
          <w:tab w:val="left" w:pos="426"/>
        </w:tabs>
        <w:spacing w:before="0"/>
        <w:contextualSpacing w:val="0"/>
        <w:outlineLvl w:val="3"/>
        <w:rPr>
          <w:rFonts w:cs="Times New Roman"/>
        </w:rPr>
      </w:pPr>
      <w:r w:rsidRPr="0011693B">
        <w:rPr>
          <w:rFonts w:eastAsia="Times New Roman" w:cs="Times New Roman"/>
          <w:color w:val="000000" w:themeColor="text1"/>
          <w:lang w:eastAsia="lv-LV"/>
        </w:rPr>
        <w:t xml:space="preserve">Izmaksu plānošanā jāņem vērā </w:t>
      </w:r>
      <w:r w:rsidR="00B95B27" w:rsidRPr="0011693B">
        <w:rPr>
          <w:rFonts w:eastAsia="Times New Roman" w:cs="Times New Roman"/>
          <w:color w:val="000000" w:themeColor="text1"/>
          <w:lang w:eastAsia="lv-LV"/>
        </w:rPr>
        <w:t xml:space="preserve">Finanšu ministrijas 2023. gada 25. septembra vadlīnijas Nr. 1.2 </w:t>
      </w:r>
      <w:r w:rsidRPr="0011693B">
        <w:rPr>
          <w:rFonts w:eastAsia="Times New Roman" w:cs="Times New Roman"/>
          <w:color w:val="000000" w:themeColor="text1"/>
          <w:lang w:eastAsia="lv-LV"/>
        </w:rPr>
        <w:t>“</w:t>
      </w:r>
      <w:r w:rsidR="00C603FD" w:rsidRPr="0011693B">
        <w:rPr>
          <w:rFonts w:eastAsia="Times New Roman" w:cs="Times New Roman"/>
          <w:color w:val="000000" w:themeColor="text1"/>
          <w:lang w:eastAsia="lv-LV"/>
        </w:rPr>
        <w:t xml:space="preserve">Vadlīnijas attiecināmo izmaksu noteikšanai Eiropas Savienības kohēzijas politikas programmas 2021.-2027.gada plānošanas </w:t>
      </w:r>
      <w:r w:rsidR="00351424" w:rsidRPr="006D48F7">
        <w:rPr>
          <w:rStyle w:val="normaltextrun"/>
          <w:color w:val="000000"/>
          <w:shd w:val="clear" w:color="auto" w:fill="FFFFFF"/>
        </w:rPr>
        <w:t>periodā</w:t>
      </w:r>
      <w:r w:rsidR="00351424" w:rsidRPr="0080156B">
        <w:rPr>
          <w:rStyle w:val="normaltextrun"/>
          <w:color w:val="000000"/>
          <w:shd w:val="clear" w:color="auto" w:fill="FFFFFF"/>
        </w:rPr>
        <w:t>”</w:t>
      </w:r>
      <w:r w:rsidR="00351424">
        <w:rPr>
          <w:rStyle w:val="FootnoteReference"/>
          <w:color w:val="000000"/>
          <w:shd w:val="clear" w:color="auto" w:fill="FFFFFF"/>
        </w:rPr>
        <w:footnoteReference w:id="2"/>
      </w:r>
      <w:r w:rsidR="00351424" w:rsidRPr="0080156B">
        <w:rPr>
          <w:rStyle w:val="normaltextrun"/>
          <w:color w:val="000000"/>
          <w:shd w:val="clear" w:color="auto" w:fill="FFFFFF"/>
        </w:rPr>
        <w:t>, kas pieejamas Finanšu ministrijas tīmekļa vietnē.</w:t>
      </w:r>
      <w:r w:rsidR="00351424" w:rsidRPr="0080156B">
        <w:rPr>
          <w:rStyle w:val="eop"/>
          <w:color w:val="000000"/>
          <w:shd w:val="clear" w:color="auto" w:fill="FFFFFF"/>
        </w:rPr>
        <w:t> </w:t>
      </w:r>
      <w:r w:rsidR="003E7D44" w:rsidRPr="0011693B">
        <w:rPr>
          <w:rFonts w:eastAsia="Times New Roman" w:cs="Times New Roman"/>
          <w:lang w:eastAsia="lv-LV"/>
        </w:rPr>
        <w:t>.</w:t>
      </w:r>
    </w:p>
    <w:p w14:paraId="0D3309DE" w14:textId="1EBA803D" w:rsidR="00C54B83" w:rsidRPr="0011693B" w:rsidRDefault="00C54B83" w:rsidP="0011693B">
      <w:pPr>
        <w:pStyle w:val="ListParagraph"/>
        <w:numPr>
          <w:ilvl w:val="0"/>
          <w:numId w:val="18"/>
        </w:numPr>
        <w:tabs>
          <w:tab w:val="left" w:pos="426"/>
        </w:tabs>
        <w:spacing w:before="0"/>
        <w:contextualSpacing w:val="0"/>
        <w:outlineLvl w:val="3"/>
        <w:rPr>
          <w:rFonts w:cs="Times New Roman"/>
        </w:rPr>
      </w:pPr>
      <w:r w:rsidRPr="006A2079">
        <w:rPr>
          <w:rFonts w:cs="Times New Roman"/>
        </w:rPr>
        <w:t>Projekta īstenošanas gaitā radušos izmaksu sadārdzinājumu finansējuma saņēmējs sedz no saviem līdzekļiem</w:t>
      </w:r>
      <w:r w:rsidR="006D4812">
        <w:rPr>
          <w:rFonts w:cs="Times New Roman"/>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58F6A3C7"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425ED425" w:rsidR="0039527A" w:rsidRDefault="00D56FA0" w:rsidP="5A48BF7D">
      <w:pPr>
        <w:pStyle w:val="ListParagraph"/>
        <w:numPr>
          <w:ilvl w:val="1"/>
          <w:numId w:val="18"/>
        </w:numPr>
        <w:tabs>
          <w:tab w:val="left" w:pos="426"/>
        </w:tabs>
        <w:spacing w:before="0"/>
        <w:outlineLvl w:val="3"/>
        <w:rPr>
          <w:rFonts w:cs="Times New Roman"/>
        </w:rPr>
      </w:pPr>
      <w:r w:rsidRPr="5A48BF7D">
        <w:rPr>
          <w:rFonts w:cs="Times New Roman"/>
        </w:rPr>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18">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4AFD6409"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369046F5" w:rsidR="000203A1" w:rsidRPr="002B5A04" w:rsidRDefault="00184A1C" w:rsidP="00B240F4">
      <w:pPr>
        <w:pStyle w:val="ListParagraph"/>
        <w:numPr>
          <w:ilvl w:val="0"/>
          <w:numId w:val="18"/>
        </w:numPr>
        <w:tabs>
          <w:tab w:val="left" w:pos="426"/>
        </w:tabs>
        <w:spacing w:before="0"/>
        <w:contextualSpacing w:val="0"/>
        <w:outlineLvl w:val="3"/>
        <w:rPr>
          <w:rFonts w:cs="Times New Roman"/>
        </w:rPr>
      </w:pPr>
      <w:r w:rsidRPr="002B5A04">
        <w:rPr>
          <w:rFonts w:cs="Times New Roman"/>
        </w:rPr>
        <w:t xml:space="preserve">Projektu portālā </w:t>
      </w:r>
      <w:r w:rsidR="00CE1E23" w:rsidRPr="002B5A04">
        <w:rPr>
          <w:rFonts w:cs="Times New Roman"/>
        </w:rPr>
        <w:t>aizpilda projekta iesnieguma datu laukus un pi</w:t>
      </w:r>
      <w:r w:rsidR="001C5742" w:rsidRPr="002B5A04">
        <w:rPr>
          <w:rFonts w:cs="Times New Roman"/>
        </w:rPr>
        <w:t>evieno</w:t>
      </w:r>
      <w:r w:rsidR="008945CD" w:rsidRPr="002B5A04">
        <w:rPr>
          <w:rFonts w:cs="Times New Roman"/>
        </w:rPr>
        <w:t xml:space="preserve"> šādus</w:t>
      </w:r>
      <w:r w:rsidR="007A390F" w:rsidRPr="002B5A04">
        <w:rPr>
          <w:rFonts w:cs="Times New Roman"/>
        </w:rPr>
        <w:t xml:space="preserve"> </w:t>
      </w:r>
      <w:r w:rsidR="00B73DE1" w:rsidRPr="002B5A04">
        <w:rPr>
          <w:rFonts w:cs="Times New Roman"/>
        </w:rPr>
        <w:t>dokument</w:t>
      </w:r>
      <w:r w:rsidR="008945CD" w:rsidRPr="002B5A04">
        <w:rPr>
          <w:rFonts w:cs="Times New Roman"/>
        </w:rPr>
        <w:t>us</w:t>
      </w:r>
      <w:r w:rsidR="00B73DE1" w:rsidRPr="002B5A04">
        <w:rPr>
          <w:rFonts w:cs="Times New Roman"/>
        </w:rPr>
        <w:t>:</w:t>
      </w:r>
      <w:r w:rsidR="00C73ADD" w:rsidRPr="002B5A04">
        <w:rPr>
          <w:rFonts w:cs="Times New Roman"/>
        </w:rPr>
        <w:t xml:space="preserve"> </w:t>
      </w:r>
    </w:p>
    <w:p w14:paraId="6CE0DB61" w14:textId="04379015" w:rsidR="00693EE8" w:rsidRPr="00971C93" w:rsidRDefault="00B240F4" w:rsidP="00B240F4">
      <w:pPr>
        <w:pStyle w:val="ListParagraph"/>
        <w:numPr>
          <w:ilvl w:val="1"/>
          <w:numId w:val="18"/>
        </w:numPr>
        <w:spacing w:before="0"/>
        <w:contextualSpacing w:val="0"/>
        <w:rPr>
          <w:rFonts w:cs="Times New Roman"/>
        </w:rPr>
      </w:pPr>
      <w:r w:rsidRPr="00455D60">
        <w:rPr>
          <w:rFonts w:eastAsia="Times New Roman" w:cs="Times New Roman"/>
          <w:szCs w:val="24"/>
          <w:lang w:eastAsia="lv-LV"/>
        </w:rPr>
        <w:t>Izmaksu un ieguvumu analīzi</w:t>
      </w:r>
      <w:r w:rsidR="00FB7444">
        <w:rPr>
          <w:rFonts w:eastAsia="Times New Roman" w:cs="Times New Roman"/>
          <w:szCs w:val="24"/>
          <w:lang w:eastAsia="lv-LV"/>
        </w:rPr>
        <w:t>, aprēķina modelis un ziņojums</w:t>
      </w:r>
      <w:r w:rsidR="34A7FB25" w:rsidRPr="00455D60">
        <w:rPr>
          <w:rFonts w:eastAsia="Times New Roman" w:cs="Times New Roman"/>
          <w:szCs w:val="24"/>
          <w:lang w:eastAsia="lv-LV"/>
        </w:rPr>
        <w:t>;</w:t>
      </w:r>
    </w:p>
    <w:p w14:paraId="31D86135" w14:textId="07754F70" w:rsidR="00971C93" w:rsidRPr="00455D60" w:rsidRDefault="00971C93" w:rsidP="00B240F4">
      <w:pPr>
        <w:pStyle w:val="ListParagraph"/>
        <w:numPr>
          <w:ilvl w:val="1"/>
          <w:numId w:val="18"/>
        </w:numPr>
        <w:spacing w:before="0"/>
        <w:contextualSpacing w:val="0"/>
        <w:rPr>
          <w:rFonts w:cs="Times New Roman"/>
        </w:rPr>
      </w:pPr>
      <w:r>
        <w:rPr>
          <w:rFonts w:eastAsia="Times New Roman" w:cs="Times New Roman"/>
          <w:szCs w:val="24"/>
          <w:lang w:eastAsia="lv-LV"/>
        </w:rPr>
        <w:lastRenderedPageBreak/>
        <w:t>Sadarbības līgum</w:t>
      </w:r>
      <w:r w:rsidR="00E23619">
        <w:rPr>
          <w:rFonts w:eastAsia="Times New Roman" w:cs="Times New Roman"/>
          <w:szCs w:val="24"/>
          <w:lang w:eastAsia="lv-LV"/>
        </w:rPr>
        <w:t>u</w:t>
      </w:r>
      <w:r>
        <w:rPr>
          <w:rFonts w:eastAsia="Times New Roman" w:cs="Times New Roman"/>
          <w:szCs w:val="24"/>
          <w:lang w:eastAsia="lv-LV"/>
        </w:rPr>
        <w:t xml:space="preserve">, kas noslēgts </w:t>
      </w:r>
      <w:r w:rsidR="00455B52">
        <w:rPr>
          <w:rFonts w:eastAsia="Times New Roman" w:cs="Times New Roman"/>
          <w:szCs w:val="24"/>
          <w:lang w:eastAsia="lv-LV"/>
        </w:rPr>
        <w:t xml:space="preserve">atbilstoši MK noteikumu 18.punktam </w:t>
      </w:r>
      <w:r>
        <w:rPr>
          <w:rFonts w:eastAsia="Times New Roman" w:cs="Times New Roman"/>
          <w:szCs w:val="24"/>
          <w:lang w:eastAsia="lv-LV"/>
        </w:rPr>
        <w:t xml:space="preserve">starp </w:t>
      </w:r>
      <w:r w:rsidR="00190922">
        <w:rPr>
          <w:rFonts w:eastAsia="Times New Roman" w:cs="Times New Roman"/>
          <w:szCs w:val="24"/>
          <w:lang w:eastAsia="lv-LV"/>
        </w:rPr>
        <w:t>PV</w:t>
      </w:r>
      <w:r>
        <w:rPr>
          <w:rFonts w:eastAsia="Times New Roman" w:cs="Times New Roman"/>
          <w:szCs w:val="24"/>
          <w:lang w:eastAsia="lv-LV"/>
        </w:rPr>
        <w:t xml:space="preserve"> un </w:t>
      </w:r>
      <w:r w:rsidR="00190922">
        <w:rPr>
          <w:rFonts w:eastAsia="Times New Roman" w:cs="Times New Roman"/>
          <w:szCs w:val="24"/>
          <w:lang w:eastAsia="lv-LV"/>
        </w:rPr>
        <w:t>ATD</w:t>
      </w:r>
      <w:r w:rsidR="00E23619">
        <w:rPr>
          <w:rFonts w:eastAsia="Times New Roman" w:cs="Times New Roman"/>
          <w:szCs w:val="24"/>
          <w:lang w:eastAsia="lv-LV"/>
        </w:rPr>
        <w:t xml:space="preserve"> (</w:t>
      </w:r>
      <w:r w:rsidR="0049099F" w:rsidRPr="001438F1">
        <w:rPr>
          <w:rFonts w:eastAsia="Times New Roman" w:cs="Times New Roman"/>
          <w:i/>
          <w:iCs/>
          <w:szCs w:val="24"/>
          <w:lang w:eastAsia="lv-LV"/>
        </w:rPr>
        <w:t xml:space="preserve">Sadarbības līgumā jābūt iekļautai kārtībai, kādā tiek īstenota </w:t>
      </w:r>
      <w:r w:rsidR="00190922" w:rsidRPr="001438F1">
        <w:rPr>
          <w:rFonts w:eastAsia="Times New Roman" w:cs="Times New Roman"/>
          <w:i/>
          <w:iCs/>
          <w:szCs w:val="24"/>
          <w:lang w:eastAsia="lv-LV"/>
        </w:rPr>
        <w:t>PV</w:t>
      </w:r>
      <w:r w:rsidR="00086F48" w:rsidRPr="001438F1">
        <w:rPr>
          <w:rFonts w:eastAsia="Times New Roman" w:cs="Times New Roman"/>
          <w:i/>
          <w:iCs/>
          <w:szCs w:val="24"/>
          <w:lang w:eastAsia="lv-LV"/>
        </w:rPr>
        <w:t xml:space="preserve"> </w:t>
      </w:r>
      <w:r w:rsidR="0049099F" w:rsidRPr="001438F1">
        <w:rPr>
          <w:rFonts w:eastAsia="Times New Roman" w:cs="Times New Roman"/>
          <w:i/>
          <w:iCs/>
          <w:szCs w:val="24"/>
          <w:lang w:eastAsia="lv-LV"/>
        </w:rPr>
        <w:t xml:space="preserve"> un </w:t>
      </w:r>
      <w:r w:rsidR="00190922" w:rsidRPr="001438F1">
        <w:rPr>
          <w:rFonts w:eastAsia="Times New Roman" w:cs="Times New Roman"/>
          <w:i/>
          <w:iCs/>
          <w:szCs w:val="24"/>
          <w:lang w:eastAsia="lv-LV"/>
        </w:rPr>
        <w:t xml:space="preserve">ATD </w:t>
      </w:r>
      <w:r w:rsidR="0049099F" w:rsidRPr="001438F1">
        <w:rPr>
          <w:rFonts w:eastAsia="Times New Roman" w:cs="Times New Roman"/>
          <w:i/>
          <w:iCs/>
          <w:szCs w:val="24"/>
          <w:lang w:eastAsia="lv-LV"/>
        </w:rPr>
        <w:t>projekta īstenošanas, rezultātu uzturēšanas un rezultātu ilgtspējas nodrošināšan</w:t>
      </w:r>
      <w:r w:rsidR="00190922" w:rsidRPr="001438F1">
        <w:rPr>
          <w:rFonts w:eastAsia="Times New Roman" w:cs="Times New Roman"/>
          <w:i/>
          <w:iCs/>
          <w:szCs w:val="24"/>
          <w:lang w:eastAsia="lv-LV"/>
        </w:rPr>
        <w:t>a</w:t>
      </w:r>
      <w:r w:rsidR="0049099F" w:rsidRPr="001438F1">
        <w:rPr>
          <w:rFonts w:eastAsia="Times New Roman" w:cs="Times New Roman"/>
          <w:i/>
          <w:iCs/>
          <w:szCs w:val="24"/>
          <w:lang w:eastAsia="lv-LV"/>
        </w:rPr>
        <w:t>, kā arī kārtīb</w:t>
      </w:r>
      <w:r w:rsidR="00190922" w:rsidRPr="001438F1">
        <w:rPr>
          <w:rFonts w:eastAsia="Times New Roman" w:cs="Times New Roman"/>
          <w:i/>
          <w:iCs/>
          <w:szCs w:val="24"/>
          <w:lang w:eastAsia="lv-LV"/>
        </w:rPr>
        <w:t>ai</w:t>
      </w:r>
      <w:r w:rsidR="0049099F" w:rsidRPr="001438F1">
        <w:rPr>
          <w:rFonts w:eastAsia="Times New Roman" w:cs="Times New Roman"/>
          <w:i/>
          <w:iCs/>
          <w:szCs w:val="24"/>
          <w:lang w:eastAsia="lv-LV"/>
        </w:rPr>
        <w:t xml:space="preserve">, kādā tiek paredzēta projekta ietvaros par publiskajiem līdzekļiem iegādāto pamatlīdzekļu nodošana sadarbības partnerim </w:t>
      </w:r>
      <w:r w:rsidR="00FE33C5" w:rsidRPr="001438F1">
        <w:rPr>
          <w:rFonts w:eastAsia="Times New Roman" w:cs="Times New Roman"/>
          <w:i/>
          <w:iCs/>
          <w:szCs w:val="24"/>
          <w:lang w:eastAsia="lv-LV"/>
        </w:rPr>
        <w:t>MK</w:t>
      </w:r>
      <w:r w:rsidR="0049099F" w:rsidRPr="001438F1">
        <w:rPr>
          <w:rFonts w:eastAsia="Times New Roman" w:cs="Times New Roman"/>
          <w:i/>
          <w:iCs/>
          <w:szCs w:val="24"/>
          <w:lang w:eastAsia="lv-LV"/>
        </w:rPr>
        <w:t xml:space="preserve"> noteikumu 17. punktā minētajos gadījumos</w:t>
      </w:r>
      <w:r w:rsidR="00E23619">
        <w:rPr>
          <w:rFonts w:eastAsia="Times New Roman" w:cs="Times New Roman"/>
          <w:szCs w:val="24"/>
          <w:lang w:eastAsia="lv-LV"/>
        </w:rPr>
        <w:t>)</w:t>
      </w:r>
      <w:r>
        <w:rPr>
          <w:rFonts w:eastAsia="Times New Roman" w:cs="Times New Roman"/>
          <w:szCs w:val="24"/>
          <w:lang w:eastAsia="lv-LV"/>
        </w:rPr>
        <w:t>;</w:t>
      </w:r>
    </w:p>
    <w:p w14:paraId="37BA62E5" w14:textId="03C07F1E" w:rsidR="00DF4CE0" w:rsidRPr="00B22255" w:rsidRDefault="00B22255" w:rsidP="00B240F4">
      <w:pPr>
        <w:pStyle w:val="ListParagraph"/>
        <w:numPr>
          <w:ilvl w:val="1"/>
          <w:numId w:val="18"/>
        </w:numPr>
        <w:spacing w:before="0"/>
        <w:contextualSpacing w:val="0"/>
        <w:rPr>
          <w:rFonts w:eastAsia="Times New Roman" w:cs="Times New Roman"/>
          <w:szCs w:val="24"/>
          <w:lang w:eastAsia="lv-LV"/>
        </w:rPr>
      </w:pPr>
      <w:r>
        <w:rPr>
          <w:rFonts w:eastAsia="Times New Roman" w:cs="Times New Roman"/>
          <w:szCs w:val="24"/>
          <w:lang w:eastAsia="lv-LV"/>
        </w:rPr>
        <w:t xml:space="preserve">visu </w:t>
      </w:r>
      <w:r w:rsidR="76D9897A" w:rsidRPr="00B22255">
        <w:rPr>
          <w:rFonts w:eastAsia="Times New Roman" w:cs="Times New Roman"/>
          <w:szCs w:val="24"/>
          <w:lang w:eastAsia="lv-LV"/>
        </w:rPr>
        <w:t>projekta budžetā (projekta iesnieguma sadaļā “Projekta budžeta kopsavilkums”) norādīto izmaksu apmēru pamatojošie dokumenti</w:t>
      </w:r>
      <w:r w:rsidR="003B1E7F" w:rsidRPr="00B22255">
        <w:rPr>
          <w:rFonts w:eastAsia="Times New Roman" w:cs="Times New Roman"/>
          <w:szCs w:val="24"/>
          <w:lang w:eastAsia="lv-LV"/>
        </w:rPr>
        <w:t>:</w:t>
      </w:r>
    </w:p>
    <w:p w14:paraId="3A0E133F" w14:textId="4AAE1ADC" w:rsidR="00E07D8E" w:rsidRPr="00B22255" w:rsidRDefault="491B4D93" w:rsidP="00B240F4">
      <w:pPr>
        <w:pStyle w:val="ListParagraph"/>
        <w:numPr>
          <w:ilvl w:val="2"/>
          <w:numId w:val="18"/>
        </w:numPr>
        <w:spacing w:before="0"/>
        <w:contextualSpacing w:val="0"/>
        <w:rPr>
          <w:rFonts w:eastAsia="Times New Roman" w:cs="Times New Roman"/>
          <w:bCs/>
          <w:szCs w:val="24"/>
          <w:lang w:eastAsia="lv-LV"/>
        </w:rPr>
      </w:pPr>
      <w:r w:rsidRPr="00B22255">
        <w:rPr>
          <w:rFonts w:eastAsia="Times New Roman" w:cs="Times New Roman"/>
          <w:szCs w:val="24"/>
          <w:lang w:eastAsia="lv-LV"/>
        </w:rPr>
        <w:t xml:space="preserve"> paredzēto materiā</w:t>
      </w:r>
      <w:r w:rsidR="67D51E7F" w:rsidRPr="00B22255">
        <w:rPr>
          <w:rFonts w:eastAsia="Times New Roman" w:cs="Times New Roman"/>
          <w:szCs w:val="24"/>
          <w:lang w:eastAsia="lv-LV"/>
        </w:rPr>
        <w:t>ltehnisko līdzekļu un aprīkojuma</w:t>
      </w:r>
      <w:r w:rsidRPr="00B22255">
        <w:rPr>
          <w:rFonts w:eastAsia="Times New Roman" w:cs="Times New Roman"/>
          <w:szCs w:val="24"/>
          <w:lang w:eastAsia="lv-LV"/>
        </w:rPr>
        <w:t xml:space="preserve"> izmaksu aprēķinus pamatojošie dokumenti; </w:t>
      </w:r>
    </w:p>
    <w:p w14:paraId="2FEBBEC2" w14:textId="51CABA84" w:rsidR="00FE6351" w:rsidRPr="00B22255" w:rsidRDefault="534CBC5F" w:rsidP="00B22255">
      <w:pPr>
        <w:pStyle w:val="ListParagraph"/>
        <w:numPr>
          <w:ilvl w:val="2"/>
          <w:numId w:val="18"/>
        </w:numPr>
        <w:spacing w:before="0"/>
        <w:contextualSpacing w:val="0"/>
        <w:rPr>
          <w:rFonts w:eastAsia="Times New Roman" w:cs="Times New Roman"/>
          <w:szCs w:val="24"/>
          <w:lang w:eastAsia="lv-LV"/>
        </w:rPr>
      </w:pPr>
      <w:r w:rsidRPr="00B22255">
        <w:rPr>
          <w:rFonts w:eastAsia="Times New Roman" w:cs="Times New Roman"/>
          <w:szCs w:val="24"/>
          <w:lang w:eastAsia="lv-LV"/>
        </w:rPr>
        <w:t>uzņēmuma</w:t>
      </w:r>
      <w:r w:rsidR="55330C80" w:rsidRPr="00B22255">
        <w:rPr>
          <w:rFonts w:eastAsia="Times New Roman" w:cs="Times New Roman"/>
          <w:szCs w:val="24"/>
          <w:lang w:eastAsia="lv-LV"/>
        </w:rPr>
        <w:t>/pakalpojumu</w:t>
      </w:r>
      <w:r w:rsidRPr="00B22255">
        <w:rPr>
          <w:rFonts w:eastAsia="Times New Roman" w:cs="Times New Roman"/>
          <w:szCs w:val="24"/>
          <w:lang w:eastAsia="lv-LV"/>
        </w:rPr>
        <w:t xml:space="preserve"> līgumu izmaksu aprēķina atšifrējums (informācija par veiktajām tirgus aptaujām, statistikas datiem, pieredzi līdzīgos projektos u.</w:t>
      </w:r>
      <w:r w:rsidR="55330C80" w:rsidRPr="00B22255">
        <w:rPr>
          <w:rFonts w:eastAsia="Times New Roman" w:cs="Times New Roman"/>
          <w:szCs w:val="24"/>
          <w:lang w:eastAsia="lv-LV"/>
        </w:rPr>
        <w:t> </w:t>
      </w:r>
      <w:r w:rsidRPr="00B22255">
        <w:rPr>
          <w:rFonts w:eastAsia="Times New Roman" w:cs="Times New Roman"/>
          <w:szCs w:val="24"/>
          <w:lang w:eastAsia="lv-LV"/>
        </w:rPr>
        <w:t>tml.)</w:t>
      </w:r>
      <w:r w:rsidR="00B22255" w:rsidRPr="00B22255">
        <w:rPr>
          <w:rFonts w:eastAsia="Times New Roman" w:cs="Times New Roman"/>
          <w:szCs w:val="24"/>
          <w:lang w:eastAsia="lv-LV"/>
        </w:rPr>
        <w:t>.</w:t>
      </w:r>
    </w:p>
    <w:p w14:paraId="3012CA67" w14:textId="77777777" w:rsidR="002D6C24" w:rsidRPr="002D6C24" w:rsidRDefault="00FC2A74" w:rsidP="00B240F4">
      <w:pPr>
        <w:pStyle w:val="ListParagraph"/>
        <w:numPr>
          <w:ilvl w:val="1"/>
          <w:numId w:val="18"/>
        </w:numPr>
        <w:spacing w:before="0"/>
        <w:contextualSpacing w:val="0"/>
        <w:rPr>
          <w:rFonts w:eastAsia="Times New Roman" w:cs="Times New Roman"/>
          <w:bCs/>
          <w:szCs w:val="24"/>
          <w:lang w:eastAsia="lv-LV"/>
        </w:rPr>
      </w:pPr>
      <w:r>
        <w:rPr>
          <w:rFonts w:eastAsia="Times New Roman"/>
        </w:rPr>
        <w:t xml:space="preserve">Starp ATD un PV noslēgtais </w:t>
      </w:r>
      <w:r w:rsidR="003B58BB">
        <w:rPr>
          <w:rFonts w:eastAsia="Times New Roman"/>
        </w:rPr>
        <w:t>līgums par sabiedriskā transporta pakalpojumu sniegšanu reģionālos starppilsētu nozīmes maršrutos pa dzelzceļu</w:t>
      </w:r>
      <w:r w:rsidR="002D6C24">
        <w:rPr>
          <w:rFonts w:eastAsia="Times New Roman"/>
        </w:rPr>
        <w:t>;</w:t>
      </w:r>
    </w:p>
    <w:p w14:paraId="3A0D3006" w14:textId="118F8A7E" w:rsidR="003B58BB" w:rsidRPr="00C54E3D" w:rsidRDefault="008A0E9B" w:rsidP="65FF7FC1">
      <w:pPr>
        <w:pStyle w:val="ListParagraph"/>
        <w:numPr>
          <w:ilvl w:val="1"/>
          <w:numId w:val="18"/>
        </w:numPr>
        <w:spacing w:before="0"/>
        <w:contextualSpacing w:val="0"/>
        <w:rPr>
          <w:rFonts w:eastAsia="Times New Roman" w:cs="Times New Roman"/>
          <w:lang w:eastAsia="lv-LV"/>
        </w:rPr>
      </w:pPr>
      <w:r w:rsidRPr="65FF7FC1">
        <w:rPr>
          <w:rFonts w:eastAsia="Times New Roman"/>
        </w:rPr>
        <w:t>Sabiedriskā pakalpojuma</w:t>
      </w:r>
      <w:r w:rsidR="00170B22">
        <w:t xml:space="preserve"> </w:t>
      </w:r>
      <w:r w:rsidR="00170B22" w:rsidRPr="65FF7FC1">
        <w:rPr>
          <w:rFonts w:eastAsia="Times New Roman"/>
        </w:rPr>
        <w:t xml:space="preserve">sniegšanas pienākuma uzlicēja </w:t>
      </w:r>
      <w:r w:rsidR="00BD0E91" w:rsidRPr="65FF7FC1">
        <w:rPr>
          <w:rFonts w:eastAsia="Times New Roman"/>
        </w:rPr>
        <w:t xml:space="preserve">apliecinājums par </w:t>
      </w:r>
      <w:r w:rsidR="00900314" w:rsidRPr="00900314">
        <w:rPr>
          <w:rFonts w:eastAsia="Times New Roman"/>
        </w:rPr>
        <w:t xml:space="preserve">nosacījumu izpildi attiecībā uz piešķirto kompensāciju summu un </w:t>
      </w:r>
      <w:proofErr w:type="spellStart"/>
      <w:r w:rsidR="00900314" w:rsidRPr="00900314">
        <w:rPr>
          <w:rFonts w:eastAsia="Times New Roman"/>
        </w:rPr>
        <w:t>pārkompensācijas</w:t>
      </w:r>
      <w:proofErr w:type="spellEnd"/>
      <w:r w:rsidR="00900314" w:rsidRPr="00900314">
        <w:rPr>
          <w:rFonts w:eastAsia="Times New Roman"/>
        </w:rPr>
        <w:t xml:space="preserve"> kontroli </w:t>
      </w:r>
      <w:r w:rsidR="004453CC" w:rsidRPr="00C54E3D">
        <w:rPr>
          <w:rFonts w:eastAsia="Times New Roman"/>
        </w:rPr>
        <w:t>(</w:t>
      </w:r>
      <w:r w:rsidR="004453CC" w:rsidRPr="00C54E3D">
        <w:rPr>
          <w:rFonts w:eastAsia="Times New Roman"/>
          <w:i/>
          <w:iCs/>
        </w:rPr>
        <w:t>atbilstoši atlases nolikuma</w:t>
      </w:r>
      <w:r w:rsidR="00C54E3D" w:rsidRPr="00C54E3D">
        <w:rPr>
          <w:rFonts w:eastAsia="Times New Roman"/>
          <w:i/>
          <w:iCs/>
        </w:rPr>
        <w:t xml:space="preserve"> 4</w:t>
      </w:r>
      <w:r w:rsidR="004453CC" w:rsidRPr="00C54E3D">
        <w:rPr>
          <w:rFonts w:eastAsia="Times New Roman"/>
          <w:i/>
          <w:iCs/>
        </w:rPr>
        <w:t>.pielikuma formai</w:t>
      </w:r>
      <w:r w:rsidR="00900314">
        <w:rPr>
          <w:rFonts w:eastAsia="Times New Roman"/>
          <w:i/>
          <w:iCs/>
        </w:rPr>
        <w:t xml:space="preserve">, </w:t>
      </w:r>
      <w:r w:rsidR="00647690">
        <w:rPr>
          <w:rFonts w:eastAsia="Times New Roman"/>
          <w:i/>
          <w:iCs/>
        </w:rPr>
        <w:t>parakstīts no ATD puses</w:t>
      </w:r>
      <w:r w:rsidR="004453CC" w:rsidRPr="00C54E3D">
        <w:rPr>
          <w:rFonts w:eastAsia="Times New Roman"/>
        </w:rPr>
        <w:t>)</w:t>
      </w:r>
      <w:r w:rsidR="00FC2A74" w:rsidRPr="00C54E3D">
        <w:rPr>
          <w:rFonts w:eastAsia="Times New Roman"/>
        </w:rPr>
        <w:t>.</w:t>
      </w:r>
      <w:r w:rsidR="003B58BB" w:rsidRPr="00C54E3D">
        <w:rPr>
          <w:rFonts w:eastAsia="Times New Roman"/>
          <w:i/>
          <w:iCs/>
          <w:lang w:eastAsia="lv-LV"/>
        </w:rPr>
        <w:t xml:space="preserve"> </w:t>
      </w:r>
    </w:p>
    <w:p w14:paraId="56355D51" w14:textId="5BEB924E" w:rsidR="002316AC" w:rsidRPr="002316AC" w:rsidRDefault="002316AC" w:rsidP="00B240F4">
      <w:pPr>
        <w:pStyle w:val="ListParagraph"/>
        <w:numPr>
          <w:ilvl w:val="1"/>
          <w:numId w:val="18"/>
        </w:numPr>
        <w:spacing w:before="0"/>
        <w:contextualSpacing w:val="0"/>
        <w:rPr>
          <w:rFonts w:eastAsia="Times New Roman" w:cs="Times New Roman"/>
          <w:bCs/>
          <w:szCs w:val="24"/>
          <w:lang w:eastAsia="lv-LV"/>
        </w:rPr>
      </w:pPr>
      <w:r w:rsidRPr="0030038D">
        <w:rPr>
          <w:rFonts w:eastAsia="Times New Roman"/>
          <w:i/>
          <w:iCs/>
          <w:szCs w:val="24"/>
          <w:lang w:eastAsia="lv-LV"/>
        </w:rPr>
        <w:t>(ja projekta iesniegumā nav sniegta informācija)</w:t>
      </w:r>
      <w:r w:rsidRPr="00395461">
        <w:rPr>
          <w:rFonts w:eastAsia="Times New Roman"/>
          <w:szCs w:val="24"/>
          <w:lang w:eastAsia="lv-LV"/>
        </w:rPr>
        <w:t xml:space="preserve"> </w:t>
      </w:r>
      <w:r w:rsidRPr="3A65B4CB">
        <w:rPr>
          <w:szCs w:val="24"/>
        </w:rPr>
        <w:t>detalizēts skaidrojums</w:t>
      </w:r>
      <w:r>
        <w:rPr>
          <w:szCs w:val="24"/>
        </w:rPr>
        <w:t xml:space="preserve"> brīvā formā</w:t>
      </w:r>
      <w:r w:rsidRPr="3A65B4CB">
        <w:rPr>
          <w:szCs w:val="24"/>
        </w:rPr>
        <w:t>, kā projekta īstenošanas rezultātā tiks veicināta siltumnīcefekta gāzu emisiju samazināšanu vai CO</w:t>
      </w:r>
      <w:r w:rsidRPr="3A65B4CB">
        <w:rPr>
          <w:szCs w:val="24"/>
          <w:vertAlign w:val="subscript"/>
        </w:rPr>
        <w:t>2</w:t>
      </w:r>
      <w:r w:rsidRPr="3A65B4CB">
        <w:rPr>
          <w:szCs w:val="24"/>
        </w:rPr>
        <w:t xml:space="preserve"> piesaistes palielināšana</w:t>
      </w:r>
      <w:r w:rsidR="002D6C24">
        <w:rPr>
          <w:szCs w:val="24"/>
        </w:rPr>
        <w:t>.</w:t>
      </w:r>
      <w:r w:rsidRPr="0005173F">
        <w:rPr>
          <w:rFonts w:eastAsia="Times New Roman"/>
          <w:i/>
          <w:iCs/>
          <w:szCs w:val="24"/>
          <w:lang w:eastAsia="lv-LV"/>
        </w:rPr>
        <w:t xml:space="preserve"> </w:t>
      </w:r>
    </w:p>
    <w:p w14:paraId="438FF483" w14:textId="3A553855" w:rsidR="00025CC0" w:rsidRPr="0005173F" w:rsidRDefault="00025CC0" w:rsidP="00B240F4">
      <w:pPr>
        <w:pStyle w:val="ListParagraph"/>
        <w:numPr>
          <w:ilvl w:val="1"/>
          <w:numId w:val="18"/>
        </w:numPr>
        <w:spacing w:before="0"/>
        <w:contextualSpacing w:val="0"/>
        <w:rPr>
          <w:rFonts w:eastAsia="Times New Roman" w:cs="Times New Roman"/>
          <w:bCs/>
          <w:szCs w:val="24"/>
          <w:lang w:eastAsia="lv-LV"/>
        </w:rPr>
      </w:pPr>
      <w:r w:rsidRPr="0005173F">
        <w:rPr>
          <w:rFonts w:eastAsia="Times New Roman"/>
          <w:i/>
          <w:iCs/>
          <w:szCs w:val="24"/>
          <w:lang w:eastAsia="lv-LV"/>
        </w:rPr>
        <w:t>(ja projekta iesniegumā nav sniegta informācija)</w:t>
      </w:r>
      <w:r w:rsidRPr="0005173F">
        <w:rPr>
          <w:rFonts w:eastAsia="Times New Roman"/>
          <w:szCs w:val="24"/>
          <w:lang w:eastAsia="lv-LV"/>
        </w:rPr>
        <w:t xml:space="preserve"> </w:t>
      </w:r>
      <w:r w:rsidRPr="0005173F">
        <w:rPr>
          <w:rFonts w:eastAsia="Times New Roman" w:cs="Times New Roman"/>
          <w:lang w:eastAsia="lv-LV"/>
        </w:rPr>
        <w:t xml:space="preserve">iepirkuma plāns, no kurā ietvertās informācijas var secināt par </w:t>
      </w:r>
      <w:r w:rsidRPr="0005173F">
        <w:rPr>
          <w:rFonts w:eastAsia="Calibri" w:cs="Arial"/>
        </w:rPr>
        <w:t xml:space="preserve">iepirkuma(-u) priekšmets(-i) </w:t>
      </w:r>
      <w:r w:rsidRPr="0005173F">
        <w:rPr>
          <w:rFonts w:eastAsia="Calibri" w:cs="Arial"/>
          <w:b/>
          <w:bCs/>
        </w:rPr>
        <w:t>atbilst/neatbilst</w:t>
      </w:r>
      <w:r w:rsidRPr="0005173F">
        <w:rPr>
          <w:rFonts w:eastAsia="Calibri" w:cs="Arial"/>
        </w:rPr>
        <w:t xml:space="preserve"> Ministru kabineta 2017.gada 20.jūnija noteikumos Nr.353 “Prasības zaļajam publiskajam iepirkumam un to piemērošanas kārtība” (turpmāk – MK noteikumi Nr. 353) noteiktajām grupām;</w:t>
      </w:r>
    </w:p>
    <w:p w14:paraId="7472AF0F" w14:textId="13A95B71" w:rsidR="00875D7C" w:rsidRPr="0005173F" w:rsidRDefault="0005173F" w:rsidP="00B240F4">
      <w:pPr>
        <w:pStyle w:val="ListParagraph"/>
        <w:numPr>
          <w:ilvl w:val="1"/>
          <w:numId w:val="18"/>
        </w:numPr>
        <w:spacing w:before="0"/>
        <w:contextualSpacing w:val="0"/>
        <w:rPr>
          <w:rFonts w:eastAsia="Times New Roman" w:cs="Times New Roman"/>
          <w:bCs/>
          <w:szCs w:val="24"/>
          <w:lang w:eastAsia="lv-LV"/>
        </w:rPr>
      </w:pPr>
      <w:r w:rsidRPr="0005173F">
        <w:rPr>
          <w:rFonts w:eastAsia="Times New Roman" w:cs="Times New Roman"/>
          <w:lang w:eastAsia="lv-LV"/>
        </w:rPr>
        <w:t xml:space="preserve">projekta iesnieguma un tā pielikumu tulkojums </w:t>
      </w:r>
      <w:r w:rsidRPr="0005173F">
        <w:rPr>
          <w:rFonts w:eastAsia="Times New Roman" w:cs="Times New Roman"/>
          <w:i/>
          <w:iCs/>
          <w:lang w:eastAsia="lv-LV"/>
        </w:rPr>
        <w:t>(attiecināms, ja kāds no projekta pamatojošajiem dokumentiem nav valsts valodā)</w:t>
      </w:r>
      <w:r w:rsidR="67E2FCBE" w:rsidRPr="0005173F">
        <w:rPr>
          <w:rFonts w:eastAsia="Times New Roman" w:cs="Times New Roman"/>
          <w:color w:val="FF0000"/>
          <w:szCs w:val="24"/>
          <w:lang w:eastAsia="lv-LV"/>
        </w:rPr>
        <w:t>.</w:t>
      </w:r>
    </w:p>
    <w:p w14:paraId="7A81AF97" w14:textId="737B7890" w:rsidR="00CF6E17" w:rsidRPr="00BC022F" w:rsidRDefault="1E477A8E" w:rsidP="00747D86">
      <w:pPr>
        <w:pStyle w:val="ListParagraph"/>
        <w:numPr>
          <w:ilvl w:val="0"/>
          <w:numId w:val="18"/>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727CBB54" w:rsidR="004C2582" w:rsidRPr="00BC022F" w:rsidRDefault="00313F21" w:rsidP="00747D86">
      <w:pPr>
        <w:pStyle w:val="ListParagraph"/>
        <w:numPr>
          <w:ilvl w:val="0"/>
          <w:numId w:val="18"/>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857C02" w:rsidRPr="00F03E3B">
        <w:rPr>
          <w:rFonts w:cs="Times New Roman"/>
          <w:i/>
          <w:iCs/>
          <w:color w:val="000000"/>
        </w:rPr>
        <w:t xml:space="preserve">projektu iesniegumu </w:t>
      </w:r>
      <w:r w:rsidR="000D1BA9" w:rsidRPr="00F03E3B">
        <w:rPr>
          <w:rFonts w:cs="Times New Roman"/>
          <w:i/>
          <w:iCs/>
          <w:color w:val="000000"/>
        </w:rPr>
        <w:t xml:space="preserve">atlases </w:t>
      </w:r>
      <w:r w:rsidR="00134340" w:rsidRPr="00F03E3B">
        <w:rPr>
          <w:rFonts w:cs="Times New Roman"/>
          <w:i/>
          <w:iCs/>
          <w:color w:val="000000"/>
        </w:rPr>
        <w:t xml:space="preserve">nolikuma </w:t>
      </w:r>
      <w:r w:rsidR="00857C02" w:rsidRPr="00F03E3B">
        <w:rPr>
          <w:rFonts w:cs="Times New Roman"/>
          <w:i/>
          <w:iCs/>
          <w:color w:val="000000"/>
        </w:rPr>
        <w:t xml:space="preserve">(turpmāk – nolikums) </w:t>
      </w:r>
      <w:r w:rsidR="00F03E3B" w:rsidRPr="00F03E3B">
        <w:rPr>
          <w:rFonts w:cs="Times New Roman"/>
          <w:i/>
          <w:iCs/>
          <w:color w:val="000000"/>
        </w:rPr>
        <w:t>1</w:t>
      </w:r>
      <w:r w:rsidRPr="00F03E3B">
        <w:rPr>
          <w:rFonts w:cs="Times New Roman"/>
          <w:i/>
          <w:iCs/>
        </w:rPr>
        <w:t>.</w:t>
      </w:r>
      <w:r w:rsidR="004C37AF" w:rsidRPr="00F03E3B">
        <w:rPr>
          <w:rFonts w:cs="Times New Roman"/>
          <w:i/>
          <w:iCs/>
        </w:rPr>
        <w:t> </w:t>
      </w:r>
      <w:r w:rsidRPr="00F03E3B">
        <w:rPr>
          <w:rFonts w:cs="Times New Roman"/>
          <w:i/>
          <w:iCs/>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2D7051C9" w14:textId="785C3F75" w:rsidR="00636A89" w:rsidRPr="00BC022F" w:rsidRDefault="00636A89" w:rsidP="00747D86">
      <w:pPr>
        <w:pStyle w:val="ListParagraph"/>
        <w:numPr>
          <w:ilvl w:val="0"/>
          <w:numId w:val="18"/>
        </w:numPr>
        <w:spacing w:before="0"/>
        <w:contextualSpacing w:val="0"/>
        <w:rPr>
          <w:rFonts w:cs="Times New Roman"/>
          <w:color w:val="000000"/>
          <w:szCs w:val="24"/>
        </w:rPr>
      </w:pPr>
      <w:r w:rsidRPr="00BC022F">
        <w:rPr>
          <w:rFonts w:cs="Times New Roman"/>
          <w:szCs w:val="24"/>
          <w:lang w:eastAsia="lv-LV"/>
        </w:rPr>
        <w:t>Informācija par aktuālajiem makroekonomiskajiem pieņēmumiem un prognozēm,</w:t>
      </w:r>
      <w:r w:rsidR="004469DA" w:rsidRPr="00BC022F">
        <w:rPr>
          <w:rFonts w:cs="Times New Roman"/>
          <w:szCs w:val="24"/>
          <w:lang w:eastAsia="lv-LV"/>
        </w:rPr>
        <w:t xml:space="preserve"> </w:t>
      </w:r>
      <w:r w:rsidRPr="00BC022F">
        <w:rPr>
          <w:rFonts w:cs="Times New Roman"/>
          <w:szCs w:val="24"/>
          <w:lang w:eastAsia="lv-LV"/>
        </w:rPr>
        <w:t>atbilstoši normatīvajiem aktiem publiskās un privātās partnerības jomā, ko projekta iesniedzēj</w:t>
      </w:r>
      <w:r w:rsidR="000A6B93" w:rsidRPr="00BC022F">
        <w:rPr>
          <w:rFonts w:cs="Times New Roman"/>
          <w:szCs w:val="24"/>
          <w:lang w:eastAsia="lv-LV"/>
        </w:rPr>
        <w:t>s</w:t>
      </w:r>
      <w:r w:rsidRPr="00BC022F">
        <w:rPr>
          <w:rFonts w:cs="Times New Roman"/>
          <w:szCs w:val="24"/>
          <w:lang w:eastAsia="lv-LV"/>
        </w:rPr>
        <w:t xml:space="preserve"> izmanto sagatavojot projekta iesniegumu, pieejama</w:t>
      </w:r>
      <w:r w:rsidRPr="00BC022F">
        <w:rPr>
          <w:rFonts w:cs="Times New Roman"/>
          <w:color w:val="FF0000"/>
          <w:szCs w:val="24"/>
          <w:lang w:eastAsia="lv-LV"/>
        </w:rPr>
        <w:t xml:space="preserve"> </w:t>
      </w:r>
      <w:hyperlink r:id="rId20">
        <w:r w:rsidR="00B240F4" w:rsidRPr="0E50B160">
          <w:rPr>
            <w:rStyle w:val="Hyperlink"/>
            <w:rFonts w:cs="Times New Roman"/>
            <w:lang w:eastAsia="lv-LV"/>
          </w:rPr>
          <w:t>https://www.fm.gov.lv/lv/makroekonomiskie-pienemumi-un-prognozes</w:t>
        </w:r>
      </w:hyperlink>
      <w:r w:rsidR="00B240F4" w:rsidRPr="0E50B160">
        <w:rPr>
          <w:rFonts w:cs="Times New Roman"/>
          <w:lang w:eastAsia="lv-LV"/>
        </w:rPr>
        <w:t>.</w:t>
      </w:r>
    </w:p>
    <w:p w14:paraId="1EE335CF" w14:textId="62CD2312" w:rsidR="00446CC4" w:rsidRPr="00BC022F" w:rsidRDefault="3AEC74B1" w:rsidP="00747D86">
      <w:pPr>
        <w:pStyle w:val="ListParagraph"/>
        <w:numPr>
          <w:ilvl w:val="0"/>
          <w:numId w:val="18"/>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747D86">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4F326AB4" w:rsidR="001306D9" w:rsidRPr="00BC022F" w:rsidRDefault="0042748D" w:rsidP="00747D86">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8E0679">
        <w:rPr>
          <w:rFonts w:cs="Times New Roman"/>
          <w:b/>
        </w:rPr>
        <w:t>datumam</w:t>
      </w:r>
      <w:r w:rsidR="00FA3DD6" w:rsidRPr="00BC022F">
        <w:rPr>
          <w:rFonts w:cs="Times New Roman"/>
          <w:szCs w:val="24"/>
        </w:rPr>
        <w:t>.</w:t>
      </w:r>
    </w:p>
    <w:p w14:paraId="183B9305" w14:textId="1C000975"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lastRenderedPageBreak/>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74027A7D" w:rsidR="008E372B" w:rsidRPr="00BC022F"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A82E4D">
        <w:rPr>
          <w:rFonts w:cs="Times New Roman"/>
          <w:szCs w:val="24"/>
        </w:rPr>
        <w:t>Projekta portāla</w:t>
      </w:r>
      <w:r w:rsidR="06B31755" w:rsidRPr="5A139258">
        <w:rPr>
          <w:rFonts w:cs="Times New Roman"/>
          <w:szCs w:val="24"/>
        </w:rPr>
        <w:t xml:space="preserve"> 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70EFF6BA" w:rsidR="009D55CA" w:rsidRPr="000E3533" w:rsidRDefault="008E372B" w:rsidP="00DF3287">
      <w:pPr>
        <w:pStyle w:val="ListParagraph"/>
        <w:numPr>
          <w:ilvl w:val="0"/>
          <w:numId w:val="18"/>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 xml:space="preserve">iesniedzot projekta </w:t>
      </w:r>
      <w:r w:rsidR="003E43EE" w:rsidRPr="000E3533">
        <w:rPr>
          <w:rFonts w:eastAsia="Times New Roman" w:cs="Times New Roman"/>
          <w:bCs/>
          <w:color w:val="000000"/>
          <w:szCs w:val="24"/>
          <w:lang w:eastAsia="lv-LV"/>
        </w:rPr>
        <w:t>iesniegumu priekšizskatīšan</w:t>
      </w:r>
      <w:r w:rsidR="00732ED1" w:rsidRPr="000E3533">
        <w:rPr>
          <w:rFonts w:eastAsia="Times New Roman" w:cs="Times New Roman"/>
          <w:bCs/>
          <w:color w:val="000000"/>
          <w:szCs w:val="24"/>
          <w:lang w:eastAsia="lv-LV"/>
        </w:rPr>
        <w:t xml:space="preserve">ai </w:t>
      </w:r>
      <w:r w:rsidR="00184A1C" w:rsidRPr="000E3533">
        <w:rPr>
          <w:rFonts w:eastAsia="Times New Roman" w:cs="Times New Roman"/>
          <w:bCs/>
          <w:color w:val="000000"/>
          <w:szCs w:val="24"/>
          <w:lang w:eastAsia="lv-LV"/>
        </w:rPr>
        <w:t xml:space="preserve">Projektu portālā </w:t>
      </w:r>
      <w:r w:rsidR="00732ED1" w:rsidRPr="000E3533">
        <w:rPr>
          <w:rFonts w:eastAsia="Times New Roman" w:cs="Times New Roman"/>
          <w:b/>
          <w:color w:val="000000"/>
          <w:szCs w:val="24"/>
          <w:lang w:eastAsia="lv-LV"/>
        </w:rPr>
        <w:t>līdz</w:t>
      </w:r>
      <w:r w:rsidR="00912EA6" w:rsidRPr="000E3533">
        <w:rPr>
          <w:rFonts w:eastAsia="Times New Roman" w:cs="Times New Roman"/>
          <w:b/>
          <w:color w:val="000000"/>
          <w:szCs w:val="24"/>
          <w:lang w:eastAsia="lv-LV"/>
        </w:rPr>
        <w:t xml:space="preserve"> </w:t>
      </w:r>
      <w:r w:rsidR="00072BD3" w:rsidRPr="000E3533">
        <w:rPr>
          <w:rFonts w:eastAsia="Times New Roman" w:cs="Times New Roman"/>
          <w:b/>
          <w:szCs w:val="24"/>
          <w:lang w:eastAsia="lv-LV"/>
        </w:rPr>
        <w:t>2024</w:t>
      </w:r>
      <w:r w:rsidR="00723777" w:rsidRPr="000E3533">
        <w:rPr>
          <w:rFonts w:eastAsia="Times New Roman" w:cs="Times New Roman"/>
          <w:b/>
          <w:szCs w:val="24"/>
          <w:lang w:eastAsia="lv-LV"/>
        </w:rPr>
        <w:t>.</w:t>
      </w:r>
      <w:r w:rsidR="00402F7A" w:rsidRPr="000E3533">
        <w:rPr>
          <w:rFonts w:eastAsia="Times New Roman" w:cs="Times New Roman"/>
          <w:b/>
          <w:szCs w:val="24"/>
          <w:lang w:eastAsia="lv-LV"/>
        </w:rPr>
        <w:t> </w:t>
      </w:r>
      <w:r w:rsidR="00723777" w:rsidRPr="000E3533">
        <w:rPr>
          <w:rFonts w:eastAsia="Times New Roman" w:cs="Times New Roman"/>
          <w:b/>
          <w:szCs w:val="24"/>
          <w:lang w:eastAsia="lv-LV"/>
        </w:rPr>
        <w:t xml:space="preserve">gada </w:t>
      </w:r>
      <w:r w:rsidR="00B56194" w:rsidRPr="000E3533">
        <w:rPr>
          <w:rFonts w:eastAsia="Times New Roman" w:cs="Times New Roman"/>
          <w:b/>
          <w:szCs w:val="24"/>
          <w:lang w:eastAsia="lv-LV"/>
        </w:rPr>
        <w:t>16.oktobrim</w:t>
      </w:r>
      <w:r w:rsidR="00723777" w:rsidRPr="000E3533">
        <w:rPr>
          <w:rFonts w:eastAsia="Times New Roman" w:cs="Times New Roman"/>
          <w:szCs w:val="24"/>
          <w:lang w:eastAsia="lv-LV"/>
        </w:rPr>
        <w:t>.</w:t>
      </w:r>
      <w:bookmarkEnd w:id="0"/>
    </w:p>
    <w:p w14:paraId="760F9B36" w14:textId="30E56034" w:rsidR="00F714F3" w:rsidRPr="00FE5FFE" w:rsidRDefault="00723777" w:rsidP="00DF3287">
      <w:pPr>
        <w:pStyle w:val="ListParagraph"/>
        <w:numPr>
          <w:ilvl w:val="0"/>
          <w:numId w:val="18"/>
        </w:numPr>
        <w:spacing w:before="0"/>
        <w:contextualSpacing w:val="0"/>
        <w:outlineLvl w:val="3"/>
        <w:rPr>
          <w:rFonts w:eastAsia="Times New Roman" w:cs="Times New Roman"/>
          <w:lang w:eastAsia="lv-LV"/>
        </w:rPr>
      </w:pPr>
      <w:r w:rsidRPr="5A48BF7D">
        <w:rPr>
          <w:rFonts w:eastAsia="Times New Roman" w:cs="Times New Roman"/>
          <w:lang w:eastAsia="lv-LV"/>
        </w:rPr>
        <w:t xml:space="preserve">Ja projekta iesniegums iesniegts priekšizskatīšanai, sadarbības </w:t>
      </w:r>
      <w:r w:rsidRPr="000E3533">
        <w:rPr>
          <w:rFonts w:eastAsia="Times New Roman" w:cs="Times New Roman"/>
          <w:lang w:eastAsia="lv-LV"/>
        </w:rPr>
        <w:t>iestāde</w:t>
      </w:r>
      <w:r w:rsidR="009737AF" w:rsidRPr="000E3533">
        <w:rPr>
          <w:rFonts w:eastAsia="Times New Roman" w:cs="Times New Roman"/>
          <w:lang w:eastAsia="lv-LV"/>
        </w:rPr>
        <w:t xml:space="preserve"> </w:t>
      </w:r>
      <w:r w:rsidR="00105D94" w:rsidRPr="000E3533">
        <w:rPr>
          <w:rFonts w:eastAsia="Times New Roman" w:cs="Times New Roman"/>
          <w:lang w:eastAsia="lv-LV"/>
        </w:rPr>
        <w:t>10</w:t>
      </w:r>
      <w:r w:rsidR="009737AF" w:rsidRPr="000E3533">
        <w:rPr>
          <w:rFonts w:eastAsia="Times New Roman" w:cs="Times New Roman"/>
          <w:lang w:eastAsia="lv-LV"/>
        </w:rPr>
        <w:t xml:space="preserve"> darbdienu</w:t>
      </w:r>
      <w:r w:rsidRPr="000E3533">
        <w:rPr>
          <w:rFonts w:eastAsia="Times New Roman" w:cs="Times New Roman"/>
          <w:lang w:eastAsia="lv-LV"/>
        </w:rPr>
        <w:t xml:space="preserve"> </w:t>
      </w:r>
      <w:r w:rsidR="009737AF" w:rsidRPr="5A48BF7D">
        <w:rPr>
          <w:rFonts w:eastAsia="Times New Roman" w:cs="Times New Roman"/>
          <w:lang w:eastAsia="lv-LV"/>
        </w:rPr>
        <w:t xml:space="preserve">laikā </w:t>
      </w:r>
      <w:r w:rsidRPr="5A48BF7D">
        <w:rPr>
          <w:rFonts w:eastAsia="Times New Roman" w:cs="Times New Roman"/>
          <w:lang w:eastAsia="lv-LV"/>
        </w:rPr>
        <w:t xml:space="preserve">izskata </w:t>
      </w:r>
      <w:r w:rsidR="009737AF" w:rsidRPr="5A48BF7D">
        <w:rPr>
          <w:rFonts w:eastAsia="Times New Roman" w:cs="Times New Roman"/>
          <w:lang w:eastAsia="lv-LV"/>
        </w:rPr>
        <w:t xml:space="preserve">priekšizskatīšanai saņemto projekta iesniegumu </w:t>
      </w:r>
      <w:r w:rsidRPr="5A48BF7D">
        <w:rPr>
          <w:rFonts w:eastAsia="Times New Roman" w:cs="Times New Roman"/>
          <w:lang w:eastAsia="lv-LV"/>
        </w:rPr>
        <w:t xml:space="preserve">un </w:t>
      </w:r>
      <w:r w:rsidR="00184A1C" w:rsidRPr="5A48BF7D">
        <w:rPr>
          <w:rFonts w:eastAsia="Times New Roman" w:cs="Times New Roman"/>
          <w:lang w:eastAsia="lv-LV"/>
        </w:rPr>
        <w:t xml:space="preserve">Projektu portāla </w:t>
      </w:r>
      <w:r w:rsidR="00DB7526" w:rsidRPr="5A48BF7D">
        <w:rPr>
          <w:rFonts w:eastAsia="Times New Roman" w:cs="Times New Roman"/>
          <w:lang w:eastAsia="lv-LV"/>
        </w:rPr>
        <w:t>e-</w:t>
      </w:r>
      <w:r w:rsidR="008C76AE" w:rsidRPr="5A48BF7D">
        <w:rPr>
          <w:rFonts w:eastAsia="Times New Roman" w:cs="Times New Roman"/>
          <w:lang w:eastAsia="lv-LV"/>
        </w:rPr>
        <w:t>vidē</w:t>
      </w:r>
      <w:r w:rsidR="0071311F" w:rsidRPr="5A48BF7D">
        <w:rPr>
          <w:rFonts w:eastAsia="Times New Roman" w:cs="Times New Roman"/>
          <w:lang w:eastAsia="lv-LV"/>
        </w:rPr>
        <w:t xml:space="preserve"> </w:t>
      </w:r>
      <w:r w:rsidRPr="5A48BF7D">
        <w:rPr>
          <w:rFonts w:eastAsia="Times New Roman" w:cs="Times New Roman"/>
          <w:lang w:eastAsia="lv-LV"/>
        </w:rPr>
        <w:t xml:space="preserve">sniedz </w:t>
      </w:r>
      <w:r w:rsidR="00774218" w:rsidRPr="5A48BF7D">
        <w:rPr>
          <w:rFonts w:eastAsia="Times New Roman" w:cs="Times New Roman"/>
          <w:lang w:eastAsia="lv-LV"/>
        </w:rPr>
        <w:t>viedokli par projekta iesniegumā norādītās informācijas atbilstību</w:t>
      </w:r>
      <w:r w:rsidR="00130DEE" w:rsidRPr="5A48BF7D">
        <w:rPr>
          <w:rFonts w:eastAsia="Times New Roman" w:cs="Times New Roman"/>
          <w:lang w:eastAsia="lv-LV"/>
        </w:rPr>
        <w:t xml:space="preserve"> </w:t>
      </w:r>
      <w:r w:rsidR="00774218" w:rsidRPr="5A48BF7D">
        <w:rPr>
          <w:rFonts w:eastAsia="Times New Roman" w:cs="Times New Roman"/>
          <w:lang w:eastAsia="lv-LV"/>
        </w:rPr>
        <w:t>MK noteikumu un</w:t>
      </w:r>
      <w:r w:rsidR="00886C91" w:rsidRPr="5A48BF7D">
        <w:rPr>
          <w:rFonts w:eastAsia="Times New Roman" w:cs="Times New Roman"/>
          <w:lang w:eastAsia="lv-LV"/>
        </w:rPr>
        <w:t xml:space="preserve"> š</w:t>
      </w:r>
      <w:r w:rsidR="0053706B" w:rsidRPr="5A48BF7D">
        <w:rPr>
          <w:rFonts w:eastAsia="Times New Roman" w:cs="Times New Roman"/>
          <w:lang w:eastAsia="lv-LV"/>
        </w:rPr>
        <w:t>ī</w:t>
      </w:r>
      <w:r w:rsidR="002B6B33" w:rsidRPr="5A48BF7D">
        <w:rPr>
          <w:rFonts w:eastAsia="Times New Roman" w:cs="Times New Roman"/>
          <w:lang w:eastAsia="lv-LV"/>
        </w:rPr>
        <w:t xml:space="preserve"> </w:t>
      </w:r>
      <w:r w:rsidR="00774218" w:rsidRPr="5A48BF7D">
        <w:rPr>
          <w:rFonts w:eastAsia="Times New Roman" w:cs="Times New Roman"/>
          <w:lang w:eastAsia="lv-LV"/>
        </w:rPr>
        <w:t>nolikuma prasībām</w:t>
      </w:r>
      <w:r w:rsidR="009737AF" w:rsidRPr="5A48BF7D">
        <w:rPr>
          <w:rFonts w:eastAsia="Times New Roman" w:cs="Times New Roman"/>
          <w:lang w:eastAsia="lv-LV"/>
        </w:rPr>
        <w:t>.</w:t>
      </w:r>
      <w:r w:rsidR="00F714F3" w:rsidRPr="5A48BF7D">
        <w:rPr>
          <w:rFonts w:eastAsia="Times New Roman" w:cs="Times New Roman"/>
          <w:lang w:eastAsia="lv-LV"/>
        </w:rPr>
        <w:t xml:space="preserve"> </w:t>
      </w:r>
      <w:r w:rsidR="00D922F7" w:rsidRPr="00FE5FFE">
        <w:rPr>
          <w:rFonts w:eastAsia="Times New Roman" w:cs="Times New Roman"/>
          <w:lang w:eastAsia="lv-LV"/>
        </w:rPr>
        <w:t xml:space="preserve">Ja atlases nolikuma </w:t>
      </w:r>
      <w:r w:rsidRPr="00FE5FFE">
        <w:rPr>
          <w:rFonts w:eastAsia="Times New Roman" w:cs="Times New Roman"/>
          <w:lang w:eastAsia="lv-LV"/>
        </w:rPr>
        <w:fldChar w:fldCharType="begin"/>
      </w:r>
      <w:r w:rsidRPr="00FE5FFE">
        <w:rPr>
          <w:rFonts w:eastAsia="Times New Roman" w:cs="Times New Roman"/>
          <w:lang w:eastAsia="lv-LV"/>
        </w:rPr>
        <w:instrText xml:space="preserve"> REF _Ref172292401 \r \h </w:instrText>
      </w:r>
      <w:r w:rsidR="00110640" w:rsidRPr="00FE5FFE">
        <w:rPr>
          <w:rFonts w:eastAsia="Times New Roman" w:cs="Times New Roman"/>
          <w:lang w:eastAsia="lv-LV"/>
        </w:rPr>
        <w:instrText xml:space="preserve"> \* MERGEFORMAT </w:instrText>
      </w:r>
      <w:r w:rsidRPr="00FE5FFE">
        <w:rPr>
          <w:rFonts w:eastAsia="Times New Roman" w:cs="Times New Roman"/>
          <w:lang w:eastAsia="lv-LV"/>
        </w:rPr>
      </w:r>
      <w:r w:rsidRPr="00FE5FFE">
        <w:rPr>
          <w:rFonts w:eastAsia="Times New Roman" w:cs="Times New Roman"/>
          <w:lang w:eastAsia="lv-LV"/>
        </w:rPr>
        <w:fldChar w:fldCharType="separate"/>
      </w:r>
      <w:r w:rsidR="0028767F" w:rsidRPr="00FE5FFE">
        <w:rPr>
          <w:rFonts w:eastAsia="Times New Roman" w:cs="Times New Roman"/>
          <w:lang w:eastAsia="lv-LV"/>
        </w:rPr>
        <w:t>25</w:t>
      </w:r>
      <w:r w:rsidRPr="00FE5FFE">
        <w:rPr>
          <w:rFonts w:eastAsia="Times New Roman" w:cs="Times New Roman"/>
          <w:lang w:eastAsia="lv-LV"/>
        </w:rPr>
        <w:fldChar w:fldCharType="end"/>
      </w:r>
      <w:r w:rsidR="0082272F" w:rsidRPr="00FE5FFE">
        <w:rPr>
          <w:rFonts w:eastAsia="Times New Roman" w:cs="Times New Roman"/>
          <w:lang w:eastAsia="lv-LV"/>
        </w:rPr>
        <w:t xml:space="preserve">. </w:t>
      </w:r>
      <w:r w:rsidR="00D922F7" w:rsidRPr="00FE5FFE">
        <w:rPr>
          <w:rFonts w:eastAsia="Times New Roman"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FE5FFE">
        <w:rPr>
          <w:rFonts w:eastAsia="Times New Roman" w:cs="Times New Roman"/>
          <w:lang w:eastAsia="lv-LV"/>
        </w:rPr>
        <w:t>Priekšizskatīšanā sniegt</w:t>
      </w:r>
      <w:r w:rsidR="008C76AE" w:rsidRPr="00FE5FFE">
        <w:rPr>
          <w:rFonts w:eastAsia="Times New Roman" w:cs="Times New Roman"/>
          <w:lang w:eastAsia="lv-LV"/>
        </w:rPr>
        <w:t>a</w:t>
      </w:r>
      <w:r w:rsidR="007D412F" w:rsidRPr="00FE5FFE">
        <w:rPr>
          <w:rFonts w:eastAsia="Times New Roman" w:cs="Times New Roman"/>
          <w:lang w:eastAsia="lv-LV"/>
        </w:rPr>
        <w:t>jam</w:t>
      </w:r>
      <w:r w:rsidR="00F714F3" w:rsidRPr="00FE5FFE">
        <w:rPr>
          <w:rFonts w:eastAsia="Times New Roman" w:cs="Times New Roman"/>
          <w:lang w:eastAsia="lv-LV"/>
        </w:rPr>
        <w:t xml:space="preserve"> </w:t>
      </w:r>
      <w:r w:rsidR="7FE8C409" w:rsidRPr="00FE5FFE">
        <w:rPr>
          <w:rFonts w:eastAsia="Times New Roman" w:cs="Times New Roman"/>
          <w:lang w:eastAsia="lv-LV"/>
        </w:rPr>
        <w:t>vērtēšanas komisijas</w:t>
      </w:r>
      <w:r w:rsidR="00F714F3" w:rsidRPr="00FE5FFE">
        <w:rPr>
          <w:rFonts w:eastAsia="Times New Roman" w:cs="Times New Roman"/>
          <w:lang w:eastAsia="lv-LV"/>
        </w:rPr>
        <w:t xml:space="preserve"> </w:t>
      </w:r>
      <w:r w:rsidR="008C76AE" w:rsidRPr="00FE5FFE">
        <w:rPr>
          <w:rFonts w:eastAsia="Times New Roman" w:cs="Times New Roman"/>
          <w:lang w:eastAsia="lv-LV"/>
        </w:rPr>
        <w:t>viedokli</w:t>
      </w:r>
      <w:r w:rsidR="00024BE0" w:rsidRPr="00FE5FFE">
        <w:rPr>
          <w:rFonts w:eastAsia="Times New Roman" w:cs="Times New Roman"/>
          <w:lang w:eastAsia="lv-LV"/>
        </w:rPr>
        <w:t>m</w:t>
      </w:r>
      <w:r w:rsidR="00F714F3" w:rsidRPr="00FE5FFE">
        <w:rPr>
          <w:rFonts w:eastAsia="Times New Roman" w:cs="Times New Roman"/>
          <w:lang w:eastAsia="lv-LV"/>
        </w:rPr>
        <w:t xml:space="preserve"> </w:t>
      </w:r>
      <w:r w:rsidR="00024BE0" w:rsidRPr="00FE5FFE">
        <w:rPr>
          <w:rFonts w:eastAsia="Times New Roman" w:cs="Times New Roman"/>
          <w:lang w:eastAsia="lv-LV"/>
        </w:rPr>
        <w:t xml:space="preserve">un </w:t>
      </w:r>
      <w:r w:rsidR="008C76AE" w:rsidRPr="00FE5FFE">
        <w:rPr>
          <w:rFonts w:eastAsia="Times New Roman" w:cs="Times New Roman"/>
          <w:lang w:eastAsia="lv-LV"/>
        </w:rPr>
        <w:t>komentāriem</w:t>
      </w:r>
      <w:r w:rsidR="00F714F3" w:rsidRPr="00FE5FFE">
        <w:rPr>
          <w:rFonts w:eastAsia="Times New Roman" w:cs="Times New Roman"/>
          <w:lang w:eastAsia="lv-LV"/>
        </w:rPr>
        <w:t xml:space="preserve"> ir rekomendējošs raksturs</w:t>
      </w:r>
      <w:r w:rsidR="00D30F5A" w:rsidRPr="00FE5FFE">
        <w:rPr>
          <w:rFonts w:eastAsia="Times New Roman" w:cs="Times New Roman"/>
          <w:lang w:eastAsia="lv-LV"/>
        </w:rPr>
        <w:t>.</w:t>
      </w:r>
    </w:p>
    <w:p w14:paraId="4D55E861" w14:textId="54E44AAB" w:rsidR="00723777" w:rsidRPr="00774218" w:rsidRDefault="00690AC3" w:rsidP="00DF3287">
      <w:pPr>
        <w:pStyle w:val="ListParagraph"/>
        <w:numPr>
          <w:ilvl w:val="0"/>
          <w:numId w:val="18"/>
        </w:numPr>
        <w:spacing w:before="0"/>
        <w:contextualSpacing w:val="0"/>
        <w:outlineLvl w:val="3"/>
        <w:rPr>
          <w:rFonts w:eastAsia="Times New Roman" w:cs="Times New Roman"/>
          <w:lang w:eastAsia="lv-LV"/>
        </w:rPr>
      </w:pPr>
      <w:r w:rsidRPr="249C5527">
        <w:rPr>
          <w:rFonts w:eastAsia="Times New Roman" w:cs="Times New Roman"/>
          <w:lang w:eastAsia="lv-LV"/>
        </w:rPr>
        <w:t xml:space="preserve">Pēc priekšizskatīšanas </w:t>
      </w:r>
      <w:r w:rsidR="00652D3A" w:rsidRPr="249C5527">
        <w:rPr>
          <w:rFonts w:eastAsia="Times New Roman" w:cs="Times New Roman"/>
          <w:lang w:eastAsia="lv-LV"/>
        </w:rPr>
        <w:t>projekta iesnie</w:t>
      </w:r>
      <w:r w:rsidR="00F714F3" w:rsidRPr="249C5527">
        <w:rPr>
          <w:rFonts w:eastAsia="Times New Roman" w:cs="Times New Roman"/>
          <w:lang w:eastAsia="lv-LV"/>
        </w:rPr>
        <w:t>dzējam ir tiesības precizēt projekta iesniegumu,</w:t>
      </w:r>
      <w:r w:rsidR="00FA76F6" w:rsidRPr="249C5527">
        <w:rPr>
          <w:rFonts w:eastAsia="Times New Roman" w:cs="Times New Roman"/>
          <w:lang w:eastAsia="lv-LV"/>
        </w:rPr>
        <w:t xml:space="preserve"> </w:t>
      </w:r>
      <w:r w:rsidR="00F714F3" w:rsidRPr="249C5527">
        <w:rPr>
          <w:rFonts w:eastAsia="Times New Roman" w:cs="Times New Roman"/>
          <w:lang w:eastAsia="lv-LV"/>
        </w:rPr>
        <w:t xml:space="preserve"> ievērojot projektu iesniegumu iesniegšanas</w:t>
      </w:r>
      <w:r w:rsidR="43EA71AF" w:rsidRPr="249C5527">
        <w:rPr>
          <w:rFonts w:eastAsia="Times New Roman" w:cs="Times New Roman"/>
          <w:lang w:eastAsia="lv-LV"/>
        </w:rPr>
        <w:t xml:space="preserve"> termiņa</w:t>
      </w:r>
      <w:r w:rsidR="00F714F3" w:rsidRPr="249C5527">
        <w:rPr>
          <w:rFonts w:eastAsia="Times New Roman" w:cs="Times New Roman"/>
          <w:lang w:eastAsia="lv-LV"/>
        </w:rPr>
        <w:t xml:space="preserve"> beigu </w:t>
      </w:r>
      <w:r w:rsidR="64CDA24E" w:rsidRPr="249C5527">
        <w:rPr>
          <w:rFonts w:eastAsia="Times New Roman" w:cs="Times New Roman"/>
          <w:lang w:eastAsia="lv-LV"/>
        </w:rPr>
        <w:t>datumu</w:t>
      </w:r>
      <w:r w:rsidR="00F714F3" w:rsidRPr="249C5527">
        <w:rPr>
          <w:rFonts w:eastAsia="Times New Roman" w:cs="Times New Roman"/>
          <w:lang w:eastAsia="lv-LV"/>
        </w:rPr>
        <w:t>.</w:t>
      </w:r>
    </w:p>
    <w:p w14:paraId="3B75B470" w14:textId="0D68F4C9" w:rsidR="00916ED5" w:rsidRPr="00970461" w:rsidRDefault="00970461" w:rsidP="00DF3287">
      <w:pPr>
        <w:pStyle w:val="ListParagraph"/>
        <w:numPr>
          <w:ilvl w:val="0"/>
          <w:numId w:val="18"/>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A84BE6">
        <w:rPr>
          <w:rFonts w:eastAsia="Times New Roman" w:cs="Times New Roman"/>
          <w:bCs/>
          <w:color w:val="000000"/>
          <w:szCs w:val="24"/>
          <w:lang w:eastAsia="lv-LV"/>
        </w:rPr>
        <w:fldChar w:fldCharType="begin"/>
      </w:r>
      <w:r w:rsidR="00A84BE6">
        <w:rPr>
          <w:rFonts w:eastAsia="Times New Roman" w:cs="Times New Roman"/>
          <w:bCs/>
          <w:color w:val="000000"/>
          <w:szCs w:val="24"/>
          <w:lang w:eastAsia="lv-LV"/>
        </w:rPr>
        <w:instrText xml:space="preserve"> REF _Ref120490735 \r \h </w:instrText>
      </w:r>
      <w:r w:rsidR="00A84BE6">
        <w:rPr>
          <w:rFonts w:eastAsia="Times New Roman" w:cs="Times New Roman"/>
          <w:bCs/>
          <w:color w:val="000000"/>
          <w:szCs w:val="24"/>
          <w:lang w:eastAsia="lv-LV"/>
        </w:rPr>
      </w:r>
      <w:r w:rsidR="00A84BE6">
        <w:rPr>
          <w:rFonts w:eastAsia="Times New Roman" w:cs="Times New Roman"/>
          <w:bCs/>
          <w:color w:val="000000"/>
          <w:szCs w:val="24"/>
          <w:lang w:eastAsia="lv-LV"/>
        </w:rPr>
        <w:fldChar w:fldCharType="separate"/>
      </w:r>
      <w:r w:rsidR="0028767F">
        <w:rPr>
          <w:rFonts w:eastAsia="Times New Roman" w:cs="Times New Roman"/>
          <w:bCs/>
          <w:color w:val="000000"/>
          <w:szCs w:val="24"/>
          <w:lang w:eastAsia="lv-LV"/>
        </w:rPr>
        <w:t>32</w:t>
      </w:r>
      <w:r w:rsidR="00A84BE6">
        <w:rPr>
          <w:rFonts w:eastAsia="Times New Roman" w:cs="Times New Roman"/>
          <w:bCs/>
          <w:color w:val="000000"/>
          <w:szCs w:val="24"/>
          <w:lang w:eastAsia="lv-LV"/>
        </w:rPr>
        <w:fldChar w:fldCharType="end"/>
      </w:r>
      <w:r w:rsidR="00A84BE6">
        <w:rPr>
          <w:rFonts w:eastAsia="Times New Roman" w:cs="Times New Roman"/>
          <w:bCs/>
          <w:color w:val="000000"/>
          <w:szCs w:val="24"/>
          <w:lang w:eastAsia="lv-LV"/>
        </w:rPr>
        <w:t xml:space="preserve">. </w:t>
      </w:r>
      <w:r w:rsidR="00995218">
        <w:rPr>
          <w:rFonts w:eastAsia="Times New Roman" w:cs="Times New Roman"/>
          <w:bCs/>
          <w:color w:val="000000"/>
          <w:szCs w:val="24"/>
          <w:lang w:eastAsia="lv-LV"/>
        </w:rPr>
        <w:t xml:space="preserve">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187AE8">
        <w:rPr>
          <w:rFonts w:eastAsia="Times New Roman" w:cs="Times New Roman"/>
          <w:bCs/>
          <w:color w:val="000000"/>
          <w:szCs w:val="24"/>
          <w:lang w:eastAsia="lv-LV"/>
        </w:rPr>
        <w:t xml:space="preserve">Projektu portālā </w:t>
      </w:r>
      <w:r w:rsidR="00582061">
        <w:rPr>
          <w:rFonts w:eastAsia="Times New Roman" w:cs="Times New Roman"/>
          <w:bCs/>
          <w:color w:val="000000"/>
          <w:szCs w:val="24"/>
          <w:lang w:eastAsia="lv-LV"/>
        </w:rPr>
        <w:t xml:space="preserve">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0EFFDD56" w:rsidR="001F6058" w:rsidRDefault="48D7B61A" w:rsidP="00DF3287">
      <w:pPr>
        <w:pStyle w:val="ListParagraph"/>
        <w:numPr>
          <w:ilvl w:val="0"/>
          <w:numId w:val="18"/>
        </w:numPr>
        <w:spacing w:before="0"/>
        <w:contextualSpacing w:val="0"/>
        <w:outlineLvl w:val="3"/>
        <w:rPr>
          <w:rFonts w:eastAsia="Times New Roman" w:cs="Times New Roman"/>
          <w:color w:val="000000"/>
          <w:szCs w:val="24"/>
          <w:lang w:eastAsia="lv-LV"/>
        </w:rPr>
      </w:pPr>
      <w:bookmarkStart w:id="2" w:name="_Ref120491921"/>
      <w:bookmarkStart w:id="3" w:name="_Ref172292878"/>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829EB">
        <w:rPr>
          <w:rFonts w:eastAsia="Times New Roman" w:cs="Times New Roman"/>
          <w:color w:val="000000"/>
          <w:szCs w:val="24"/>
          <w:lang w:eastAsia="lv-LV"/>
        </w:rPr>
        <w:fldChar w:fldCharType="begin"/>
      </w:r>
      <w:r w:rsidR="00F829EB">
        <w:rPr>
          <w:rFonts w:eastAsia="Times New Roman" w:cs="Times New Roman"/>
          <w:color w:val="000000"/>
          <w:szCs w:val="24"/>
          <w:lang w:eastAsia="lv-LV"/>
        </w:rPr>
        <w:instrText xml:space="preserve"> REF _Ref120490924 \r \h </w:instrText>
      </w:r>
      <w:r w:rsidR="00F829EB">
        <w:rPr>
          <w:rFonts w:eastAsia="Times New Roman" w:cs="Times New Roman"/>
          <w:color w:val="000000"/>
          <w:szCs w:val="24"/>
          <w:lang w:eastAsia="lv-LV"/>
        </w:rPr>
      </w:r>
      <w:r w:rsidR="00F829EB">
        <w:rPr>
          <w:rFonts w:eastAsia="Times New Roman" w:cs="Times New Roman"/>
          <w:color w:val="000000"/>
          <w:szCs w:val="24"/>
          <w:lang w:eastAsia="lv-LV"/>
        </w:rPr>
        <w:fldChar w:fldCharType="separate"/>
      </w:r>
      <w:r w:rsidR="0028767F">
        <w:rPr>
          <w:rFonts w:eastAsia="Times New Roman" w:cs="Times New Roman"/>
          <w:color w:val="000000"/>
          <w:szCs w:val="24"/>
          <w:lang w:eastAsia="lv-LV"/>
        </w:rPr>
        <w:t>21</w:t>
      </w:r>
      <w:r w:rsidR="00F829EB">
        <w:rPr>
          <w:rFonts w:eastAsia="Times New Roman" w:cs="Times New Roman"/>
          <w:color w:val="000000"/>
          <w:szCs w:val="24"/>
          <w:lang w:eastAsia="lv-LV"/>
        </w:rPr>
        <w:fldChar w:fldCharType="end"/>
      </w:r>
      <w:r w:rsidR="00F829EB">
        <w:rPr>
          <w:rFonts w:eastAsia="Times New Roman" w:cs="Times New Roman"/>
          <w:color w:val="000000"/>
          <w:szCs w:val="24"/>
          <w:lang w:eastAsia="lv-LV"/>
        </w:rPr>
        <w:t xml:space="preserve">. </w:t>
      </w:r>
      <w:r w:rsidR="4F1684EB" w:rsidRPr="037071D3">
        <w:rPr>
          <w:rFonts w:eastAsia="Times New Roman" w:cs="Times New Roman"/>
          <w:color w:val="000000"/>
          <w:szCs w:val="24"/>
          <w:lang w:eastAsia="lv-LV"/>
        </w:rPr>
        <w:t xml:space="preserve">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187AE8">
        <w:rPr>
          <w:rFonts w:eastAsia="Times New Roman" w:cs="Times New Roman"/>
          <w:color w:val="000000"/>
          <w:szCs w:val="24"/>
          <w:lang w:eastAsia="lv-LV"/>
        </w:rPr>
        <w:t>Projektu portālā</w:t>
      </w:r>
      <w:r w:rsidR="51CC502C" w:rsidRPr="037071D3">
        <w:rPr>
          <w:rFonts w:eastAsia="Times New Roman" w:cs="Times New Roman"/>
          <w:color w:val="000000"/>
          <w:szCs w:val="24"/>
          <w:lang w:eastAsia="lv-LV"/>
        </w:rPr>
        <w:t>.</w:t>
      </w:r>
      <w:bookmarkEnd w:id="3"/>
      <w:r w:rsidR="369D170B" w:rsidRPr="037071D3">
        <w:rPr>
          <w:rFonts w:eastAsia="Times New Roman" w:cs="Times New Roman"/>
          <w:color w:val="000000"/>
          <w:szCs w:val="24"/>
          <w:lang w:eastAsia="lv-LV"/>
        </w:rPr>
        <w:t xml:space="preserve"> </w:t>
      </w:r>
    </w:p>
    <w:p w14:paraId="69EC6F73" w14:textId="7DC8604F" w:rsidR="002927C4" w:rsidRDefault="006204AD" w:rsidP="00DF3287">
      <w:pPr>
        <w:pStyle w:val="ListParagraph"/>
        <w:numPr>
          <w:ilvl w:val="0"/>
          <w:numId w:val="18"/>
        </w:numPr>
        <w:spacing w:before="0"/>
        <w:contextualSpacing w:val="0"/>
        <w:outlineLvl w:val="3"/>
        <w:rPr>
          <w:rFonts w:eastAsia="Times New Roman" w:cs="Times New Roman"/>
          <w:color w:val="000000"/>
          <w:lang w:eastAsia="lv-LV"/>
        </w:rPr>
      </w:pPr>
      <w:r w:rsidRPr="249C5527">
        <w:rPr>
          <w:rFonts w:eastAsia="Times New Roman" w:cs="Times New Roman"/>
          <w:color w:val="000000"/>
          <w:lang w:eastAsia="lv-LV"/>
        </w:rPr>
        <w:t xml:space="preserve">Pēc </w:t>
      </w:r>
      <w:r w:rsidR="006D2D4B" w:rsidRPr="249C5527">
        <w:rPr>
          <w:rFonts w:eastAsia="Times New Roman" w:cs="Times New Roman"/>
          <w:color w:val="000000"/>
          <w:lang w:eastAsia="lv-LV"/>
        </w:rPr>
        <w:t xml:space="preserve">šī </w:t>
      </w:r>
      <w:r w:rsidR="00920415" w:rsidRPr="249C5527">
        <w:rPr>
          <w:rFonts w:eastAsia="Times New Roman" w:cs="Times New Roman"/>
          <w:color w:val="000000"/>
          <w:lang w:eastAsia="lv-LV"/>
        </w:rPr>
        <w:t xml:space="preserve">nolikuma </w:t>
      </w:r>
      <w:r w:rsidR="00DB4214">
        <w:rPr>
          <w:rFonts w:eastAsia="Times New Roman" w:cs="Times New Roman"/>
          <w:color w:val="000000"/>
          <w:lang w:eastAsia="lv-LV"/>
        </w:rPr>
        <w:fldChar w:fldCharType="begin"/>
      </w:r>
      <w:r w:rsidR="00DB4214">
        <w:rPr>
          <w:rFonts w:eastAsia="Times New Roman" w:cs="Times New Roman"/>
          <w:color w:val="000000"/>
          <w:lang w:eastAsia="lv-LV"/>
        </w:rPr>
        <w:instrText xml:space="preserve"> REF _Ref120490924 \r \h </w:instrText>
      </w:r>
      <w:r w:rsidR="00DB4214">
        <w:rPr>
          <w:rFonts w:eastAsia="Times New Roman" w:cs="Times New Roman"/>
          <w:color w:val="000000"/>
          <w:lang w:eastAsia="lv-LV"/>
        </w:rPr>
      </w:r>
      <w:r w:rsidR="00DB4214">
        <w:rPr>
          <w:rFonts w:eastAsia="Times New Roman" w:cs="Times New Roman"/>
          <w:color w:val="000000"/>
          <w:lang w:eastAsia="lv-LV"/>
        </w:rPr>
        <w:fldChar w:fldCharType="separate"/>
      </w:r>
      <w:r w:rsidR="0028767F">
        <w:rPr>
          <w:rFonts w:eastAsia="Times New Roman" w:cs="Times New Roman"/>
          <w:color w:val="000000"/>
          <w:lang w:eastAsia="lv-LV"/>
        </w:rPr>
        <w:t>21</w:t>
      </w:r>
      <w:r w:rsidR="00DB4214">
        <w:rPr>
          <w:rFonts w:eastAsia="Times New Roman" w:cs="Times New Roman"/>
          <w:color w:val="000000"/>
          <w:lang w:eastAsia="lv-LV"/>
        </w:rPr>
        <w:fldChar w:fldCharType="end"/>
      </w:r>
      <w:r w:rsidR="00BC64AE" w:rsidRPr="249C5527">
        <w:rPr>
          <w:rFonts w:eastAsia="Times New Roman" w:cs="Times New Roman"/>
          <w:color w:val="000000"/>
          <w:lang w:eastAsia="lv-LV"/>
        </w:rPr>
        <w:t xml:space="preserve">. punktā minētajā ziņojumā norādītā </w:t>
      </w:r>
      <w:r w:rsidR="003842C3" w:rsidRPr="249C5527">
        <w:rPr>
          <w:rFonts w:eastAsia="Times New Roman" w:cs="Times New Roman"/>
          <w:color w:val="000000"/>
          <w:lang w:eastAsia="lv-LV"/>
        </w:rPr>
        <w:t>izpildes</w:t>
      </w:r>
      <w:r w:rsidR="00BC64AE" w:rsidRPr="249C5527">
        <w:rPr>
          <w:rFonts w:eastAsia="Times New Roman" w:cs="Times New Roman"/>
          <w:color w:val="000000"/>
          <w:lang w:eastAsia="lv-LV"/>
        </w:rPr>
        <w:t xml:space="preserve"> </w:t>
      </w:r>
      <w:r w:rsidR="00E7299C" w:rsidRPr="249C5527">
        <w:rPr>
          <w:rFonts w:eastAsia="Times New Roman" w:cs="Times New Roman"/>
          <w:color w:val="000000"/>
          <w:lang w:eastAsia="lv-LV"/>
        </w:rPr>
        <w:t>termiņa</w:t>
      </w:r>
      <w:r w:rsidR="00BC64AE" w:rsidRPr="249C5527">
        <w:rPr>
          <w:rFonts w:eastAsia="Times New Roman" w:cs="Times New Roman"/>
          <w:color w:val="000000"/>
          <w:lang w:eastAsia="lv-LV"/>
        </w:rPr>
        <w:t xml:space="preserve"> </w:t>
      </w:r>
      <w:r w:rsidR="003309DA" w:rsidRPr="249C5527">
        <w:rPr>
          <w:rFonts w:eastAsia="Times New Roman" w:cs="Times New Roman"/>
          <w:color w:val="000000"/>
          <w:lang w:eastAsia="lv-LV"/>
        </w:rPr>
        <w:t>vērtēšanas komisija</w:t>
      </w:r>
      <w:r w:rsidR="006507F9" w:rsidRPr="249C5527">
        <w:rPr>
          <w:rFonts w:eastAsia="Times New Roman" w:cs="Times New Roman"/>
          <w:color w:val="000000"/>
          <w:lang w:eastAsia="lv-LV"/>
        </w:rPr>
        <w:t xml:space="preserve"> izvērtē projekta iesniegumu un sniedz </w:t>
      </w:r>
      <w:r w:rsidR="00421071" w:rsidRPr="249C5527">
        <w:rPr>
          <w:rFonts w:eastAsia="Times New Roman" w:cs="Times New Roman"/>
          <w:color w:val="000000"/>
          <w:lang w:eastAsia="lv-LV"/>
        </w:rPr>
        <w:t xml:space="preserve">atzinumu </w:t>
      </w:r>
      <w:r w:rsidR="00C15A36" w:rsidRPr="249C5527">
        <w:rPr>
          <w:rFonts w:eastAsia="Times New Roman" w:cs="Times New Roman"/>
          <w:color w:val="000000"/>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28767F">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249C5527">
        <w:rPr>
          <w:rFonts w:eastAsia="Times New Roman" w:cs="Times New Roman"/>
          <w:color w:val="000000"/>
          <w:lang w:eastAsia="lv-LV"/>
        </w:rPr>
        <w:t>. nodaļā no</w:t>
      </w:r>
      <w:r w:rsidR="00AD22A0" w:rsidRPr="249C5527">
        <w:rPr>
          <w:rFonts w:eastAsia="Times New Roman" w:cs="Times New Roman"/>
          <w:color w:val="000000"/>
          <w:lang w:eastAsia="lv-LV"/>
        </w:rPr>
        <w:t xml:space="preserve">teiktajā kārtībā. Gadījumā, ja projekta iesniegums nav atkārtoti iesniegts šī nolikuma </w:t>
      </w:r>
      <w:r w:rsidR="00DB4214">
        <w:rPr>
          <w:rFonts w:eastAsia="Times New Roman" w:cs="Times New Roman"/>
          <w:color w:val="000000" w:themeColor="text1"/>
          <w:lang w:eastAsia="lv-LV"/>
        </w:rPr>
        <w:fldChar w:fldCharType="begin"/>
      </w:r>
      <w:r w:rsidR="00DB4214">
        <w:rPr>
          <w:rFonts w:eastAsia="Times New Roman" w:cs="Times New Roman"/>
          <w:color w:val="000000"/>
          <w:lang w:eastAsia="lv-LV"/>
        </w:rPr>
        <w:instrText xml:space="preserve"> REF _Ref172292878 \r \h </w:instrText>
      </w:r>
      <w:r w:rsidR="00DB4214">
        <w:rPr>
          <w:rFonts w:eastAsia="Times New Roman" w:cs="Times New Roman"/>
          <w:color w:val="000000" w:themeColor="text1"/>
          <w:lang w:eastAsia="lv-LV"/>
        </w:rPr>
      </w:r>
      <w:r w:rsidR="00DB4214">
        <w:rPr>
          <w:rFonts w:eastAsia="Times New Roman" w:cs="Times New Roman"/>
          <w:color w:val="000000" w:themeColor="text1"/>
          <w:lang w:eastAsia="lv-LV"/>
        </w:rPr>
        <w:fldChar w:fldCharType="separate"/>
      </w:r>
      <w:r w:rsidR="0028767F">
        <w:rPr>
          <w:rFonts w:eastAsia="Times New Roman" w:cs="Times New Roman"/>
          <w:color w:val="000000"/>
          <w:lang w:eastAsia="lv-LV"/>
        </w:rPr>
        <w:t>22</w:t>
      </w:r>
      <w:r w:rsidR="00DB4214">
        <w:rPr>
          <w:rFonts w:eastAsia="Times New Roman" w:cs="Times New Roman"/>
          <w:color w:val="000000" w:themeColor="text1"/>
          <w:lang w:eastAsia="lv-LV"/>
        </w:rPr>
        <w:fldChar w:fldCharType="end"/>
      </w:r>
      <w:r w:rsidR="00AD22A0" w:rsidRPr="249C5527">
        <w:rPr>
          <w:rFonts w:eastAsia="Times New Roman" w:cs="Times New Roman"/>
          <w:color w:val="000000"/>
          <w:lang w:eastAsia="lv-LV"/>
        </w:rPr>
        <w:t>. punktā noteiktajā kārtībā, komisija vērtē projekta iesniegum</w:t>
      </w:r>
      <w:r w:rsidR="489965A3" w:rsidRPr="249C5527">
        <w:rPr>
          <w:rFonts w:eastAsia="Times New Roman" w:cs="Times New Roman"/>
          <w:color w:val="000000"/>
          <w:lang w:eastAsia="lv-LV"/>
        </w:rPr>
        <w:t>u</w:t>
      </w:r>
      <w:r w:rsidR="00AD22A0" w:rsidRPr="249C5527">
        <w:rPr>
          <w:rFonts w:eastAsia="Times New Roman" w:cs="Times New Roman"/>
          <w:color w:val="000000"/>
          <w:lang w:eastAsia="lv-LV"/>
        </w:rPr>
        <w:t xml:space="preserve"> sākotnēji iesniegtās informācijas apjomā. </w:t>
      </w:r>
    </w:p>
    <w:p w14:paraId="4E0B9A16" w14:textId="04A0F0F8" w:rsidR="009B5CD7" w:rsidRPr="00B54A16" w:rsidRDefault="00916ED5" w:rsidP="00DF3287">
      <w:pPr>
        <w:pStyle w:val="ListParagraph"/>
        <w:numPr>
          <w:ilvl w:val="0"/>
          <w:numId w:val="18"/>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9B4923">
        <w:rPr>
          <w:rFonts w:eastAsia="Times New Roman" w:cs="Times New Roman"/>
          <w:bCs/>
          <w:szCs w:val="24"/>
          <w:lang w:eastAsia="lv-LV"/>
        </w:rPr>
        <w:t>šī nolikuma</w:t>
      </w:r>
      <w:r w:rsidR="002815A6" w:rsidRPr="009B4923">
        <w:rPr>
          <w:rFonts w:eastAsia="Times New Roman" w:cs="Times New Roman"/>
          <w:bCs/>
          <w:szCs w:val="24"/>
          <w:lang w:eastAsia="lv-LV"/>
        </w:rPr>
        <w:t xml:space="preserve"> </w:t>
      </w:r>
      <w:r w:rsidR="00DB4214" w:rsidRPr="009B4923">
        <w:rPr>
          <w:rFonts w:eastAsia="Times New Roman" w:cs="Times New Roman"/>
          <w:bCs/>
          <w:szCs w:val="24"/>
          <w:lang w:eastAsia="lv-LV"/>
        </w:rPr>
        <w:fldChar w:fldCharType="begin"/>
      </w:r>
      <w:r w:rsidR="00DB4214" w:rsidRPr="009B4923">
        <w:rPr>
          <w:rFonts w:eastAsia="Times New Roman" w:cs="Times New Roman"/>
          <w:bCs/>
          <w:szCs w:val="24"/>
          <w:lang w:eastAsia="lv-LV"/>
        </w:rPr>
        <w:instrText xml:space="preserve"> REF _Ref120492295 \r \h </w:instrText>
      </w:r>
      <w:r w:rsidR="00DB4214" w:rsidRPr="009B4923">
        <w:rPr>
          <w:rFonts w:eastAsia="Times New Roman" w:cs="Times New Roman"/>
          <w:bCs/>
          <w:szCs w:val="24"/>
          <w:lang w:eastAsia="lv-LV"/>
        </w:rPr>
      </w:r>
      <w:r w:rsidR="00DB4214" w:rsidRPr="009B4923">
        <w:rPr>
          <w:rFonts w:eastAsia="Times New Roman" w:cs="Times New Roman"/>
          <w:bCs/>
          <w:szCs w:val="24"/>
          <w:lang w:eastAsia="lv-LV"/>
        </w:rPr>
        <w:fldChar w:fldCharType="separate"/>
      </w:r>
      <w:r w:rsidR="0028767F">
        <w:rPr>
          <w:rFonts w:eastAsia="Times New Roman" w:cs="Times New Roman"/>
          <w:bCs/>
          <w:szCs w:val="24"/>
          <w:lang w:eastAsia="lv-LV"/>
        </w:rPr>
        <w:t>18</w:t>
      </w:r>
      <w:r w:rsidR="00DB4214" w:rsidRPr="009B4923">
        <w:rPr>
          <w:rFonts w:eastAsia="Times New Roman" w:cs="Times New Roman"/>
          <w:bCs/>
          <w:szCs w:val="24"/>
          <w:lang w:eastAsia="lv-LV"/>
        </w:rPr>
        <w:fldChar w:fldCharType="end"/>
      </w:r>
      <w:r w:rsidR="002815A6" w:rsidRPr="009B4923">
        <w:rPr>
          <w:rFonts w:eastAsia="Times New Roman" w:cs="Times New Roman"/>
          <w:bCs/>
          <w:szCs w:val="24"/>
          <w:lang w:eastAsia="lv-LV"/>
        </w:rPr>
        <w:t>. punktā</w:t>
      </w:r>
      <w:r w:rsidR="00B54A16" w:rsidRPr="009B4923">
        <w:rPr>
          <w:rFonts w:eastAsia="Times New Roman" w:cs="Times New Roman"/>
          <w:bCs/>
          <w:szCs w:val="24"/>
          <w:lang w:eastAsia="lv-LV"/>
        </w:rPr>
        <w:t xml:space="preserve"> noteiktā </w:t>
      </w:r>
      <w:r w:rsidR="00B54A16" w:rsidRPr="00B54A16">
        <w:rPr>
          <w:rFonts w:eastAsia="Times New Roman" w:cs="Times New Roman"/>
          <w:bCs/>
          <w:szCs w:val="24"/>
          <w:lang w:eastAsia="lv-LV"/>
        </w:rPr>
        <w:t>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56546E" w:rsidRPr="00144B8B">
        <w:rPr>
          <w:rFonts w:eastAsia="Times New Roman" w:cs="Times New Roman"/>
          <w:bCs/>
          <w:szCs w:val="24"/>
          <w:lang w:eastAsia="lv-LV"/>
        </w:rPr>
        <w:fldChar w:fldCharType="begin"/>
      </w:r>
      <w:r w:rsidR="0056546E" w:rsidRPr="00144B8B">
        <w:rPr>
          <w:rFonts w:eastAsia="Times New Roman" w:cs="Times New Roman"/>
          <w:bCs/>
          <w:szCs w:val="24"/>
          <w:lang w:eastAsia="lv-LV"/>
        </w:rPr>
        <w:instrText xml:space="preserve"> REF _Ref120490924 \r \h </w:instrText>
      </w:r>
      <w:r w:rsidR="0056546E" w:rsidRPr="00144B8B">
        <w:rPr>
          <w:rFonts w:eastAsia="Times New Roman" w:cs="Times New Roman"/>
          <w:bCs/>
          <w:szCs w:val="24"/>
          <w:lang w:eastAsia="lv-LV"/>
        </w:rPr>
      </w:r>
      <w:r w:rsidR="0056546E" w:rsidRPr="00144B8B">
        <w:rPr>
          <w:rFonts w:eastAsia="Times New Roman" w:cs="Times New Roman"/>
          <w:bCs/>
          <w:szCs w:val="24"/>
          <w:lang w:eastAsia="lv-LV"/>
        </w:rPr>
        <w:fldChar w:fldCharType="separate"/>
      </w:r>
      <w:r w:rsidR="0028767F">
        <w:rPr>
          <w:rFonts w:eastAsia="Times New Roman" w:cs="Times New Roman"/>
          <w:bCs/>
          <w:szCs w:val="24"/>
          <w:lang w:eastAsia="lv-LV"/>
        </w:rPr>
        <w:t>21</w:t>
      </w:r>
      <w:r w:rsidR="0056546E" w:rsidRPr="00144B8B">
        <w:rPr>
          <w:rFonts w:eastAsia="Times New Roman" w:cs="Times New Roman"/>
          <w:bCs/>
          <w:szCs w:val="24"/>
          <w:lang w:eastAsia="lv-LV"/>
        </w:rPr>
        <w:fldChar w:fldCharType="end"/>
      </w:r>
      <w:r w:rsidR="008B722A" w:rsidRPr="00B54A16">
        <w:rPr>
          <w:rFonts w:eastAsia="Times New Roman" w:cs="Times New Roman"/>
          <w:bCs/>
          <w:szCs w:val="24"/>
          <w:lang w:eastAsia="lv-LV"/>
        </w:rPr>
        <w:t>. punktā minētajā ziņojumā norādītā termiņ</w:t>
      </w:r>
      <w:r w:rsidR="000E103D">
        <w:rPr>
          <w:rFonts w:eastAsia="Times New Roman" w:cs="Times New Roman"/>
          <w:bCs/>
          <w:szCs w:val="24"/>
          <w:lang w:eastAsia="lv-LV"/>
        </w:rPr>
        <w:t>a</w:t>
      </w:r>
      <w:r w:rsidR="008B722A" w:rsidRPr="00B54A16">
        <w:rPr>
          <w:rFonts w:eastAsia="Times New Roman" w:cs="Times New Roman"/>
          <w:bCs/>
          <w:szCs w:val="24"/>
          <w:lang w:eastAsia="lv-LV"/>
        </w:rPr>
        <w:t xml:space="preserve"> šajā nodaļā </w:t>
      </w:r>
      <w:r w:rsidR="00B54A16" w:rsidRPr="00B54A16">
        <w:rPr>
          <w:rFonts w:eastAsia="Times New Roman" w:cs="Times New Roman"/>
          <w:bCs/>
          <w:szCs w:val="24"/>
          <w:lang w:eastAsia="lv-LV"/>
        </w:rPr>
        <w:t>noteiktais konsultatīvais atbalsts netiek nodrošināts.</w:t>
      </w:r>
    </w:p>
    <w:p w14:paraId="54E8ECE9" w14:textId="77777777" w:rsidR="002A08E8" w:rsidRDefault="002A08E8">
      <w:pPr>
        <w:spacing w:before="120" w:after="120"/>
        <w:ind w:left="851" w:hanging="567"/>
        <w:rPr>
          <w:rFonts w:eastAsia="Times New Roman" w:cs="Times New Roman"/>
          <w:b/>
          <w:bCs/>
          <w:color w:val="000000"/>
          <w:sz w:val="28"/>
          <w:szCs w:val="28"/>
          <w:lang w:eastAsia="lv-LV"/>
        </w:rPr>
      </w:pPr>
      <w:bookmarkStart w:id="4" w:name="_Ref120491269"/>
      <w:r>
        <w:br w:type="page"/>
      </w:r>
    </w:p>
    <w:p w14:paraId="2E23197B" w14:textId="501BC888" w:rsidR="00A01D52" w:rsidRPr="00BC022F" w:rsidRDefault="00A01D52" w:rsidP="00DB7526">
      <w:pPr>
        <w:pStyle w:val="Headinggg1"/>
      </w:pPr>
      <w:r w:rsidRPr="00BC022F">
        <w:lastRenderedPageBreak/>
        <w:t>Projektu iesniegumu vērtēšanas kārtība</w:t>
      </w:r>
      <w:bookmarkEnd w:id="4"/>
    </w:p>
    <w:p w14:paraId="473A255F" w14:textId="08C4CA04" w:rsidR="00D537C1" w:rsidRPr="00BC022F" w:rsidRDefault="00D537C1" w:rsidP="005967D6">
      <w:pPr>
        <w:pStyle w:val="ListParagraph"/>
        <w:numPr>
          <w:ilvl w:val="0"/>
          <w:numId w:val="18"/>
        </w:numPr>
        <w:spacing w:before="0"/>
        <w:contextualSpacing w:val="0"/>
        <w:outlineLvl w:val="3"/>
        <w:rPr>
          <w:rFonts w:eastAsia="Times New Roman" w:cs="Times New Roman"/>
          <w:color w:val="000000"/>
          <w:lang w:eastAsia="lv-LV"/>
        </w:rPr>
      </w:pPr>
      <w:bookmarkStart w:id="5"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w:t>
      </w:r>
      <w:r w:rsidR="00840CF9" w:rsidRPr="148606EB" w:rsidDel="00840CF9">
        <w:rPr>
          <w:rFonts w:eastAsia="Times New Roman" w:cs="Times New Roman"/>
          <w:color w:val="000000"/>
          <w:lang w:eastAsia="lv-LV"/>
        </w:rPr>
        <w:t xml:space="preserve"> </w:t>
      </w:r>
      <w:r w:rsidR="00FB4B0B" w:rsidRPr="148606EB">
        <w:rPr>
          <w:rFonts w:eastAsia="Times New Roman" w:cs="Times New Roman"/>
          <w:color w:val="000000"/>
          <w:lang w:eastAsia="lv-LV"/>
        </w:rPr>
        <w:t>2018/1046</w:t>
      </w:r>
      <w:r w:rsidR="00FB4B0B" w:rsidRPr="148606EB">
        <w:rPr>
          <w:rStyle w:val="FootnoteReference"/>
          <w:rFonts w:eastAsia="Times New Roman" w:cs="Times New Roman"/>
          <w:color w:val="000000"/>
          <w:lang w:eastAsia="lv-LV"/>
        </w:rPr>
        <w:footnoteReference w:id="3"/>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5"/>
    </w:p>
    <w:p w14:paraId="12545E31" w14:textId="7C03350F" w:rsidR="00D537C1" w:rsidRPr="007F263F" w:rsidRDefault="00D537C1" w:rsidP="005967D6">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1464976A" w:rsidR="00D537C1" w:rsidRPr="00E1162A" w:rsidRDefault="00B60437" w:rsidP="005967D6">
      <w:pPr>
        <w:pStyle w:val="ListParagraph"/>
        <w:numPr>
          <w:ilvl w:val="0"/>
          <w:numId w:val="18"/>
        </w:numPr>
        <w:tabs>
          <w:tab w:val="left" w:pos="284"/>
        </w:tabs>
        <w:spacing w:before="0"/>
        <w:contextualSpacing w:val="0"/>
        <w:outlineLvl w:val="3"/>
        <w:rPr>
          <w:rFonts w:cs="Times New Roman"/>
          <w:szCs w:val="24"/>
        </w:rPr>
      </w:pPr>
      <w:bookmarkStart w:id="6"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43459A" w:rsidRPr="00E25B76">
        <w:rPr>
          <w:rFonts w:eastAsia="Times New Roman" w:cs="Times New Roman"/>
          <w:i/>
          <w:iCs/>
          <w:color w:val="000000" w:themeColor="text1"/>
          <w:szCs w:val="24"/>
          <w:lang w:eastAsia="lv-LV"/>
        </w:rPr>
        <w:t xml:space="preserve">nolikuma </w:t>
      </w:r>
      <w:r w:rsidR="00E25B76" w:rsidRPr="00E1162A">
        <w:rPr>
          <w:rFonts w:eastAsia="Times New Roman" w:cs="Times New Roman"/>
          <w:i/>
          <w:iCs/>
          <w:szCs w:val="24"/>
          <w:lang w:eastAsia="lv-LV"/>
        </w:rPr>
        <w:t>2</w:t>
      </w:r>
      <w:r w:rsidR="0043459A" w:rsidRPr="00E1162A">
        <w:rPr>
          <w:rFonts w:eastAsia="Times New Roman" w:cs="Times New Roman"/>
          <w:i/>
          <w:iCs/>
          <w:szCs w:val="24"/>
          <w:lang w:eastAsia="lv-LV"/>
        </w:rPr>
        <w:t>.</w:t>
      </w:r>
      <w:r w:rsidR="00AF29FF" w:rsidRPr="00E1162A">
        <w:rPr>
          <w:rFonts w:eastAsia="Times New Roman" w:cs="Times New Roman"/>
          <w:i/>
          <w:iCs/>
          <w:szCs w:val="24"/>
          <w:lang w:eastAsia="lv-LV"/>
        </w:rPr>
        <w:t> </w:t>
      </w:r>
      <w:r w:rsidR="0043459A" w:rsidRPr="00E1162A">
        <w:rPr>
          <w:rFonts w:eastAsia="Times New Roman" w:cs="Times New Roman"/>
          <w:i/>
          <w:iCs/>
          <w:szCs w:val="24"/>
          <w:lang w:eastAsia="lv-LV"/>
        </w:rPr>
        <w:t>pielikums</w:t>
      </w:r>
      <w:r w:rsidR="0043459A" w:rsidRPr="00E1162A">
        <w:rPr>
          <w:rFonts w:eastAsia="Times New Roman" w:cs="Times New Roman"/>
          <w:szCs w:val="24"/>
          <w:lang w:eastAsia="lv-LV"/>
        </w:rPr>
        <w:t>) un</w:t>
      </w:r>
      <w:r w:rsidR="00D537C1" w:rsidRPr="00E1162A">
        <w:rPr>
          <w:rFonts w:eastAsia="Times New Roman" w:cs="Times New Roman"/>
          <w:szCs w:val="24"/>
          <w:lang w:eastAsia="lv-LV"/>
        </w:rPr>
        <w:t xml:space="preserve"> </w:t>
      </w:r>
      <w:r w:rsidR="005922B8" w:rsidRPr="00E1162A">
        <w:rPr>
          <w:rFonts w:eastAsia="Times New Roman" w:cs="Times New Roman"/>
          <w:szCs w:val="24"/>
          <w:lang w:eastAsia="lv-LV"/>
        </w:rPr>
        <w:t xml:space="preserve">Projektu portālā </w:t>
      </w:r>
      <w:r w:rsidR="00D537C1" w:rsidRPr="00E1162A">
        <w:rPr>
          <w:rFonts w:cs="Times New Roman"/>
          <w:szCs w:val="24"/>
        </w:rPr>
        <w:t>aizpildot projekt</w:t>
      </w:r>
      <w:r w:rsidR="00485091" w:rsidRPr="00E1162A">
        <w:rPr>
          <w:rFonts w:cs="Times New Roman"/>
          <w:szCs w:val="24"/>
        </w:rPr>
        <w:t>a</w:t>
      </w:r>
      <w:r w:rsidR="00D537C1" w:rsidRPr="00E1162A">
        <w:rPr>
          <w:rFonts w:cs="Times New Roman"/>
          <w:szCs w:val="24"/>
        </w:rPr>
        <w:t xml:space="preserve"> iesniegum</w:t>
      </w:r>
      <w:r w:rsidR="00485091" w:rsidRPr="00E1162A">
        <w:rPr>
          <w:rFonts w:cs="Times New Roman"/>
          <w:szCs w:val="24"/>
        </w:rPr>
        <w:t>a</w:t>
      </w:r>
      <w:r w:rsidR="00D537C1" w:rsidRPr="00E1162A">
        <w:rPr>
          <w:rFonts w:cs="Times New Roman"/>
          <w:szCs w:val="24"/>
        </w:rPr>
        <w:t xml:space="preserve"> vērtēšanas veidlapu.</w:t>
      </w:r>
      <w:bookmarkEnd w:id="6"/>
    </w:p>
    <w:p w14:paraId="373EF6E2" w14:textId="3DE70F55" w:rsidR="001B7BC7" w:rsidRPr="00FE5FFE" w:rsidRDefault="27F7F099" w:rsidP="005967D6">
      <w:pPr>
        <w:pStyle w:val="ListParagraph"/>
        <w:numPr>
          <w:ilvl w:val="0"/>
          <w:numId w:val="18"/>
        </w:numPr>
        <w:spacing w:before="0"/>
        <w:contextualSpacing w:val="0"/>
        <w:rPr>
          <w:rFonts w:cs="Times New Roman"/>
          <w:szCs w:val="24"/>
        </w:rPr>
      </w:pPr>
      <w:r w:rsidRPr="00E1162A">
        <w:rPr>
          <w:rFonts w:cs="Times New Roman"/>
          <w:szCs w:val="24"/>
        </w:rPr>
        <w:t>Pirms</w:t>
      </w:r>
      <w:r w:rsidR="16799EEC" w:rsidRPr="00E1162A">
        <w:rPr>
          <w:rFonts w:cs="Times New Roman"/>
          <w:szCs w:val="24"/>
        </w:rPr>
        <w:t xml:space="preserve"> šī</w:t>
      </w:r>
      <w:r w:rsidRPr="00E1162A">
        <w:rPr>
          <w:rFonts w:cs="Times New Roman"/>
          <w:szCs w:val="24"/>
        </w:rPr>
        <w:t xml:space="preserve"> nolikuma </w:t>
      </w:r>
      <w:r w:rsidR="00A84BE6" w:rsidRPr="00E1162A">
        <w:rPr>
          <w:rFonts w:cs="Times New Roman"/>
          <w:szCs w:val="24"/>
        </w:rPr>
        <w:fldChar w:fldCharType="begin"/>
      </w:r>
      <w:r w:rsidR="00A84BE6" w:rsidRPr="00E1162A">
        <w:rPr>
          <w:rFonts w:cs="Times New Roman"/>
          <w:szCs w:val="24"/>
        </w:rPr>
        <w:instrText xml:space="preserve"> REF _Ref120520594 \r \h </w:instrText>
      </w:r>
      <w:r w:rsidR="004C2A03" w:rsidRPr="00E1162A">
        <w:rPr>
          <w:rFonts w:cs="Times New Roman"/>
          <w:szCs w:val="24"/>
        </w:rPr>
        <w:instrText xml:space="preserve"> \* MERGEFORMAT </w:instrText>
      </w:r>
      <w:r w:rsidR="00A84BE6" w:rsidRPr="00E1162A">
        <w:rPr>
          <w:rFonts w:cs="Times New Roman"/>
          <w:szCs w:val="24"/>
        </w:rPr>
      </w:r>
      <w:r w:rsidR="00A84BE6" w:rsidRPr="00E1162A">
        <w:rPr>
          <w:rFonts w:cs="Times New Roman"/>
          <w:szCs w:val="24"/>
        </w:rPr>
        <w:fldChar w:fldCharType="separate"/>
      </w:r>
      <w:r w:rsidR="0028767F" w:rsidRPr="00E1162A">
        <w:rPr>
          <w:rFonts w:cs="Times New Roman"/>
          <w:szCs w:val="24"/>
        </w:rPr>
        <w:t>27</w:t>
      </w:r>
      <w:r w:rsidR="00A84BE6" w:rsidRPr="00E1162A">
        <w:rPr>
          <w:rFonts w:cs="Times New Roman"/>
          <w:szCs w:val="24"/>
        </w:rPr>
        <w:fldChar w:fldCharType="end"/>
      </w:r>
      <w:r w:rsidR="00A84BE6" w:rsidRPr="00E1162A">
        <w:rPr>
          <w:rFonts w:cs="Times New Roman"/>
          <w:szCs w:val="24"/>
        </w:rPr>
        <w:t>.</w:t>
      </w:r>
      <w:r w:rsidR="64AAF8A7" w:rsidRPr="00E1162A">
        <w:rPr>
          <w:rFonts w:cs="Times New Roman"/>
          <w:szCs w:val="24"/>
        </w:rPr>
        <w:t> punktā noteiktās vērtēšanas uzsākšanas komisija pārbauda projekta</w:t>
      </w:r>
      <w:r w:rsidR="4F750B0F" w:rsidRPr="00E1162A">
        <w:rPr>
          <w:rFonts w:cs="Times New Roman"/>
          <w:szCs w:val="24"/>
        </w:rPr>
        <w:t xml:space="preserve"> </w:t>
      </w:r>
      <w:r w:rsidR="64AAF8A7" w:rsidRPr="00E1162A">
        <w:rPr>
          <w:rFonts w:cs="Times New Roman"/>
          <w:szCs w:val="24"/>
        </w:rPr>
        <w:t>iesniedzēja</w:t>
      </w:r>
      <w:r w:rsidR="00D611F2" w:rsidRPr="00E1162A">
        <w:rPr>
          <w:rFonts w:cs="Times New Roman"/>
          <w:szCs w:val="24"/>
        </w:rPr>
        <w:t xml:space="preserve"> </w:t>
      </w:r>
      <w:r w:rsidR="10C97420" w:rsidRPr="00E1162A">
        <w:rPr>
          <w:rFonts w:cs="Times New Roman"/>
          <w:szCs w:val="24"/>
        </w:rPr>
        <w:t>atbilstību</w:t>
      </w:r>
      <w:r w:rsidR="40D4580A" w:rsidRPr="00E1162A">
        <w:rPr>
          <w:rFonts w:cs="Times New Roman"/>
          <w:szCs w:val="24"/>
        </w:rPr>
        <w:t xml:space="preserve"> Likuma 22. pantā noteiktajiem izslēgšanas noteikumiem</w:t>
      </w:r>
      <w:r w:rsidR="591ADAEE" w:rsidRPr="00E1162A">
        <w:rPr>
          <w:rFonts w:cs="Times New Roman"/>
          <w:szCs w:val="24"/>
        </w:rPr>
        <w:t>, ievērojot MK noteikumos Nr. </w:t>
      </w:r>
      <w:r w:rsidR="00B859E7" w:rsidRPr="00E1162A">
        <w:rPr>
          <w:rFonts w:cs="Times New Roman"/>
          <w:szCs w:val="24"/>
        </w:rPr>
        <w:t>408</w:t>
      </w:r>
      <w:r w:rsidR="00702951" w:rsidRPr="00E1162A">
        <w:rPr>
          <w:rStyle w:val="FootnoteReference"/>
          <w:rFonts w:cs="Times New Roman"/>
          <w:szCs w:val="24"/>
        </w:rPr>
        <w:footnoteReference w:id="4"/>
      </w:r>
      <w:r w:rsidR="591ADAEE" w:rsidRPr="00E1162A">
        <w:rPr>
          <w:rFonts w:cs="Times New Roman"/>
          <w:szCs w:val="24"/>
        </w:rPr>
        <w:t xml:space="preserve"> noteikto kārtību,</w:t>
      </w:r>
      <w:r w:rsidR="40D4580A" w:rsidRPr="00E1162A">
        <w:rPr>
          <w:rFonts w:cs="Times New Roman"/>
          <w:szCs w:val="24"/>
        </w:rPr>
        <w:t xml:space="preserve"> </w:t>
      </w:r>
      <w:r w:rsidR="591ADAEE" w:rsidRPr="00E1162A">
        <w:rPr>
          <w:rFonts w:cs="Times New Roman"/>
          <w:szCs w:val="24"/>
        </w:rPr>
        <w:t xml:space="preserve">un veic </w:t>
      </w:r>
      <w:r w:rsidR="6B556D70" w:rsidRPr="00E1162A">
        <w:rPr>
          <w:rFonts w:cs="Times New Roman"/>
          <w:szCs w:val="24"/>
        </w:rPr>
        <w:t xml:space="preserve">projekta </w:t>
      </w:r>
      <w:r w:rsidR="002F7E57" w:rsidRPr="00E1162A">
        <w:rPr>
          <w:rFonts w:cs="Times New Roman"/>
          <w:szCs w:val="24"/>
        </w:rPr>
        <w:t>iesniedzēja</w:t>
      </w:r>
      <w:r w:rsidR="00B859E7" w:rsidRPr="00E1162A">
        <w:rPr>
          <w:rFonts w:cs="Times New Roman"/>
          <w:szCs w:val="24"/>
        </w:rPr>
        <w:t xml:space="preserve"> </w:t>
      </w:r>
      <w:r w:rsidR="40D4580A" w:rsidRPr="00E1162A">
        <w:rPr>
          <w:rFonts w:cs="Times New Roman"/>
          <w:szCs w:val="24"/>
        </w:rPr>
        <w:t>pārbaudi atbilstoši Starptautisko un Latvijas Republikas nacionālo sankciju likuma 11.</w:t>
      </w:r>
      <w:r w:rsidR="40D4580A" w:rsidRPr="00E1162A">
        <w:rPr>
          <w:rFonts w:cs="Times New Roman"/>
          <w:szCs w:val="24"/>
          <w:vertAlign w:val="superscript"/>
        </w:rPr>
        <w:t>2</w:t>
      </w:r>
      <w:r w:rsidR="40D4580A" w:rsidRPr="00E1162A">
        <w:rPr>
          <w:rFonts w:cs="Times New Roman"/>
          <w:szCs w:val="24"/>
        </w:rPr>
        <w:t> pantam</w:t>
      </w:r>
      <w:r w:rsidR="1202C425" w:rsidRPr="00E1162A">
        <w:rPr>
          <w:rFonts w:cs="Times New Roman"/>
          <w:szCs w:val="24"/>
        </w:rPr>
        <w:t xml:space="preserve">. </w:t>
      </w:r>
      <w:r w:rsidR="299B8616" w:rsidRPr="00E1162A">
        <w:rPr>
          <w:rFonts w:cs="Times New Roman"/>
          <w:szCs w:val="24"/>
        </w:rPr>
        <w:t xml:space="preserve">Ja projekta </w:t>
      </w:r>
      <w:r w:rsidR="299B8616" w:rsidRPr="00AC42C1">
        <w:rPr>
          <w:rFonts w:cs="Times New Roman"/>
          <w:szCs w:val="24"/>
        </w:rPr>
        <w:t xml:space="preserve">iesniedzējs atbilst kādam no minētajos normatīvajos aktos noteiktajiem </w:t>
      </w:r>
      <w:r w:rsidR="7FCC9A89" w:rsidRPr="00AC42C1">
        <w:rPr>
          <w:rFonts w:cs="Times New Roman"/>
          <w:szCs w:val="24"/>
        </w:rPr>
        <w:t xml:space="preserve">nosacījumiem, lai projekta iesniedzēju izslēgtu no dalības projektu iesniegumu atlasē, </w:t>
      </w:r>
      <w:r w:rsidR="2F4CCA31" w:rsidRPr="00AC42C1">
        <w:rPr>
          <w:rFonts w:cs="Times New Roman"/>
          <w:szCs w:val="24"/>
        </w:rPr>
        <w:t>projekta iesniegums uzskatāms par noraidītu.</w:t>
      </w:r>
    </w:p>
    <w:p w14:paraId="7DCBB967" w14:textId="32105509" w:rsidR="0020379A" w:rsidRPr="00326B21" w:rsidRDefault="34A7FB25" w:rsidP="005967D6">
      <w:pPr>
        <w:pStyle w:val="ListParagraph"/>
        <w:numPr>
          <w:ilvl w:val="0"/>
          <w:numId w:val="18"/>
        </w:numPr>
        <w:tabs>
          <w:tab w:val="left" w:pos="284"/>
        </w:tabs>
        <w:spacing w:before="0"/>
        <w:contextualSpacing w:val="0"/>
        <w:outlineLvl w:val="3"/>
        <w:rPr>
          <w:rFonts w:cs="Times New Roman"/>
          <w:szCs w:val="24"/>
        </w:rPr>
      </w:pPr>
      <w:bookmarkStart w:id="7" w:name="_Ref120489080"/>
      <w:r w:rsidRPr="00326B21">
        <w:rPr>
          <w:rFonts w:cs="Times New Roman"/>
          <w:szCs w:val="24"/>
        </w:rPr>
        <w:t xml:space="preserve">Projekta iesnieguma atbilstību projektu vērtēšanas kritērijiem vērtē, vispirms izvērtējot visus neprecizējamos un pēc tam – precizējamos kritērijus šādā secībā: </w:t>
      </w:r>
      <w:bookmarkEnd w:id="7"/>
    </w:p>
    <w:p w14:paraId="2E3CECE5" w14:textId="6DEA3663" w:rsidR="0020379A" w:rsidRPr="00326B21" w:rsidRDefault="00DB6821" w:rsidP="005967D6">
      <w:pPr>
        <w:pStyle w:val="ListParagraph"/>
        <w:numPr>
          <w:ilvl w:val="1"/>
          <w:numId w:val="18"/>
        </w:numPr>
        <w:tabs>
          <w:tab w:val="left" w:pos="284"/>
        </w:tabs>
        <w:spacing w:before="0"/>
        <w:contextualSpacing w:val="0"/>
        <w:outlineLvl w:val="3"/>
        <w:rPr>
          <w:rFonts w:cs="Times New Roman"/>
          <w:szCs w:val="24"/>
        </w:rPr>
      </w:pPr>
      <w:r w:rsidRPr="00326B21">
        <w:rPr>
          <w:rFonts w:cs="Times New Roman"/>
          <w:szCs w:val="24"/>
        </w:rPr>
        <w:t xml:space="preserve">vienotie kritēriji </w:t>
      </w:r>
      <w:r w:rsidR="00F67318" w:rsidRPr="00326B21">
        <w:rPr>
          <w:rFonts w:cs="Times New Roman"/>
          <w:szCs w:val="24"/>
        </w:rPr>
        <w:t>(</w:t>
      </w:r>
      <w:r w:rsidRPr="00326B21">
        <w:rPr>
          <w:rFonts w:cs="Times New Roman"/>
          <w:szCs w:val="24"/>
        </w:rPr>
        <w:t xml:space="preserve">vērtē balsstiesīgie sadarbības iestādes pārstāvji, kas ietverti vērtēšanas komisijā), </w:t>
      </w:r>
    </w:p>
    <w:p w14:paraId="720C01FA" w14:textId="5F2DE9E9" w:rsidR="0020379A" w:rsidRPr="00326B21" w:rsidRDefault="00DB6821" w:rsidP="005967D6">
      <w:pPr>
        <w:pStyle w:val="ListParagraph"/>
        <w:numPr>
          <w:ilvl w:val="1"/>
          <w:numId w:val="18"/>
        </w:numPr>
        <w:tabs>
          <w:tab w:val="left" w:pos="284"/>
        </w:tabs>
        <w:spacing w:before="0"/>
        <w:contextualSpacing w:val="0"/>
        <w:outlineLvl w:val="3"/>
        <w:rPr>
          <w:rFonts w:cs="Times New Roman"/>
          <w:szCs w:val="24"/>
        </w:rPr>
      </w:pPr>
      <w:r w:rsidRPr="00326B21">
        <w:rPr>
          <w:rFonts w:cs="Times New Roman"/>
          <w:szCs w:val="24"/>
        </w:rPr>
        <w:t xml:space="preserve">vienotie izvēles kritēriji </w:t>
      </w:r>
      <w:r w:rsidR="00F67318" w:rsidRPr="00326B21">
        <w:rPr>
          <w:rFonts w:cs="Times New Roman"/>
          <w:szCs w:val="24"/>
        </w:rPr>
        <w:t>(vērtē balsstiesīgie sadarbības iestādes pārstāvji, kas ietverti vērtēšanas komisijā)</w:t>
      </w:r>
      <w:r w:rsidRPr="00326B21">
        <w:rPr>
          <w:rFonts w:cs="Times New Roman"/>
          <w:szCs w:val="24"/>
        </w:rPr>
        <w:t>,</w:t>
      </w:r>
    </w:p>
    <w:p w14:paraId="3646BD65" w14:textId="7F8754F3" w:rsidR="0020379A" w:rsidRPr="00326B21" w:rsidRDefault="00DB6821" w:rsidP="005967D6">
      <w:pPr>
        <w:pStyle w:val="ListParagraph"/>
        <w:numPr>
          <w:ilvl w:val="1"/>
          <w:numId w:val="18"/>
        </w:numPr>
        <w:tabs>
          <w:tab w:val="left" w:pos="284"/>
        </w:tabs>
        <w:spacing w:before="0"/>
        <w:contextualSpacing w:val="0"/>
        <w:outlineLvl w:val="3"/>
        <w:rPr>
          <w:rFonts w:cs="Times New Roman"/>
          <w:szCs w:val="24"/>
        </w:rPr>
      </w:pPr>
      <w:r w:rsidRPr="00326B21">
        <w:rPr>
          <w:rFonts w:cs="Times New Roman"/>
          <w:szCs w:val="24"/>
        </w:rPr>
        <w:t xml:space="preserve">specifiskie atbilstības kritēriji </w:t>
      </w:r>
      <w:r w:rsidR="00E70785" w:rsidRPr="00326B21">
        <w:rPr>
          <w:rFonts w:cs="Times New Roman"/>
          <w:szCs w:val="24"/>
        </w:rPr>
        <w:t xml:space="preserve">(vērtē </w:t>
      </w:r>
      <w:r w:rsidR="006721FB" w:rsidRPr="00326B21">
        <w:rPr>
          <w:rFonts w:cs="Times New Roman"/>
          <w:szCs w:val="24"/>
        </w:rPr>
        <w:t xml:space="preserve">visi </w:t>
      </w:r>
      <w:r w:rsidR="00E70785" w:rsidRPr="00326B21">
        <w:rPr>
          <w:rFonts w:cs="Times New Roman"/>
          <w:szCs w:val="24"/>
        </w:rPr>
        <w:t>balsstiesīgie</w:t>
      </w:r>
      <w:r w:rsidR="006721FB" w:rsidRPr="00326B21">
        <w:rPr>
          <w:rFonts w:cs="Times New Roman"/>
          <w:szCs w:val="24"/>
        </w:rPr>
        <w:t xml:space="preserve"> vērtēšanas komisijas locekļi</w:t>
      </w:r>
      <w:r w:rsidR="00E70785" w:rsidRPr="00326B21">
        <w:rPr>
          <w:rFonts w:cs="Times New Roman"/>
          <w:szCs w:val="24"/>
        </w:rPr>
        <w:t>)</w:t>
      </w:r>
      <w:r w:rsidR="005C564E" w:rsidRPr="00326B21">
        <w:rPr>
          <w:rFonts w:cs="Times New Roman"/>
          <w:szCs w:val="24"/>
        </w:rPr>
        <w:t>.</w:t>
      </w:r>
    </w:p>
    <w:p w14:paraId="6DC8EF62" w14:textId="06FD8DED" w:rsidR="00E60B1A" w:rsidRPr="00BC022F" w:rsidRDefault="00D537C1" w:rsidP="005967D6">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8"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8"/>
    </w:p>
    <w:p w14:paraId="36592662" w14:textId="4CCFB3D0" w:rsidR="00D537C1" w:rsidRDefault="00F31B42" w:rsidP="005967D6">
      <w:pPr>
        <w:pStyle w:val="ListParagraph"/>
        <w:numPr>
          <w:ilvl w:val="0"/>
          <w:numId w:val="18"/>
        </w:numPr>
        <w:spacing w:before="0"/>
        <w:contextualSpacing w:val="0"/>
        <w:outlineLvl w:val="3"/>
        <w:rPr>
          <w:rFonts w:eastAsia="Times New Roman" w:cs="Times New Roman"/>
          <w:color w:val="000000"/>
          <w:szCs w:val="24"/>
          <w:lang w:eastAsia="lv-LV"/>
        </w:rPr>
      </w:pPr>
      <w:bookmarkStart w:id="9"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 xml:space="preserve">Projektu </w:t>
      </w:r>
      <w:r w:rsidR="000502C1" w:rsidRPr="001A6BA7">
        <w:rPr>
          <w:rFonts w:eastAsia="Times New Roman" w:cs="Times New Roman"/>
          <w:color w:val="000000" w:themeColor="text1"/>
          <w:lang w:eastAsia="lv-LV"/>
        </w:rPr>
        <w:t xml:space="preserve">portālā, </w:t>
      </w:r>
      <w:r w:rsidR="000502C1" w:rsidRPr="001A6BA7">
        <w:rPr>
          <w:rFonts w:eastAsia="Times New Roman"/>
          <w:lang w:eastAsia="lv-LV"/>
        </w:rPr>
        <w:t>t.sk. atkārtoti izvērtē projekta iesnieguma atbilstību vienotajam kritērijam Nr.1.2. (nodokļu parādi)</w:t>
      </w:r>
      <w:r w:rsidR="00D537C1" w:rsidRPr="43D1CD1B">
        <w:rPr>
          <w:rFonts w:eastAsia="Times New Roman" w:cs="Times New Roman"/>
          <w:color w:val="000000" w:themeColor="text1"/>
          <w:szCs w:val="24"/>
          <w:lang w:eastAsia="lv-LV"/>
        </w:rPr>
        <w:t>.</w:t>
      </w:r>
      <w:bookmarkEnd w:id="9"/>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10" w:name="_Ref120490735"/>
      <w:r>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98459D">
      <w:pPr>
        <w:pStyle w:val="naisf"/>
        <w:numPr>
          <w:ilvl w:val="1"/>
          <w:numId w:val="18"/>
        </w:numPr>
        <w:spacing w:before="0" w:beforeAutospacing="0" w:after="120" w:afterAutospacing="0"/>
      </w:pPr>
      <w:bookmarkStart w:id="11" w:name="_Ref120521412"/>
      <w:r w:rsidRPr="00BC022F">
        <w:lastRenderedPageBreak/>
        <w:t>projekta iesnieguma apstiprināšanu;</w:t>
      </w:r>
      <w:bookmarkEnd w:id="11"/>
    </w:p>
    <w:p w14:paraId="7204B92F" w14:textId="77777777" w:rsidR="0093766F" w:rsidRPr="00BC022F" w:rsidRDefault="0093766F" w:rsidP="0098459D">
      <w:pPr>
        <w:pStyle w:val="naisf"/>
        <w:numPr>
          <w:ilvl w:val="1"/>
          <w:numId w:val="18"/>
        </w:numPr>
        <w:spacing w:before="0" w:beforeAutospacing="0" w:after="120" w:afterAutospacing="0"/>
      </w:pPr>
      <w:bookmarkStart w:id="12" w:name="_Ref120521415"/>
      <w:r w:rsidRPr="00BC022F">
        <w:t>projekta iesnieguma apstiprināšanu ar nosacījumu;</w:t>
      </w:r>
      <w:bookmarkEnd w:id="12"/>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3A609A7F" w:rsidR="000F07BB" w:rsidRPr="00AE133D" w:rsidRDefault="006E1557" w:rsidP="249C5527">
      <w:pPr>
        <w:pStyle w:val="naisf"/>
        <w:numPr>
          <w:ilvl w:val="0"/>
          <w:numId w:val="18"/>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1F0BEA8">
        <w:t xml:space="preserve">termiņa </w:t>
      </w:r>
      <w:r>
        <w:t>beigu datuma.</w:t>
      </w:r>
    </w:p>
    <w:p w14:paraId="017AD60E" w14:textId="311D2F71" w:rsidR="004D7C6B" w:rsidRPr="00AC42C1" w:rsidRDefault="23EA3721" w:rsidP="6EAB256A">
      <w:pPr>
        <w:pStyle w:val="ListParagraph"/>
        <w:numPr>
          <w:ilvl w:val="0"/>
          <w:numId w:val="18"/>
        </w:numPr>
        <w:tabs>
          <w:tab w:val="left" w:pos="284"/>
        </w:tabs>
        <w:spacing w:before="0"/>
        <w:outlineLvl w:val="3"/>
        <w:rPr>
          <w:rFonts w:cs="Times New Roman"/>
          <w:szCs w:val="24"/>
        </w:rPr>
      </w:pPr>
      <w:r w:rsidRPr="00AC42C1">
        <w:rPr>
          <w:rFonts w:cs="Times New Roman"/>
          <w:szCs w:val="24"/>
        </w:rPr>
        <w:t>Pirms nolikuma</w:t>
      </w:r>
      <w:r w:rsidR="521EB46B" w:rsidRPr="00AC42C1">
        <w:rPr>
          <w:rFonts w:cs="Times New Roman"/>
          <w:szCs w:val="24"/>
        </w:rPr>
        <w:t xml:space="preserve"> </w:t>
      </w:r>
      <w:r w:rsidR="0071048C" w:rsidRPr="00AC42C1">
        <w:rPr>
          <w:rFonts w:cs="Times New Roman"/>
          <w:szCs w:val="24"/>
        </w:rPr>
        <w:fldChar w:fldCharType="begin"/>
      </w:r>
      <w:r w:rsidR="0071048C" w:rsidRPr="00AC42C1">
        <w:rPr>
          <w:rFonts w:cs="Times New Roman"/>
          <w:szCs w:val="24"/>
        </w:rPr>
        <w:instrText xml:space="preserve"> REF _Ref120521412 \r \h </w:instrText>
      </w:r>
      <w:r w:rsidR="004B2FEB" w:rsidRPr="00AC42C1">
        <w:rPr>
          <w:rFonts w:cs="Times New Roman"/>
          <w:szCs w:val="24"/>
        </w:rPr>
        <w:instrText xml:space="preserve"> \* MERGEFORMAT </w:instrText>
      </w:r>
      <w:r w:rsidR="0071048C" w:rsidRPr="00AC42C1">
        <w:rPr>
          <w:rFonts w:cs="Times New Roman"/>
          <w:szCs w:val="24"/>
        </w:rPr>
      </w:r>
      <w:r w:rsidR="0071048C" w:rsidRPr="00AC42C1">
        <w:rPr>
          <w:rFonts w:cs="Times New Roman"/>
          <w:szCs w:val="24"/>
        </w:rPr>
        <w:fldChar w:fldCharType="separate"/>
      </w:r>
      <w:r w:rsidR="0028767F">
        <w:rPr>
          <w:rFonts w:cs="Times New Roman"/>
          <w:szCs w:val="24"/>
        </w:rPr>
        <w:t>32.1</w:t>
      </w:r>
      <w:r w:rsidR="0071048C" w:rsidRPr="00AC42C1">
        <w:rPr>
          <w:rFonts w:cs="Times New Roman"/>
          <w:szCs w:val="24"/>
        </w:rPr>
        <w:fldChar w:fldCharType="end"/>
      </w:r>
      <w:r w:rsidR="521EB46B" w:rsidRPr="00AC42C1">
        <w:rPr>
          <w:rFonts w:cs="Times New Roman"/>
          <w:szCs w:val="24"/>
        </w:rPr>
        <w:t>. apakš</w:t>
      </w:r>
      <w:r w:rsidRPr="00AC42C1">
        <w:rPr>
          <w:rFonts w:cs="Times New Roman"/>
          <w:szCs w:val="24"/>
        </w:rPr>
        <w:t>punktā noteiktā</w:t>
      </w:r>
      <w:r w:rsidR="521EB46B" w:rsidRPr="00AC42C1">
        <w:rPr>
          <w:rFonts w:cs="Times New Roman"/>
          <w:szCs w:val="24"/>
        </w:rPr>
        <w:t xml:space="preserve"> lēmuma pieņemšanas </w:t>
      </w:r>
      <w:r w:rsidR="521EB46B" w:rsidRPr="00381C47">
        <w:rPr>
          <w:rFonts w:cs="Times New Roman"/>
          <w:szCs w:val="24"/>
        </w:rPr>
        <w:t xml:space="preserve">vai </w:t>
      </w:r>
      <w:r w:rsidR="0071048C" w:rsidRPr="00381C47">
        <w:rPr>
          <w:rFonts w:cs="Times New Roman"/>
          <w:szCs w:val="24"/>
        </w:rPr>
        <w:fldChar w:fldCharType="begin"/>
      </w:r>
      <w:r w:rsidR="0071048C" w:rsidRPr="00381C47">
        <w:rPr>
          <w:rFonts w:cs="Times New Roman"/>
          <w:szCs w:val="24"/>
        </w:rPr>
        <w:instrText xml:space="preserve"> REF _Ref120521487 \r \h </w:instrText>
      </w:r>
      <w:r w:rsidR="004B2FEB" w:rsidRPr="00381C47">
        <w:rPr>
          <w:rFonts w:cs="Times New Roman"/>
          <w:szCs w:val="24"/>
        </w:rPr>
        <w:instrText xml:space="preserve"> \* MERGEFORMAT </w:instrText>
      </w:r>
      <w:r w:rsidR="0071048C" w:rsidRPr="00381C47">
        <w:rPr>
          <w:rFonts w:cs="Times New Roman"/>
          <w:szCs w:val="24"/>
        </w:rPr>
      </w:r>
      <w:r w:rsidR="0071048C" w:rsidRPr="00381C47">
        <w:rPr>
          <w:rFonts w:cs="Times New Roman"/>
          <w:szCs w:val="24"/>
        </w:rPr>
        <w:fldChar w:fldCharType="separate"/>
      </w:r>
      <w:r w:rsidR="0028767F" w:rsidRPr="00381C47">
        <w:rPr>
          <w:rFonts w:cs="Times New Roman"/>
          <w:szCs w:val="24"/>
        </w:rPr>
        <w:t>38.1</w:t>
      </w:r>
      <w:r w:rsidR="0071048C" w:rsidRPr="00381C47">
        <w:rPr>
          <w:rFonts w:cs="Times New Roman"/>
          <w:szCs w:val="24"/>
        </w:rPr>
        <w:fldChar w:fldCharType="end"/>
      </w:r>
      <w:r w:rsidR="521EB46B" w:rsidRPr="00381C47">
        <w:rPr>
          <w:rFonts w:cs="Times New Roman"/>
          <w:szCs w:val="24"/>
        </w:rPr>
        <w:t xml:space="preserve">. apakšpunktā </w:t>
      </w:r>
      <w:r w:rsidR="521EB46B" w:rsidRPr="00AC42C1">
        <w:rPr>
          <w:rFonts w:cs="Times New Roman"/>
          <w:szCs w:val="24"/>
        </w:rPr>
        <w:t xml:space="preserve">noteiktā atzinuma izdošanas sadarbības iestāde atkārtoti </w:t>
      </w:r>
      <w:r w:rsidR="00A43C2C" w:rsidRPr="00AC42C1">
        <w:rPr>
          <w:rFonts w:cs="Times New Roman"/>
          <w:szCs w:val="24"/>
        </w:rPr>
        <w:t xml:space="preserve">pārbauda </w:t>
      </w:r>
      <w:r w:rsidRPr="00AC42C1">
        <w:rPr>
          <w:rFonts w:cs="Times New Roman"/>
          <w:szCs w:val="24"/>
        </w:rPr>
        <w:t>projekta iesniedzēja</w:t>
      </w:r>
      <w:r w:rsidRPr="00AC42C1">
        <w:rPr>
          <w:rFonts w:cs="Times New Roman"/>
          <w:color w:val="FF0000"/>
          <w:szCs w:val="24"/>
        </w:rPr>
        <w:t xml:space="preserve"> </w:t>
      </w:r>
      <w:r w:rsidRPr="00AC42C1">
        <w:rPr>
          <w:rFonts w:cs="Times New Roman"/>
          <w:szCs w:val="24"/>
        </w:rPr>
        <w:t>atbilstību Likuma 22. pantā noteiktajiem izslēgšanas noteikumiem, ievērojot MK noteikumos Nr.</w:t>
      </w:r>
      <w:r w:rsidR="00945422" w:rsidRPr="00AC42C1">
        <w:rPr>
          <w:rFonts w:cs="Times New Roman"/>
          <w:szCs w:val="24"/>
        </w:rPr>
        <w:t> 408</w:t>
      </w:r>
      <w:r w:rsidR="00AE133D" w:rsidRPr="00AC42C1">
        <w:rPr>
          <w:rStyle w:val="FootnoteReference"/>
          <w:rFonts w:cs="Times New Roman"/>
          <w:szCs w:val="24"/>
        </w:rPr>
        <w:footnoteReference w:id="5"/>
      </w:r>
      <w:r w:rsidRPr="00AC42C1">
        <w:rPr>
          <w:rFonts w:cs="Times New Roman"/>
          <w:szCs w:val="24"/>
        </w:rPr>
        <w:t xml:space="preserve"> noteikto kārtību, un veic </w:t>
      </w:r>
      <w:r w:rsidR="0D8258EF" w:rsidRPr="00AC42C1">
        <w:rPr>
          <w:rFonts w:cs="Times New Roman"/>
          <w:szCs w:val="24"/>
        </w:rPr>
        <w:t xml:space="preserve">projekta iesniedzēja </w:t>
      </w:r>
      <w:r w:rsidRPr="00AC42C1">
        <w:rPr>
          <w:rFonts w:cs="Times New Roman"/>
          <w:szCs w:val="24"/>
        </w:rPr>
        <w:t>pārbaudi atbilstoši Starptautisko un Latvijas Republikas nacionālo sankciju likuma 11.</w:t>
      </w:r>
      <w:r w:rsidRPr="00AC42C1">
        <w:rPr>
          <w:rFonts w:cs="Times New Roman"/>
          <w:szCs w:val="24"/>
          <w:vertAlign w:val="superscript"/>
        </w:rPr>
        <w:t>2</w:t>
      </w:r>
      <w:r w:rsidRPr="00AC42C1">
        <w:rPr>
          <w:rFonts w:cs="Times New Roman"/>
          <w:szCs w:val="24"/>
        </w:rPr>
        <w:t> pantam.</w:t>
      </w:r>
      <w:r w:rsidR="00525CAD" w:rsidRPr="00AC42C1">
        <w:rPr>
          <w:rFonts w:cs="Times New Roman"/>
          <w:szCs w:val="24"/>
        </w:rPr>
        <w:t xml:space="preserve"> </w:t>
      </w:r>
      <w:r w:rsidRPr="00AC42C1">
        <w:rPr>
          <w:rFonts w:cs="Times New Roman"/>
          <w:szCs w:val="24"/>
        </w:rPr>
        <w:t xml:space="preserve">Ja </w:t>
      </w:r>
      <w:r w:rsidR="00BA2BCD" w:rsidRPr="00381C47">
        <w:rPr>
          <w:rFonts w:cs="Times New Roman"/>
          <w:szCs w:val="24"/>
        </w:rPr>
        <w:t xml:space="preserve">pirms </w:t>
      </w:r>
      <w:r w:rsidR="00985CBA" w:rsidRPr="00381C47">
        <w:rPr>
          <w:rFonts w:cs="Times New Roman"/>
          <w:szCs w:val="24"/>
        </w:rPr>
        <w:fldChar w:fldCharType="begin"/>
      </w:r>
      <w:r w:rsidR="00985CBA" w:rsidRPr="00381C47">
        <w:rPr>
          <w:rFonts w:cs="Times New Roman"/>
          <w:szCs w:val="24"/>
        </w:rPr>
        <w:instrText xml:space="preserve"> REF _Ref120521487 \r \h  \* MERGEFORMAT </w:instrText>
      </w:r>
      <w:r w:rsidR="00985CBA" w:rsidRPr="00381C47">
        <w:rPr>
          <w:rFonts w:cs="Times New Roman"/>
          <w:szCs w:val="24"/>
        </w:rPr>
      </w:r>
      <w:r w:rsidR="00985CBA" w:rsidRPr="00381C47">
        <w:rPr>
          <w:rFonts w:cs="Times New Roman"/>
          <w:szCs w:val="24"/>
        </w:rPr>
        <w:fldChar w:fldCharType="separate"/>
      </w:r>
      <w:r w:rsidR="0028767F" w:rsidRPr="00381C47">
        <w:rPr>
          <w:rFonts w:cs="Times New Roman"/>
          <w:szCs w:val="24"/>
        </w:rPr>
        <w:t>38.1</w:t>
      </w:r>
      <w:r w:rsidR="00985CBA" w:rsidRPr="00381C47">
        <w:rPr>
          <w:rFonts w:cs="Times New Roman"/>
          <w:szCs w:val="24"/>
        </w:rPr>
        <w:fldChar w:fldCharType="end"/>
      </w:r>
      <w:r w:rsidR="00985CBA" w:rsidRPr="00381C47">
        <w:rPr>
          <w:rFonts w:cs="Times New Roman"/>
          <w:szCs w:val="24"/>
        </w:rPr>
        <w:t>.</w:t>
      </w:r>
      <w:r w:rsidR="00BC707B" w:rsidRPr="00381C47">
        <w:rPr>
          <w:rFonts w:cs="Times New Roman"/>
          <w:szCs w:val="24"/>
        </w:rPr>
        <w:t xml:space="preserve"> apakšpunktā </w:t>
      </w:r>
      <w:r w:rsidR="00BC707B" w:rsidRPr="00AC42C1">
        <w:rPr>
          <w:rFonts w:cs="Times New Roman"/>
          <w:szCs w:val="24"/>
        </w:rPr>
        <w:t xml:space="preserve">noteiktā </w:t>
      </w:r>
      <w:r w:rsidR="00985CBA" w:rsidRPr="00AC42C1">
        <w:rPr>
          <w:rFonts w:cs="Times New Roman"/>
          <w:szCs w:val="24"/>
        </w:rPr>
        <w:t>atzinuma</w:t>
      </w:r>
      <w:r w:rsidR="00BC707B" w:rsidRPr="00AC42C1">
        <w:rPr>
          <w:rFonts w:cs="Times New Roman"/>
          <w:szCs w:val="24"/>
        </w:rPr>
        <w:t xml:space="preserve"> </w:t>
      </w:r>
      <w:r w:rsidR="00985CBA" w:rsidRPr="00AC42C1">
        <w:rPr>
          <w:rFonts w:cs="Times New Roman"/>
          <w:szCs w:val="24"/>
        </w:rPr>
        <w:t>izdošanas</w:t>
      </w:r>
      <w:r w:rsidR="00BC707B" w:rsidRPr="00AC42C1">
        <w:rPr>
          <w:rFonts w:cs="Times New Roman"/>
          <w:szCs w:val="24"/>
        </w:rPr>
        <w:t xml:space="preserve"> </w:t>
      </w:r>
      <w:r w:rsidRPr="00AC42C1">
        <w:rPr>
          <w:rFonts w:cs="Times New Roman"/>
          <w:szCs w:val="24"/>
        </w:rPr>
        <w:t>projekta iesniedzējs atbilst kādam no minētajos normatīvajos aktos noteiktajiem nosacījumiem, lai projekta iesniedzēju izslēgtu no dalības projektu iesniegumu atlasē, projekta iesniegums uzskatāms par noraidītu</w:t>
      </w:r>
      <w:r w:rsidR="521EB46B" w:rsidRPr="00AC42C1">
        <w:rPr>
          <w:rFonts w:cs="Times New Roman"/>
          <w:szCs w:val="24"/>
        </w:rPr>
        <w:t xml:space="preserve"> neatkarīgi no</w:t>
      </w:r>
      <w:r w:rsidR="02117895" w:rsidRPr="00AC42C1">
        <w:rPr>
          <w:rFonts w:cs="Times New Roman"/>
          <w:szCs w:val="24"/>
        </w:rPr>
        <w:t xml:space="preserve"> vērtēšanas komisijas </w:t>
      </w:r>
      <w:r w:rsidR="000E103D" w:rsidRPr="00AC42C1">
        <w:rPr>
          <w:rFonts w:cs="Times New Roman"/>
          <w:szCs w:val="24"/>
        </w:rPr>
        <w:fldChar w:fldCharType="begin"/>
      </w:r>
      <w:r w:rsidR="000E103D" w:rsidRPr="00AC42C1">
        <w:rPr>
          <w:rFonts w:cs="Times New Roman"/>
          <w:szCs w:val="24"/>
        </w:rPr>
        <w:instrText xml:space="preserve"> REF _Ref120491837 \r \h </w:instrText>
      </w:r>
      <w:r w:rsidR="006148AB" w:rsidRPr="00AC42C1">
        <w:rPr>
          <w:rFonts w:cs="Times New Roman"/>
          <w:szCs w:val="24"/>
        </w:rPr>
        <w:instrText xml:space="preserve"> \* MERGEFORMAT </w:instrText>
      </w:r>
      <w:r w:rsidR="000E103D" w:rsidRPr="00AC42C1">
        <w:rPr>
          <w:rFonts w:cs="Times New Roman"/>
          <w:szCs w:val="24"/>
        </w:rPr>
      </w:r>
      <w:r w:rsidR="000E103D" w:rsidRPr="00AC42C1">
        <w:rPr>
          <w:rFonts w:cs="Times New Roman"/>
          <w:szCs w:val="24"/>
        </w:rPr>
        <w:fldChar w:fldCharType="separate"/>
      </w:r>
      <w:r w:rsidR="0028767F">
        <w:rPr>
          <w:rFonts w:cs="Times New Roman"/>
          <w:szCs w:val="24"/>
        </w:rPr>
        <w:t>30</w:t>
      </w:r>
      <w:r w:rsidR="000E103D" w:rsidRPr="00AC42C1">
        <w:rPr>
          <w:rFonts w:cs="Times New Roman"/>
          <w:szCs w:val="24"/>
        </w:rPr>
        <w:fldChar w:fldCharType="end"/>
      </w:r>
      <w:r w:rsidRPr="00AC42C1">
        <w:rPr>
          <w:rFonts w:cs="Times New Roman"/>
          <w:szCs w:val="24"/>
        </w:rPr>
        <w:t>.</w:t>
      </w:r>
      <w:r w:rsidR="3F4AAF32" w:rsidRPr="00AC42C1">
        <w:rPr>
          <w:rFonts w:cs="Times New Roman"/>
          <w:szCs w:val="24"/>
        </w:rPr>
        <w:t> punktā noteiktā atzinuma.</w:t>
      </w:r>
    </w:p>
    <w:p w14:paraId="60B32C28" w14:textId="27371EF5" w:rsidR="00E860CF" w:rsidRPr="00AC42C1" w:rsidRDefault="00E860CF" w:rsidP="0098459D">
      <w:pPr>
        <w:pStyle w:val="naisf"/>
        <w:numPr>
          <w:ilvl w:val="0"/>
          <w:numId w:val="18"/>
        </w:numPr>
        <w:spacing w:before="0" w:beforeAutospacing="0" w:after="120" w:afterAutospacing="0"/>
      </w:pPr>
      <w:r w:rsidRPr="00AC42C1">
        <w:t xml:space="preserve">Lēmumu par projekta </w:t>
      </w:r>
      <w:r w:rsidR="0072213C" w:rsidRPr="00AC42C1">
        <w:t xml:space="preserve">iesnieguma </w:t>
      </w:r>
      <w:r w:rsidRPr="00AC42C1">
        <w:t xml:space="preserve">apstiprināšanu </w:t>
      </w:r>
      <w:r w:rsidR="001F518A" w:rsidRPr="00AC42C1">
        <w:t>sadarbības iestāde</w:t>
      </w:r>
      <w:r w:rsidRPr="00AC42C1">
        <w:t xml:space="preserve"> pieņem, ja</w:t>
      </w:r>
      <w:r w:rsidR="00D03AB3" w:rsidRPr="00AC42C1">
        <w:t xml:space="preserve"> </w:t>
      </w:r>
      <w:r w:rsidR="00E16110" w:rsidRPr="00AC42C1">
        <w:t>tiek izpildīti visi turpmāk minētie nosacījumi</w:t>
      </w:r>
      <w:r w:rsidR="00E61DA7" w:rsidRPr="00AC42C1">
        <w:t>:</w:t>
      </w:r>
    </w:p>
    <w:p w14:paraId="06290CC6" w14:textId="0CAC92BF" w:rsidR="00E00D8D" w:rsidRPr="00AC42C1" w:rsidRDefault="00E00D8D" w:rsidP="0098459D">
      <w:pPr>
        <w:pStyle w:val="naisf"/>
        <w:numPr>
          <w:ilvl w:val="1"/>
          <w:numId w:val="18"/>
        </w:numPr>
        <w:spacing w:before="0" w:beforeAutospacing="0" w:after="120" w:afterAutospacing="0"/>
      </w:pPr>
      <w:r w:rsidRPr="00AC42C1">
        <w:t>uz projekta iesniedzēju</w:t>
      </w:r>
      <w:r w:rsidR="000A584F" w:rsidRPr="00AC42C1">
        <w:t xml:space="preserve"> </w:t>
      </w:r>
      <w:r w:rsidRPr="00AC42C1">
        <w:t>nav attiecināms neviens no Likuma 22. pantā minētajiem izslēgšanas noteikumiem;</w:t>
      </w:r>
    </w:p>
    <w:p w14:paraId="152FC263" w14:textId="61D9B26A" w:rsidR="004B3C4A" w:rsidRPr="00771DC5" w:rsidRDefault="004B3C4A" w:rsidP="0098459D">
      <w:pPr>
        <w:pStyle w:val="naisf"/>
        <w:numPr>
          <w:ilvl w:val="1"/>
          <w:numId w:val="18"/>
        </w:numPr>
        <w:spacing w:before="0" w:beforeAutospacing="0" w:after="120" w:afterAutospacing="0"/>
      </w:pPr>
      <w:r w:rsidRPr="00AC42C1">
        <w:t>projekta iesniedzējam</w:t>
      </w:r>
      <w:r w:rsidR="000A584F" w:rsidRPr="00C714B8">
        <w:t xml:space="preserve"> </w:t>
      </w:r>
      <w:r w:rsidRPr="00C714B8">
        <w:t xml:space="preserve">un ar </w:t>
      </w:r>
      <w:r w:rsidR="00215E6B" w:rsidRPr="00C714B8">
        <w:t>t</w:t>
      </w:r>
      <w:r w:rsidR="0009637D">
        <w:t>o</w:t>
      </w:r>
      <w:r w:rsidRPr="00C714B8">
        <w:t xml:space="preserve"> saistītajām</w:t>
      </w:r>
      <w:r w:rsidRPr="00AC42C1">
        <w:t>, Starptautisko un</w:t>
      </w:r>
      <w:r w:rsidRPr="00771DC5">
        <w:t xml:space="preserve"> Latvijas Republikas nacionālo sankciju likuma 11.</w:t>
      </w:r>
      <w:r w:rsidRPr="00771DC5">
        <w:rPr>
          <w:vertAlign w:val="superscript"/>
        </w:rPr>
        <w:t>2</w:t>
      </w:r>
      <w:r w:rsidRPr="00771DC5">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52D89C72" w:rsidR="00E00D8D" w:rsidRPr="00BC022F" w:rsidRDefault="00E00D8D" w:rsidP="0098459D">
      <w:pPr>
        <w:pStyle w:val="naisf"/>
        <w:numPr>
          <w:ilvl w:val="1"/>
          <w:numId w:val="18"/>
        </w:numPr>
        <w:spacing w:before="0" w:beforeAutospacing="0" w:after="120" w:afterAutospacing="0"/>
      </w:pPr>
      <w:r w:rsidRPr="00BC022F">
        <w:t>projekta iesniegums atbilst projektu iesniegumu vērtēšanas kritērijiem.</w:t>
      </w:r>
    </w:p>
    <w:p w14:paraId="6AF2D09B" w14:textId="003CAB75"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098E0F8B" w:rsidR="00A053E0" w:rsidRPr="00C714B8" w:rsidRDefault="00A053E0" w:rsidP="0098459D">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w:t>
      </w:r>
      <w:r w:rsidRPr="00C714B8">
        <w:t xml:space="preserve">vismaz viens no nosacījumiem: </w:t>
      </w:r>
    </w:p>
    <w:p w14:paraId="30C5F896" w14:textId="623C2474" w:rsidR="00F01066" w:rsidRPr="00C714B8" w:rsidRDefault="00F01066" w:rsidP="0098459D">
      <w:pPr>
        <w:pStyle w:val="naisf"/>
        <w:numPr>
          <w:ilvl w:val="1"/>
          <w:numId w:val="18"/>
        </w:numPr>
        <w:spacing w:before="0" w:beforeAutospacing="0" w:after="120" w:afterAutospacing="0"/>
      </w:pPr>
      <w:r w:rsidRPr="00C714B8">
        <w:t>uz projekta iesniedzēju attiecas vismaz viens no Likuma 22. pantā minētajiem izslēgšanas noteikumiem</w:t>
      </w:r>
      <w:r w:rsidR="00327999" w:rsidRPr="00C714B8">
        <w:t>;</w:t>
      </w:r>
    </w:p>
    <w:p w14:paraId="4922DB0D" w14:textId="29F707F0" w:rsidR="00327999" w:rsidRPr="00771DC5" w:rsidRDefault="00327999" w:rsidP="00327999">
      <w:pPr>
        <w:pStyle w:val="naisf"/>
        <w:numPr>
          <w:ilvl w:val="1"/>
          <w:numId w:val="18"/>
        </w:numPr>
        <w:spacing w:before="0" w:beforeAutospacing="0" w:after="120" w:afterAutospacing="0"/>
      </w:pPr>
      <w:r w:rsidRPr="00C714B8">
        <w:t>attiecībā uz šo projekta iesniedzēju, tā valdes vai padomes locekli, patieso labuma</w:t>
      </w:r>
      <w:r w:rsidRPr="00771DC5">
        <w:t xml:space="preserve"> guvēju, </w:t>
      </w:r>
      <w:proofErr w:type="spellStart"/>
      <w:r w:rsidRPr="00771DC5">
        <w:t>pārstāvēttiesīgo</w:t>
      </w:r>
      <w:proofErr w:type="spellEnd"/>
      <w:r w:rsidRPr="00771DC5">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rsidRPr="00771DC5">
        <w:t>;</w:t>
      </w:r>
    </w:p>
    <w:p w14:paraId="08DBB484" w14:textId="601339FE" w:rsidR="009930F5" w:rsidRPr="007F7320" w:rsidRDefault="009930F5" w:rsidP="009930F5">
      <w:pPr>
        <w:pStyle w:val="naisf"/>
        <w:numPr>
          <w:ilvl w:val="1"/>
          <w:numId w:val="18"/>
        </w:numPr>
        <w:spacing w:before="0" w:beforeAutospacing="0" w:after="120" w:afterAutospacing="0"/>
      </w:pPr>
      <w:r w:rsidRPr="00BC022F">
        <w:t>projekta iesniedzējs nav uzaicināts iesniegt projekta iesniegumu</w:t>
      </w:r>
      <w:r>
        <w:t>.</w:t>
      </w:r>
    </w:p>
    <w:p w14:paraId="174DCF20" w14:textId="1344F7A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w:t>
      </w:r>
      <w:r w:rsidR="00E349B9">
        <w:lastRenderedPageBreak/>
        <w:t xml:space="preserve">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projektu iesniegumu vērtēšanas kritērijiem</w:t>
      </w:r>
      <w:r w:rsidR="00E349B9">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3" w:name="_Ref120521487"/>
      <w:r w:rsidRPr="00BC022F">
        <w:t>lēmumā noteikto nosacījumu izpildi, ja precizētais projekta iesniegums iesniegts lēmumā noteiktajā termiņā un ar precizējumiem projekta iesniegumā ir izpildīti visi lēmumā izvirzītie nosacījumi;</w:t>
      </w:r>
      <w:bookmarkEnd w:id="13"/>
    </w:p>
    <w:p w14:paraId="38783DE3" w14:textId="5110EC40" w:rsidR="008C6C65" w:rsidRPr="00BC022F" w:rsidRDefault="009E55B3" w:rsidP="0098459D">
      <w:pPr>
        <w:pStyle w:val="naisf"/>
        <w:numPr>
          <w:ilvl w:val="1"/>
          <w:numId w:val="18"/>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1DBE0FEC"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w:t>
      </w:r>
      <w:r w:rsidRPr="00A54752">
        <w:rPr>
          <w:rFonts w:eastAsia="Times New Roman" w:cs="Times New Roman"/>
          <w:szCs w:val="24"/>
          <w:lang w:eastAsia="lv-LV"/>
        </w:rPr>
        <w:t>informācija par līguma</w:t>
      </w:r>
      <w:r w:rsidR="007A2A14" w:rsidRPr="00A54752">
        <w:rPr>
          <w:rFonts w:eastAsia="Times New Roman" w:cs="Times New Roman"/>
          <w:szCs w:val="24"/>
          <w:lang w:eastAsia="lv-LV"/>
        </w:rPr>
        <w:t xml:space="preserve"> par projekta īstenošanu</w:t>
      </w:r>
      <w:r w:rsidRPr="00A54752">
        <w:rPr>
          <w:rFonts w:eastAsia="Times New Roman" w:cs="Times New Roman"/>
          <w:szCs w:val="24"/>
          <w:lang w:eastAsia="lv-LV"/>
        </w:rPr>
        <w:t xml:space="preserve"> slēgšan</w:t>
      </w:r>
      <w:r w:rsidRPr="2C1C31AB">
        <w:rPr>
          <w:rFonts w:eastAsia="Times New Roman" w:cs="Times New Roman"/>
          <w:szCs w:val="24"/>
          <w:lang w:eastAsia="lv-LV"/>
        </w:rPr>
        <w:t>as procedūru.</w:t>
      </w:r>
    </w:p>
    <w:p w14:paraId="537366BC" w14:textId="72072652" w:rsidR="00211D41" w:rsidRPr="00BC022F" w:rsidRDefault="0093766F" w:rsidP="43D1CD1B">
      <w:pPr>
        <w:pStyle w:val="ListParagraph"/>
        <w:numPr>
          <w:ilvl w:val="0"/>
          <w:numId w:val="18"/>
        </w:numPr>
        <w:spacing w:before="0"/>
        <w:rPr>
          <w:rFonts w:eastAsia="Times New Roman" w:cs="Times New Roman"/>
          <w:szCs w:val="24"/>
          <w:lang w:eastAsia="lv-LV"/>
        </w:rPr>
      </w:pPr>
      <w:r w:rsidRPr="007A2A14">
        <w:rPr>
          <w:rFonts w:cs="Times New Roman"/>
          <w:szCs w:val="24"/>
        </w:rPr>
        <w:t xml:space="preserve">Informāciju par </w:t>
      </w:r>
      <w:r w:rsidR="009E0969" w:rsidRPr="007A2A14">
        <w:rPr>
          <w:rFonts w:cs="Times New Roman"/>
          <w:szCs w:val="24"/>
        </w:rPr>
        <w:t>apstiprināto projekta iesniegumu</w:t>
      </w:r>
      <w:r w:rsidR="003F63A7" w:rsidRPr="007A2A14">
        <w:rPr>
          <w:rFonts w:cs="Times New Roman"/>
          <w:szCs w:val="24"/>
        </w:rPr>
        <w:t xml:space="preserve"> </w:t>
      </w:r>
      <w:r w:rsidR="54CB2501" w:rsidRPr="007A2A14">
        <w:rPr>
          <w:rFonts w:cs="Times New Roman"/>
          <w:szCs w:val="24"/>
        </w:rPr>
        <w:t>sadarbības iestāde</w:t>
      </w:r>
      <w:r w:rsidR="003F63A7" w:rsidRPr="007A2A14">
        <w:rPr>
          <w:rFonts w:cs="Times New Roman"/>
          <w:szCs w:val="24"/>
        </w:rPr>
        <w:t xml:space="preserve"> </w:t>
      </w:r>
      <w:r w:rsidRPr="007A2A14">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1">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EF2DB7">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5B420B19" w:rsidR="00402A7F" w:rsidRDefault="00402A7F" w:rsidP="00EF2DB7">
      <w:pPr>
        <w:pStyle w:val="ListParagraph"/>
        <w:numPr>
          <w:ilvl w:val="1"/>
          <w:numId w:val="18"/>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2" w:history="1">
        <w:r w:rsidR="00F3202E" w:rsidRPr="00BF2D57">
          <w:rPr>
            <w:rStyle w:val="Hyperlink"/>
            <w:rFonts w:eastAsia="Times New Roman"/>
            <w:bCs/>
            <w:szCs w:val="24"/>
            <w:lang w:eastAsia="lv-LV"/>
          </w:rPr>
          <w:t>https://www.cfla.gov.lv/lv/2-4-1-2-k-2</w:t>
        </w:r>
      </w:hyperlink>
      <w:r w:rsidR="00F3202E">
        <w:rPr>
          <w:rFonts w:eastAsia="Times New Roman"/>
          <w:bCs/>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3"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EF2DB7">
      <w:pPr>
        <w:pStyle w:val="ListParagraph"/>
        <w:numPr>
          <w:ilvl w:val="1"/>
          <w:numId w:val="18"/>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EF2DB7">
      <w:pPr>
        <w:pStyle w:val="ListParagraph"/>
        <w:numPr>
          <w:ilvl w:val="0"/>
          <w:numId w:val="18"/>
        </w:numPr>
        <w:spacing w:before="0"/>
        <w:contextualSpacing w:val="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EF2DB7">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5189575" w:rsidR="00402A7F" w:rsidRPr="00731BBA" w:rsidRDefault="00402A7F" w:rsidP="00EF2DB7">
      <w:pPr>
        <w:pStyle w:val="ListParagraph"/>
        <w:numPr>
          <w:ilvl w:val="0"/>
          <w:numId w:val="18"/>
        </w:numPr>
        <w:spacing w:before="0"/>
        <w:contextualSpacing w:val="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w:t>
      </w:r>
      <w:r w:rsidR="00EF2DB7">
        <w:rPr>
          <w:szCs w:val="24"/>
        </w:rPr>
        <w:t>Projektu portāla</w:t>
      </w:r>
      <w:r w:rsidR="00EF2DB7" w:rsidRPr="23F7370D">
        <w:rPr>
          <w:szCs w:val="24"/>
        </w:rPr>
        <w:t xml:space="preserve"> </w:t>
      </w:r>
      <w:r w:rsidRPr="23F7370D">
        <w:rPr>
          <w:szCs w:val="24"/>
        </w:rPr>
        <w:t xml:space="preserve">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5">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61B7FA66" w:rsidR="00402A7F" w:rsidRPr="00132874" w:rsidRDefault="00402A7F" w:rsidP="00EF2DB7">
      <w:pPr>
        <w:pStyle w:val="ListParagraph"/>
        <w:numPr>
          <w:ilvl w:val="0"/>
          <w:numId w:val="18"/>
        </w:numPr>
        <w:spacing w:before="0"/>
        <w:contextualSpacing w:val="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vietn</w:t>
      </w:r>
      <w:r w:rsidR="007B0B2C" w:rsidRPr="43D1CD1B">
        <w:rPr>
          <w:szCs w:val="24"/>
        </w:rPr>
        <w:t xml:space="preserve">ē </w:t>
      </w:r>
      <w:hyperlink r:id="rId26" w:history="1">
        <w:r w:rsidR="00EF2DB7" w:rsidRPr="00BF2D57">
          <w:rPr>
            <w:rStyle w:val="Hyperlink"/>
            <w:rFonts w:eastAsia="Times New Roman"/>
            <w:bCs/>
            <w:szCs w:val="24"/>
            <w:lang w:eastAsia="lv-LV"/>
          </w:rPr>
          <w:t>https://www.cfla.gov.lv/lv/2-4-1-2-k-2</w:t>
        </w:r>
      </w:hyperlink>
      <w:r w:rsidRPr="43D1CD1B">
        <w:rPr>
          <w:szCs w:val="24"/>
        </w:rPr>
        <w:t>.</w:t>
      </w:r>
    </w:p>
    <w:p w14:paraId="61B8AD7C" w14:textId="50238525" w:rsidR="00402A7F" w:rsidRPr="00EF2DB7" w:rsidRDefault="00402A7F" w:rsidP="00EF2DB7">
      <w:pPr>
        <w:pStyle w:val="ListParagraph"/>
        <w:numPr>
          <w:ilvl w:val="0"/>
          <w:numId w:val="18"/>
        </w:numPr>
        <w:spacing w:before="0"/>
        <w:contextualSpacing w:val="0"/>
        <w:rPr>
          <w:szCs w:val="24"/>
        </w:rPr>
      </w:pPr>
      <w:r w:rsidRPr="00EF2DB7">
        <w:rPr>
          <w:szCs w:val="24"/>
        </w:rPr>
        <w:t>Līguma</w:t>
      </w:r>
      <w:r w:rsidR="00EF2DB7" w:rsidRPr="00EF2DB7">
        <w:rPr>
          <w:szCs w:val="24"/>
        </w:rPr>
        <w:t xml:space="preserve"> par projekta īstenošanu</w:t>
      </w:r>
      <w:r w:rsidRPr="00EF2DB7">
        <w:rPr>
          <w:szCs w:val="24"/>
        </w:rPr>
        <w:t xml:space="preserve"> projekta teksts līguma slēgšanas procesā var tikt precizēts atbilstoši projekta specifikai. </w:t>
      </w:r>
    </w:p>
    <w:p w14:paraId="397D67ED" w14:textId="61C3F8CF" w:rsidR="001C2119" w:rsidRPr="00BC022F" w:rsidRDefault="00EE455A" w:rsidP="00EF2DB7">
      <w:pPr>
        <w:pStyle w:val="ListParagraph"/>
        <w:numPr>
          <w:ilvl w:val="0"/>
          <w:numId w:val="18"/>
        </w:numPr>
        <w:spacing w:before="0"/>
        <w:contextualSpacing w:val="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EF2DB7">
      <w:pPr>
        <w:pStyle w:val="ListParagraph"/>
        <w:numPr>
          <w:ilvl w:val="1"/>
          <w:numId w:val="18"/>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EF2DB7">
      <w:pPr>
        <w:pStyle w:val="ListParagraph"/>
        <w:numPr>
          <w:ilvl w:val="1"/>
          <w:numId w:val="18"/>
        </w:numPr>
        <w:spacing w:before="0"/>
        <w:contextualSpacing w:val="0"/>
        <w:rPr>
          <w:rFonts w:eastAsia="Times New Roman" w:cs="Times New Roman"/>
          <w:szCs w:val="24"/>
          <w:lang w:eastAsia="lv-LV"/>
        </w:rPr>
      </w:pPr>
      <w:r w:rsidRPr="23F7370D">
        <w:rPr>
          <w:rFonts w:cs="Times New Roman"/>
          <w:szCs w:val="24"/>
        </w:rPr>
        <w:lastRenderedPageBreak/>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41095B1D" w:rsidR="00250B8A" w:rsidRPr="00BC022F" w:rsidRDefault="001C2119" w:rsidP="001C2119">
      <w:pPr>
        <w:pStyle w:val="ListParagraph"/>
        <w:numPr>
          <w:ilvl w:val="1"/>
          <w:numId w:val="18"/>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r w:rsidR="00541798">
        <w:rPr>
          <w:rFonts w:cs="Times New Roman"/>
          <w:szCs w:val="24"/>
        </w:rPr>
        <w:t xml:space="preserve">. </w:t>
      </w:r>
      <w:r w:rsidR="00541798" w:rsidRPr="00FE53EE">
        <w:rPr>
          <w:rFonts w:cs="Times New Roman"/>
          <w:szCs w:val="24"/>
        </w:rPr>
        <w:t xml:space="preserve">Skaidrojošs materiāls par mākslīgu apstākļu Eiropas Savienības fondu atbalsta saņemšanai radīšanu un vērtēšanu pieejams sadarbības iestādes tīmekļa vietnē </w:t>
      </w:r>
      <w:hyperlink r:id="rId27" w:history="1">
        <w:r w:rsidR="00541798" w:rsidRPr="00FE53EE">
          <w:rPr>
            <w:rStyle w:val="Hyperlink"/>
            <w:rFonts w:cs="Times New Roman"/>
            <w:szCs w:val="24"/>
          </w:rPr>
          <w:t>https://www.cfla.gov.lv/lv/maksligo-apstaklu-radisana-un-vertesana</w:t>
        </w:r>
      </w:hyperlink>
      <w:r w:rsidRPr="23F7370D">
        <w:rPr>
          <w:rFonts w:cs="Times New Roman"/>
          <w:szCs w:val="24"/>
        </w:rPr>
        <w:t>.</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68581A5C"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 xml:space="preserve">Projekta iesnieguma aizpildīšanas metodika. </w:t>
      </w:r>
    </w:p>
    <w:p w14:paraId="28C77EFD" w14:textId="50935BF7"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 xml:space="preserve"> Projektu iesniegumu vērtēšanas kritēriji un to</w:t>
      </w:r>
      <w:r w:rsidR="3ECC83F2" w:rsidRPr="43D1CD1B">
        <w:rPr>
          <w:rFonts w:eastAsia="Times New Roman" w:cs="Times New Roman"/>
          <w:szCs w:val="24"/>
          <w:lang w:eastAsia="lv-LV"/>
        </w:rPr>
        <w:t xml:space="preserve"> piemērošanas metodika</w:t>
      </w:r>
      <w:r w:rsidR="002A08E8">
        <w:rPr>
          <w:rFonts w:eastAsia="Times New Roman" w:cs="Times New Roman"/>
          <w:szCs w:val="24"/>
          <w:lang w:eastAsia="lv-LV"/>
        </w:rPr>
        <w:t>.</w:t>
      </w:r>
    </w:p>
    <w:p w14:paraId="44242580" w14:textId="7AD372DA" w:rsidR="007302AC" w:rsidRDefault="00C21109" w:rsidP="0098459D">
      <w:pPr>
        <w:ind w:left="1560" w:hanging="1276"/>
        <w:rPr>
          <w:rFonts w:cs="Times New Roman"/>
        </w:rPr>
      </w:pPr>
      <w:r w:rsidRPr="00C714B8">
        <w:rPr>
          <w:rFonts w:eastAsia="Times New Roman" w:cs="Times New Roman"/>
          <w:lang w:eastAsia="lv-LV"/>
        </w:rPr>
        <w:t>3</w:t>
      </w:r>
      <w:r w:rsidR="00CF6E17" w:rsidRPr="00C714B8">
        <w:rPr>
          <w:rFonts w:eastAsia="Times New Roman" w:cs="Times New Roman"/>
          <w:lang w:eastAsia="lv-LV"/>
        </w:rPr>
        <w:t>.</w:t>
      </w:r>
      <w:r w:rsidR="00677E5D" w:rsidRPr="00C714B8">
        <w:t> </w:t>
      </w:r>
      <w:r w:rsidR="007302AC" w:rsidRPr="00C714B8">
        <w:rPr>
          <w:rFonts w:eastAsia="Times New Roman" w:cs="Times New Roman"/>
          <w:lang w:eastAsia="lv-LV"/>
        </w:rPr>
        <w:t>pielikums</w:t>
      </w:r>
      <w:r w:rsidR="008A35FB" w:rsidRPr="00C714B8">
        <w:rPr>
          <w:rFonts w:eastAsia="Times New Roman" w:cs="Times New Roman"/>
          <w:lang w:eastAsia="lv-LV"/>
        </w:rPr>
        <w:t>.</w:t>
      </w:r>
      <w:r w:rsidR="007302AC" w:rsidRPr="00C714B8">
        <w:rPr>
          <w:rFonts w:eastAsia="Times New Roman" w:cs="Times New Roman"/>
          <w:lang w:eastAsia="lv-LV"/>
        </w:rPr>
        <w:t xml:space="preserve"> </w:t>
      </w:r>
      <w:r w:rsidR="00A758E0" w:rsidRPr="00C714B8">
        <w:rPr>
          <w:rFonts w:eastAsia="Times New Roman" w:cs="Times New Roman"/>
          <w:lang w:eastAsia="lv-LV"/>
        </w:rPr>
        <w:t>Līguma</w:t>
      </w:r>
      <w:r w:rsidR="00DE406B" w:rsidRPr="00C714B8">
        <w:rPr>
          <w:rFonts w:eastAsia="Times New Roman" w:cs="Times New Roman"/>
          <w:lang w:eastAsia="lv-LV"/>
        </w:rPr>
        <w:t xml:space="preserve"> </w:t>
      </w:r>
      <w:r w:rsidR="008A35FB" w:rsidRPr="00C714B8">
        <w:rPr>
          <w:rFonts w:eastAsia="Times New Roman" w:cs="Times New Roman"/>
          <w:lang w:eastAsia="lv-LV"/>
        </w:rPr>
        <w:t>par projekta īstenošanu</w:t>
      </w:r>
      <w:r w:rsidR="00214F24" w:rsidRPr="00C714B8">
        <w:rPr>
          <w:rStyle w:val="FootnoteReference"/>
          <w:rFonts w:eastAsia="Times New Roman" w:cs="Times New Roman"/>
          <w:szCs w:val="24"/>
          <w:lang w:eastAsia="lv-LV"/>
        </w:rPr>
        <w:footnoteReference w:id="6"/>
      </w:r>
      <w:r w:rsidR="008A35FB" w:rsidRPr="00C714B8">
        <w:rPr>
          <w:rFonts w:eastAsia="Times New Roman" w:cs="Times New Roman"/>
          <w:lang w:eastAsia="lv-LV"/>
        </w:rPr>
        <w:t xml:space="preserve"> projekts</w:t>
      </w:r>
      <w:r w:rsidR="00A5225F" w:rsidRPr="00C714B8">
        <w:rPr>
          <w:rFonts w:cs="Times New Roman"/>
        </w:rPr>
        <w:t>.</w:t>
      </w:r>
    </w:p>
    <w:p w14:paraId="05D38E72" w14:textId="53899C13" w:rsidR="002A08E8" w:rsidRPr="00C714B8" w:rsidRDefault="002A08E8" w:rsidP="0098459D">
      <w:pPr>
        <w:ind w:left="1560" w:hanging="1276"/>
        <w:rPr>
          <w:rFonts w:eastAsia="Times New Roman" w:cs="Times New Roman"/>
          <w:szCs w:val="24"/>
          <w:lang w:eastAsia="lv-LV"/>
        </w:rPr>
      </w:pPr>
      <w:r>
        <w:rPr>
          <w:rFonts w:cs="Times New Roman"/>
        </w:rPr>
        <w:t xml:space="preserve">4.pielikums. Apliecinājums </w:t>
      </w:r>
      <w:r w:rsidRPr="002A08E8">
        <w:rPr>
          <w:rFonts w:cs="Times New Roman"/>
        </w:rPr>
        <w:t xml:space="preserve">par nosacījumu izpildi attiecībā uz piešķirto kompensāciju summu un </w:t>
      </w:r>
      <w:proofErr w:type="spellStart"/>
      <w:r w:rsidRPr="002A08E8">
        <w:rPr>
          <w:rFonts w:cs="Times New Roman"/>
        </w:rPr>
        <w:t>pārkompensācijas</w:t>
      </w:r>
      <w:proofErr w:type="spellEnd"/>
      <w:r w:rsidRPr="002A08E8">
        <w:rPr>
          <w:rFonts w:cs="Times New Roman"/>
        </w:rPr>
        <w:t xml:space="preserve"> kontroli</w:t>
      </w:r>
      <w:r>
        <w:rPr>
          <w:rFonts w:cs="Times New Roman"/>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431EBE95" w14:textId="4581B4CC" w:rsidR="00B72280" w:rsidRPr="008E106F" w:rsidRDefault="00B72280" w:rsidP="0098459D">
      <w:pPr>
        <w:ind w:firstLine="0"/>
        <w:rPr>
          <w:rFonts w:eastAsia="Times New Roman" w:cs="Times New Roman"/>
          <w:i/>
          <w:sz w:val="20"/>
          <w:szCs w:val="20"/>
          <w:lang w:eastAsia="lv-LV"/>
        </w:rPr>
      </w:pPr>
      <w:r w:rsidRPr="008E106F">
        <w:rPr>
          <w:rFonts w:eastAsia="Times New Roman" w:cs="Times New Roman"/>
          <w:i/>
          <w:sz w:val="20"/>
          <w:szCs w:val="20"/>
          <w:lang w:eastAsia="lv-LV"/>
        </w:rPr>
        <w:t>K.</w:t>
      </w:r>
      <w:r w:rsidR="008E106F">
        <w:rPr>
          <w:rFonts w:eastAsia="Times New Roman" w:cs="Times New Roman"/>
          <w:i/>
          <w:sz w:val="20"/>
          <w:szCs w:val="20"/>
          <w:lang w:eastAsia="lv-LV"/>
        </w:rPr>
        <w:t>Š</w:t>
      </w:r>
      <w:r w:rsidRPr="008E106F">
        <w:rPr>
          <w:rFonts w:eastAsia="Times New Roman" w:cs="Times New Roman"/>
          <w:i/>
          <w:sz w:val="20"/>
          <w:szCs w:val="20"/>
          <w:lang w:eastAsia="lv-LV"/>
        </w:rPr>
        <w:t>mite, 2039191</w:t>
      </w:r>
    </w:p>
    <w:p w14:paraId="11AD4F62" w14:textId="1777F611" w:rsidR="003B2CA4" w:rsidRPr="00BC022F" w:rsidRDefault="008E106F" w:rsidP="0098459D">
      <w:pPr>
        <w:ind w:firstLine="0"/>
        <w:rPr>
          <w:rFonts w:eastAsia="Times New Roman" w:cs="Times New Roman"/>
          <w:color w:val="FF0000"/>
          <w:sz w:val="20"/>
          <w:szCs w:val="20"/>
          <w:lang w:eastAsia="lv-LV"/>
        </w:rPr>
      </w:pPr>
      <w:hyperlink r:id="rId28" w:history="1">
        <w:r w:rsidRPr="0043382C">
          <w:rPr>
            <w:rStyle w:val="Hyperlink"/>
            <w:rFonts w:eastAsia="Times New Roman" w:cs="Times New Roman"/>
            <w:i/>
            <w:sz w:val="20"/>
            <w:szCs w:val="20"/>
            <w:lang w:eastAsia="lv-LV"/>
          </w:rPr>
          <w:t>kristine.smite@cfla.gov.lv</w:t>
        </w:r>
      </w:hyperlink>
      <w:r>
        <w:rPr>
          <w:rFonts w:eastAsia="Times New Roman" w:cs="Times New Roman"/>
          <w:i/>
          <w:color w:val="FF0000"/>
          <w:sz w:val="20"/>
          <w:szCs w:val="20"/>
          <w:lang w:eastAsia="lv-LV"/>
        </w:rPr>
        <w:t xml:space="preserve"> </w:t>
      </w:r>
    </w:p>
    <w:sectPr w:rsidR="003B2CA4" w:rsidRPr="00BC022F" w:rsidSect="00E710BD">
      <w:head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0A173" w14:textId="77777777" w:rsidR="00367565" w:rsidRDefault="00367565">
      <w:r>
        <w:separator/>
      </w:r>
    </w:p>
  </w:endnote>
  <w:endnote w:type="continuationSeparator" w:id="0">
    <w:p w14:paraId="3E769694" w14:textId="77777777" w:rsidR="00367565" w:rsidRDefault="00367565">
      <w:r>
        <w:continuationSeparator/>
      </w:r>
    </w:p>
  </w:endnote>
  <w:endnote w:type="continuationNotice" w:id="1">
    <w:p w14:paraId="299C55AF" w14:textId="77777777" w:rsidR="00367565" w:rsidRDefault="0036756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B0EF9" w14:textId="77777777" w:rsidR="00367565" w:rsidRDefault="00367565" w:rsidP="00F25516">
      <w:r>
        <w:separator/>
      </w:r>
    </w:p>
  </w:footnote>
  <w:footnote w:type="continuationSeparator" w:id="0">
    <w:p w14:paraId="29E0B6C4" w14:textId="77777777" w:rsidR="00367565" w:rsidRDefault="00367565" w:rsidP="00F25516">
      <w:r>
        <w:continuationSeparator/>
      </w:r>
    </w:p>
  </w:footnote>
  <w:footnote w:type="continuationNotice" w:id="1">
    <w:p w14:paraId="4AEDE91D" w14:textId="77777777" w:rsidR="00367565" w:rsidRDefault="00367565" w:rsidP="00152F67"/>
  </w:footnote>
  <w:footnote w:id="2">
    <w:p w14:paraId="11634EE8" w14:textId="77777777" w:rsidR="00351424" w:rsidRPr="00061610" w:rsidRDefault="00351424" w:rsidP="00351424">
      <w:pPr>
        <w:pStyle w:val="FootnoteText"/>
        <w:rPr>
          <w:lang w:val="en-US"/>
        </w:rPr>
      </w:pPr>
      <w:r>
        <w:rPr>
          <w:rStyle w:val="FootnoteReference"/>
        </w:rPr>
        <w:footnoteRef/>
      </w:r>
      <w:r>
        <w:rPr>
          <w:rStyle w:val="normaltextrun"/>
          <w:color w:val="000000"/>
          <w:shd w:val="clear" w:color="auto" w:fill="FFFFFF"/>
        </w:rPr>
        <w:t>Pieejams: </w:t>
      </w:r>
      <w:hyperlink r:id="rId1" w:tgtFrame="_blank" w:history="1">
        <w:r>
          <w:rPr>
            <w:rStyle w:val="normaltextrun"/>
            <w:color w:val="0000FF"/>
            <w:u w:val="single"/>
            <w:shd w:val="clear" w:color="auto" w:fill="FFFFFF"/>
          </w:rPr>
          <w:t>https://www.esfondi.lv/normativie-akti-un-dokumenti/2021-2027-planosanas-periods/vadlinijas-attiecinamo-izmaksu-noteiksanai-eiropas-savienibas-kohezijas-politikas-programmas-2021-2027-gada-planosanas-perioda</w:t>
        </w:r>
      </w:hyperlink>
    </w:p>
  </w:footnote>
  <w:footnote w:id="3">
    <w:p w14:paraId="321F8AFC" w14:textId="647CD6AF" w:rsidR="00FB4B0B" w:rsidRPr="005118D8" w:rsidRDefault="00FB4B0B" w:rsidP="00702951">
      <w:pPr>
        <w:ind w:left="284" w:firstLine="0"/>
        <w:rPr>
          <w:rFonts w:cs="Times New Roman"/>
          <w:sz w:val="18"/>
          <w:szCs w:val="18"/>
        </w:rPr>
      </w:pPr>
      <w:r w:rsidRPr="005118D8">
        <w:rPr>
          <w:rStyle w:val="FootnoteReference"/>
          <w:rFonts w:cs="Times New Roman"/>
          <w:sz w:val="18"/>
          <w:szCs w:val="18"/>
        </w:rPr>
        <w:footnoteRef/>
      </w:r>
      <w:r w:rsidRPr="005118D8">
        <w:rPr>
          <w:rFonts w:cs="Times New Roman"/>
          <w:sz w:val="18"/>
          <w:szCs w:val="18"/>
        </w:rPr>
        <w:t xml:space="preserve"> </w:t>
      </w:r>
      <w:r w:rsidRPr="005118D8">
        <w:rPr>
          <w:rFonts w:cs="Times New Roman"/>
          <w:sz w:val="18"/>
          <w:szCs w:val="18"/>
          <w:shd w:val="clear" w:color="auto" w:fill="FFFFFF"/>
        </w:rPr>
        <w:t xml:space="preserve">Eiropas Parlamenta un Padomes </w:t>
      </w:r>
      <w:r w:rsidR="006319E9" w:rsidRPr="005118D8">
        <w:rPr>
          <w:rFonts w:cs="Times New Roman"/>
          <w:sz w:val="18"/>
          <w:szCs w:val="18"/>
          <w:shd w:val="clear" w:color="auto" w:fill="FFFFFF"/>
        </w:rPr>
        <w:t>2018. gada 18. jūlija r</w:t>
      </w:r>
      <w:r w:rsidRPr="005118D8">
        <w:rPr>
          <w:rFonts w:cs="Times New Roman"/>
          <w:sz w:val="18"/>
          <w:szCs w:val="18"/>
          <w:shd w:val="clear" w:color="auto" w:fill="FFFFFF"/>
        </w:rPr>
        <w:t>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57DFA17B" w14:textId="3839FF90" w:rsidR="00702951" w:rsidRPr="005118D8" w:rsidRDefault="00702951" w:rsidP="00D96CCA">
      <w:pPr>
        <w:pStyle w:val="FootnoteText"/>
        <w:ind w:left="284" w:firstLine="0"/>
        <w:rPr>
          <w:sz w:val="18"/>
          <w:szCs w:val="18"/>
        </w:rPr>
      </w:pPr>
      <w:r w:rsidRPr="005118D8">
        <w:rPr>
          <w:rStyle w:val="FootnoteReference"/>
          <w:rFonts w:cs="Times New Roman"/>
          <w:sz w:val="18"/>
          <w:szCs w:val="18"/>
        </w:rPr>
        <w:footnoteRef/>
      </w:r>
      <w:r w:rsidRPr="005118D8">
        <w:rPr>
          <w:rFonts w:cs="Times New Roman"/>
          <w:sz w:val="18"/>
          <w:szCs w:val="18"/>
        </w:rPr>
        <w:t xml:space="preserve"> Ministru kabineta </w:t>
      </w:r>
      <w:r w:rsidR="009B39B3" w:rsidRPr="005118D8">
        <w:rPr>
          <w:rFonts w:eastAsia="Times New Roman" w:cs="Times New Roman"/>
          <w:sz w:val="18"/>
          <w:szCs w:val="18"/>
          <w:lang w:eastAsia="lv-LV"/>
        </w:rPr>
        <w:t>2023</w:t>
      </w:r>
      <w:r w:rsidRPr="005118D8">
        <w:rPr>
          <w:rFonts w:eastAsia="Times New Roman" w:cs="Times New Roman"/>
          <w:sz w:val="18"/>
          <w:szCs w:val="18"/>
          <w:lang w:eastAsia="lv-LV"/>
        </w:rPr>
        <w:t xml:space="preserve">.gada </w:t>
      </w:r>
      <w:r w:rsidR="009F67DF" w:rsidRPr="005118D8">
        <w:rPr>
          <w:rFonts w:eastAsia="Times New Roman" w:cs="Times New Roman"/>
          <w:sz w:val="18"/>
          <w:szCs w:val="18"/>
          <w:lang w:eastAsia="lv-LV"/>
        </w:rPr>
        <w:t>13.jūlija</w:t>
      </w:r>
      <w:r w:rsidRPr="005118D8">
        <w:rPr>
          <w:rFonts w:eastAsia="Times New Roman" w:cs="Times New Roman"/>
          <w:sz w:val="18"/>
          <w:szCs w:val="18"/>
          <w:lang w:eastAsia="lv-LV"/>
        </w:rPr>
        <w:t xml:space="preserve"> noteikumi Nr. </w:t>
      </w:r>
      <w:r w:rsidR="009F67DF" w:rsidRPr="005118D8">
        <w:rPr>
          <w:rFonts w:eastAsia="Times New Roman" w:cs="Times New Roman"/>
          <w:sz w:val="18"/>
          <w:szCs w:val="18"/>
          <w:lang w:eastAsia="lv-LV"/>
        </w:rPr>
        <w:t>408</w:t>
      </w:r>
      <w:r w:rsidR="00781BFB" w:rsidRPr="005118D8">
        <w:rPr>
          <w:rFonts w:eastAsia="Times New Roman" w:cs="Times New Roman"/>
          <w:sz w:val="18"/>
          <w:szCs w:val="18"/>
          <w:lang w:eastAsia="lv-LV"/>
        </w:rPr>
        <w:t xml:space="preserve"> “</w:t>
      </w:r>
      <w:r w:rsidR="00E47719" w:rsidRPr="005118D8">
        <w:rPr>
          <w:rFonts w:eastAsia="Times New Roman" w:cs="Times New Roman"/>
          <w:sz w:val="18"/>
          <w:szCs w:val="18"/>
          <w:lang w:eastAsia="lv-LV"/>
        </w:rPr>
        <w:t>Kārtība, kādā Eiropas Savienības fondu vadībā iesaistītās institūcijas nodrošina šo fondu ieviešanu 2021.–2027.</w:t>
      </w:r>
      <w:r w:rsidR="00D96CCA" w:rsidRPr="005118D8">
        <w:rPr>
          <w:rFonts w:eastAsia="Times New Roman" w:cs="Times New Roman"/>
          <w:sz w:val="18"/>
          <w:szCs w:val="18"/>
          <w:lang w:eastAsia="lv-LV"/>
        </w:rPr>
        <w:t> </w:t>
      </w:r>
      <w:r w:rsidR="00E47719" w:rsidRPr="005118D8">
        <w:rPr>
          <w:rFonts w:eastAsia="Times New Roman" w:cs="Times New Roman"/>
          <w:sz w:val="18"/>
          <w:szCs w:val="18"/>
          <w:lang w:eastAsia="lv-LV"/>
        </w:rPr>
        <w:t>gada plānošanas periodā</w:t>
      </w:r>
      <w:r w:rsidR="00D96CCA" w:rsidRPr="005118D8">
        <w:rPr>
          <w:rFonts w:eastAsia="Times New Roman" w:cs="Times New Roman"/>
          <w:sz w:val="18"/>
          <w:szCs w:val="18"/>
          <w:lang w:eastAsia="lv-LV"/>
        </w:rPr>
        <w:t>”</w:t>
      </w:r>
      <w:r w:rsidR="00A6762C" w:rsidRPr="005118D8">
        <w:rPr>
          <w:rFonts w:eastAsia="Times New Roman" w:cs="Times New Roman"/>
          <w:sz w:val="18"/>
          <w:szCs w:val="18"/>
          <w:lang w:eastAsia="lv-LV"/>
        </w:rPr>
        <w:t xml:space="preserve"> </w:t>
      </w:r>
      <w:r w:rsidR="00A6762C" w:rsidRPr="005118D8">
        <w:rPr>
          <w:rFonts w:cs="Times New Roman"/>
          <w:sz w:val="18"/>
          <w:szCs w:val="18"/>
        </w:rPr>
        <w:t xml:space="preserve">(pieejami tīmekļa vietnē </w:t>
      </w:r>
      <w:hyperlink r:id="rId2" w:history="1">
        <w:r w:rsidR="00A6762C" w:rsidRPr="005118D8">
          <w:rPr>
            <w:rStyle w:val="Hyperlink"/>
            <w:rFonts w:cs="Times New Roman"/>
            <w:sz w:val="18"/>
            <w:szCs w:val="18"/>
          </w:rPr>
          <w:t>https://likumi.lv/ta/id/343827</w:t>
        </w:r>
      </w:hyperlink>
      <w:r w:rsidR="00A6762C" w:rsidRPr="005118D8">
        <w:rPr>
          <w:rFonts w:cs="Times New Roman"/>
          <w:sz w:val="18"/>
          <w:szCs w:val="18"/>
        </w:rPr>
        <w:t>)</w:t>
      </w:r>
      <w:r w:rsidR="00D96CCA" w:rsidRPr="005118D8">
        <w:rPr>
          <w:rFonts w:eastAsia="Times New Roman" w:cs="Times New Roman"/>
          <w:sz w:val="18"/>
          <w:szCs w:val="18"/>
          <w:lang w:eastAsia="lv-LV"/>
        </w:rPr>
        <w:t>.</w:t>
      </w:r>
    </w:p>
  </w:footnote>
  <w:footnote w:id="5">
    <w:p w14:paraId="3E494BFD" w14:textId="7238F789" w:rsidR="00AE133D" w:rsidRPr="00746CF4" w:rsidRDefault="00AE133D" w:rsidP="00AE133D">
      <w:pPr>
        <w:pStyle w:val="FootnoteText"/>
        <w:ind w:left="284" w:firstLine="0"/>
        <w:rPr>
          <w:sz w:val="18"/>
          <w:szCs w:val="18"/>
        </w:rPr>
      </w:pPr>
      <w:r w:rsidRPr="00A54752">
        <w:rPr>
          <w:rStyle w:val="FootnoteReference"/>
          <w:rFonts w:cs="Times New Roman"/>
          <w:sz w:val="18"/>
          <w:szCs w:val="18"/>
        </w:rPr>
        <w:footnoteRef/>
      </w:r>
      <w:r w:rsidRPr="00A54752">
        <w:rPr>
          <w:rFonts w:cs="Times New Roman"/>
          <w:sz w:val="18"/>
          <w:szCs w:val="18"/>
        </w:rPr>
        <w:t xml:space="preserve"> Ministru kabineta </w:t>
      </w:r>
      <w:r w:rsidR="00945422" w:rsidRPr="00A54752">
        <w:rPr>
          <w:rFonts w:eastAsia="Times New Roman" w:cs="Times New Roman"/>
          <w:sz w:val="18"/>
          <w:szCs w:val="18"/>
          <w:lang w:eastAsia="lv-LV"/>
        </w:rPr>
        <w:t>2023</w:t>
      </w:r>
      <w:r w:rsidRPr="00A54752">
        <w:rPr>
          <w:rFonts w:eastAsia="Times New Roman" w:cs="Times New Roman"/>
          <w:sz w:val="18"/>
          <w:szCs w:val="18"/>
          <w:lang w:eastAsia="lv-LV"/>
        </w:rPr>
        <w:t>.gada</w:t>
      </w:r>
      <w:r w:rsidR="00D56D2E" w:rsidRPr="00A54752">
        <w:rPr>
          <w:rFonts w:eastAsia="Times New Roman" w:cs="Times New Roman"/>
          <w:sz w:val="18"/>
          <w:szCs w:val="18"/>
          <w:lang w:eastAsia="lv-LV"/>
        </w:rPr>
        <w:t xml:space="preserve"> </w:t>
      </w:r>
      <w:r w:rsidR="00945422" w:rsidRPr="00A54752">
        <w:rPr>
          <w:rFonts w:eastAsia="Times New Roman" w:cs="Times New Roman"/>
          <w:sz w:val="18"/>
          <w:szCs w:val="18"/>
          <w:lang w:eastAsia="lv-LV"/>
        </w:rPr>
        <w:t>13.jūlija</w:t>
      </w:r>
      <w:r w:rsidRPr="00A54752">
        <w:rPr>
          <w:rFonts w:eastAsia="Times New Roman" w:cs="Times New Roman"/>
          <w:sz w:val="18"/>
          <w:szCs w:val="18"/>
          <w:lang w:eastAsia="lv-LV"/>
        </w:rPr>
        <w:t xml:space="preserve"> noteikumi Nr. </w:t>
      </w:r>
      <w:r w:rsidR="00945422" w:rsidRPr="00A54752">
        <w:rPr>
          <w:rFonts w:eastAsia="Times New Roman" w:cs="Times New Roman"/>
          <w:sz w:val="18"/>
          <w:szCs w:val="18"/>
          <w:lang w:eastAsia="lv-LV"/>
        </w:rPr>
        <w:t xml:space="preserve">408 </w:t>
      </w:r>
      <w:r w:rsidRPr="00A54752">
        <w:rPr>
          <w:rFonts w:eastAsia="Times New Roman" w:cs="Times New Roman"/>
          <w:sz w:val="18"/>
          <w:szCs w:val="18"/>
          <w:lang w:eastAsia="lv-LV"/>
        </w:rPr>
        <w:t xml:space="preserve">“Kārtība, kādā Eiropas Savienības fondu vadībā iesaistītās </w:t>
      </w:r>
      <w:r w:rsidRPr="00746CF4">
        <w:rPr>
          <w:rFonts w:eastAsia="Times New Roman" w:cs="Times New Roman"/>
          <w:sz w:val="18"/>
          <w:szCs w:val="18"/>
          <w:lang w:eastAsia="lv-LV"/>
        </w:rPr>
        <w:t>institūcijas nodrošina šo fondu ieviešanu 2021.–2027. gada plānošanas periodā”.</w:t>
      </w:r>
    </w:p>
  </w:footnote>
  <w:footnote w:id="6">
    <w:p w14:paraId="7CCD445F" w14:textId="0D05D944" w:rsidR="00214F24" w:rsidRPr="00214F24" w:rsidRDefault="00214F24">
      <w:pPr>
        <w:pStyle w:val="FootnoteText"/>
      </w:pPr>
      <w:r>
        <w:rPr>
          <w:rStyle w:val="FootnoteReference"/>
        </w:rPr>
        <w:footnoteRef/>
      </w:r>
      <w:r w:rsidR="249C5527">
        <w:t xml:space="preserve"> </w:t>
      </w:r>
      <w:r w:rsidR="000570CE" w:rsidRPr="002C7873">
        <w:rPr>
          <w:i/>
          <w:iCs/>
        </w:rPr>
        <w:t>Lī</w:t>
      </w:r>
      <w:r w:rsidR="00DD121B" w:rsidRPr="002C7873">
        <w:rPr>
          <w:i/>
          <w:iCs/>
        </w:rPr>
        <w:t>gums</w:t>
      </w:r>
      <w:r w:rsidR="249C5527" w:rsidRPr="249C5527">
        <w:rPr>
          <w:rFonts w:eastAsia="Times New Roman" w:cs="Arial"/>
          <w:i/>
          <w:iCs/>
        </w:rPr>
        <w:t xml:space="preserve"> par projekta īstenošanu tiek parakstīt</w:t>
      </w:r>
      <w:r w:rsidR="00DD121B">
        <w:rPr>
          <w:rFonts w:eastAsia="Times New Roman" w:cs="Arial"/>
          <w:i/>
          <w:iCs/>
        </w:rPr>
        <w:t>s</w:t>
      </w:r>
      <w:r w:rsidR="249C5527" w:rsidRPr="249C5527">
        <w:rPr>
          <w:rFonts w:eastAsia="Times New Roman" w:cs="Arial"/>
          <w:i/>
          <w:iCs/>
        </w:rPr>
        <w:t xml:space="preserve"> </w:t>
      </w:r>
      <w:r w:rsidR="0064684C">
        <w:rPr>
          <w:rFonts w:eastAsia="Times New Roman" w:cs="Arial"/>
          <w:i/>
          <w:iCs/>
        </w:rPr>
        <w:t>Projektu portālā</w:t>
      </w:r>
      <w:r w:rsidR="249C5527" w:rsidRPr="249C5527">
        <w:rPr>
          <w:rFonts w:eastAsia="Times New Roman" w:cs="Arial"/>
          <w:i/>
          <w:iCs/>
        </w:rPr>
        <w:t xml:space="preserve"> un netiek noformēt</w:t>
      </w:r>
      <w:r w:rsidR="003319D9">
        <w:rPr>
          <w:rFonts w:eastAsia="Times New Roman" w:cs="Arial"/>
          <w:i/>
          <w:iCs/>
        </w:rPr>
        <w:t>s</w:t>
      </w:r>
      <w:r w:rsidR="249C5527" w:rsidRPr="249C5527">
        <w:rPr>
          <w:rFonts w:eastAsia="Times New Roman" w:cs="Arial"/>
          <w:i/>
          <w:iCs/>
        </w:rPr>
        <w:t xml:space="preserve"> atsevišķa elektroniska dokumenta formā. Nolikuma pielikumā pievienota </w:t>
      </w:r>
      <w:r w:rsidR="003319D9">
        <w:rPr>
          <w:rFonts w:eastAsia="Times New Roman" w:cs="Arial"/>
          <w:i/>
          <w:iCs/>
        </w:rPr>
        <w:t>Līguma</w:t>
      </w:r>
      <w:r w:rsidR="249C5527" w:rsidRPr="249C5527">
        <w:rPr>
          <w:rFonts w:eastAsia="Times New Roman" w:cs="Arial"/>
          <w:i/>
          <w:iCs/>
        </w:rPr>
        <w:t xml:space="preserve"> par projekta īstenošanu </w:t>
      </w:r>
      <w:proofErr w:type="spellStart"/>
      <w:r w:rsidR="249C5527" w:rsidRPr="249C5527">
        <w:rPr>
          <w:rFonts w:eastAsia="Times New Roman" w:cs="Arial"/>
          <w:i/>
          <w:iCs/>
        </w:rPr>
        <w:t>standartformas</w:t>
      </w:r>
      <w:proofErr w:type="spellEnd"/>
      <w:r w:rsidR="249C5527"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1EB0"/>
    <w:rsid w:val="00012854"/>
    <w:rsid w:val="000132DD"/>
    <w:rsid w:val="00015244"/>
    <w:rsid w:val="00015B54"/>
    <w:rsid w:val="000203A1"/>
    <w:rsid w:val="0002328E"/>
    <w:rsid w:val="00023927"/>
    <w:rsid w:val="00024585"/>
    <w:rsid w:val="00024845"/>
    <w:rsid w:val="00024BE0"/>
    <w:rsid w:val="00025592"/>
    <w:rsid w:val="00025CC0"/>
    <w:rsid w:val="000302C3"/>
    <w:rsid w:val="00030AA6"/>
    <w:rsid w:val="00030D64"/>
    <w:rsid w:val="0003761A"/>
    <w:rsid w:val="00040A30"/>
    <w:rsid w:val="00041330"/>
    <w:rsid w:val="00042E34"/>
    <w:rsid w:val="0004362D"/>
    <w:rsid w:val="0004459A"/>
    <w:rsid w:val="00045BF2"/>
    <w:rsid w:val="000471FC"/>
    <w:rsid w:val="000502C1"/>
    <w:rsid w:val="00051445"/>
    <w:rsid w:val="0005173F"/>
    <w:rsid w:val="00051815"/>
    <w:rsid w:val="00053A8B"/>
    <w:rsid w:val="00055741"/>
    <w:rsid w:val="0005607E"/>
    <w:rsid w:val="0005668D"/>
    <w:rsid w:val="000570CE"/>
    <w:rsid w:val="000600D9"/>
    <w:rsid w:val="00060FFB"/>
    <w:rsid w:val="00061AB8"/>
    <w:rsid w:val="000622CC"/>
    <w:rsid w:val="00063C13"/>
    <w:rsid w:val="00063D44"/>
    <w:rsid w:val="00064C94"/>
    <w:rsid w:val="00067BB2"/>
    <w:rsid w:val="00071395"/>
    <w:rsid w:val="00071EBA"/>
    <w:rsid w:val="000726F3"/>
    <w:rsid w:val="00072BD3"/>
    <w:rsid w:val="000734DA"/>
    <w:rsid w:val="00074B5E"/>
    <w:rsid w:val="00075151"/>
    <w:rsid w:val="0007792D"/>
    <w:rsid w:val="00077DC8"/>
    <w:rsid w:val="00080D8C"/>
    <w:rsid w:val="00081E54"/>
    <w:rsid w:val="00082145"/>
    <w:rsid w:val="0008339D"/>
    <w:rsid w:val="00084664"/>
    <w:rsid w:val="00086513"/>
    <w:rsid w:val="00086F48"/>
    <w:rsid w:val="00090039"/>
    <w:rsid w:val="000910DF"/>
    <w:rsid w:val="00092804"/>
    <w:rsid w:val="0009522D"/>
    <w:rsid w:val="00095981"/>
    <w:rsid w:val="0009637D"/>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1DFD"/>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F7"/>
    <w:rsid w:val="000E3533"/>
    <w:rsid w:val="000E38A2"/>
    <w:rsid w:val="000E71B7"/>
    <w:rsid w:val="000F07BB"/>
    <w:rsid w:val="000F12F9"/>
    <w:rsid w:val="000F28D3"/>
    <w:rsid w:val="000F4732"/>
    <w:rsid w:val="000F586E"/>
    <w:rsid w:val="000F7D48"/>
    <w:rsid w:val="00100728"/>
    <w:rsid w:val="001018F8"/>
    <w:rsid w:val="00101D1D"/>
    <w:rsid w:val="00101F04"/>
    <w:rsid w:val="00103090"/>
    <w:rsid w:val="00105870"/>
    <w:rsid w:val="00105D94"/>
    <w:rsid w:val="001064F0"/>
    <w:rsid w:val="0010714F"/>
    <w:rsid w:val="001072DF"/>
    <w:rsid w:val="00110640"/>
    <w:rsid w:val="001115F5"/>
    <w:rsid w:val="00111EFD"/>
    <w:rsid w:val="00112308"/>
    <w:rsid w:val="00112952"/>
    <w:rsid w:val="001137F2"/>
    <w:rsid w:val="00113CA9"/>
    <w:rsid w:val="00114608"/>
    <w:rsid w:val="00114B82"/>
    <w:rsid w:val="001150D2"/>
    <w:rsid w:val="0011592D"/>
    <w:rsid w:val="00115A49"/>
    <w:rsid w:val="0011693B"/>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38F1"/>
    <w:rsid w:val="00144B8B"/>
    <w:rsid w:val="0014518C"/>
    <w:rsid w:val="00146620"/>
    <w:rsid w:val="00151D6E"/>
    <w:rsid w:val="00151EFA"/>
    <w:rsid w:val="00152F67"/>
    <w:rsid w:val="00156AA0"/>
    <w:rsid w:val="00161469"/>
    <w:rsid w:val="00164584"/>
    <w:rsid w:val="00165725"/>
    <w:rsid w:val="00165FB9"/>
    <w:rsid w:val="001661BA"/>
    <w:rsid w:val="00166AB9"/>
    <w:rsid w:val="00167064"/>
    <w:rsid w:val="00167134"/>
    <w:rsid w:val="00167D77"/>
    <w:rsid w:val="00170385"/>
    <w:rsid w:val="001706E2"/>
    <w:rsid w:val="001707C5"/>
    <w:rsid w:val="00170B22"/>
    <w:rsid w:val="00172CF3"/>
    <w:rsid w:val="0017435E"/>
    <w:rsid w:val="001750E0"/>
    <w:rsid w:val="0017579D"/>
    <w:rsid w:val="001775DB"/>
    <w:rsid w:val="00177745"/>
    <w:rsid w:val="0018099F"/>
    <w:rsid w:val="001813F9"/>
    <w:rsid w:val="0018140E"/>
    <w:rsid w:val="00182082"/>
    <w:rsid w:val="00184A1C"/>
    <w:rsid w:val="00184F21"/>
    <w:rsid w:val="0018550D"/>
    <w:rsid w:val="00186AEC"/>
    <w:rsid w:val="00187AE8"/>
    <w:rsid w:val="00187DDB"/>
    <w:rsid w:val="00190922"/>
    <w:rsid w:val="001931FB"/>
    <w:rsid w:val="00193C5A"/>
    <w:rsid w:val="00193DAD"/>
    <w:rsid w:val="00193DC6"/>
    <w:rsid w:val="001943B6"/>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2CF"/>
    <w:rsid w:val="001C6A65"/>
    <w:rsid w:val="001C6ED6"/>
    <w:rsid w:val="001C7471"/>
    <w:rsid w:val="001D2898"/>
    <w:rsid w:val="001D28A9"/>
    <w:rsid w:val="001D3021"/>
    <w:rsid w:val="001D31CA"/>
    <w:rsid w:val="001D39BB"/>
    <w:rsid w:val="001D4D1D"/>
    <w:rsid w:val="001D5901"/>
    <w:rsid w:val="001D6920"/>
    <w:rsid w:val="001D69FF"/>
    <w:rsid w:val="001E02E5"/>
    <w:rsid w:val="001E04A9"/>
    <w:rsid w:val="001E0CDA"/>
    <w:rsid w:val="001E1167"/>
    <w:rsid w:val="001E1E89"/>
    <w:rsid w:val="001E23A6"/>
    <w:rsid w:val="001E44BF"/>
    <w:rsid w:val="001E4627"/>
    <w:rsid w:val="001E480A"/>
    <w:rsid w:val="001E605B"/>
    <w:rsid w:val="001E68DA"/>
    <w:rsid w:val="001E6BA8"/>
    <w:rsid w:val="001E7424"/>
    <w:rsid w:val="001F02C0"/>
    <w:rsid w:val="001F15DF"/>
    <w:rsid w:val="001F2114"/>
    <w:rsid w:val="001F3C84"/>
    <w:rsid w:val="001F4729"/>
    <w:rsid w:val="001F4CBA"/>
    <w:rsid w:val="001F518A"/>
    <w:rsid w:val="001F5218"/>
    <w:rsid w:val="001F587A"/>
    <w:rsid w:val="001F6058"/>
    <w:rsid w:val="001F7708"/>
    <w:rsid w:val="00200C1B"/>
    <w:rsid w:val="0020208A"/>
    <w:rsid w:val="0020379A"/>
    <w:rsid w:val="0020412F"/>
    <w:rsid w:val="00204E40"/>
    <w:rsid w:val="002064F9"/>
    <w:rsid w:val="00207091"/>
    <w:rsid w:val="0020764A"/>
    <w:rsid w:val="00210094"/>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237E"/>
    <w:rsid w:val="00223A1F"/>
    <w:rsid w:val="00225AF4"/>
    <w:rsid w:val="00225C30"/>
    <w:rsid w:val="0022622C"/>
    <w:rsid w:val="002274D6"/>
    <w:rsid w:val="00230300"/>
    <w:rsid w:val="002313C7"/>
    <w:rsid w:val="002316AC"/>
    <w:rsid w:val="00232393"/>
    <w:rsid w:val="0023491B"/>
    <w:rsid w:val="0023565B"/>
    <w:rsid w:val="002359B1"/>
    <w:rsid w:val="002447DC"/>
    <w:rsid w:val="00244EEC"/>
    <w:rsid w:val="00245643"/>
    <w:rsid w:val="00246158"/>
    <w:rsid w:val="00247EE0"/>
    <w:rsid w:val="00250B8A"/>
    <w:rsid w:val="00250E1E"/>
    <w:rsid w:val="00252A22"/>
    <w:rsid w:val="002533D1"/>
    <w:rsid w:val="00254159"/>
    <w:rsid w:val="00254E27"/>
    <w:rsid w:val="0025675F"/>
    <w:rsid w:val="00256F0E"/>
    <w:rsid w:val="0025754F"/>
    <w:rsid w:val="002607BA"/>
    <w:rsid w:val="00261387"/>
    <w:rsid w:val="00264C06"/>
    <w:rsid w:val="0026560A"/>
    <w:rsid w:val="00265F6E"/>
    <w:rsid w:val="00266A93"/>
    <w:rsid w:val="002722CC"/>
    <w:rsid w:val="00275639"/>
    <w:rsid w:val="00277321"/>
    <w:rsid w:val="0027767F"/>
    <w:rsid w:val="002815A6"/>
    <w:rsid w:val="00281ED6"/>
    <w:rsid w:val="00282730"/>
    <w:rsid w:val="00282D65"/>
    <w:rsid w:val="00282F37"/>
    <w:rsid w:val="00283CBD"/>
    <w:rsid w:val="00283D9C"/>
    <w:rsid w:val="002862F7"/>
    <w:rsid w:val="002869CD"/>
    <w:rsid w:val="0028767F"/>
    <w:rsid w:val="00287997"/>
    <w:rsid w:val="00290A2A"/>
    <w:rsid w:val="00290B97"/>
    <w:rsid w:val="00290F6D"/>
    <w:rsid w:val="002919A5"/>
    <w:rsid w:val="002927C4"/>
    <w:rsid w:val="002928EA"/>
    <w:rsid w:val="00292EA6"/>
    <w:rsid w:val="0029301D"/>
    <w:rsid w:val="00294760"/>
    <w:rsid w:val="0029511F"/>
    <w:rsid w:val="00295ABE"/>
    <w:rsid w:val="002969F2"/>
    <w:rsid w:val="00297A43"/>
    <w:rsid w:val="002A08E8"/>
    <w:rsid w:val="002A0EED"/>
    <w:rsid w:val="002A1178"/>
    <w:rsid w:val="002A205D"/>
    <w:rsid w:val="002A2569"/>
    <w:rsid w:val="002A3226"/>
    <w:rsid w:val="002A34A9"/>
    <w:rsid w:val="002A370A"/>
    <w:rsid w:val="002A616A"/>
    <w:rsid w:val="002A62BA"/>
    <w:rsid w:val="002B0B6F"/>
    <w:rsid w:val="002B10E0"/>
    <w:rsid w:val="002B2C8E"/>
    <w:rsid w:val="002B5332"/>
    <w:rsid w:val="002B5A04"/>
    <w:rsid w:val="002B5E9C"/>
    <w:rsid w:val="002B6657"/>
    <w:rsid w:val="002B67AC"/>
    <w:rsid w:val="002B6B33"/>
    <w:rsid w:val="002B791B"/>
    <w:rsid w:val="002C16D3"/>
    <w:rsid w:val="002C2105"/>
    <w:rsid w:val="002C32A8"/>
    <w:rsid w:val="002C402A"/>
    <w:rsid w:val="002C60B4"/>
    <w:rsid w:val="002C7289"/>
    <w:rsid w:val="002C7873"/>
    <w:rsid w:val="002C7F2B"/>
    <w:rsid w:val="002D1663"/>
    <w:rsid w:val="002D1B7C"/>
    <w:rsid w:val="002D28EE"/>
    <w:rsid w:val="002D6C24"/>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2F7E57"/>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4FEC"/>
    <w:rsid w:val="003255B2"/>
    <w:rsid w:val="00326455"/>
    <w:rsid w:val="00326B21"/>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6120"/>
    <w:rsid w:val="00346DA5"/>
    <w:rsid w:val="00350E7D"/>
    <w:rsid w:val="00350EBC"/>
    <w:rsid w:val="00351424"/>
    <w:rsid w:val="00351838"/>
    <w:rsid w:val="003535C8"/>
    <w:rsid w:val="00354CCB"/>
    <w:rsid w:val="00355466"/>
    <w:rsid w:val="00355F4C"/>
    <w:rsid w:val="0035605F"/>
    <w:rsid w:val="00357050"/>
    <w:rsid w:val="00357CB0"/>
    <w:rsid w:val="00360C19"/>
    <w:rsid w:val="00360E0F"/>
    <w:rsid w:val="003623CC"/>
    <w:rsid w:val="003628BB"/>
    <w:rsid w:val="00362EE1"/>
    <w:rsid w:val="003632CC"/>
    <w:rsid w:val="00364F6C"/>
    <w:rsid w:val="00365B60"/>
    <w:rsid w:val="00367565"/>
    <w:rsid w:val="003754B9"/>
    <w:rsid w:val="0037586E"/>
    <w:rsid w:val="00375AF7"/>
    <w:rsid w:val="00375DFB"/>
    <w:rsid w:val="00377117"/>
    <w:rsid w:val="00380588"/>
    <w:rsid w:val="003809B8"/>
    <w:rsid w:val="00381C47"/>
    <w:rsid w:val="00384085"/>
    <w:rsid w:val="003842C3"/>
    <w:rsid w:val="00384684"/>
    <w:rsid w:val="00384D0E"/>
    <w:rsid w:val="00384FE0"/>
    <w:rsid w:val="003870B3"/>
    <w:rsid w:val="00387379"/>
    <w:rsid w:val="00387E6C"/>
    <w:rsid w:val="00390A92"/>
    <w:rsid w:val="00391D35"/>
    <w:rsid w:val="00392C90"/>
    <w:rsid w:val="003947B6"/>
    <w:rsid w:val="0039527A"/>
    <w:rsid w:val="003A0169"/>
    <w:rsid w:val="003A0199"/>
    <w:rsid w:val="003A0394"/>
    <w:rsid w:val="003A0EBC"/>
    <w:rsid w:val="003A2CD1"/>
    <w:rsid w:val="003A3B93"/>
    <w:rsid w:val="003A4FBD"/>
    <w:rsid w:val="003A5146"/>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58BB"/>
    <w:rsid w:val="003B727A"/>
    <w:rsid w:val="003B7399"/>
    <w:rsid w:val="003C1F8C"/>
    <w:rsid w:val="003C2265"/>
    <w:rsid w:val="003C27D7"/>
    <w:rsid w:val="003C2E47"/>
    <w:rsid w:val="003C31D0"/>
    <w:rsid w:val="003C3AC7"/>
    <w:rsid w:val="003C3CE9"/>
    <w:rsid w:val="003C4CF7"/>
    <w:rsid w:val="003C675D"/>
    <w:rsid w:val="003C7DD0"/>
    <w:rsid w:val="003D03B5"/>
    <w:rsid w:val="003D1907"/>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3E22"/>
    <w:rsid w:val="003F4B13"/>
    <w:rsid w:val="003F63A7"/>
    <w:rsid w:val="003F6E3F"/>
    <w:rsid w:val="003F7ED7"/>
    <w:rsid w:val="0040006D"/>
    <w:rsid w:val="00400399"/>
    <w:rsid w:val="0040085E"/>
    <w:rsid w:val="00401EC8"/>
    <w:rsid w:val="00402487"/>
    <w:rsid w:val="00402A7F"/>
    <w:rsid w:val="00402F7A"/>
    <w:rsid w:val="004044A7"/>
    <w:rsid w:val="00404D7C"/>
    <w:rsid w:val="004057A7"/>
    <w:rsid w:val="00405898"/>
    <w:rsid w:val="00407EBB"/>
    <w:rsid w:val="004101F8"/>
    <w:rsid w:val="00410AE1"/>
    <w:rsid w:val="004113B3"/>
    <w:rsid w:val="00411490"/>
    <w:rsid w:val="004136FE"/>
    <w:rsid w:val="00413905"/>
    <w:rsid w:val="0041408B"/>
    <w:rsid w:val="00414C2A"/>
    <w:rsid w:val="00415305"/>
    <w:rsid w:val="00415600"/>
    <w:rsid w:val="004171FE"/>
    <w:rsid w:val="00417FDC"/>
    <w:rsid w:val="00421071"/>
    <w:rsid w:val="004228CD"/>
    <w:rsid w:val="00422E4D"/>
    <w:rsid w:val="0042371D"/>
    <w:rsid w:val="00424049"/>
    <w:rsid w:val="00424481"/>
    <w:rsid w:val="00424C30"/>
    <w:rsid w:val="00425ABD"/>
    <w:rsid w:val="00425EA9"/>
    <w:rsid w:val="00426550"/>
    <w:rsid w:val="0042748D"/>
    <w:rsid w:val="00431FDB"/>
    <w:rsid w:val="0043374A"/>
    <w:rsid w:val="0043459A"/>
    <w:rsid w:val="0043465C"/>
    <w:rsid w:val="0043516C"/>
    <w:rsid w:val="00435889"/>
    <w:rsid w:val="0043778E"/>
    <w:rsid w:val="00437D66"/>
    <w:rsid w:val="004438B9"/>
    <w:rsid w:val="004453CC"/>
    <w:rsid w:val="004461C7"/>
    <w:rsid w:val="0044681D"/>
    <w:rsid w:val="00446954"/>
    <w:rsid w:val="004469DA"/>
    <w:rsid w:val="00446CC4"/>
    <w:rsid w:val="00447C4F"/>
    <w:rsid w:val="00447D3D"/>
    <w:rsid w:val="00453217"/>
    <w:rsid w:val="0045589B"/>
    <w:rsid w:val="00455B52"/>
    <w:rsid w:val="00455D60"/>
    <w:rsid w:val="00456DC1"/>
    <w:rsid w:val="004573B7"/>
    <w:rsid w:val="00457863"/>
    <w:rsid w:val="0046166F"/>
    <w:rsid w:val="00461C89"/>
    <w:rsid w:val="004623F3"/>
    <w:rsid w:val="004662E0"/>
    <w:rsid w:val="00467970"/>
    <w:rsid w:val="00467A9F"/>
    <w:rsid w:val="00470818"/>
    <w:rsid w:val="00474F1E"/>
    <w:rsid w:val="00475FF9"/>
    <w:rsid w:val="0047692B"/>
    <w:rsid w:val="00476E1F"/>
    <w:rsid w:val="00482C98"/>
    <w:rsid w:val="00482D63"/>
    <w:rsid w:val="00484753"/>
    <w:rsid w:val="00485091"/>
    <w:rsid w:val="004857B6"/>
    <w:rsid w:val="00490637"/>
    <w:rsid w:val="0049099F"/>
    <w:rsid w:val="00491131"/>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03"/>
    <w:rsid w:val="004C2AE4"/>
    <w:rsid w:val="004C37AF"/>
    <w:rsid w:val="004C3C94"/>
    <w:rsid w:val="004C7F24"/>
    <w:rsid w:val="004D45A8"/>
    <w:rsid w:val="004D46FF"/>
    <w:rsid w:val="004D5026"/>
    <w:rsid w:val="004D68EF"/>
    <w:rsid w:val="004D6C1B"/>
    <w:rsid w:val="004D72E9"/>
    <w:rsid w:val="004D7AF0"/>
    <w:rsid w:val="004D7C6B"/>
    <w:rsid w:val="004E0922"/>
    <w:rsid w:val="004E0B13"/>
    <w:rsid w:val="004E10E2"/>
    <w:rsid w:val="004E3E56"/>
    <w:rsid w:val="004E402D"/>
    <w:rsid w:val="004E7231"/>
    <w:rsid w:val="004F015B"/>
    <w:rsid w:val="004F061C"/>
    <w:rsid w:val="004F0D37"/>
    <w:rsid w:val="004F1B0A"/>
    <w:rsid w:val="004F1F7C"/>
    <w:rsid w:val="004F2F05"/>
    <w:rsid w:val="004F38C3"/>
    <w:rsid w:val="004F451B"/>
    <w:rsid w:val="004F4B51"/>
    <w:rsid w:val="004F4DA5"/>
    <w:rsid w:val="004F530D"/>
    <w:rsid w:val="004F555D"/>
    <w:rsid w:val="004F5A73"/>
    <w:rsid w:val="004F759B"/>
    <w:rsid w:val="00500DA3"/>
    <w:rsid w:val="00501EF4"/>
    <w:rsid w:val="00506153"/>
    <w:rsid w:val="00511539"/>
    <w:rsid w:val="005118D8"/>
    <w:rsid w:val="00511DAB"/>
    <w:rsid w:val="00513BCE"/>
    <w:rsid w:val="00513E6C"/>
    <w:rsid w:val="005150C3"/>
    <w:rsid w:val="00515346"/>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1798"/>
    <w:rsid w:val="00544CBC"/>
    <w:rsid w:val="00546640"/>
    <w:rsid w:val="00547495"/>
    <w:rsid w:val="00547D4E"/>
    <w:rsid w:val="005504B5"/>
    <w:rsid w:val="00550B5F"/>
    <w:rsid w:val="005527C1"/>
    <w:rsid w:val="00553415"/>
    <w:rsid w:val="0055666A"/>
    <w:rsid w:val="00563DE3"/>
    <w:rsid w:val="0056546E"/>
    <w:rsid w:val="005672CD"/>
    <w:rsid w:val="00567495"/>
    <w:rsid w:val="00570354"/>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2B8"/>
    <w:rsid w:val="0059268A"/>
    <w:rsid w:val="00593C80"/>
    <w:rsid w:val="00594244"/>
    <w:rsid w:val="00595021"/>
    <w:rsid w:val="005967D6"/>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0840"/>
    <w:rsid w:val="005C1703"/>
    <w:rsid w:val="005C2085"/>
    <w:rsid w:val="005C2372"/>
    <w:rsid w:val="005C3100"/>
    <w:rsid w:val="005C345C"/>
    <w:rsid w:val="005C34DD"/>
    <w:rsid w:val="005C39A4"/>
    <w:rsid w:val="005C4037"/>
    <w:rsid w:val="005C4725"/>
    <w:rsid w:val="005C47BB"/>
    <w:rsid w:val="005C564E"/>
    <w:rsid w:val="005C5A9C"/>
    <w:rsid w:val="005C5B95"/>
    <w:rsid w:val="005C7D80"/>
    <w:rsid w:val="005D07FB"/>
    <w:rsid w:val="005D1567"/>
    <w:rsid w:val="005D2D4E"/>
    <w:rsid w:val="005D2DA3"/>
    <w:rsid w:val="005D3C85"/>
    <w:rsid w:val="005D3FA9"/>
    <w:rsid w:val="005D5616"/>
    <w:rsid w:val="005D7DA1"/>
    <w:rsid w:val="005E4108"/>
    <w:rsid w:val="005E48EA"/>
    <w:rsid w:val="005E498A"/>
    <w:rsid w:val="005E570F"/>
    <w:rsid w:val="005E5F1A"/>
    <w:rsid w:val="005E6C68"/>
    <w:rsid w:val="005F011E"/>
    <w:rsid w:val="005F0401"/>
    <w:rsid w:val="005F2FFD"/>
    <w:rsid w:val="005F39FE"/>
    <w:rsid w:val="005F41A0"/>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148AB"/>
    <w:rsid w:val="00620219"/>
    <w:rsid w:val="006204AD"/>
    <w:rsid w:val="00620C60"/>
    <w:rsid w:val="00620CE7"/>
    <w:rsid w:val="006227D0"/>
    <w:rsid w:val="00622BC3"/>
    <w:rsid w:val="0062331D"/>
    <w:rsid w:val="00624C26"/>
    <w:rsid w:val="006279A4"/>
    <w:rsid w:val="00630ABB"/>
    <w:rsid w:val="006319E9"/>
    <w:rsid w:val="00633C03"/>
    <w:rsid w:val="0063568F"/>
    <w:rsid w:val="00635E32"/>
    <w:rsid w:val="00636A89"/>
    <w:rsid w:val="00636DC7"/>
    <w:rsid w:val="0064385A"/>
    <w:rsid w:val="00645C5B"/>
    <w:rsid w:val="0064684C"/>
    <w:rsid w:val="00646D84"/>
    <w:rsid w:val="0064721C"/>
    <w:rsid w:val="00647690"/>
    <w:rsid w:val="006507F9"/>
    <w:rsid w:val="00651913"/>
    <w:rsid w:val="00652D3A"/>
    <w:rsid w:val="00653245"/>
    <w:rsid w:val="006535DA"/>
    <w:rsid w:val="0065445B"/>
    <w:rsid w:val="006560BE"/>
    <w:rsid w:val="006571E3"/>
    <w:rsid w:val="00660A2C"/>
    <w:rsid w:val="00662403"/>
    <w:rsid w:val="00667C79"/>
    <w:rsid w:val="00667D0D"/>
    <w:rsid w:val="00670CCB"/>
    <w:rsid w:val="006721FB"/>
    <w:rsid w:val="00672D57"/>
    <w:rsid w:val="00673807"/>
    <w:rsid w:val="00674A63"/>
    <w:rsid w:val="00675383"/>
    <w:rsid w:val="00675725"/>
    <w:rsid w:val="00676AF8"/>
    <w:rsid w:val="00677DF7"/>
    <w:rsid w:val="00677E5D"/>
    <w:rsid w:val="00680444"/>
    <w:rsid w:val="00680C49"/>
    <w:rsid w:val="006821A5"/>
    <w:rsid w:val="006821D4"/>
    <w:rsid w:val="00682333"/>
    <w:rsid w:val="006823DC"/>
    <w:rsid w:val="006839E8"/>
    <w:rsid w:val="006855FB"/>
    <w:rsid w:val="00685623"/>
    <w:rsid w:val="00690AC3"/>
    <w:rsid w:val="00691AF2"/>
    <w:rsid w:val="00692139"/>
    <w:rsid w:val="00693D91"/>
    <w:rsid w:val="00693EE8"/>
    <w:rsid w:val="00695ED6"/>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905"/>
    <w:rsid w:val="006C490C"/>
    <w:rsid w:val="006C7F5D"/>
    <w:rsid w:val="006C7F90"/>
    <w:rsid w:val="006D1A78"/>
    <w:rsid w:val="006D2D4B"/>
    <w:rsid w:val="006D377B"/>
    <w:rsid w:val="006D45D8"/>
    <w:rsid w:val="006D4812"/>
    <w:rsid w:val="006D4D37"/>
    <w:rsid w:val="006D5E82"/>
    <w:rsid w:val="006D5EA8"/>
    <w:rsid w:val="006D628E"/>
    <w:rsid w:val="006D7302"/>
    <w:rsid w:val="006D7DB4"/>
    <w:rsid w:val="006E1557"/>
    <w:rsid w:val="006E2038"/>
    <w:rsid w:val="006E2365"/>
    <w:rsid w:val="006E3209"/>
    <w:rsid w:val="006E3911"/>
    <w:rsid w:val="006E4756"/>
    <w:rsid w:val="006E476F"/>
    <w:rsid w:val="006E689A"/>
    <w:rsid w:val="006E6B24"/>
    <w:rsid w:val="006F2964"/>
    <w:rsid w:val="006F3A5D"/>
    <w:rsid w:val="006F4A5B"/>
    <w:rsid w:val="006F6DD2"/>
    <w:rsid w:val="006F72D2"/>
    <w:rsid w:val="006F7692"/>
    <w:rsid w:val="00700F0A"/>
    <w:rsid w:val="00701AEB"/>
    <w:rsid w:val="00701CB3"/>
    <w:rsid w:val="00702951"/>
    <w:rsid w:val="00702F3D"/>
    <w:rsid w:val="00704970"/>
    <w:rsid w:val="00704B8B"/>
    <w:rsid w:val="00707C1A"/>
    <w:rsid w:val="0071048C"/>
    <w:rsid w:val="007108F9"/>
    <w:rsid w:val="00711EC7"/>
    <w:rsid w:val="0071311F"/>
    <w:rsid w:val="00714273"/>
    <w:rsid w:val="00716975"/>
    <w:rsid w:val="00716C22"/>
    <w:rsid w:val="007204D0"/>
    <w:rsid w:val="007208FD"/>
    <w:rsid w:val="00720DFB"/>
    <w:rsid w:val="007218AC"/>
    <w:rsid w:val="0072213C"/>
    <w:rsid w:val="00722B67"/>
    <w:rsid w:val="007230A4"/>
    <w:rsid w:val="0072341A"/>
    <w:rsid w:val="00723560"/>
    <w:rsid w:val="00723777"/>
    <w:rsid w:val="007238D2"/>
    <w:rsid w:val="00724763"/>
    <w:rsid w:val="00724CE8"/>
    <w:rsid w:val="00725C62"/>
    <w:rsid w:val="00725CC8"/>
    <w:rsid w:val="007302AC"/>
    <w:rsid w:val="00731543"/>
    <w:rsid w:val="00732275"/>
    <w:rsid w:val="00732ED1"/>
    <w:rsid w:val="00733BA7"/>
    <w:rsid w:val="00734269"/>
    <w:rsid w:val="0073458D"/>
    <w:rsid w:val="007361E1"/>
    <w:rsid w:val="00736CCD"/>
    <w:rsid w:val="007370B8"/>
    <w:rsid w:val="00740F71"/>
    <w:rsid w:val="00742043"/>
    <w:rsid w:val="00743768"/>
    <w:rsid w:val="00744FF4"/>
    <w:rsid w:val="00745483"/>
    <w:rsid w:val="007454FE"/>
    <w:rsid w:val="00745C4B"/>
    <w:rsid w:val="00746A32"/>
    <w:rsid w:val="00746CF4"/>
    <w:rsid w:val="007470A2"/>
    <w:rsid w:val="00747D86"/>
    <w:rsid w:val="00750465"/>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1DC5"/>
    <w:rsid w:val="00773945"/>
    <w:rsid w:val="00774218"/>
    <w:rsid w:val="00774A73"/>
    <w:rsid w:val="00774C57"/>
    <w:rsid w:val="0077757A"/>
    <w:rsid w:val="0077757C"/>
    <w:rsid w:val="00781BFB"/>
    <w:rsid w:val="00782546"/>
    <w:rsid w:val="007826F1"/>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2A14"/>
    <w:rsid w:val="007A36DA"/>
    <w:rsid w:val="007A390F"/>
    <w:rsid w:val="007A3E26"/>
    <w:rsid w:val="007A5937"/>
    <w:rsid w:val="007A6511"/>
    <w:rsid w:val="007A68DE"/>
    <w:rsid w:val="007A6FEF"/>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53D"/>
    <w:rsid w:val="00816E21"/>
    <w:rsid w:val="0082081C"/>
    <w:rsid w:val="00821628"/>
    <w:rsid w:val="00822570"/>
    <w:rsid w:val="0082272F"/>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0CF9"/>
    <w:rsid w:val="008429D0"/>
    <w:rsid w:val="00843329"/>
    <w:rsid w:val="008437E8"/>
    <w:rsid w:val="008455C0"/>
    <w:rsid w:val="008455D7"/>
    <w:rsid w:val="00847422"/>
    <w:rsid w:val="00847788"/>
    <w:rsid w:val="00852364"/>
    <w:rsid w:val="008544AD"/>
    <w:rsid w:val="00854FAA"/>
    <w:rsid w:val="00856795"/>
    <w:rsid w:val="00857113"/>
    <w:rsid w:val="00857C02"/>
    <w:rsid w:val="00860448"/>
    <w:rsid w:val="00860818"/>
    <w:rsid w:val="0086249A"/>
    <w:rsid w:val="0086367C"/>
    <w:rsid w:val="0086393A"/>
    <w:rsid w:val="0087008D"/>
    <w:rsid w:val="0087168E"/>
    <w:rsid w:val="00875621"/>
    <w:rsid w:val="00875D7C"/>
    <w:rsid w:val="008769F8"/>
    <w:rsid w:val="00880274"/>
    <w:rsid w:val="00881972"/>
    <w:rsid w:val="00882A40"/>
    <w:rsid w:val="00883798"/>
    <w:rsid w:val="0088379D"/>
    <w:rsid w:val="00885A94"/>
    <w:rsid w:val="00886C91"/>
    <w:rsid w:val="00890AFA"/>
    <w:rsid w:val="00891FFD"/>
    <w:rsid w:val="00893200"/>
    <w:rsid w:val="008945CD"/>
    <w:rsid w:val="00897E5A"/>
    <w:rsid w:val="008A065F"/>
    <w:rsid w:val="008A0E9B"/>
    <w:rsid w:val="008A29A8"/>
    <w:rsid w:val="008A35FB"/>
    <w:rsid w:val="008A38AE"/>
    <w:rsid w:val="008B117C"/>
    <w:rsid w:val="008B1741"/>
    <w:rsid w:val="008B1B73"/>
    <w:rsid w:val="008B202C"/>
    <w:rsid w:val="008B23E4"/>
    <w:rsid w:val="008B40D7"/>
    <w:rsid w:val="008B722A"/>
    <w:rsid w:val="008B7436"/>
    <w:rsid w:val="008C0530"/>
    <w:rsid w:val="008C0BBE"/>
    <w:rsid w:val="008C1644"/>
    <w:rsid w:val="008C3121"/>
    <w:rsid w:val="008C3447"/>
    <w:rsid w:val="008C5563"/>
    <w:rsid w:val="008C5A23"/>
    <w:rsid w:val="008C6C65"/>
    <w:rsid w:val="008C76AE"/>
    <w:rsid w:val="008D0661"/>
    <w:rsid w:val="008D191E"/>
    <w:rsid w:val="008D1C8E"/>
    <w:rsid w:val="008D37EA"/>
    <w:rsid w:val="008D3892"/>
    <w:rsid w:val="008D649E"/>
    <w:rsid w:val="008D7FDE"/>
    <w:rsid w:val="008E0679"/>
    <w:rsid w:val="008E106F"/>
    <w:rsid w:val="008E10BF"/>
    <w:rsid w:val="008E16A3"/>
    <w:rsid w:val="008E372B"/>
    <w:rsid w:val="008E56A9"/>
    <w:rsid w:val="008E6F2E"/>
    <w:rsid w:val="008F341C"/>
    <w:rsid w:val="008F401E"/>
    <w:rsid w:val="008F5011"/>
    <w:rsid w:val="008F740A"/>
    <w:rsid w:val="00900314"/>
    <w:rsid w:val="00900723"/>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3075"/>
    <w:rsid w:val="009234E0"/>
    <w:rsid w:val="00926A84"/>
    <w:rsid w:val="00926B80"/>
    <w:rsid w:val="00927112"/>
    <w:rsid w:val="00927526"/>
    <w:rsid w:val="009301BC"/>
    <w:rsid w:val="00931EA7"/>
    <w:rsid w:val="00932234"/>
    <w:rsid w:val="009344CC"/>
    <w:rsid w:val="00934B59"/>
    <w:rsid w:val="0093766F"/>
    <w:rsid w:val="00940316"/>
    <w:rsid w:val="00940771"/>
    <w:rsid w:val="00940DA7"/>
    <w:rsid w:val="00943415"/>
    <w:rsid w:val="00943418"/>
    <w:rsid w:val="009445B4"/>
    <w:rsid w:val="00945422"/>
    <w:rsid w:val="009458F8"/>
    <w:rsid w:val="00945D73"/>
    <w:rsid w:val="00946F71"/>
    <w:rsid w:val="00951578"/>
    <w:rsid w:val="00952879"/>
    <w:rsid w:val="00953C49"/>
    <w:rsid w:val="00954834"/>
    <w:rsid w:val="00954AE4"/>
    <w:rsid w:val="0095584B"/>
    <w:rsid w:val="00955BB4"/>
    <w:rsid w:val="00957A17"/>
    <w:rsid w:val="00961024"/>
    <w:rsid w:val="00961FF7"/>
    <w:rsid w:val="00963CB3"/>
    <w:rsid w:val="0096530C"/>
    <w:rsid w:val="00965B65"/>
    <w:rsid w:val="0096739E"/>
    <w:rsid w:val="0096745E"/>
    <w:rsid w:val="00970461"/>
    <w:rsid w:val="00970EA1"/>
    <w:rsid w:val="0097182E"/>
    <w:rsid w:val="00971A88"/>
    <w:rsid w:val="00971C93"/>
    <w:rsid w:val="009737AF"/>
    <w:rsid w:val="00974B69"/>
    <w:rsid w:val="0097596E"/>
    <w:rsid w:val="0097644D"/>
    <w:rsid w:val="00976878"/>
    <w:rsid w:val="00976E07"/>
    <w:rsid w:val="00981D7D"/>
    <w:rsid w:val="00981E8F"/>
    <w:rsid w:val="009840C8"/>
    <w:rsid w:val="0098459D"/>
    <w:rsid w:val="00984C50"/>
    <w:rsid w:val="0098519A"/>
    <w:rsid w:val="00985217"/>
    <w:rsid w:val="00985BC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9AE"/>
    <w:rsid w:val="009A73AE"/>
    <w:rsid w:val="009A7530"/>
    <w:rsid w:val="009B08BF"/>
    <w:rsid w:val="009B39B3"/>
    <w:rsid w:val="009B47C4"/>
    <w:rsid w:val="009B48ED"/>
    <w:rsid w:val="009B4923"/>
    <w:rsid w:val="009B5CD7"/>
    <w:rsid w:val="009C0425"/>
    <w:rsid w:val="009C0B19"/>
    <w:rsid w:val="009C1751"/>
    <w:rsid w:val="009C4D00"/>
    <w:rsid w:val="009C5230"/>
    <w:rsid w:val="009C7501"/>
    <w:rsid w:val="009C764E"/>
    <w:rsid w:val="009D0412"/>
    <w:rsid w:val="009D2C7E"/>
    <w:rsid w:val="009D4432"/>
    <w:rsid w:val="009D4ED1"/>
    <w:rsid w:val="009D4F4D"/>
    <w:rsid w:val="009D55CA"/>
    <w:rsid w:val="009D62AB"/>
    <w:rsid w:val="009D6786"/>
    <w:rsid w:val="009E0969"/>
    <w:rsid w:val="009E0F9D"/>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7DF"/>
    <w:rsid w:val="009F6EF1"/>
    <w:rsid w:val="009F6FDD"/>
    <w:rsid w:val="00A01D52"/>
    <w:rsid w:val="00A02E8E"/>
    <w:rsid w:val="00A03FAA"/>
    <w:rsid w:val="00A04B72"/>
    <w:rsid w:val="00A053E0"/>
    <w:rsid w:val="00A06E79"/>
    <w:rsid w:val="00A07BDE"/>
    <w:rsid w:val="00A11013"/>
    <w:rsid w:val="00A111C6"/>
    <w:rsid w:val="00A125E1"/>
    <w:rsid w:val="00A151EE"/>
    <w:rsid w:val="00A15AB2"/>
    <w:rsid w:val="00A2028E"/>
    <w:rsid w:val="00A213EF"/>
    <w:rsid w:val="00A24441"/>
    <w:rsid w:val="00A247D1"/>
    <w:rsid w:val="00A24DA8"/>
    <w:rsid w:val="00A3013D"/>
    <w:rsid w:val="00A3213C"/>
    <w:rsid w:val="00A326C5"/>
    <w:rsid w:val="00A34558"/>
    <w:rsid w:val="00A407F6"/>
    <w:rsid w:val="00A421EF"/>
    <w:rsid w:val="00A43B5E"/>
    <w:rsid w:val="00A43C2C"/>
    <w:rsid w:val="00A43D2A"/>
    <w:rsid w:val="00A44C96"/>
    <w:rsid w:val="00A47B24"/>
    <w:rsid w:val="00A47BBD"/>
    <w:rsid w:val="00A50FF4"/>
    <w:rsid w:val="00A5225F"/>
    <w:rsid w:val="00A54454"/>
    <w:rsid w:val="00A54752"/>
    <w:rsid w:val="00A56A53"/>
    <w:rsid w:val="00A62A44"/>
    <w:rsid w:val="00A63413"/>
    <w:rsid w:val="00A63CAE"/>
    <w:rsid w:val="00A63CDD"/>
    <w:rsid w:val="00A66C51"/>
    <w:rsid w:val="00A66D03"/>
    <w:rsid w:val="00A6762C"/>
    <w:rsid w:val="00A7104B"/>
    <w:rsid w:val="00A713A4"/>
    <w:rsid w:val="00A7190F"/>
    <w:rsid w:val="00A720BF"/>
    <w:rsid w:val="00A749C2"/>
    <w:rsid w:val="00A74B78"/>
    <w:rsid w:val="00A758E0"/>
    <w:rsid w:val="00A75F05"/>
    <w:rsid w:val="00A76ED0"/>
    <w:rsid w:val="00A775C1"/>
    <w:rsid w:val="00A80048"/>
    <w:rsid w:val="00A82E4D"/>
    <w:rsid w:val="00A83847"/>
    <w:rsid w:val="00A84BE6"/>
    <w:rsid w:val="00A863C3"/>
    <w:rsid w:val="00A870E4"/>
    <w:rsid w:val="00A87197"/>
    <w:rsid w:val="00A87454"/>
    <w:rsid w:val="00A900D0"/>
    <w:rsid w:val="00A91392"/>
    <w:rsid w:val="00A922D1"/>
    <w:rsid w:val="00A92B58"/>
    <w:rsid w:val="00A92CDA"/>
    <w:rsid w:val="00A93DBC"/>
    <w:rsid w:val="00A93E7C"/>
    <w:rsid w:val="00A9451A"/>
    <w:rsid w:val="00A96202"/>
    <w:rsid w:val="00A9717F"/>
    <w:rsid w:val="00AA1B48"/>
    <w:rsid w:val="00AA2531"/>
    <w:rsid w:val="00AA479D"/>
    <w:rsid w:val="00AA5DF8"/>
    <w:rsid w:val="00AA6727"/>
    <w:rsid w:val="00AA6A32"/>
    <w:rsid w:val="00AA75A7"/>
    <w:rsid w:val="00AA7873"/>
    <w:rsid w:val="00AB02E3"/>
    <w:rsid w:val="00AB0EFC"/>
    <w:rsid w:val="00AB11AE"/>
    <w:rsid w:val="00AB293F"/>
    <w:rsid w:val="00AB31A2"/>
    <w:rsid w:val="00AB3D33"/>
    <w:rsid w:val="00AB4068"/>
    <w:rsid w:val="00AB5630"/>
    <w:rsid w:val="00AB6332"/>
    <w:rsid w:val="00AC1F8C"/>
    <w:rsid w:val="00AC3395"/>
    <w:rsid w:val="00AC3737"/>
    <w:rsid w:val="00AC42C1"/>
    <w:rsid w:val="00AC4642"/>
    <w:rsid w:val="00AC4B07"/>
    <w:rsid w:val="00AC5B37"/>
    <w:rsid w:val="00AD0A1B"/>
    <w:rsid w:val="00AD1393"/>
    <w:rsid w:val="00AD22A0"/>
    <w:rsid w:val="00AD32C5"/>
    <w:rsid w:val="00AD3F85"/>
    <w:rsid w:val="00AD45AA"/>
    <w:rsid w:val="00AD6A86"/>
    <w:rsid w:val="00AD6ADB"/>
    <w:rsid w:val="00AD6EA0"/>
    <w:rsid w:val="00AD7088"/>
    <w:rsid w:val="00AD7299"/>
    <w:rsid w:val="00AD741A"/>
    <w:rsid w:val="00AD76B8"/>
    <w:rsid w:val="00AD7F45"/>
    <w:rsid w:val="00AE133D"/>
    <w:rsid w:val="00AE1A33"/>
    <w:rsid w:val="00AE245A"/>
    <w:rsid w:val="00AE2EE2"/>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5C55"/>
    <w:rsid w:val="00B063BD"/>
    <w:rsid w:val="00B102E6"/>
    <w:rsid w:val="00B22255"/>
    <w:rsid w:val="00B23F29"/>
    <w:rsid w:val="00B240F4"/>
    <w:rsid w:val="00B2478C"/>
    <w:rsid w:val="00B25782"/>
    <w:rsid w:val="00B26578"/>
    <w:rsid w:val="00B271E5"/>
    <w:rsid w:val="00B310C6"/>
    <w:rsid w:val="00B3209A"/>
    <w:rsid w:val="00B328F2"/>
    <w:rsid w:val="00B36C62"/>
    <w:rsid w:val="00B401F0"/>
    <w:rsid w:val="00B4082F"/>
    <w:rsid w:val="00B40B5B"/>
    <w:rsid w:val="00B42AC5"/>
    <w:rsid w:val="00B47500"/>
    <w:rsid w:val="00B479C6"/>
    <w:rsid w:val="00B47E94"/>
    <w:rsid w:val="00B520C1"/>
    <w:rsid w:val="00B52CC7"/>
    <w:rsid w:val="00B54A16"/>
    <w:rsid w:val="00B56194"/>
    <w:rsid w:val="00B60437"/>
    <w:rsid w:val="00B60AD9"/>
    <w:rsid w:val="00B60E11"/>
    <w:rsid w:val="00B61E0C"/>
    <w:rsid w:val="00B6253E"/>
    <w:rsid w:val="00B64A39"/>
    <w:rsid w:val="00B72280"/>
    <w:rsid w:val="00B73342"/>
    <w:rsid w:val="00B73DE1"/>
    <w:rsid w:val="00B73F38"/>
    <w:rsid w:val="00B75942"/>
    <w:rsid w:val="00B77AA5"/>
    <w:rsid w:val="00B77CB9"/>
    <w:rsid w:val="00B80F7F"/>
    <w:rsid w:val="00B81759"/>
    <w:rsid w:val="00B82469"/>
    <w:rsid w:val="00B82A09"/>
    <w:rsid w:val="00B82D7C"/>
    <w:rsid w:val="00B859E7"/>
    <w:rsid w:val="00B85E15"/>
    <w:rsid w:val="00B907FF"/>
    <w:rsid w:val="00B92C75"/>
    <w:rsid w:val="00B93DC7"/>
    <w:rsid w:val="00B95497"/>
    <w:rsid w:val="00B95B27"/>
    <w:rsid w:val="00BA2BCD"/>
    <w:rsid w:val="00BA5409"/>
    <w:rsid w:val="00BA5F49"/>
    <w:rsid w:val="00BA6ED0"/>
    <w:rsid w:val="00BA7233"/>
    <w:rsid w:val="00BB08A1"/>
    <w:rsid w:val="00BB129C"/>
    <w:rsid w:val="00BB33A9"/>
    <w:rsid w:val="00BB37CB"/>
    <w:rsid w:val="00BB5140"/>
    <w:rsid w:val="00BB5178"/>
    <w:rsid w:val="00BB5240"/>
    <w:rsid w:val="00BB6CDC"/>
    <w:rsid w:val="00BB7921"/>
    <w:rsid w:val="00BB7EC0"/>
    <w:rsid w:val="00BC022F"/>
    <w:rsid w:val="00BC2E34"/>
    <w:rsid w:val="00BC3562"/>
    <w:rsid w:val="00BC5DCE"/>
    <w:rsid w:val="00BC61B5"/>
    <w:rsid w:val="00BC64AE"/>
    <w:rsid w:val="00BC6D65"/>
    <w:rsid w:val="00BC707B"/>
    <w:rsid w:val="00BD01B0"/>
    <w:rsid w:val="00BD03F9"/>
    <w:rsid w:val="00BD0847"/>
    <w:rsid w:val="00BD0E91"/>
    <w:rsid w:val="00BD5148"/>
    <w:rsid w:val="00BD5A30"/>
    <w:rsid w:val="00BD5D8D"/>
    <w:rsid w:val="00BD5EE9"/>
    <w:rsid w:val="00BD66BD"/>
    <w:rsid w:val="00BD6F15"/>
    <w:rsid w:val="00BD7EA4"/>
    <w:rsid w:val="00BE0A27"/>
    <w:rsid w:val="00BE1149"/>
    <w:rsid w:val="00BE397D"/>
    <w:rsid w:val="00BE3A41"/>
    <w:rsid w:val="00BE3B46"/>
    <w:rsid w:val="00BE3F84"/>
    <w:rsid w:val="00BE6357"/>
    <w:rsid w:val="00BF0379"/>
    <w:rsid w:val="00BF2018"/>
    <w:rsid w:val="00BF341B"/>
    <w:rsid w:val="00BF4301"/>
    <w:rsid w:val="00BF4ECB"/>
    <w:rsid w:val="00BF5A92"/>
    <w:rsid w:val="00C01FEE"/>
    <w:rsid w:val="00C032E2"/>
    <w:rsid w:val="00C049BB"/>
    <w:rsid w:val="00C05007"/>
    <w:rsid w:val="00C052ED"/>
    <w:rsid w:val="00C117B3"/>
    <w:rsid w:val="00C1298B"/>
    <w:rsid w:val="00C129B5"/>
    <w:rsid w:val="00C13EB3"/>
    <w:rsid w:val="00C15A36"/>
    <w:rsid w:val="00C16A5C"/>
    <w:rsid w:val="00C17A24"/>
    <w:rsid w:val="00C17EDE"/>
    <w:rsid w:val="00C21079"/>
    <w:rsid w:val="00C21109"/>
    <w:rsid w:val="00C2235D"/>
    <w:rsid w:val="00C223D6"/>
    <w:rsid w:val="00C302A2"/>
    <w:rsid w:val="00C321FC"/>
    <w:rsid w:val="00C322FE"/>
    <w:rsid w:val="00C32D3F"/>
    <w:rsid w:val="00C3446D"/>
    <w:rsid w:val="00C359B9"/>
    <w:rsid w:val="00C35DDB"/>
    <w:rsid w:val="00C3645A"/>
    <w:rsid w:val="00C37890"/>
    <w:rsid w:val="00C37D55"/>
    <w:rsid w:val="00C37E94"/>
    <w:rsid w:val="00C40740"/>
    <w:rsid w:val="00C41421"/>
    <w:rsid w:val="00C41825"/>
    <w:rsid w:val="00C4279C"/>
    <w:rsid w:val="00C43DAB"/>
    <w:rsid w:val="00C44361"/>
    <w:rsid w:val="00C445BA"/>
    <w:rsid w:val="00C46AA2"/>
    <w:rsid w:val="00C50092"/>
    <w:rsid w:val="00C53012"/>
    <w:rsid w:val="00C53E25"/>
    <w:rsid w:val="00C54B83"/>
    <w:rsid w:val="00C54E3D"/>
    <w:rsid w:val="00C54F08"/>
    <w:rsid w:val="00C57158"/>
    <w:rsid w:val="00C603FD"/>
    <w:rsid w:val="00C6241F"/>
    <w:rsid w:val="00C62E95"/>
    <w:rsid w:val="00C66150"/>
    <w:rsid w:val="00C67268"/>
    <w:rsid w:val="00C70137"/>
    <w:rsid w:val="00C7040E"/>
    <w:rsid w:val="00C70414"/>
    <w:rsid w:val="00C70875"/>
    <w:rsid w:val="00C714B8"/>
    <w:rsid w:val="00C72F40"/>
    <w:rsid w:val="00C736BD"/>
    <w:rsid w:val="00C73ADD"/>
    <w:rsid w:val="00C76341"/>
    <w:rsid w:val="00C800E8"/>
    <w:rsid w:val="00C82626"/>
    <w:rsid w:val="00C829EA"/>
    <w:rsid w:val="00C83416"/>
    <w:rsid w:val="00C8404B"/>
    <w:rsid w:val="00C84056"/>
    <w:rsid w:val="00C86871"/>
    <w:rsid w:val="00C87C2E"/>
    <w:rsid w:val="00C91CA1"/>
    <w:rsid w:val="00C92860"/>
    <w:rsid w:val="00C93079"/>
    <w:rsid w:val="00C93457"/>
    <w:rsid w:val="00C9360A"/>
    <w:rsid w:val="00C94B46"/>
    <w:rsid w:val="00C96440"/>
    <w:rsid w:val="00C97317"/>
    <w:rsid w:val="00CA191E"/>
    <w:rsid w:val="00CA3D24"/>
    <w:rsid w:val="00CA4A99"/>
    <w:rsid w:val="00CA5F7D"/>
    <w:rsid w:val="00CA77E4"/>
    <w:rsid w:val="00CA7F30"/>
    <w:rsid w:val="00CB0C40"/>
    <w:rsid w:val="00CB1D57"/>
    <w:rsid w:val="00CB20A6"/>
    <w:rsid w:val="00CB2222"/>
    <w:rsid w:val="00CB2A6A"/>
    <w:rsid w:val="00CB2E93"/>
    <w:rsid w:val="00CB578C"/>
    <w:rsid w:val="00CB644A"/>
    <w:rsid w:val="00CC03D2"/>
    <w:rsid w:val="00CC049C"/>
    <w:rsid w:val="00CC10BB"/>
    <w:rsid w:val="00CC2667"/>
    <w:rsid w:val="00CC3952"/>
    <w:rsid w:val="00CC4142"/>
    <w:rsid w:val="00CC5CBC"/>
    <w:rsid w:val="00CC772F"/>
    <w:rsid w:val="00CC773E"/>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CCC"/>
    <w:rsid w:val="00CE6D45"/>
    <w:rsid w:val="00CF0184"/>
    <w:rsid w:val="00CF1CCE"/>
    <w:rsid w:val="00CF1F3E"/>
    <w:rsid w:val="00CF22BA"/>
    <w:rsid w:val="00CF2F8E"/>
    <w:rsid w:val="00CF6E17"/>
    <w:rsid w:val="00CF7D9D"/>
    <w:rsid w:val="00D0127A"/>
    <w:rsid w:val="00D01C10"/>
    <w:rsid w:val="00D02B60"/>
    <w:rsid w:val="00D03334"/>
    <w:rsid w:val="00D03AB3"/>
    <w:rsid w:val="00D04474"/>
    <w:rsid w:val="00D06C7C"/>
    <w:rsid w:val="00D07B64"/>
    <w:rsid w:val="00D11987"/>
    <w:rsid w:val="00D13DB3"/>
    <w:rsid w:val="00D1595C"/>
    <w:rsid w:val="00D15C57"/>
    <w:rsid w:val="00D1641F"/>
    <w:rsid w:val="00D17C40"/>
    <w:rsid w:val="00D201BE"/>
    <w:rsid w:val="00D21416"/>
    <w:rsid w:val="00D2169E"/>
    <w:rsid w:val="00D224DF"/>
    <w:rsid w:val="00D23B0E"/>
    <w:rsid w:val="00D25483"/>
    <w:rsid w:val="00D258CB"/>
    <w:rsid w:val="00D25D08"/>
    <w:rsid w:val="00D27F77"/>
    <w:rsid w:val="00D305F1"/>
    <w:rsid w:val="00D30AD1"/>
    <w:rsid w:val="00D30F5A"/>
    <w:rsid w:val="00D32C37"/>
    <w:rsid w:val="00D3328D"/>
    <w:rsid w:val="00D346E0"/>
    <w:rsid w:val="00D36FDA"/>
    <w:rsid w:val="00D40F2B"/>
    <w:rsid w:val="00D42A0B"/>
    <w:rsid w:val="00D42FFD"/>
    <w:rsid w:val="00D442FC"/>
    <w:rsid w:val="00D44AFB"/>
    <w:rsid w:val="00D47124"/>
    <w:rsid w:val="00D50379"/>
    <w:rsid w:val="00D536A7"/>
    <w:rsid w:val="00D537C1"/>
    <w:rsid w:val="00D5477E"/>
    <w:rsid w:val="00D56D2E"/>
    <w:rsid w:val="00D56FA0"/>
    <w:rsid w:val="00D57F0A"/>
    <w:rsid w:val="00D610C6"/>
    <w:rsid w:val="00D611F2"/>
    <w:rsid w:val="00D63A3D"/>
    <w:rsid w:val="00D6448A"/>
    <w:rsid w:val="00D65029"/>
    <w:rsid w:val="00D652CF"/>
    <w:rsid w:val="00D667C4"/>
    <w:rsid w:val="00D668B6"/>
    <w:rsid w:val="00D67E7E"/>
    <w:rsid w:val="00D71514"/>
    <w:rsid w:val="00D71526"/>
    <w:rsid w:val="00D71E5A"/>
    <w:rsid w:val="00D76D61"/>
    <w:rsid w:val="00D77941"/>
    <w:rsid w:val="00D80BA4"/>
    <w:rsid w:val="00D8149B"/>
    <w:rsid w:val="00D82A81"/>
    <w:rsid w:val="00D832F8"/>
    <w:rsid w:val="00D84AF0"/>
    <w:rsid w:val="00D84DA1"/>
    <w:rsid w:val="00D85BA7"/>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121B"/>
    <w:rsid w:val="00DD2852"/>
    <w:rsid w:val="00DD2EB8"/>
    <w:rsid w:val="00DD524D"/>
    <w:rsid w:val="00DD5789"/>
    <w:rsid w:val="00DD68EF"/>
    <w:rsid w:val="00DE06F7"/>
    <w:rsid w:val="00DE1EDA"/>
    <w:rsid w:val="00DE3699"/>
    <w:rsid w:val="00DE3D90"/>
    <w:rsid w:val="00DE406B"/>
    <w:rsid w:val="00DE42B7"/>
    <w:rsid w:val="00DE443C"/>
    <w:rsid w:val="00DE4665"/>
    <w:rsid w:val="00DE702F"/>
    <w:rsid w:val="00DF0B0B"/>
    <w:rsid w:val="00DF13FA"/>
    <w:rsid w:val="00DF2288"/>
    <w:rsid w:val="00DF3287"/>
    <w:rsid w:val="00DF3B0F"/>
    <w:rsid w:val="00DF4CE0"/>
    <w:rsid w:val="00DF55A2"/>
    <w:rsid w:val="00DF6205"/>
    <w:rsid w:val="00E00D8D"/>
    <w:rsid w:val="00E02038"/>
    <w:rsid w:val="00E02B12"/>
    <w:rsid w:val="00E04914"/>
    <w:rsid w:val="00E04D68"/>
    <w:rsid w:val="00E07D8E"/>
    <w:rsid w:val="00E106AA"/>
    <w:rsid w:val="00E10EB1"/>
    <w:rsid w:val="00E10ED1"/>
    <w:rsid w:val="00E1162A"/>
    <w:rsid w:val="00E1168C"/>
    <w:rsid w:val="00E11D93"/>
    <w:rsid w:val="00E120ED"/>
    <w:rsid w:val="00E13A8E"/>
    <w:rsid w:val="00E14A47"/>
    <w:rsid w:val="00E154F0"/>
    <w:rsid w:val="00E16110"/>
    <w:rsid w:val="00E225A8"/>
    <w:rsid w:val="00E22C3F"/>
    <w:rsid w:val="00E2316D"/>
    <w:rsid w:val="00E23619"/>
    <w:rsid w:val="00E25B76"/>
    <w:rsid w:val="00E26401"/>
    <w:rsid w:val="00E26E5B"/>
    <w:rsid w:val="00E30774"/>
    <w:rsid w:val="00E32119"/>
    <w:rsid w:val="00E3369A"/>
    <w:rsid w:val="00E349B9"/>
    <w:rsid w:val="00E36987"/>
    <w:rsid w:val="00E36AE4"/>
    <w:rsid w:val="00E37BB4"/>
    <w:rsid w:val="00E37F17"/>
    <w:rsid w:val="00E40317"/>
    <w:rsid w:val="00E4112F"/>
    <w:rsid w:val="00E42FF1"/>
    <w:rsid w:val="00E4482E"/>
    <w:rsid w:val="00E45C83"/>
    <w:rsid w:val="00E47719"/>
    <w:rsid w:val="00E50289"/>
    <w:rsid w:val="00E5181E"/>
    <w:rsid w:val="00E521B7"/>
    <w:rsid w:val="00E52A4A"/>
    <w:rsid w:val="00E53F0A"/>
    <w:rsid w:val="00E53F48"/>
    <w:rsid w:val="00E546BD"/>
    <w:rsid w:val="00E54DB8"/>
    <w:rsid w:val="00E56655"/>
    <w:rsid w:val="00E57614"/>
    <w:rsid w:val="00E60B1A"/>
    <w:rsid w:val="00E6123D"/>
    <w:rsid w:val="00E61463"/>
    <w:rsid w:val="00E61DA7"/>
    <w:rsid w:val="00E66D87"/>
    <w:rsid w:val="00E70501"/>
    <w:rsid w:val="00E70542"/>
    <w:rsid w:val="00E70785"/>
    <w:rsid w:val="00E70A7A"/>
    <w:rsid w:val="00E710BD"/>
    <w:rsid w:val="00E71679"/>
    <w:rsid w:val="00E7299C"/>
    <w:rsid w:val="00E72BFF"/>
    <w:rsid w:val="00E765BF"/>
    <w:rsid w:val="00E81072"/>
    <w:rsid w:val="00E81682"/>
    <w:rsid w:val="00E823E9"/>
    <w:rsid w:val="00E83381"/>
    <w:rsid w:val="00E846A3"/>
    <w:rsid w:val="00E84BFF"/>
    <w:rsid w:val="00E84E0C"/>
    <w:rsid w:val="00E855FC"/>
    <w:rsid w:val="00E85EC6"/>
    <w:rsid w:val="00E85FBE"/>
    <w:rsid w:val="00E860CF"/>
    <w:rsid w:val="00E904FE"/>
    <w:rsid w:val="00E911EA"/>
    <w:rsid w:val="00E94356"/>
    <w:rsid w:val="00E9446E"/>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5105"/>
    <w:rsid w:val="00EB622A"/>
    <w:rsid w:val="00EB63B3"/>
    <w:rsid w:val="00EB66FA"/>
    <w:rsid w:val="00EB6A3E"/>
    <w:rsid w:val="00EB6FAC"/>
    <w:rsid w:val="00EB7127"/>
    <w:rsid w:val="00EC1259"/>
    <w:rsid w:val="00EC129C"/>
    <w:rsid w:val="00EC2345"/>
    <w:rsid w:val="00EC2B12"/>
    <w:rsid w:val="00EC5B89"/>
    <w:rsid w:val="00ED17C5"/>
    <w:rsid w:val="00ED28AE"/>
    <w:rsid w:val="00ED3C6F"/>
    <w:rsid w:val="00ED50C7"/>
    <w:rsid w:val="00ED5205"/>
    <w:rsid w:val="00ED6CC8"/>
    <w:rsid w:val="00ED6DBA"/>
    <w:rsid w:val="00ED6FD7"/>
    <w:rsid w:val="00ED73E9"/>
    <w:rsid w:val="00ED77C5"/>
    <w:rsid w:val="00EE00FB"/>
    <w:rsid w:val="00EE026A"/>
    <w:rsid w:val="00EE0DFA"/>
    <w:rsid w:val="00EE33DF"/>
    <w:rsid w:val="00EE3582"/>
    <w:rsid w:val="00EE3792"/>
    <w:rsid w:val="00EE455A"/>
    <w:rsid w:val="00EE601F"/>
    <w:rsid w:val="00EE65CB"/>
    <w:rsid w:val="00EE69D8"/>
    <w:rsid w:val="00EE745C"/>
    <w:rsid w:val="00EF02C8"/>
    <w:rsid w:val="00EF0F49"/>
    <w:rsid w:val="00EF1D85"/>
    <w:rsid w:val="00EF25E8"/>
    <w:rsid w:val="00EF2DB7"/>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E3B"/>
    <w:rsid w:val="00F04053"/>
    <w:rsid w:val="00F041A7"/>
    <w:rsid w:val="00F04F28"/>
    <w:rsid w:val="00F05442"/>
    <w:rsid w:val="00F057A9"/>
    <w:rsid w:val="00F06757"/>
    <w:rsid w:val="00F0690B"/>
    <w:rsid w:val="00F06CAF"/>
    <w:rsid w:val="00F070EE"/>
    <w:rsid w:val="00F07B50"/>
    <w:rsid w:val="00F11139"/>
    <w:rsid w:val="00F11683"/>
    <w:rsid w:val="00F1363F"/>
    <w:rsid w:val="00F1435D"/>
    <w:rsid w:val="00F16269"/>
    <w:rsid w:val="00F17552"/>
    <w:rsid w:val="00F179A1"/>
    <w:rsid w:val="00F17C61"/>
    <w:rsid w:val="00F17FB7"/>
    <w:rsid w:val="00F2115F"/>
    <w:rsid w:val="00F24754"/>
    <w:rsid w:val="00F24EEF"/>
    <w:rsid w:val="00F24F16"/>
    <w:rsid w:val="00F25516"/>
    <w:rsid w:val="00F25C36"/>
    <w:rsid w:val="00F25DC3"/>
    <w:rsid w:val="00F309FE"/>
    <w:rsid w:val="00F317C7"/>
    <w:rsid w:val="00F31B42"/>
    <w:rsid w:val="00F31BAB"/>
    <w:rsid w:val="00F31EE7"/>
    <w:rsid w:val="00F3202E"/>
    <w:rsid w:val="00F3222C"/>
    <w:rsid w:val="00F32B14"/>
    <w:rsid w:val="00F32F13"/>
    <w:rsid w:val="00F34F43"/>
    <w:rsid w:val="00F374CE"/>
    <w:rsid w:val="00F37DE8"/>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1530"/>
    <w:rsid w:val="00F61C83"/>
    <w:rsid w:val="00F62AE0"/>
    <w:rsid w:val="00F62C57"/>
    <w:rsid w:val="00F6365C"/>
    <w:rsid w:val="00F63828"/>
    <w:rsid w:val="00F63FB6"/>
    <w:rsid w:val="00F645ED"/>
    <w:rsid w:val="00F65986"/>
    <w:rsid w:val="00F65CD7"/>
    <w:rsid w:val="00F65F83"/>
    <w:rsid w:val="00F661A5"/>
    <w:rsid w:val="00F67318"/>
    <w:rsid w:val="00F673CF"/>
    <w:rsid w:val="00F71299"/>
    <w:rsid w:val="00F714F3"/>
    <w:rsid w:val="00F71ADD"/>
    <w:rsid w:val="00F724D0"/>
    <w:rsid w:val="00F73CAE"/>
    <w:rsid w:val="00F74443"/>
    <w:rsid w:val="00F74BB8"/>
    <w:rsid w:val="00F75236"/>
    <w:rsid w:val="00F770E6"/>
    <w:rsid w:val="00F829EB"/>
    <w:rsid w:val="00F85550"/>
    <w:rsid w:val="00F85799"/>
    <w:rsid w:val="00F85C13"/>
    <w:rsid w:val="00F870E6"/>
    <w:rsid w:val="00F90D3E"/>
    <w:rsid w:val="00F90D98"/>
    <w:rsid w:val="00F910A5"/>
    <w:rsid w:val="00F940F7"/>
    <w:rsid w:val="00F94551"/>
    <w:rsid w:val="00F94EA6"/>
    <w:rsid w:val="00F95D19"/>
    <w:rsid w:val="00FA1D08"/>
    <w:rsid w:val="00FA376D"/>
    <w:rsid w:val="00FA3DD6"/>
    <w:rsid w:val="00FA4BED"/>
    <w:rsid w:val="00FA4DAC"/>
    <w:rsid w:val="00FA565D"/>
    <w:rsid w:val="00FA5AFB"/>
    <w:rsid w:val="00FA69A6"/>
    <w:rsid w:val="00FA76F6"/>
    <w:rsid w:val="00FB1D85"/>
    <w:rsid w:val="00FB21A3"/>
    <w:rsid w:val="00FB2569"/>
    <w:rsid w:val="00FB398A"/>
    <w:rsid w:val="00FB45C3"/>
    <w:rsid w:val="00FB4B0B"/>
    <w:rsid w:val="00FB7444"/>
    <w:rsid w:val="00FC0570"/>
    <w:rsid w:val="00FC060E"/>
    <w:rsid w:val="00FC0D0A"/>
    <w:rsid w:val="00FC2A74"/>
    <w:rsid w:val="00FC44ED"/>
    <w:rsid w:val="00FC4D87"/>
    <w:rsid w:val="00FD00A1"/>
    <w:rsid w:val="00FD0E4D"/>
    <w:rsid w:val="00FD1D4D"/>
    <w:rsid w:val="00FD45C9"/>
    <w:rsid w:val="00FD5907"/>
    <w:rsid w:val="00FD5E14"/>
    <w:rsid w:val="00FD69CD"/>
    <w:rsid w:val="00FE0198"/>
    <w:rsid w:val="00FE0759"/>
    <w:rsid w:val="00FE182B"/>
    <w:rsid w:val="00FE1EDC"/>
    <w:rsid w:val="00FE243C"/>
    <w:rsid w:val="00FE2BD4"/>
    <w:rsid w:val="00FE30AD"/>
    <w:rsid w:val="00FE33C5"/>
    <w:rsid w:val="00FE41B0"/>
    <w:rsid w:val="00FE4398"/>
    <w:rsid w:val="00FE5290"/>
    <w:rsid w:val="00FE5C3F"/>
    <w:rsid w:val="00FE5FFE"/>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6799EEC"/>
    <w:rsid w:val="16E7319D"/>
    <w:rsid w:val="176228C8"/>
    <w:rsid w:val="17A9A73E"/>
    <w:rsid w:val="1864CD55"/>
    <w:rsid w:val="196A0E05"/>
    <w:rsid w:val="1995774D"/>
    <w:rsid w:val="1A3CAF97"/>
    <w:rsid w:val="1B389443"/>
    <w:rsid w:val="1CDD719E"/>
    <w:rsid w:val="1D7A9D29"/>
    <w:rsid w:val="1E477A8E"/>
    <w:rsid w:val="1EE2A303"/>
    <w:rsid w:val="1F09AE2D"/>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9537CCB"/>
    <w:rsid w:val="3A1D2D1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A48BF7D"/>
    <w:rsid w:val="5BEE4D19"/>
    <w:rsid w:val="5E4F926B"/>
    <w:rsid w:val="5E62D19E"/>
    <w:rsid w:val="617CE892"/>
    <w:rsid w:val="63126664"/>
    <w:rsid w:val="6357E7DC"/>
    <w:rsid w:val="641418C8"/>
    <w:rsid w:val="642EB3DD"/>
    <w:rsid w:val="645D1279"/>
    <w:rsid w:val="64853FC3"/>
    <w:rsid w:val="64AAF8A7"/>
    <w:rsid w:val="64CDA24E"/>
    <w:rsid w:val="653B44B7"/>
    <w:rsid w:val="65C0B61E"/>
    <w:rsid w:val="65FF7FC1"/>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53F8580"/>
    <w:rsid w:val="7657A4A7"/>
    <w:rsid w:val="76D9897A"/>
    <w:rsid w:val="76DF0438"/>
    <w:rsid w:val="77B2BBF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766EF1C-863F-4874-917F-42CDC377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s://www.cfla.gov.lv/lv/2-4-1-2-k-2"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www.fm.gov.lv/lv/makroekonomiskie-pienemumi-un-prognoz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likumi.lv/ta/id/354691-eiropas-savienibas-kohezijas-politikas-programmas-2021-2027-gadam-2-4-1-specifiska-atbalsta-merka-veicinat-ilgtspejigu" TargetMode="External"/><Relationship Id="rId23" Type="http://schemas.openxmlformats.org/officeDocument/2006/relationships/hyperlink" Target="mailto:pasts@cfla.gov.lv" TargetMode="External"/><Relationship Id="rId28" Type="http://schemas.openxmlformats.org/officeDocument/2006/relationships/hyperlink" Target="mailto:kristine.smite@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2-4-1-2-k-2" TargetMode="External"/><Relationship Id="rId27" Type="http://schemas.openxmlformats.org/officeDocument/2006/relationships/hyperlink" Target="https://www.cfla.gov.lv/lv/maksligo-apstaklu-radisana-un-vertesan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3827"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A43681F-3111-4B77-99F3-9E2DAA89F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13737</Words>
  <Characters>7831</Characters>
  <Application>Microsoft Office Word</Application>
  <DocSecurity>0</DocSecurity>
  <Lines>65</Lines>
  <Paragraphs>43</Paragraphs>
  <ScaleCrop>false</ScaleCrop>
  <Company>CFLA</Company>
  <LinksUpToDate>false</LinksUpToDate>
  <CharactersWithSpaces>21525</CharactersWithSpaces>
  <SharedDoc>false</SharedDoc>
  <HLinks>
    <vt:vector size="90" baseType="variant">
      <vt:variant>
        <vt:i4>7798872</vt:i4>
      </vt:variant>
      <vt:variant>
        <vt:i4>78</vt:i4>
      </vt:variant>
      <vt:variant>
        <vt:i4>0</vt:i4>
      </vt:variant>
      <vt:variant>
        <vt:i4>5</vt:i4>
      </vt:variant>
      <vt:variant>
        <vt:lpwstr>mailto:kristine.smite@cfla.gov.lv</vt:lpwstr>
      </vt:variant>
      <vt:variant>
        <vt:lpwstr/>
      </vt:variant>
      <vt:variant>
        <vt:i4>7864431</vt:i4>
      </vt:variant>
      <vt:variant>
        <vt:i4>75</vt:i4>
      </vt:variant>
      <vt:variant>
        <vt:i4>0</vt:i4>
      </vt:variant>
      <vt:variant>
        <vt:i4>5</vt:i4>
      </vt:variant>
      <vt:variant>
        <vt:lpwstr>https://www.cfla.gov.lv/lv/maksligo-apstaklu-radisana-un-vertesana</vt:lpwstr>
      </vt:variant>
      <vt:variant>
        <vt:lpwstr/>
      </vt:variant>
      <vt:variant>
        <vt:i4>3604536</vt:i4>
      </vt:variant>
      <vt:variant>
        <vt:i4>72</vt:i4>
      </vt:variant>
      <vt:variant>
        <vt:i4>0</vt:i4>
      </vt:variant>
      <vt:variant>
        <vt:i4>5</vt:i4>
      </vt:variant>
      <vt:variant>
        <vt:lpwstr>https://www.cfla.gov.lv/lv/2-4-1-2-k-2</vt:lpwstr>
      </vt:variant>
      <vt:variant>
        <vt:lpwstr/>
      </vt:variant>
      <vt:variant>
        <vt:i4>7405593</vt:i4>
      </vt:variant>
      <vt:variant>
        <vt:i4>69</vt:i4>
      </vt:variant>
      <vt:variant>
        <vt:i4>0</vt:i4>
      </vt:variant>
      <vt:variant>
        <vt:i4>5</vt:i4>
      </vt:variant>
      <vt:variant>
        <vt:lpwstr>mailto:vis@cfla.gov.lv</vt:lpwstr>
      </vt:variant>
      <vt:variant>
        <vt:lpwstr/>
      </vt:variant>
      <vt:variant>
        <vt:i4>262245</vt:i4>
      </vt:variant>
      <vt:variant>
        <vt:i4>66</vt:i4>
      </vt:variant>
      <vt:variant>
        <vt:i4>0</vt:i4>
      </vt:variant>
      <vt:variant>
        <vt:i4>5</vt:i4>
      </vt:variant>
      <vt:variant>
        <vt:lpwstr>mailto:pasts@cfla.gov.lv</vt:lpwstr>
      </vt:variant>
      <vt:variant>
        <vt:lpwstr/>
      </vt:variant>
      <vt:variant>
        <vt:i4>3604536</vt:i4>
      </vt:variant>
      <vt:variant>
        <vt:i4>63</vt:i4>
      </vt:variant>
      <vt:variant>
        <vt:i4>0</vt:i4>
      </vt:variant>
      <vt:variant>
        <vt:i4>5</vt:i4>
      </vt:variant>
      <vt:variant>
        <vt:lpwstr>https://www.cfla.gov.lv/lv/2-4-1-2-k-2</vt:lpwstr>
      </vt:variant>
      <vt:variant>
        <vt:lpwstr/>
      </vt:variant>
      <vt:variant>
        <vt:i4>7078000</vt:i4>
      </vt:variant>
      <vt:variant>
        <vt:i4>60</vt:i4>
      </vt:variant>
      <vt:variant>
        <vt:i4>0</vt:i4>
      </vt:variant>
      <vt:variant>
        <vt:i4>5</vt:i4>
      </vt:variant>
      <vt:variant>
        <vt:lpwstr>http://www.esfondi.lv/</vt:lpwstr>
      </vt:variant>
      <vt:variant>
        <vt:lpwstr/>
      </vt:variant>
      <vt:variant>
        <vt:i4>720966</vt:i4>
      </vt:variant>
      <vt:variant>
        <vt:i4>15</vt:i4>
      </vt:variant>
      <vt:variant>
        <vt:i4>0</vt:i4>
      </vt:variant>
      <vt:variant>
        <vt:i4>5</vt:i4>
      </vt:variant>
      <vt:variant>
        <vt:lpwstr>https://www.fm.gov.lv/lv/makroekonomiskie-pienemumi-un-prognozes</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12</vt:i4>
      </vt:variant>
      <vt:variant>
        <vt:i4>0</vt:i4>
      </vt:variant>
      <vt:variant>
        <vt:i4>0</vt:i4>
      </vt:variant>
      <vt:variant>
        <vt:i4>5</vt:i4>
      </vt:variant>
      <vt:variant>
        <vt:lpwstr>https://likumi.lv/ta/id/354691-eiropas-savienibas-kohezijas-politikas-programmas-2021-2027-gadam-2-4-1-specifiska-atbalsta-merka-veicinat-ilgtspejigu</vt:lpwstr>
      </vt:variant>
      <vt:variant>
        <vt:lpwstr/>
      </vt:variant>
      <vt:variant>
        <vt:i4>3866751</vt:i4>
      </vt:variant>
      <vt:variant>
        <vt:i4>3</vt:i4>
      </vt:variant>
      <vt:variant>
        <vt:i4>0</vt:i4>
      </vt:variant>
      <vt:variant>
        <vt:i4>5</vt:i4>
      </vt:variant>
      <vt:variant>
        <vt:lpwstr>https://likumi.lv/ta/id/343827</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5</cp:revision>
  <cp:lastPrinted>2015-12-09T14:56:00Z</cp:lastPrinted>
  <dcterms:created xsi:type="dcterms:W3CDTF">2024-10-01T09:43:00Z</dcterms:created>
  <dcterms:modified xsi:type="dcterms:W3CDTF">2024-10-02T05:48:00Z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