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2D4BF819" w:rsidR="00422E4D" w:rsidRPr="00787444" w:rsidRDefault="00CD49EF" w:rsidP="0098459D">
      <w:pPr>
        <w:autoSpaceDE w:val="0"/>
        <w:autoSpaceDN w:val="0"/>
        <w:adjustRightInd w:val="0"/>
        <w:jc w:val="center"/>
        <w:rPr>
          <w:rFonts w:cs="Times New Roman"/>
          <w:b/>
          <w:sz w:val="28"/>
          <w:highlight w:val="yellow"/>
        </w:rPr>
      </w:pPr>
      <w:r w:rsidRPr="00787444">
        <w:rPr>
          <w:rFonts w:cs="Times New Roman"/>
          <w:b/>
          <w:noProof/>
          <w:sz w:val="28"/>
          <w:highlight w:val="yellow"/>
        </w:rPr>
        <mc:AlternateContent>
          <mc:Choice Requires="wpg">
            <w:drawing>
              <wp:anchor distT="0" distB="0" distL="114300" distR="114300" simplePos="0" relativeHeight="251658240" behindDoc="0" locked="0" layoutInCell="1" allowOverlap="1" wp14:anchorId="6AF374B9" wp14:editId="4E5DEE6F">
                <wp:simplePos x="0" y="0"/>
                <wp:positionH relativeFrom="margin">
                  <wp:posOffset>1536700</wp:posOffset>
                </wp:positionH>
                <wp:positionV relativeFrom="paragraph">
                  <wp:posOffset>194945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9EE633F">
              <v:group id="Group 1618416861" style="position:absolute;margin-left:121pt;margin-top:15.35pt;width:210.85pt;height:116.25pt;z-index:251658240;mso-position-horizontal-relative:margin;mso-width-relative:margin" coordsize="26783,14763" o:spid="_x0000_s1026" w14:anchorId="41D51D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NNN1y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4AA1A9F2" w14:textId="77777777" w:rsidR="00787444" w:rsidRPr="00EA5238" w:rsidRDefault="00787444" w:rsidP="00787444">
      <w:pPr>
        <w:spacing w:after="240"/>
        <w:ind w:firstLine="0"/>
        <w:jc w:val="center"/>
        <w:outlineLvl w:val="3"/>
        <w:rPr>
          <w:rFonts w:eastAsia="Times New Roman" w:cs="Times New Roman"/>
          <w:b/>
          <w:bCs/>
          <w:color w:val="000000"/>
          <w:sz w:val="28"/>
          <w:szCs w:val="28"/>
          <w:lang w:eastAsia="lv-LV"/>
        </w:rPr>
      </w:pPr>
      <w:r w:rsidRPr="00EA5238">
        <w:rPr>
          <w:rFonts w:cs="Times New Roman"/>
          <w:b/>
          <w:bCs/>
          <w:sz w:val="28"/>
          <w:szCs w:val="28"/>
        </w:rPr>
        <w:t xml:space="preserve">Eiropas Savienības kohēzijas politikas programmas 2021. – 2027. gadam </w:t>
      </w:r>
      <w:r w:rsidRPr="00EA5238">
        <w:rPr>
          <w:rFonts w:cs="Times New Roman"/>
          <w:b/>
          <w:bCs/>
          <w:sz w:val="28"/>
          <w:szCs w:val="28"/>
        </w:rPr>
        <w:br/>
        <w:t>1.1.1. specifiskā atbalsta mērķa “Pētniecības un inovāciju kapacitātes stiprināšana un progresīvu tehnoloģiju ieviešana kopējā P&amp;A sistēmā”</w:t>
      </w:r>
      <w:r w:rsidRPr="00EA5238">
        <w:rPr>
          <w:rFonts w:cs="Times New Roman"/>
          <w:b/>
          <w:bCs/>
          <w:sz w:val="28"/>
          <w:szCs w:val="28"/>
        </w:rPr>
        <w:br/>
        <w:t>1.1.1.5. pasākuma “Latvijas pilnvērtīga dalība Apvārsnis Eiropa programmā, tajā skaitā nodrošinot kompleksu atbalsta instrumentu klāstu un sasaisti ar RIS3 specializācijas jomu attīstīšanu”</w:t>
      </w:r>
      <w:r w:rsidRPr="00EA5238">
        <w:rPr>
          <w:rFonts w:cs="Times New Roman"/>
          <w:b/>
          <w:bCs/>
          <w:sz w:val="28"/>
          <w:szCs w:val="28"/>
        </w:rPr>
        <w:br/>
        <w:t>trešās projektu iesniegumu atlases kārtas</w:t>
      </w:r>
      <w:r w:rsidRPr="00EA5238">
        <w:rPr>
          <w:rFonts w:cs="Times New Roman"/>
          <w:b/>
          <w:bCs/>
          <w:sz w:val="28"/>
          <w:szCs w:val="28"/>
        </w:rPr>
        <w:br/>
      </w:r>
      <w:r w:rsidRPr="00EA5238">
        <w:rPr>
          <w:rFonts w:eastAsia="Times New Roman" w:cs="Times New Roman"/>
          <w:b/>
          <w:bCs/>
          <w:sz w:val="28"/>
          <w:szCs w:val="28"/>
          <w:lang w:eastAsia="lv-LV"/>
        </w:rPr>
        <w:t>projekta iesnieguma atlases nolikums</w:t>
      </w:r>
    </w:p>
    <w:tbl>
      <w:tblPr>
        <w:tblStyle w:val="TableGrid"/>
        <w:tblW w:w="0" w:type="auto"/>
        <w:tblLook w:val="04A0" w:firstRow="1" w:lastRow="0" w:firstColumn="1" w:lastColumn="0" w:noHBand="0" w:noVBand="1"/>
      </w:tblPr>
      <w:tblGrid>
        <w:gridCol w:w="3227"/>
        <w:gridCol w:w="2549"/>
        <w:gridCol w:w="2746"/>
      </w:tblGrid>
      <w:tr w:rsidR="003C06D3" w:rsidRPr="00787444" w14:paraId="5F94A9AC" w14:textId="77777777" w:rsidTr="00425ABD">
        <w:trPr>
          <w:trHeight w:val="549"/>
        </w:trPr>
        <w:tc>
          <w:tcPr>
            <w:tcW w:w="3227" w:type="dxa"/>
            <w:shd w:val="clear" w:color="auto" w:fill="D9D9D9" w:themeFill="background1" w:themeFillShade="D9"/>
          </w:tcPr>
          <w:p w14:paraId="17652BDB" w14:textId="67580B2B" w:rsidR="003C06D3" w:rsidRPr="00787444" w:rsidRDefault="003C06D3" w:rsidP="003C06D3">
            <w:pPr>
              <w:spacing w:after="120"/>
              <w:ind w:firstLine="0"/>
              <w:jc w:val="left"/>
              <w:rPr>
                <w:rFonts w:eastAsia="Times New Roman" w:cs="Times New Roman"/>
                <w:szCs w:val="24"/>
                <w:highlight w:val="yellow"/>
                <w:lang w:eastAsia="lv-LV"/>
              </w:rPr>
            </w:pPr>
            <w:r w:rsidRPr="00EA5238">
              <w:rPr>
                <w:rFonts w:eastAsia="Times New Roman" w:cs="Times New Roman"/>
                <w:szCs w:val="24"/>
                <w:lang w:eastAsia="lv-LV"/>
              </w:rPr>
              <w:t>Specifiskā atbalsta mērķa vai pasākuma īstenošanu reglamentējošie Ministru kabineta noteikumi</w:t>
            </w:r>
          </w:p>
        </w:tc>
        <w:tc>
          <w:tcPr>
            <w:tcW w:w="5295" w:type="dxa"/>
            <w:gridSpan w:val="2"/>
          </w:tcPr>
          <w:p w14:paraId="1F501DD1" w14:textId="5C20A0AB" w:rsidR="003C06D3" w:rsidRPr="00787444" w:rsidRDefault="00D2487F" w:rsidP="003C06D3">
            <w:pPr>
              <w:autoSpaceDE w:val="0"/>
              <w:autoSpaceDN w:val="0"/>
              <w:adjustRightInd w:val="0"/>
              <w:spacing w:after="120"/>
              <w:ind w:firstLine="0"/>
              <w:rPr>
                <w:rFonts w:eastAsia="Times New Roman" w:cs="Times New Roman"/>
                <w:szCs w:val="24"/>
                <w:highlight w:val="yellow"/>
                <w:lang w:eastAsia="lv-LV"/>
              </w:rPr>
            </w:pPr>
            <w:hyperlink r:id="rId15" w:history="1">
              <w:r w:rsidR="003C06D3" w:rsidRPr="0036324F">
                <w:rPr>
                  <w:rStyle w:val="Hyperlink"/>
                  <w:rFonts w:eastAsia="Times New Roman" w:cs="Times New Roman"/>
                  <w:szCs w:val="24"/>
                  <w:lang w:eastAsia="lv-LV"/>
                </w:rPr>
                <w:t>Ministru kabineta 2</w:t>
              </w:r>
              <w:r w:rsidR="003C06D3" w:rsidRPr="0036324F">
                <w:rPr>
                  <w:rStyle w:val="Hyperlink"/>
                  <w:rFonts w:eastAsia="Times New Roman" w:cs="Times New Roman"/>
                  <w:iCs/>
                  <w:szCs w:val="24"/>
                  <w:lang w:eastAsia="lv-LV"/>
                </w:rPr>
                <w:t>024</w:t>
              </w:r>
              <w:r w:rsidR="003C06D3" w:rsidRPr="0036324F">
                <w:rPr>
                  <w:rStyle w:val="Hyperlink"/>
                  <w:rFonts w:eastAsia="Times New Roman" w:cs="Times New Roman"/>
                  <w:szCs w:val="24"/>
                  <w:lang w:eastAsia="lv-LV"/>
                </w:rPr>
                <w:t xml:space="preserve">.gada </w:t>
              </w:r>
              <w:r w:rsidR="00F938B3" w:rsidRPr="0036324F">
                <w:rPr>
                  <w:rStyle w:val="Hyperlink"/>
                  <w:rFonts w:eastAsia="Times New Roman" w:cs="Times New Roman"/>
                  <w:szCs w:val="24"/>
                  <w:lang w:eastAsia="lv-LV"/>
                </w:rPr>
                <w:t>2</w:t>
              </w:r>
              <w:r w:rsidR="0074411F">
                <w:rPr>
                  <w:rStyle w:val="Hyperlink"/>
                  <w:rFonts w:eastAsia="Times New Roman" w:cs="Times New Roman"/>
                  <w:szCs w:val="24"/>
                  <w:lang w:eastAsia="lv-LV"/>
                </w:rPr>
                <w:t>3</w:t>
              </w:r>
              <w:r w:rsidR="003C06D3" w:rsidRPr="0036324F">
                <w:rPr>
                  <w:rStyle w:val="Hyperlink"/>
                  <w:rFonts w:eastAsia="Times New Roman" w:cs="Times New Roman"/>
                  <w:szCs w:val="24"/>
                  <w:lang w:eastAsia="lv-LV"/>
                </w:rPr>
                <w:t>. jū</w:t>
              </w:r>
              <w:r w:rsidR="00F938B3" w:rsidRPr="0036324F">
                <w:rPr>
                  <w:rStyle w:val="Hyperlink"/>
                  <w:rFonts w:eastAsia="Times New Roman" w:cs="Times New Roman"/>
                  <w:szCs w:val="24"/>
                  <w:lang w:eastAsia="lv-LV"/>
                </w:rPr>
                <w:t>l</w:t>
              </w:r>
              <w:r w:rsidR="003C06D3" w:rsidRPr="0036324F">
                <w:rPr>
                  <w:rStyle w:val="Hyperlink"/>
                  <w:rFonts w:eastAsia="Times New Roman" w:cs="Times New Roman"/>
                  <w:szCs w:val="24"/>
                  <w:lang w:eastAsia="lv-LV"/>
                </w:rPr>
                <w:t>ija noteikumi Nr.</w:t>
              </w:r>
              <w:r w:rsidR="00F938B3" w:rsidRPr="0036324F">
                <w:rPr>
                  <w:rStyle w:val="Hyperlink"/>
                  <w:rFonts w:eastAsia="Times New Roman" w:cs="Times New Roman"/>
                  <w:szCs w:val="24"/>
                  <w:lang w:eastAsia="lv-LV"/>
                </w:rPr>
                <w:t>502</w:t>
              </w:r>
              <w:r w:rsidR="003C06D3" w:rsidRPr="0036324F">
                <w:rPr>
                  <w:rStyle w:val="Hyperlink"/>
                  <w:rFonts w:eastAsia="Times New Roman" w:cs="Times New Roman"/>
                  <w:szCs w:val="24"/>
                  <w:lang w:eastAsia="lv-LV"/>
                </w:rPr>
                <w:t xml:space="preserve"> “Eiropas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trešās projektu iesniegumu atlases kārtas īstenošanas noteikum</w:t>
              </w:r>
              <w:r w:rsidR="0036324F" w:rsidRPr="0036324F">
                <w:rPr>
                  <w:rStyle w:val="Hyperlink"/>
                  <w:rFonts w:eastAsia="Times New Roman" w:cs="Times New Roman"/>
                  <w:szCs w:val="24"/>
                  <w:lang w:eastAsia="lv-LV"/>
                </w:rPr>
                <w:t>i</w:t>
              </w:r>
              <w:r w:rsidR="003C06D3" w:rsidRPr="0036324F">
                <w:rPr>
                  <w:rStyle w:val="Hyperlink"/>
                  <w:rFonts w:eastAsia="Times New Roman" w:cs="Times New Roman"/>
                  <w:szCs w:val="24"/>
                  <w:lang w:eastAsia="lv-LV"/>
                </w:rPr>
                <w:t>”</w:t>
              </w:r>
            </w:hyperlink>
            <w:r w:rsidR="003C06D3" w:rsidRPr="00F84E74">
              <w:rPr>
                <w:rFonts w:eastAsia="Times New Roman" w:cs="Times New Roman"/>
                <w:szCs w:val="24"/>
                <w:lang w:eastAsia="lv-LV"/>
              </w:rPr>
              <w:t xml:space="preserve"> </w:t>
            </w:r>
            <w:r w:rsidR="003C06D3" w:rsidRPr="00F84E74">
              <w:rPr>
                <w:rFonts w:eastAsia="Times New Roman" w:cs="Times New Roman"/>
                <w:color w:val="000000" w:themeColor="text1"/>
                <w:szCs w:val="24"/>
                <w:lang w:eastAsia="lv-LV"/>
              </w:rPr>
              <w:t xml:space="preserve">(turpmāk – </w:t>
            </w:r>
            <w:r w:rsidR="003C06D3" w:rsidRPr="00F84E74">
              <w:rPr>
                <w:rFonts w:eastAsia="Times New Roman" w:cs="Times New Roman"/>
                <w:szCs w:val="24"/>
                <w:lang w:eastAsia="lv-LV"/>
              </w:rPr>
              <w:t xml:space="preserve">SAMP </w:t>
            </w:r>
            <w:r w:rsidR="003C06D3" w:rsidRPr="00F84E74">
              <w:rPr>
                <w:rFonts w:eastAsia="Times New Roman" w:cs="Times New Roman"/>
                <w:color w:val="000000" w:themeColor="text1"/>
                <w:szCs w:val="24"/>
                <w:lang w:eastAsia="lv-LV"/>
              </w:rPr>
              <w:t>MK noteikumi)</w:t>
            </w:r>
          </w:p>
        </w:tc>
      </w:tr>
      <w:tr w:rsidR="003C06D3" w:rsidRPr="00787444" w14:paraId="04F771EA" w14:textId="77777777" w:rsidTr="00BD0847">
        <w:trPr>
          <w:trHeight w:val="549"/>
        </w:trPr>
        <w:tc>
          <w:tcPr>
            <w:tcW w:w="3227" w:type="dxa"/>
            <w:shd w:val="clear" w:color="auto" w:fill="D9D9D9" w:themeFill="background1" w:themeFillShade="D9"/>
          </w:tcPr>
          <w:p w14:paraId="653E2803" w14:textId="23CDBC4B" w:rsidR="003C06D3" w:rsidRPr="00787444" w:rsidRDefault="003C06D3" w:rsidP="003C06D3">
            <w:pPr>
              <w:spacing w:after="120"/>
              <w:ind w:firstLine="0"/>
              <w:rPr>
                <w:rFonts w:eastAsia="Times New Roman" w:cs="Times New Roman"/>
                <w:szCs w:val="24"/>
                <w:highlight w:val="yellow"/>
                <w:lang w:eastAsia="lv-LV"/>
              </w:rPr>
            </w:pPr>
            <w:r w:rsidRPr="00F84E74">
              <w:rPr>
                <w:rFonts w:eastAsia="Times New Roman" w:cs="Times New Roman"/>
                <w:szCs w:val="24"/>
                <w:lang w:eastAsia="lv-LV"/>
              </w:rPr>
              <w:t>Finanšu nosacījumi</w:t>
            </w:r>
          </w:p>
        </w:tc>
        <w:tc>
          <w:tcPr>
            <w:tcW w:w="5295" w:type="dxa"/>
            <w:gridSpan w:val="2"/>
          </w:tcPr>
          <w:p w14:paraId="494D2326" w14:textId="6D66D8C5" w:rsidR="003C06D3" w:rsidRPr="00365AB2" w:rsidRDefault="003C06D3" w:rsidP="003C06D3">
            <w:pPr>
              <w:spacing w:after="120"/>
              <w:ind w:firstLine="0"/>
              <w:outlineLvl w:val="3"/>
              <w:rPr>
                <w:rFonts w:eastAsia="Times New Roman" w:cs="Times New Roman"/>
                <w:iCs/>
                <w:szCs w:val="24"/>
                <w:lang w:eastAsia="lv-LV"/>
              </w:rPr>
            </w:pPr>
            <w:r w:rsidRPr="00365AB2">
              <w:rPr>
                <w:rFonts w:eastAsia="Times New Roman" w:cs="Times New Roman"/>
                <w:iCs/>
                <w:szCs w:val="24"/>
                <w:lang w:eastAsia="lv-LV"/>
              </w:rPr>
              <w:t>SAM 1.1.1.5. pasākuma trešās kārtas ietvaros plānotais un pieejamais kopējais attiecināmais finansējums ir 15</w:t>
            </w:r>
            <w:r w:rsidR="0057566B" w:rsidRPr="00365AB2">
              <w:rPr>
                <w:rFonts w:eastAsia="Times New Roman" w:cs="Times New Roman"/>
                <w:iCs/>
                <w:szCs w:val="24"/>
                <w:lang w:eastAsia="lv-LV"/>
              </w:rPr>
              <w:t> </w:t>
            </w:r>
            <w:r w:rsidRPr="00365AB2">
              <w:rPr>
                <w:rFonts w:eastAsia="Times New Roman" w:cs="Times New Roman"/>
                <w:iCs/>
                <w:szCs w:val="24"/>
                <w:lang w:eastAsia="lv-LV"/>
              </w:rPr>
              <w:t>780</w:t>
            </w:r>
            <w:r w:rsidR="0057566B" w:rsidRPr="00365AB2">
              <w:rPr>
                <w:rFonts w:eastAsia="Times New Roman" w:cs="Times New Roman"/>
                <w:iCs/>
                <w:szCs w:val="24"/>
                <w:lang w:eastAsia="lv-LV"/>
              </w:rPr>
              <w:t> </w:t>
            </w:r>
            <w:r w:rsidRPr="00365AB2">
              <w:rPr>
                <w:rFonts w:eastAsia="Times New Roman" w:cs="Times New Roman"/>
                <w:iCs/>
                <w:szCs w:val="24"/>
                <w:lang w:eastAsia="lv-LV"/>
              </w:rPr>
              <w:t xml:space="preserve">000 </w:t>
            </w:r>
            <w:proofErr w:type="spellStart"/>
            <w:r w:rsidRPr="00365AB2">
              <w:rPr>
                <w:rFonts w:eastAsia="Times New Roman" w:cs="Times New Roman"/>
                <w:i/>
                <w:szCs w:val="24"/>
                <w:lang w:eastAsia="lv-LV"/>
              </w:rPr>
              <w:t>euro</w:t>
            </w:r>
            <w:proofErr w:type="spellEnd"/>
            <w:r w:rsidRPr="00365AB2">
              <w:rPr>
                <w:rFonts w:eastAsia="Times New Roman" w:cs="Times New Roman"/>
                <w:iCs/>
                <w:szCs w:val="24"/>
                <w:lang w:eastAsia="lv-LV"/>
              </w:rPr>
              <w:t xml:space="preserve">, tai skaitā Eiropas Reģionālā attīstības fonda (turpmāk – ERAF) finansējums 13 413 000 </w:t>
            </w:r>
            <w:proofErr w:type="spellStart"/>
            <w:r w:rsidRPr="00365AB2">
              <w:rPr>
                <w:rFonts w:eastAsia="Times New Roman" w:cs="Times New Roman"/>
                <w:i/>
                <w:szCs w:val="24"/>
                <w:lang w:eastAsia="lv-LV"/>
              </w:rPr>
              <w:t>euro</w:t>
            </w:r>
            <w:proofErr w:type="spellEnd"/>
            <w:r w:rsidRPr="00365AB2">
              <w:rPr>
                <w:rFonts w:eastAsia="Times New Roman" w:cs="Times New Roman"/>
                <w:iCs/>
                <w:szCs w:val="24"/>
                <w:lang w:eastAsia="lv-LV"/>
              </w:rPr>
              <w:t xml:space="preserve"> un valsts budžeta līdzfinansējums</w:t>
            </w:r>
            <w:r w:rsidR="0057566B" w:rsidRPr="00365AB2">
              <w:rPr>
                <w:rFonts w:eastAsia="Times New Roman" w:cs="Times New Roman"/>
                <w:iCs/>
                <w:szCs w:val="24"/>
                <w:lang w:eastAsia="lv-LV"/>
              </w:rPr>
              <w:t> </w:t>
            </w:r>
            <w:r w:rsidRPr="00365AB2">
              <w:rPr>
                <w:rFonts w:eastAsia="Times New Roman" w:cs="Times New Roman"/>
                <w:iCs/>
                <w:szCs w:val="24"/>
                <w:lang w:eastAsia="lv-LV"/>
              </w:rPr>
              <w:t>– 2 367 000  </w:t>
            </w:r>
            <w:proofErr w:type="spellStart"/>
            <w:r w:rsidRPr="00365AB2">
              <w:rPr>
                <w:rFonts w:eastAsia="Times New Roman" w:cs="Times New Roman"/>
                <w:i/>
                <w:szCs w:val="24"/>
                <w:lang w:eastAsia="lv-LV"/>
              </w:rPr>
              <w:t>euro</w:t>
            </w:r>
            <w:proofErr w:type="spellEnd"/>
            <w:r w:rsidRPr="00365AB2">
              <w:rPr>
                <w:rFonts w:eastAsia="Times New Roman" w:cs="Times New Roman"/>
                <w:iCs/>
                <w:szCs w:val="24"/>
                <w:lang w:eastAsia="lv-LV"/>
              </w:rPr>
              <w:t>.</w:t>
            </w:r>
          </w:p>
          <w:p w14:paraId="75B4833A" w14:textId="77777777" w:rsidR="00365AB2" w:rsidRPr="00365AB2" w:rsidRDefault="00365AB2" w:rsidP="00365AB2">
            <w:pPr>
              <w:shd w:val="clear" w:color="auto" w:fill="FFFFFF"/>
              <w:ind w:firstLine="0"/>
              <w:rPr>
                <w:rFonts w:eastAsia="Times New Roman" w:cs="Times New Roman"/>
                <w:szCs w:val="24"/>
                <w:lang w:eastAsia="lv-LV"/>
              </w:rPr>
            </w:pPr>
            <w:r w:rsidRPr="00365AB2">
              <w:rPr>
                <w:rFonts w:eastAsia="Times New Roman" w:cs="Times New Roman"/>
                <w:szCs w:val="24"/>
                <w:lang w:eastAsia="lv-LV"/>
              </w:rPr>
              <w:t>Pasākuma trešās kārtas projekta iesniedzējiem pieejamais kopējais attiecināmais finansējums nepārsniedz:</w:t>
            </w:r>
          </w:p>
          <w:p w14:paraId="1354FDC6" w14:textId="0E0224CF" w:rsidR="00365AB2" w:rsidRPr="00365AB2" w:rsidRDefault="00365AB2" w:rsidP="004E3090">
            <w:pPr>
              <w:pStyle w:val="ListParagraph"/>
              <w:numPr>
                <w:ilvl w:val="0"/>
                <w:numId w:val="5"/>
              </w:numPr>
              <w:shd w:val="clear" w:color="auto" w:fill="FFFFFF"/>
              <w:spacing w:before="0" w:after="0"/>
              <w:ind w:left="487" w:hanging="357"/>
              <w:contextualSpacing w:val="0"/>
              <w:rPr>
                <w:rFonts w:eastAsia="Times New Roman" w:cs="Times New Roman"/>
                <w:szCs w:val="24"/>
                <w:lang w:eastAsia="lv-LV"/>
              </w:rPr>
            </w:pPr>
            <w:r w:rsidRPr="00365AB2">
              <w:rPr>
                <w:rFonts w:eastAsia="Times New Roman" w:cs="Times New Roman"/>
                <w:szCs w:val="24"/>
                <w:lang w:eastAsia="lv-LV"/>
              </w:rPr>
              <w:t>Daugavpils Universitātei – 635 000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73BCA856" w14:textId="65F11902"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Elektronikas un datorzinātņu institūtam – 689 000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4AD520C9" w14:textId="6E0F4674"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 xml:space="preserve">Latvijas </w:t>
            </w:r>
            <w:proofErr w:type="spellStart"/>
            <w:r w:rsidRPr="00365AB2">
              <w:rPr>
                <w:rFonts w:eastAsia="Times New Roman" w:cs="Times New Roman"/>
                <w:szCs w:val="24"/>
                <w:lang w:eastAsia="lv-LV"/>
              </w:rPr>
              <w:t>Biomedicīnas</w:t>
            </w:r>
            <w:proofErr w:type="spellEnd"/>
            <w:r w:rsidRPr="00365AB2">
              <w:rPr>
                <w:rFonts w:eastAsia="Times New Roman" w:cs="Times New Roman"/>
                <w:szCs w:val="24"/>
                <w:lang w:eastAsia="lv-LV"/>
              </w:rPr>
              <w:t xml:space="preserve"> pētījumu un studiju centram – 930 000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522BBD24" w14:textId="22E541A8"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 xml:space="preserve">Latvijas </w:t>
            </w:r>
            <w:proofErr w:type="spellStart"/>
            <w:r w:rsidRPr="00365AB2">
              <w:rPr>
                <w:rFonts w:eastAsia="Times New Roman" w:cs="Times New Roman"/>
                <w:szCs w:val="24"/>
                <w:lang w:eastAsia="lv-LV"/>
              </w:rPr>
              <w:t>Biozinātņu</w:t>
            </w:r>
            <w:proofErr w:type="spellEnd"/>
            <w:r w:rsidRPr="00365AB2">
              <w:rPr>
                <w:rFonts w:eastAsia="Times New Roman" w:cs="Times New Roman"/>
                <w:szCs w:val="24"/>
                <w:lang w:eastAsia="lv-LV"/>
              </w:rPr>
              <w:t xml:space="preserve"> un tehnoloģiju universitātei – 819 000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77273C93" w14:textId="4E11A646"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Latvijas Kultūras akadēmijai – 156 000 </w:t>
            </w:r>
            <w:proofErr w:type="spellStart"/>
            <w:r w:rsidRPr="00365AB2">
              <w:rPr>
                <w:rFonts w:eastAsia="Times New Roman" w:cs="Times New Roman"/>
                <w:i/>
                <w:iCs/>
                <w:szCs w:val="24"/>
                <w:lang w:eastAsia="lv-LV"/>
              </w:rPr>
              <w:t>euro</w:t>
            </w:r>
            <w:proofErr w:type="spellEnd"/>
            <w:r w:rsidRPr="00365AB2">
              <w:rPr>
                <w:rFonts w:eastAsia="Times New Roman" w:cs="Times New Roman"/>
                <w:i/>
                <w:iCs/>
                <w:szCs w:val="24"/>
                <w:lang w:eastAsia="lv-LV"/>
              </w:rPr>
              <w:t>;</w:t>
            </w:r>
          </w:p>
          <w:p w14:paraId="7374ADE1" w14:textId="429CFF07"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lastRenderedPageBreak/>
              <w:t>Latvijas Organiskās sintēzes institūtam – 1 493 000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46ED67C7" w14:textId="76725F3E"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Latvijas Universitātei – 4 915 000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1F76CEE9" w14:textId="0D78D9AF"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Latvijas Valsts koksnes ķīmijas institūtam – 338 000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2CBED1F0" w14:textId="10E3E783"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Latvijas Valsts mežzinātnes institūtam "Silava"</w:t>
            </w:r>
            <w:r w:rsidR="006264F9">
              <w:rPr>
                <w:rFonts w:eastAsia="Times New Roman" w:cs="Times New Roman"/>
                <w:szCs w:val="24"/>
                <w:lang w:eastAsia="lv-LV"/>
              </w:rPr>
              <w:t> </w:t>
            </w:r>
            <w:r w:rsidRPr="00365AB2">
              <w:rPr>
                <w:rFonts w:eastAsia="Times New Roman" w:cs="Times New Roman"/>
                <w:szCs w:val="24"/>
                <w:lang w:eastAsia="lv-LV"/>
              </w:rPr>
              <w:t>– 559 000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2B90087C" w14:textId="72697F80"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Pārtikas drošības, dzīvnieku veselības un vides zinātniskajam institūtam "BIOR" – 195 000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1F3D130C" w14:textId="31C080B1"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Rīgas Stradiņa universitātei – 1 398 000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65146592" w14:textId="7F1F386D"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Rīgas Tehniskajai universitātei – 2 877 000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6846A284" w14:textId="7582A9AA"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Ventspils Augstskolai – 568 000 </w:t>
            </w:r>
            <w:proofErr w:type="spellStart"/>
            <w:r w:rsidRPr="00365AB2">
              <w:rPr>
                <w:rFonts w:eastAsia="Times New Roman" w:cs="Times New Roman"/>
                <w:i/>
                <w:iCs/>
                <w:szCs w:val="24"/>
                <w:lang w:eastAsia="lv-LV"/>
              </w:rPr>
              <w:t>euro</w:t>
            </w:r>
            <w:proofErr w:type="spellEnd"/>
            <w:r w:rsidRPr="00365AB2">
              <w:rPr>
                <w:rFonts w:eastAsia="Times New Roman" w:cs="Times New Roman"/>
                <w:szCs w:val="24"/>
                <w:lang w:eastAsia="lv-LV"/>
              </w:rPr>
              <w:t>;</w:t>
            </w:r>
          </w:p>
          <w:p w14:paraId="33EEEA68" w14:textId="7E80607E" w:rsidR="00365AB2" w:rsidRPr="00365AB2" w:rsidRDefault="00365AB2" w:rsidP="004E3090">
            <w:pPr>
              <w:pStyle w:val="ListParagraph"/>
              <w:numPr>
                <w:ilvl w:val="0"/>
                <w:numId w:val="5"/>
              </w:numPr>
              <w:shd w:val="clear" w:color="auto" w:fill="FFFFFF"/>
              <w:ind w:left="492"/>
              <w:rPr>
                <w:rFonts w:eastAsia="Times New Roman" w:cs="Times New Roman"/>
                <w:szCs w:val="24"/>
                <w:lang w:eastAsia="lv-LV"/>
              </w:rPr>
            </w:pPr>
            <w:r w:rsidRPr="00365AB2">
              <w:rPr>
                <w:rFonts w:eastAsia="Times New Roman" w:cs="Times New Roman"/>
                <w:szCs w:val="24"/>
                <w:lang w:eastAsia="lv-LV"/>
              </w:rPr>
              <w:t>Vidzemes Augstskolai – 208 000 </w:t>
            </w:r>
            <w:proofErr w:type="spellStart"/>
            <w:r w:rsidRPr="00365AB2">
              <w:rPr>
                <w:rFonts w:eastAsia="Times New Roman" w:cs="Times New Roman"/>
                <w:i/>
                <w:iCs/>
                <w:szCs w:val="24"/>
                <w:lang w:eastAsia="lv-LV"/>
              </w:rPr>
              <w:t>euro</w:t>
            </w:r>
            <w:proofErr w:type="spellEnd"/>
            <w:r w:rsidRPr="00365AB2">
              <w:rPr>
                <w:rFonts w:eastAsia="Times New Roman" w:cs="Times New Roman"/>
                <w:i/>
                <w:iCs/>
                <w:szCs w:val="24"/>
                <w:lang w:eastAsia="lv-LV"/>
              </w:rPr>
              <w:t>.</w:t>
            </w:r>
          </w:p>
          <w:p w14:paraId="05A39101" w14:textId="77777777" w:rsidR="0077332D" w:rsidRDefault="0077332D" w:rsidP="0077332D">
            <w:pPr>
              <w:spacing w:after="120"/>
              <w:ind w:firstLine="0"/>
              <w:outlineLvl w:val="3"/>
              <w:rPr>
                <w:rFonts w:eastAsia="Times New Roman" w:cs="Times New Roman"/>
                <w:szCs w:val="24"/>
                <w:lang w:eastAsia="lv-LV"/>
              </w:rPr>
            </w:pPr>
            <w:r w:rsidRPr="00365AB2">
              <w:rPr>
                <w:rFonts w:eastAsia="Times New Roman" w:cs="Times New Roman"/>
                <w:szCs w:val="24"/>
                <w:lang w:eastAsia="lv-LV"/>
              </w:rPr>
              <w:t>Maksimālais attiecināmais ERAF finansējuma apmērs nepārsniedz 85 procentus no projekta kopējā attiecināmā finansējuma</w:t>
            </w:r>
            <w:r w:rsidR="005829B2">
              <w:rPr>
                <w:rFonts w:eastAsia="Times New Roman" w:cs="Times New Roman"/>
                <w:szCs w:val="24"/>
                <w:lang w:eastAsia="lv-LV"/>
              </w:rPr>
              <w:t>.</w:t>
            </w:r>
          </w:p>
          <w:p w14:paraId="43EBD766" w14:textId="77777777" w:rsidR="003D553D" w:rsidRDefault="005829B2" w:rsidP="0077332D">
            <w:pPr>
              <w:spacing w:after="120"/>
              <w:ind w:firstLine="0"/>
              <w:outlineLvl w:val="3"/>
              <w:rPr>
                <w:rFonts w:eastAsia="Times New Roman" w:cs="Times New Roman"/>
                <w:szCs w:val="24"/>
                <w:lang w:eastAsia="lv-LV"/>
              </w:rPr>
            </w:pPr>
            <w:r w:rsidRPr="005829B2">
              <w:rPr>
                <w:rFonts w:eastAsia="Times New Roman" w:cs="Times New Roman"/>
                <w:szCs w:val="24"/>
                <w:lang w:eastAsia="lv-LV"/>
              </w:rPr>
              <w:t xml:space="preserve">Pasākuma trešās kārtas ietvaros finansējuma saņēmējam izmaksas ir attiecināmas </w:t>
            </w:r>
            <w:r w:rsidRPr="005829B2">
              <w:rPr>
                <w:rFonts w:eastAsia="Times New Roman" w:cs="Times New Roman"/>
                <w:b/>
                <w:bCs/>
                <w:szCs w:val="24"/>
                <w:lang w:eastAsia="lv-LV"/>
              </w:rPr>
              <w:t>no vienošanās par projekta īstenošanu noslēgšanas dienas</w:t>
            </w:r>
            <w:r w:rsidRPr="005829B2">
              <w:rPr>
                <w:rFonts w:eastAsia="Times New Roman" w:cs="Times New Roman"/>
                <w:szCs w:val="24"/>
                <w:lang w:eastAsia="lv-LV"/>
              </w:rPr>
              <w:t xml:space="preserve">, ja tās atbilst </w:t>
            </w:r>
            <w:r w:rsidR="003D553D">
              <w:rPr>
                <w:rFonts w:eastAsia="Times New Roman" w:cs="Times New Roman"/>
                <w:szCs w:val="24"/>
                <w:lang w:eastAsia="lv-LV"/>
              </w:rPr>
              <w:t>SAMP MK</w:t>
            </w:r>
            <w:r w:rsidRPr="005829B2">
              <w:rPr>
                <w:rFonts w:eastAsia="Times New Roman" w:cs="Times New Roman"/>
                <w:szCs w:val="24"/>
                <w:lang w:eastAsia="lv-LV"/>
              </w:rPr>
              <w:t xml:space="preserve"> noteikumos minētajām izmaksu pozīcijām. </w:t>
            </w:r>
          </w:p>
          <w:p w14:paraId="0BE72476" w14:textId="1D7EBFAD" w:rsidR="005829B2" w:rsidRPr="006264F9" w:rsidRDefault="005829B2" w:rsidP="0077332D">
            <w:pPr>
              <w:spacing w:after="120"/>
              <w:ind w:firstLine="0"/>
              <w:outlineLvl w:val="3"/>
              <w:rPr>
                <w:rFonts w:eastAsia="Times New Roman" w:cs="Times New Roman"/>
                <w:b/>
                <w:bCs/>
                <w:szCs w:val="24"/>
                <w:lang w:eastAsia="lv-LV"/>
              </w:rPr>
            </w:pPr>
            <w:r w:rsidRPr="005829B2">
              <w:rPr>
                <w:rFonts w:eastAsia="Times New Roman" w:cs="Times New Roman"/>
                <w:szCs w:val="24"/>
                <w:lang w:eastAsia="lv-LV"/>
              </w:rPr>
              <w:t xml:space="preserve">Projekta sadarbības partneriem izmaksas ir attiecināmas </w:t>
            </w:r>
            <w:r w:rsidRPr="00A411BC">
              <w:rPr>
                <w:rFonts w:eastAsia="Times New Roman" w:cs="Times New Roman"/>
                <w:szCs w:val="24"/>
                <w:lang w:eastAsia="lv-LV"/>
              </w:rPr>
              <w:t xml:space="preserve">pēc </w:t>
            </w:r>
            <w:r w:rsidRPr="00A411BC">
              <w:rPr>
                <w:rFonts w:eastAsia="Times New Roman" w:cs="Times New Roman"/>
                <w:b/>
                <w:bCs/>
                <w:szCs w:val="24"/>
                <w:lang w:eastAsia="lv-LV"/>
              </w:rPr>
              <w:t>sadarbības līgumu noslēgšanas,</w:t>
            </w:r>
            <w:r w:rsidRPr="00A411BC">
              <w:rPr>
                <w:rFonts w:eastAsia="Times New Roman" w:cs="Times New Roman"/>
                <w:szCs w:val="24"/>
                <w:lang w:eastAsia="lv-LV"/>
              </w:rPr>
              <w:t xml:space="preserve"> bet ne agrāk kā no dienas, kad noslēgta </w:t>
            </w:r>
            <w:r w:rsidRPr="00A411BC">
              <w:rPr>
                <w:rFonts w:eastAsia="Times New Roman" w:cs="Times New Roman"/>
                <w:b/>
                <w:bCs/>
                <w:szCs w:val="24"/>
                <w:lang w:eastAsia="lv-LV"/>
              </w:rPr>
              <w:t>vienošanās par projekta īstenošanu.</w:t>
            </w:r>
          </w:p>
          <w:p w14:paraId="75DB9BDD" w14:textId="1C6730F2" w:rsidR="006264F9" w:rsidRPr="006264F9" w:rsidRDefault="006264F9" w:rsidP="0077332D">
            <w:pPr>
              <w:spacing w:after="120"/>
              <w:ind w:firstLine="0"/>
              <w:outlineLvl w:val="3"/>
              <w:rPr>
                <w:rFonts w:eastAsia="Times New Roman" w:cs="Times New Roman"/>
                <w:iCs/>
                <w:szCs w:val="24"/>
                <w:highlight w:val="yellow"/>
                <w:lang w:eastAsia="lv-LV"/>
              </w:rPr>
            </w:pPr>
            <w:r w:rsidRPr="006264F9">
              <w:rPr>
                <w:rFonts w:eastAsia="Times New Roman" w:cs="Times New Roman"/>
                <w:iCs/>
                <w:szCs w:val="24"/>
                <w:lang w:eastAsia="lv-LV"/>
              </w:rPr>
              <w:t>Projektu īsteno ne ilgāk kā līdz 2029.</w:t>
            </w:r>
            <w:r w:rsidR="003C2E0B">
              <w:rPr>
                <w:rFonts w:eastAsia="Times New Roman" w:cs="Times New Roman"/>
                <w:iCs/>
                <w:szCs w:val="24"/>
                <w:lang w:eastAsia="lv-LV"/>
              </w:rPr>
              <w:t> </w:t>
            </w:r>
            <w:r w:rsidRPr="006264F9">
              <w:rPr>
                <w:rFonts w:eastAsia="Times New Roman" w:cs="Times New Roman"/>
                <w:iCs/>
                <w:szCs w:val="24"/>
                <w:lang w:eastAsia="lv-LV"/>
              </w:rPr>
              <w:t>gada 30.</w:t>
            </w:r>
            <w:r w:rsidR="003C2E0B">
              <w:rPr>
                <w:rFonts w:eastAsia="Times New Roman" w:cs="Times New Roman"/>
                <w:iCs/>
                <w:szCs w:val="24"/>
                <w:lang w:eastAsia="lv-LV"/>
              </w:rPr>
              <w:t> </w:t>
            </w:r>
            <w:r w:rsidRPr="006264F9">
              <w:rPr>
                <w:rFonts w:eastAsia="Times New Roman" w:cs="Times New Roman"/>
                <w:iCs/>
                <w:szCs w:val="24"/>
                <w:lang w:eastAsia="lv-LV"/>
              </w:rPr>
              <w:t>novembrim.</w:t>
            </w:r>
          </w:p>
        </w:tc>
      </w:tr>
      <w:tr w:rsidR="00D0127A" w:rsidRPr="00787444" w14:paraId="75B656C8" w14:textId="77777777" w:rsidTr="00425ABD">
        <w:trPr>
          <w:trHeight w:val="549"/>
        </w:trPr>
        <w:tc>
          <w:tcPr>
            <w:tcW w:w="3227" w:type="dxa"/>
            <w:shd w:val="clear" w:color="auto" w:fill="D9D9D9" w:themeFill="background1" w:themeFillShade="D9"/>
          </w:tcPr>
          <w:p w14:paraId="23D9BE9B" w14:textId="77777777" w:rsidR="00D0127A" w:rsidRPr="00ED5FB2" w:rsidRDefault="00D0127A" w:rsidP="0098459D">
            <w:pPr>
              <w:spacing w:after="120"/>
              <w:ind w:firstLine="0"/>
              <w:rPr>
                <w:rFonts w:eastAsia="Times New Roman" w:cs="Times New Roman"/>
                <w:szCs w:val="24"/>
                <w:lang w:eastAsia="lv-LV"/>
              </w:rPr>
            </w:pPr>
            <w:r w:rsidRPr="00ED5FB2">
              <w:rPr>
                <w:rFonts w:eastAsia="Times New Roman" w:cs="Times New Roman"/>
                <w:szCs w:val="24"/>
                <w:lang w:eastAsia="lv-LV"/>
              </w:rPr>
              <w:lastRenderedPageBreak/>
              <w:t>Projektu iesni</w:t>
            </w:r>
            <w:r w:rsidR="00743768" w:rsidRPr="00ED5FB2">
              <w:rPr>
                <w:rFonts w:eastAsia="Times New Roman" w:cs="Times New Roman"/>
                <w:szCs w:val="24"/>
                <w:lang w:eastAsia="lv-LV"/>
              </w:rPr>
              <w:t>egumu atlases īstenošanas veids</w:t>
            </w:r>
          </w:p>
        </w:tc>
        <w:tc>
          <w:tcPr>
            <w:tcW w:w="5295" w:type="dxa"/>
            <w:gridSpan w:val="2"/>
          </w:tcPr>
          <w:p w14:paraId="7371F44E" w14:textId="530DCE1F" w:rsidR="00D0127A" w:rsidRPr="00ED5FB2" w:rsidRDefault="00346120" w:rsidP="0098459D">
            <w:pPr>
              <w:spacing w:after="120"/>
              <w:ind w:firstLine="0"/>
              <w:rPr>
                <w:rFonts w:eastAsia="Times New Roman" w:cs="Times New Roman"/>
                <w:szCs w:val="24"/>
                <w:lang w:eastAsia="lv-LV"/>
              </w:rPr>
            </w:pPr>
            <w:r w:rsidRPr="00ED5FB2">
              <w:rPr>
                <w:rFonts w:cs="Times New Roman"/>
              </w:rPr>
              <w:t>Ierobežota</w:t>
            </w:r>
            <w:r w:rsidR="00D0127A" w:rsidRPr="00ED5FB2">
              <w:rPr>
                <w:rFonts w:cs="Times New Roman"/>
              </w:rPr>
              <w:t xml:space="preserve"> </w:t>
            </w:r>
            <w:r w:rsidR="00D0127A" w:rsidRPr="00ED5FB2">
              <w:rPr>
                <w:rFonts w:eastAsia="Times New Roman" w:cs="Times New Roman"/>
                <w:szCs w:val="24"/>
                <w:lang w:eastAsia="lv-LV"/>
              </w:rPr>
              <w:t xml:space="preserve">projektu iesniegumu atlase </w:t>
            </w:r>
          </w:p>
        </w:tc>
      </w:tr>
      <w:tr w:rsidR="00D0127A" w:rsidRPr="00787444" w14:paraId="14E1B066" w14:textId="77777777" w:rsidTr="00662560">
        <w:trPr>
          <w:trHeight w:val="549"/>
        </w:trPr>
        <w:tc>
          <w:tcPr>
            <w:tcW w:w="3227" w:type="dxa"/>
            <w:shd w:val="clear" w:color="auto" w:fill="D9D9D9" w:themeFill="background1" w:themeFillShade="D9"/>
          </w:tcPr>
          <w:p w14:paraId="6F2C3FFF" w14:textId="33796C42" w:rsidR="00D0127A" w:rsidRPr="001503D7" w:rsidRDefault="00D0127A" w:rsidP="0098459D">
            <w:pPr>
              <w:spacing w:after="120"/>
              <w:ind w:firstLine="0"/>
              <w:jc w:val="left"/>
              <w:rPr>
                <w:rFonts w:eastAsia="Times New Roman" w:cs="Times New Roman"/>
                <w:szCs w:val="24"/>
                <w:lang w:eastAsia="lv-LV"/>
              </w:rPr>
            </w:pPr>
            <w:r w:rsidRPr="001503D7">
              <w:rPr>
                <w:rFonts w:eastAsia="Times New Roman" w:cs="Times New Roman"/>
                <w:szCs w:val="24"/>
                <w:lang w:eastAsia="lv-LV"/>
              </w:rPr>
              <w:t>Projekta iesnieguma iesniegšanas termiņš</w:t>
            </w:r>
          </w:p>
        </w:tc>
        <w:tc>
          <w:tcPr>
            <w:tcW w:w="2549" w:type="dxa"/>
          </w:tcPr>
          <w:p w14:paraId="0FA017E5" w14:textId="1789E796" w:rsidR="00D0127A" w:rsidRPr="001503D7" w:rsidRDefault="00464DE2" w:rsidP="0098459D">
            <w:pPr>
              <w:spacing w:after="120"/>
              <w:ind w:firstLine="0"/>
              <w:jc w:val="center"/>
              <w:outlineLvl w:val="3"/>
              <w:rPr>
                <w:rFonts w:eastAsia="Times New Roman" w:cs="Times New Roman"/>
                <w:bCs/>
                <w:szCs w:val="24"/>
                <w:lang w:eastAsia="lv-LV"/>
              </w:rPr>
            </w:pPr>
            <w:r>
              <w:rPr>
                <w:rFonts w:eastAsia="Times New Roman" w:cs="Times New Roman"/>
                <w:szCs w:val="24"/>
                <w:lang w:eastAsia="lv-LV"/>
              </w:rPr>
              <w:t>N</w:t>
            </w:r>
            <w:r w:rsidR="00D0127A" w:rsidRPr="001503D7">
              <w:rPr>
                <w:rFonts w:eastAsia="Times New Roman" w:cs="Times New Roman"/>
                <w:szCs w:val="24"/>
                <w:lang w:eastAsia="lv-LV"/>
              </w:rPr>
              <w:t>o 20</w:t>
            </w:r>
            <w:r w:rsidR="00E057CB" w:rsidRPr="001503D7">
              <w:rPr>
                <w:rFonts w:eastAsia="Times New Roman" w:cs="Times New Roman"/>
                <w:szCs w:val="24"/>
                <w:lang w:eastAsia="lv-LV"/>
              </w:rPr>
              <w:t>24</w:t>
            </w:r>
            <w:r w:rsidR="00D0127A" w:rsidRPr="001503D7">
              <w:rPr>
                <w:rFonts w:eastAsia="Times New Roman" w:cs="Times New Roman"/>
                <w:szCs w:val="24"/>
                <w:lang w:eastAsia="lv-LV"/>
              </w:rPr>
              <w:t xml:space="preserve">.gada </w:t>
            </w:r>
            <w:r w:rsidR="00CC04DE" w:rsidRPr="001503D7">
              <w:rPr>
                <w:rFonts w:eastAsia="Times New Roman" w:cs="Times New Roman"/>
                <w:szCs w:val="24"/>
                <w:lang w:eastAsia="lv-LV"/>
              </w:rPr>
              <w:t>2.</w:t>
            </w:r>
            <w:r w:rsidR="006F21EB" w:rsidRPr="001503D7">
              <w:rPr>
                <w:rFonts w:eastAsia="Times New Roman" w:cs="Times New Roman"/>
                <w:szCs w:val="24"/>
                <w:lang w:eastAsia="lv-LV"/>
              </w:rPr>
              <w:t>oktobra</w:t>
            </w:r>
            <w:r w:rsidR="00286CFE" w:rsidRPr="001503D7">
              <w:rPr>
                <w:rFonts w:eastAsia="Times New Roman" w:cs="Times New Roman"/>
                <w:szCs w:val="24"/>
                <w:lang w:eastAsia="lv-LV"/>
              </w:rPr>
              <w:br/>
            </w:r>
          </w:p>
        </w:tc>
        <w:tc>
          <w:tcPr>
            <w:tcW w:w="2746" w:type="dxa"/>
          </w:tcPr>
          <w:p w14:paraId="0BC16238" w14:textId="1C89E679" w:rsidR="00D0127A" w:rsidRPr="001503D7" w:rsidRDefault="004D7AF0" w:rsidP="0098459D">
            <w:pPr>
              <w:spacing w:after="120"/>
              <w:ind w:firstLine="0"/>
              <w:jc w:val="center"/>
              <w:outlineLvl w:val="3"/>
              <w:rPr>
                <w:rFonts w:eastAsia="Times New Roman" w:cs="Times New Roman"/>
                <w:szCs w:val="24"/>
                <w:lang w:eastAsia="lv-LV"/>
              </w:rPr>
            </w:pPr>
            <w:r w:rsidRPr="001503D7">
              <w:rPr>
                <w:rFonts w:eastAsia="Times New Roman" w:cs="Times New Roman"/>
                <w:szCs w:val="24"/>
                <w:lang w:eastAsia="lv-LV"/>
              </w:rPr>
              <w:t>l</w:t>
            </w:r>
            <w:r w:rsidR="00D0127A" w:rsidRPr="001503D7">
              <w:rPr>
                <w:rFonts w:eastAsia="Times New Roman" w:cs="Times New Roman"/>
                <w:szCs w:val="24"/>
                <w:lang w:eastAsia="lv-LV"/>
              </w:rPr>
              <w:t>īdz 20</w:t>
            </w:r>
            <w:r w:rsidR="00E057CB" w:rsidRPr="001503D7">
              <w:rPr>
                <w:rFonts w:eastAsia="Times New Roman" w:cs="Times New Roman"/>
                <w:szCs w:val="24"/>
                <w:lang w:eastAsia="lv-LV"/>
              </w:rPr>
              <w:t>2</w:t>
            </w:r>
            <w:r w:rsidR="00611F2A">
              <w:rPr>
                <w:rFonts w:eastAsia="Times New Roman" w:cs="Times New Roman"/>
                <w:szCs w:val="24"/>
                <w:lang w:eastAsia="lv-LV"/>
              </w:rPr>
              <w:t>5</w:t>
            </w:r>
            <w:r w:rsidR="00D0127A" w:rsidRPr="001503D7">
              <w:rPr>
                <w:rFonts w:eastAsia="Times New Roman" w:cs="Times New Roman"/>
                <w:szCs w:val="24"/>
                <w:lang w:eastAsia="lv-LV"/>
              </w:rPr>
              <w:t>.gada</w:t>
            </w:r>
            <w:r w:rsidR="006F21EB" w:rsidRPr="001503D7">
              <w:rPr>
                <w:rFonts w:eastAsia="Times New Roman" w:cs="Times New Roman"/>
                <w:szCs w:val="24"/>
                <w:lang w:eastAsia="lv-LV"/>
              </w:rPr>
              <w:t xml:space="preserve"> 2.</w:t>
            </w:r>
            <w:r w:rsidR="00611F2A">
              <w:rPr>
                <w:rFonts w:eastAsia="Times New Roman" w:cs="Times New Roman"/>
                <w:szCs w:val="24"/>
                <w:lang w:eastAsia="lv-LV"/>
              </w:rPr>
              <w:t>janvārim</w:t>
            </w:r>
            <w:r w:rsidR="00D0127A" w:rsidRPr="001503D7">
              <w:rPr>
                <w:rFonts w:eastAsia="Times New Roman" w:cs="Times New Roman"/>
                <w:szCs w:val="24"/>
                <w:lang w:eastAsia="lv-LV"/>
              </w:rPr>
              <w:t xml:space="preserve"> </w:t>
            </w:r>
          </w:p>
        </w:tc>
      </w:tr>
    </w:tbl>
    <w:p w14:paraId="3AEDD0DA" w14:textId="2AC98C30" w:rsidR="005F2FFD" w:rsidRPr="00C57648" w:rsidRDefault="00C87C2E" w:rsidP="001A05D7">
      <w:pPr>
        <w:pStyle w:val="Headinggg1"/>
      </w:pPr>
      <w:r w:rsidRPr="00C57648">
        <w:t>Prasības projekta iesniedzēj</w:t>
      </w:r>
      <w:r w:rsidR="00231EC3" w:rsidRPr="00C57648">
        <w:t>ie</w:t>
      </w:r>
      <w:r w:rsidRPr="00C57648">
        <w:t>m</w:t>
      </w:r>
      <w:r w:rsidR="009561C7" w:rsidRPr="00C57648">
        <w:t xml:space="preserve"> </w:t>
      </w:r>
      <w:r w:rsidR="00BF2018" w:rsidRPr="00C57648">
        <w:t>un sadarbības partneri</w:t>
      </w:r>
      <w:r w:rsidR="0032183F" w:rsidRPr="00C57648">
        <w:t>em</w:t>
      </w:r>
    </w:p>
    <w:p w14:paraId="79EABF6F" w14:textId="77777777" w:rsidR="00EE42EF" w:rsidRPr="00C57648" w:rsidRDefault="00EE42EF" w:rsidP="004E3090">
      <w:pPr>
        <w:pStyle w:val="ListParagraph"/>
        <w:numPr>
          <w:ilvl w:val="0"/>
          <w:numId w:val="3"/>
        </w:numPr>
        <w:spacing w:before="0"/>
        <w:ind w:hanging="437"/>
        <w:contextualSpacing w:val="0"/>
        <w:rPr>
          <w:rFonts w:eastAsia="Times New Roman" w:cs="Times New Roman"/>
          <w:szCs w:val="24"/>
          <w:lang w:eastAsia="lv-LV"/>
        </w:rPr>
      </w:pPr>
      <w:r w:rsidRPr="00C57648">
        <w:t>Projektu iesniedzēji pasākuma trešajā kārtā ir šādas zinātniskās institūcijas:</w:t>
      </w:r>
    </w:p>
    <w:p w14:paraId="5071FD35" w14:textId="3AE361EA" w:rsidR="005F2FFD" w:rsidRPr="00C57648" w:rsidRDefault="00951BAC" w:rsidP="004E3090">
      <w:pPr>
        <w:pStyle w:val="ListParagraph"/>
        <w:numPr>
          <w:ilvl w:val="1"/>
          <w:numId w:val="3"/>
        </w:numPr>
        <w:spacing w:before="0" w:after="0"/>
        <w:contextualSpacing w:val="0"/>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 xml:space="preserve">Daugavpils Universitāte ar sadarbības partneri projekta īstenošanā – Daugavpils Universitātes  aģentūru "Latvijas </w:t>
      </w:r>
      <w:proofErr w:type="spellStart"/>
      <w:r w:rsidRPr="00C57648">
        <w:rPr>
          <w:rStyle w:val="Hyperlink"/>
          <w:rFonts w:eastAsia="Times New Roman" w:cs="Times New Roman"/>
          <w:color w:val="auto"/>
          <w:szCs w:val="24"/>
          <w:u w:val="none"/>
          <w:lang w:eastAsia="lv-LV"/>
        </w:rPr>
        <w:t>Hidroekoloģijas</w:t>
      </w:r>
      <w:proofErr w:type="spellEnd"/>
      <w:r w:rsidRPr="00C57648">
        <w:rPr>
          <w:rStyle w:val="Hyperlink"/>
          <w:rFonts w:eastAsia="Times New Roman" w:cs="Times New Roman"/>
          <w:color w:val="auto"/>
          <w:szCs w:val="24"/>
          <w:u w:val="none"/>
          <w:lang w:eastAsia="lv-LV"/>
        </w:rPr>
        <w:t xml:space="preserve"> institūts";</w:t>
      </w:r>
    </w:p>
    <w:p w14:paraId="39238958" w14:textId="74C47E51" w:rsidR="00951BAC" w:rsidRPr="00C57648" w:rsidRDefault="00951BAC" w:rsidP="004E3090">
      <w:pPr>
        <w:pStyle w:val="ListParagraph"/>
        <w:numPr>
          <w:ilvl w:val="1"/>
          <w:numId w:val="3"/>
        </w:numPr>
        <w:spacing w:before="0" w:after="0"/>
        <w:contextualSpacing w:val="0"/>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Elektronikas un datorzinātņu institūts ar sadarbības partneri projekta īstenošanā</w:t>
      </w:r>
      <w:r w:rsidR="00541ECB">
        <w:rPr>
          <w:rStyle w:val="Hyperlink"/>
          <w:rFonts w:eastAsia="Times New Roman" w:cs="Times New Roman"/>
          <w:color w:val="auto"/>
          <w:szCs w:val="24"/>
          <w:u w:val="none"/>
          <w:lang w:eastAsia="lv-LV"/>
        </w:rPr>
        <w:t> </w:t>
      </w:r>
      <w:r w:rsidRPr="00C57648">
        <w:rPr>
          <w:rStyle w:val="Hyperlink"/>
          <w:rFonts w:eastAsia="Times New Roman" w:cs="Times New Roman"/>
          <w:color w:val="auto"/>
          <w:szCs w:val="24"/>
          <w:u w:val="none"/>
          <w:lang w:eastAsia="lv-LV"/>
        </w:rPr>
        <w:t>– Fizikālās enerģētikas institūtu;</w:t>
      </w:r>
    </w:p>
    <w:p w14:paraId="1EBB2720" w14:textId="3369D6DF" w:rsidR="00951BAC" w:rsidRPr="00C57648" w:rsidRDefault="00951BAC" w:rsidP="004E3090">
      <w:pPr>
        <w:pStyle w:val="ListParagraph"/>
        <w:numPr>
          <w:ilvl w:val="1"/>
          <w:numId w:val="3"/>
        </w:numPr>
        <w:spacing w:before="0" w:after="0"/>
        <w:contextualSpacing w:val="0"/>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 xml:space="preserve">Latvijas </w:t>
      </w:r>
      <w:proofErr w:type="spellStart"/>
      <w:r w:rsidRPr="00C57648">
        <w:rPr>
          <w:rStyle w:val="Hyperlink"/>
          <w:rFonts w:eastAsia="Times New Roman" w:cs="Times New Roman"/>
          <w:color w:val="auto"/>
          <w:szCs w:val="24"/>
          <w:u w:val="none"/>
          <w:lang w:eastAsia="lv-LV"/>
        </w:rPr>
        <w:t>Biomedicīnas</w:t>
      </w:r>
      <w:proofErr w:type="spellEnd"/>
      <w:r w:rsidRPr="00C57648">
        <w:rPr>
          <w:rStyle w:val="Hyperlink"/>
          <w:rFonts w:eastAsia="Times New Roman" w:cs="Times New Roman"/>
          <w:color w:val="auto"/>
          <w:szCs w:val="24"/>
          <w:u w:val="none"/>
          <w:lang w:eastAsia="lv-LV"/>
        </w:rPr>
        <w:t xml:space="preserve"> pētījumu un studiju centrs;</w:t>
      </w:r>
    </w:p>
    <w:p w14:paraId="7394647B"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 xml:space="preserve">Latvijas </w:t>
      </w:r>
      <w:proofErr w:type="spellStart"/>
      <w:r w:rsidRPr="00C57648">
        <w:rPr>
          <w:rStyle w:val="Hyperlink"/>
          <w:rFonts w:eastAsia="Times New Roman" w:cs="Times New Roman"/>
          <w:color w:val="auto"/>
          <w:szCs w:val="24"/>
          <w:u w:val="none"/>
          <w:lang w:eastAsia="lv-LV"/>
        </w:rPr>
        <w:t>Biozinātņu</w:t>
      </w:r>
      <w:proofErr w:type="spellEnd"/>
      <w:r w:rsidRPr="00C57648">
        <w:rPr>
          <w:rStyle w:val="Hyperlink"/>
          <w:rFonts w:eastAsia="Times New Roman" w:cs="Times New Roman"/>
          <w:color w:val="auto"/>
          <w:szCs w:val="24"/>
          <w:u w:val="none"/>
          <w:lang w:eastAsia="lv-LV"/>
        </w:rPr>
        <w:t xml:space="preserve"> un tehnoloģiju universitāte ar sadarbības partneriem projekta īstenošanā – </w:t>
      </w:r>
      <w:proofErr w:type="spellStart"/>
      <w:r w:rsidRPr="00C57648">
        <w:rPr>
          <w:rStyle w:val="Hyperlink"/>
          <w:rFonts w:eastAsia="Times New Roman" w:cs="Times New Roman"/>
          <w:color w:val="auto"/>
          <w:szCs w:val="24"/>
          <w:u w:val="none"/>
          <w:lang w:eastAsia="lv-LV"/>
        </w:rPr>
        <w:t>Agroresursu</w:t>
      </w:r>
      <w:proofErr w:type="spellEnd"/>
      <w:r w:rsidRPr="00C57648">
        <w:rPr>
          <w:rStyle w:val="Hyperlink"/>
          <w:rFonts w:eastAsia="Times New Roman" w:cs="Times New Roman"/>
          <w:color w:val="auto"/>
          <w:szCs w:val="24"/>
          <w:u w:val="none"/>
          <w:lang w:eastAsia="lv-LV"/>
        </w:rPr>
        <w:t xml:space="preserve"> un ekonomikas institūtu un Dārzkopības institūtu;</w:t>
      </w:r>
    </w:p>
    <w:p w14:paraId="050E60A3" w14:textId="02019B25"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Latvijas Kultūras akadēmija ar sadarbības partneriem projekta īstenošanā</w:t>
      </w:r>
      <w:r w:rsidR="00541ECB">
        <w:rPr>
          <w:rStyle w:val="Hyperlink"/>
          <w:rFonts w:eastAsia="Times New Roman" w:cs="Times New Roman"/>
          <w:color w:val="auto"/>
          <w:szCs w:val="24"/>
          <w:u w:val="none"/>
          <w:lang w:eastAsia="lv-LV"/>
        </w:rPr>
        <w:t> </w:t>
      </w:r>
      <w:r w:rsidRPr="00C57648">
        <w:rPr>
          <w:rStyle w:val="Hyperlink"/>
          <w:rFonts w:eastAsia="Times New Roman" w:cs="Times New Roman"/>
          <w:color w:val="auto"/>
          <w:szCs w:val="24"/>
          <w:u w:val="none"/>
          <w:lang w:eastAsia="lv-LV"/>
        </w:rPr>
        <w:t>– Latvijas Mākslas akadēmiju un Jāzepa Vītola Latvijas Mūzikas akadēmiju;</w:t>
      </w:r>
    </w:p>
    <w:p w14:paraId="311CE5FF"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Latvijas Organiskās sintēzes institūts;</w:t>
      </w:r>
    </w:p>
    <w:p w14:paraId="5120133E" w14:textId="09B02820"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lastRenderedPageBreak/>
        <w:t>Latvijas Universitāte ar sadarbības partneriem projekta īstenošanā</w:t>
      </w:r>
      <w:r w:rsidR="00541ECB">
        <w:rPr>
          <w:rStyle w:val="Hyperlink"/>
          <w:rFonts w:eastAsia="Times New Roman" w:cs="Times New Roman"/>
          <w:color w:val="auto"/>
          <w:szCs w:val="24"/>
          <w:u w:val="none"/>
          <w:lang w:eastAsia="lv-LV"/>
        </w:rPr>
        <w:t> </w:t>
      </w:r>
      <w:r w:rsidRPr="00C57648">
        <w:rPr>
          <w:rStyle w:val="Hyperlink"/>
          <w:rFonts w:eastAsia="Times New Roman" w:cs="Times New Roman"/>
          <w:color w:val="auto"/>
          <w:szCs w:val="24"/>
          <w:u w:val="none"/>
          <w:lang w:eastAsia="lv-LV"/>
        </w:rPr>
        <w:t>– Latvijas Universitātes Matemātikas un informātikas institūtu, Latvijas Universitātes  Literatūras, folkloras un mākslas institūtu, Latvijas Universitātes Cietvielu fizikas institūtu un Banku augstskolu;</w:t>
      </w:r>
    </w:p>
    <w:p w14:paraId="47F8E8DD"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Latvijas Valsts koksnes ķīmijas institūts;</w:t>
      </w:r>
    </w:p>
    <w:p w14:paraId="2B1FBF3D"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Latvijas Valsts mežzinātnes institūts "Silava";</w:t>
      </w:r>
    </w:p>
    <w:p w14:paraId="0060C930"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Pārtikas drošības, dzīvnieku veselības un vides zinātniskais institūts "BIOR";</w:t>
      </w:r>
    </w:p>
    <w:p w14:paraId="1CB5C6E8"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Rīgas Stradiņa universitāte;</w:t>
      </w:r>
    </w:p>
    <w:p w14:paraId="031A658F" w14:textId="0C4DC8E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Rīgas Tehniskā universitāte ar sadarbības partneri projekta īstenošanā</w:t>
      </w:r>
      <w:r w:rsidR="00541ECB">
        <w:rPr>
          <w:rStyle w:val="Hyperlink"/>
          <w:rFonts w:eastAsia="Times New Roman" w:cs="Times New Roman"/>
          <w:color w:val="auto"/>
          <w:szCs w:val="24"/>
          <w:u w:val="none"/>
          <w:lang w:eastAsia="lv-LV"/>
        </w:rPr>
        <w:t> </w:t>
      </w:r>
      <w:r w:rsidRPr="00C57648">
        <w:rPr>
          <w:rStyle w:val="Hyperlink"/>
          <w:rFonts w:eastAsia="Times New Roman" w:cs="Times New Roman"/>
          <w:color w:val="auto"/>
          <w:szCs w:val="24"/>
          <w:u w:val="none"/>
          <w:lang w:eastAsia="lv-LV"/>
        </w:rPr>
        <w:t>– Rēzeknes Tehnoloģiju akadēmiju;</w:t>
      </w:r>
    </w:p>
    <w:p w14:paraId="51541302" w14:textId="77777777" w:rsidR="00951BAC" w:rsidRPr="00C57648" w:rsidRDefault="00951BAC" w:rsidP="004E3090">
      <w:pPr>
        <w:pStyle w:val="ListParagraph"/>
        <w:numPr>
          <w:ilvl w:val="1"/>
          <w:numId w:val="3"/>
        </w:numPr>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Ventspils Augstskola;</w:t>
      </w:r>
    </w:p>
    <w:p w14:paraId="13C8B23F" w14:textId="7F2F4778" w:rsidR="00951BAC" w:rsidRPr="00C57648" w:rsidRDefault="00951BAC" w:rsidP="004E3090">
      <w:pPr>
        <w:pStyle w:val="ListParagraph"/>
        <w:numPr>
          <w:ilvl w:val="1"/>
          <w:numId w:val="3"/>
        </w:numPr>
        <w:spacing w:before="0"/>
        <w:contextualSpacing w:val="0"/>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Vidzemes Augstskola.</w:t>
      </w:r>
    </w:p>
    <w:p w14:paraId="75C292B4" w14:textId="0FCC8075" w:rsidR="00C92860" w:rsidRPr="00C57648" w:rsidRDefault="002D4B6B" w:rsidP="004E3090">
      <w:pPr>
        <w:pStyle w:val="ListParagraph"/>
        <w:numPr>
          <w:ilvl w:val="0"/>
          <w:numId w:val="3"/>
        </w:numPr>
        <w:spacing w:before="0"/>
        <w:contextualSpacing w:val="0"/>
        <w:outlineLvl w:val="3"/>
        <w:rPr>
          <w:rStyle w:val="Hyperlink"/>
          <w:rFonts w:eastAsia="Times New Roman" w:cs="Times New Roman"/>
          <w:color w:val="auto"/>
          <w:szCs w:val="24"/>
          <w:u w:val="none"/>
          <w:lang w:eastAsia="lv-LV"/>
        </w:rPr>
      </w:pPr>
      <w:r w:rsidRPr="00C57648">
        <w:rPr>
          <w:rStyle w:val="Hyperlink"/>
          <w:rFonts w:eastAsia="Times New Roman" w:cs="Times New Roman"/>
          <w:color w:val="auto"/>
          <w:szCs w:val="24"/>
          <w:u w:val="none"/>
          <w:lang w:eastAsia="lv-LV"/>
        </w:rPr>
        <w:t xml:space="preserve">Pasākuma trešajā kārtā katrs projekta iesniedzējs iesniedz </w:t>
      </w:r>
      <w:r w:rsidRPr="00C57648">
        <w:rPr>
          <w:rStyle w:val="Hyperlink"/>
          <w:rFonts w:eastAsia="Times New Roman" w:cs="Times New Roman"/>
          <w:b/>
          <w:bCs/>
          <w:color w:val="auto"/>
          <w:szCs w:val="24"/>
          <w:u w:val="none"/>
          <w:lang w:eastAsia="lv-LV"/>
        </w:rPr>
        <w:t>vienu</w:t>
      </w:r>
      <w:r w:rsidRPr="00C57648">
        <w:rPr>
          <w:rStyle w:val="Hyperlink"/>
          <w:rFonts w:eastAsia="Times New Roman" w:cs="Times New Roman"/>
          <w:color w:val="auto"/>
          <w:szCs w:val="24"/>
          <w:u w:val="none"/>
          <w:lang w:eastAsia="lv-LV"/>
        </w:rPr>
        <w:t xml:space="preserve"> ar saimniecisko darbību nesaistītu projekta iesniegumu, kas atbilst </w:t>
      </w:r>
      <w:r w:rsidR="003376A2" w:rsidRPr="00C57648">
        <w:rPr>
          <w:rStyle w:val="Hyperlink"/>
          <w:rFonts w:eastAsia="Times New Roman" w:cs="Times New Roman"/>
          <w:color w:val="auto"/>
          <w:szCs w:val="24"/>
          <w:u w:val="none"/>
          <w:lang w:eastAsia="lv-LV"/>
        </w:rPr>
        <w:t>SAMP MK</w:t>
      </w:r>
      <w:r w:rsidRPr="00C57648">
        <w:rPr>
          <w:rStyle w:val="Hyperlink"/>
          <w:rFonts w:eastAsia="Times New Roman" w:cs="Times New Roman"/>
          <w:color w:val="auto"/>
          <w:szCs w:val="24"/>
          <w:u w:val="none"/>
          <w:lang w:eastAsia="lv-LV"/>
        </w:rPr>
        <w:t xml:space="preserve"> noteikumu 2.1. apakšpunktā minētajiem kritērijiem, un to īsteno individuāli vai sadarbībā </w:t>
      </w:r>
      <w:r w:rsidRPr="00EF6BE2">
        <w:rPr>
          <w:rStyle w:val="Hyperlink"/>
          <w:rFonts w:eastAsia="Times New Roman" w:cs="Times New Roman"/>
          <w:color w:val="auto"/>
          <w:szCs w:val="24"/>
          <w:u w:val="none"/>
          <w:lang w:eastAsia="lv-LV"/>
        </w:rPr>
        <w:t>ar 1.1., 1.2., 1.4., 1.5., 1.7.</w:t>
      </w:r>
      <w:r w:rsidRPr="00C57648">
        <w:rPr>
          <w:rStyle w:val="Hyperlink"/>
          <w:rFonts w:eastAsia="Times New Roman" w:cs="Times New Roman"/>
          <w:color w:val="auto"/>
          <w:szCs w:val="24"/>
          <w:u w:val="none"/>
          <w:lang w:eastAsia="lv-LV"/>
        </w:rPr>
        <w:t xml:space="preserve"> un 1.12. apakšpunktā minētajiem sadarbības partneriem. </w:t>
      </w:r>
    </w:p>
    <w:p w14:paraId="6B452386" w14:textId="7EAE5AA1" w:rsidR="00A7104B" w:rsidRPr="00301C8F" w:rsidRDefault="00A7104B" w:rsidP="001A05D7">
      <w:pPr>
        <w:pStyle w:val="Headinggg1"/>
        <w:rPr>
          <w:color w:val="auto"/>
        </w:rPr>
      </w:pPr>
      <w:r w:rsidRPr="00301C8F">
        <w:rPr>
          <w:color w:val="auto"/>
        </w:rPr>
        <w:t>Atbalstāmās darbības un izmaksas</w:t>
      </w:r>
    </w:p>
    <w:p w14:paraId="5670B2A1" w14:textId="26844571" w:rsidR="00600C91" w:rsidRPr="00301C8F" w:rsidRDefault="000C659E" w:rsidP="004E3090">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301C8F">
        <w:rPr>
          <w:rFonts w:eastAsia="Times New Roman" w:cs="Times New Roman"/>
          <w:bCs/>
          <w:szCs w:val="24"/>
          <w:lang w:eastAsia="lv-LV"/>
        </w:rPr>
        <w:t>P</w:t>
      </w:r>
      <w:r w:rsidR="00D917B5" w:rsidRPr="00301C8F">
        <w:rPr>
          <w:rFonts w:eastAsia="Times New Roman" w:cs="Times New Roman"/>
          <w:bCs/>
          <w:szCs w:val="24"/>
          <w:lang w:eastAsia="lv-LV"/>
        </w:rPr>
        <w:t>asākuma</w:t>
      </w:r>
      <w:r w:rsidR="00600C91" w:rsidRPr="00301C8F">
        <w:rPr>
          <w:rFonts w:eastAsia="Times New Roman" w:cs="Times New Roman"/>
          <w:bCs/>
          <w:szCs w:val="24"/>
          <w:lang w:eastAsia="lv-LV"/>
        </w:rPr>
        <w:t xml:space="preserve"> ietvaros </w:t>
      </w:r>
      <w:r w:rsidR="00600C91" w:rsidRPr="00301C8F">
        <w:rPr>
          <w:rFonts w:eastAsia="Times New Roman" w:cs="Times New Roman"/>
          <w:bCs/>
          <w:color w:val="000000"/>
          <w:szCs w:val="24"/>
          <w:lang w:eastAsia="lv-LV"/>
        </w:rPr>
        <w:t>ir atbalstāmas darbības, kas noteiktas SAM</w:t>
      </w:r>
      <w:r w:rsidR="004A77E7" w:rsidRPr="00301C8F">
        <w:rPr>
          <w:rFonts w:eastAsia="Times New Roman" w:cs="Times New Roman"/>
          <w:bCs/>
          <w:color w:val="000000"/>
          <w:szCs w:val="24"/>
          <w:lang w:eastAsia="lv-LV"/>
        </w:rPr>
        <w:t>P</w:t>
      </w:r>
      <w:r w:rsidR="00600C91" w:rsidRPr="00301C8F">
        <w:rPr>
          <w:rFonts w:eastAsia="Times New Roman" w:cs="Times New Roman"/>
          <w:bCs/>
          <w:color w:val="000000"/>
          <w:szCs w:val="24"/>
          <w:lang w:eastAsia="lv-LV"/>
        </w:rPr>
        <w:t xml:space="preserve"> MK noteikumu </w:t>
      </w:r>
      <w:r w:rsidR="00301C8F" w:rsidRPr="00301C8F">
        <w:rPr>
          <w:rFonts w:eastAsia="Times New Roman" w:cs="Times New Roman"/>
          <w:bCs/>
          <w:color w:val="000000"/>
          <w:szCs w:val="24"/>
          <w:lang w:eastAsia="lv-LV"/>
        </w:rPr>
        <w:t>1</w:t>
      </w:r>
      <w:r w:rsidR="00F244EC">
        <w:rPr>
          <w:rFonts w:eastAsia="Times New Roman" w:cs="Times New Roman"/>
          <w:bCs/>
          <w:color w:val="000000"/>
          <w:szCs w:val="24"/>
          <w:lang w:eastAsia="lv-LV"/>
        </w:rPr>
        <w:t>8</w:t>
      </w:r>
      <w:r w:rsidR="00600C91" w:rsidRPr="00301C8F">
        <w:rPr>
          <w:rFonts w:eastAsia="Times New Roman" w:cs="Times New Roman"/>
          <w:bCs/>
          <w:color w:val="000000"/>
          <w:szCs w:val="24"/>
          <w:lang w:eastAsia="lv-LV"/>
        </w:rPr>
        <w:t>.</w:t>
      </w:r>
      <w:r w:rsidR="00D744CE" w:rsidRPr="00301C8F">
        <w:rPr>
          <w:rFonts w:eastAsia="Times New Roman" w:cs="Times New Roman"/>
          <w:bCs/>
          <w:color w:val="000000"/>
          <w:szCs w:val="24"/>
          <w:lang w:eastAsia="lv-LV"/>
        </w:rPr>
        <w:t> </w:t>
      </w:r>
      <w:r w:rsidR="00600C91" w:rsidRPr="00301C8F">
        <w:rPr>
          <w:rFonts w:eastAsia="Times New Roman" w:cs="Times New Roman"/>
          <w:bCs/>
          <w:color w:val="000000"/>
          <w:szCs w:val="24"/>
          <w:lang w:eastAsia="lv-LV"/>
        </w:rPr>
        <w:t>punktā.</w:t>
      </w:r>
    </w:p>
    <w:p w14:paraId="0D6D91F9" w14:textId="0CAD9165" w:rsidR="00E15EC7" w:rsidRPr="00E15EC7" w:rsidRDefault="00600C91" w:rsidP="00E15EC7">
      <w:pPr>
        <w:pStyle w:val="ListParagraph"/>
        <w:numPr>
          <w:ilvl w:val="0"/>
          <w:numId w:val="3"/>
        </w:numPr>
        <w:tabs>
          <w:tab w:val="left" w:pos="426"/>
        </w:tabs>
        <w:spacing w:before="0"/>
        <w:contextualSpacing w:val="0"/>
        <w:outlineLvl w:val="3"/>
        <w:rPr>
          <w:rFonts w:cs="Times New Roman"/>
        </w:rPr>
      </w:pPr>
      <w:r w:rsidRPr="00F938B3">
        <w:rPr>
          <w:rFonts w:eastAsia="Times New Roman" w:cs="Times New Roman"/>
          <w:bCs/>
          <w:color w:val="000000"/>
          <w:szCs w:val="24"/>
          <w:lang w:eastAsia="lv-LV"/>
        </w:rPr>
        <w:t>Projekta iesniegumā plāno izmaksas atbilstoši SAM</w:t>
      </w:r>
      <w:r w:rsidR="00DA1736">
        <w:rPr>
          <w:rFonts w:eastAsia="Times New Roman" w:cs="Times New Roman"/>
          <w:bCs/>
          <w:color w:val="000000"/>
          <w:szCs w:val="24"/>
          <w:lang w:eastAsia="lv-LV"/>
        </w:rPr>
        <w:t>P</w:t>
      </w:r>
      <w:r w:rsidRPr="00F938B3">
        <w:rPr>
          <w:rFonts w:eastAsia="Times New Roman" w:cs="Times New Roman"/>
          <w:bCs/>
          <w:color w:val="000000"/>
          <w:szCs w:val="24"/>
          <w:lang w:eastAsia="lv-LV"/>
        </w:rPr>
        <w:t xml:space="preserve"> MK noteikumu </w:t>
      </w:r>
      <w:r w:rsidR="00F244EC">
        <w:rPr>
          <w:rFonts w:eastAsia="Times New Roman" w:cs="Times New Roman"/>
          <w:bCs/>
          <w:szCs w:val="24"/>
          <w:lang w:eastAsia="lv-LV"/>
        </w:rPr>
        <w:t>19</w:t>
      </w:r>
      <w:r w:rsidR="00F262AC" w:rsidRPr="00F938B3">
        <w:rPr>
          <w:rFonts w:eastAsia="Times New Roman" w:cs="Times New Roman"/>
          <w:bCs/>
          <w:szCs w:val="24"/>
          <w:lang w:eastAsia="lv-LV"/>
        </w:rPr>
        <w:t>., 2</w:t>
      </w:r>
      <w:r w:rsidR="00F244EC">
        <w:rPr>
          <w:rFonts w:eastAsia="Times New Roman" w:cs="Times New Roman"/>
          <w:bCs/>
          <w:szCs w:val="24"/>
          <w:lang w:eastAsia="lv-LV"/>
        </w:rPr>
        <w:t>0</w:t>
      </w:r>
      <w:r w:rsidR="00F262AC" w:rsidRPr="00F938B3">
        <w:rPr>
          <w:rFonts w:eastAsia="Times New Roman" w:cs="Times New Roman"/>
          <w:bCs/>
          <w:szCs w:val="24"/>
          <w:lang w:eastAsia="lv-LV"/>
        </w:rPr>
        <w:t>.,</w:t>
      </w:r>
      <w:r w:rsidR="00FE7516">
        <w:rPr>
          <w:rFonts w:eastAsia="Times New Roman" w:cs="Times New Roman"/>
          <w:bCs/>
          <w:szCs w:val="24"/>
          <w:lang w:eastAsia="lv-LV"/>
        </w:rPr>
        <w:t xml:space="preserve"> 2</w:t>
      </w:r>
      <w:r w:rsidR="006E0058">
        <w:rPr>
          <w:rFonts w:eastAsia="Times New Roman" w:cs="Times New Roman"/>
          <w:bCs/>
          <w:szCs w:val="24"/>
          <w:lang w:eastAsia="lv-LV"/>
        </w:rPr>
        <w:t>1</w:t>
      </w:r>
      <w:r w:rsidR="00F262AC" w:rsidRPr="00F938B3">
        <w:rPr>
          <w:rFonts w:eastAsia="Times New Roman" w:cs="Times New Roman"/>
          <w:bCs/>
          <w:szCs w:val="24"/>
          <w:lang w:eastAsia="lv-LV"/>
        </w:rPr>
        <w:t xml:space="preserve"> </w:t>
      </w:r>
      <w:r w:rsidR="00EC511D">
        <w:rPr>
          <w:rFonts w:eastAsia="Times New Roman" w:cs="Times New Roman"/>
          <w:bCs/>
          <w:szCs w:val="24"/>
          <w:lang w:eastAsia="lv-LV"/>
        </w:rPr>
        <w:t>un 28.</w:t>
      </w:r>
      <w:r w:rsidR="00F262AC" w:rsidRPr="00F938B3">
        <w:rPr>
          <w:rFonts w:eastAsia="Times New Roman" w:cs="Times New Roman"/>
          <w:bCs/>
          <w:szCs w:val="24"/>
          <w:lang w:eastAsia="lv-LV"/>
        </w:rPr>
        <w:t xml:space="preserve">punktam. </w:t>
      </w:r>
      <w:r w:rsidR="00246D40" w:rsidRPr="004B3D42">
        <w:rPr>
          <w:rFonts w:eastAsia="Times New Roman" w:cs="Times New Roman"/>
          <w:bCs/>
          <w:szCs w:val="24"/>
          <w:lang w:eastAsia="lv-LV"/>
        </w:rPr>
        <w:t>Ja līdz projekta iesnieguma iesniegšanas</w:t>
      </w:r>
      <w:r w:rsidR="00260DD6" w:rsidRPr="004B3D42">
        <w:rPr>
          <w:rFonts w:eastAsia="Times New Roman" w:cs="Times New Roman"/>
          <w:bCs/>
          <w:szCs w:val="24"/>
          <w:lang w:eastAsia="lv-LV"/>
        </w:rPr>
        <w:t xml:space="preserve"> brīdim</w:t>
      </w:r>
      <w:r w:rsidR="00F262AC" w:rsidRPr="004B3D42">
        <w:rPr>
          <w:rFonts w:eastAsia="Times New Roman" w:cs="Times New Roman"/>
          <w:bCs/>
          <w:szCs w:val="24"/>
          <w:lang w:eastAsia="lv-LV"/>
        </w:rPr>
        <w:t xml:space="preserve">, SAMP MK noteikumu </w:t>
      </w:r>
      <w:r w:rsidR="009C27F3" w:rsidRPr="004B3D42">
        <w:rPr>
          <w:rFonts w:eastAsia="Times New Roman" w:cs="Times New Roman"/>
          <w:bCs/>
          <w:szCs w:val="24"/>
          <w:lang w:eastAsia="lv-LV"/>
        </w:rPr>
        <w:t>2</w:t>
      </w:r>
      <w:r w:rsidR="00B70D18" w:rsidRPr="004B3D42">
        <w:rPr>
          <w:rFonts w:eastAsia="Times New Roman" w:cs="Times New Roman"/>
          <w:bCs/>
          <w:szCs w:val="24"/>
          <w:lang w:eastAsia="lv-LV"/>
        </w:rPr>
        <w:t>0.1</w:t>
      </w:r>
      <w:r w:rsidR="009C27F3" w:rsidRPr="004B3D42">
        <w:rPr>
          <w:rFonts w:eastAsia="Times New Roman" w:cs="Times New Roman"/>
          <w:bCs/>
          <w:szCs w:val="24"/>
          <w:lang w:eastAsia="lv-LV"/>
        </w:rPr>
        <w:t>.</w:t>
      </w:r>
      <w:r w:rsidR="00C204F0" w:rsidRPr="004B3D42">
        <w:rPr>
          <w:rFonts w:eastAsia="Times New Roman" w:cs="Times New Roman"/>
          <w:bCs/>
          <w:szCs w:val="24"/>
          <w:lang w:eastAsia="lv-LV"/>
        </w:rPr>
        <w:t>apakš</w:t>
      </w:r>
      <w:r w:rsidR="00F262AC" w:rsidRPr="004B3D42">
        <w:rPr>
          <w:rFonts w:eastAsia="Times New Roman" w:cs="Times New Roman"/>
          <w:bCs/>
          <w:szCs w:val="24"/>
          <w:lang w:eastAsia="lv-LV"/>
        </w:rPr>
        <w:t>punktā minē</w:t>
      </w:r>
      <w:r w:rsidR="0072604E" w:rsidRPr="004B3D42">
        <w:rPr>
          <w:rFonts w:eastAsia="Times New Roman" w:cs="Times New Roman"/>
          <w:bCs/>
          <w:szCs w:val="24"/>
          <w:lang w:eastAsia="lv-LV"/>
        </w:rPr>
        <w:t>tā</w:t>
      </w:r>
      <w:r w:rsidR="00F262AC" w:rsidRPr="004B3D42">
        <w:rPr>
          <w:rFonts w:eastAsia="Times New Roman" w:cs="Times New Roman"/>
          <w:bCs/>
          <w:szCs w:val="24"/>
          <w:lang w:eastAsia="lv-LV"/>
        </w:rPr>
        <w:t xml:space="preserve"> </w:t>
      </w:r>
      <w:r w:rsidR="00717C31" w:rsidRPr="004B3D42">
        <w:rPr>
          <w:rFonts w:eastAsia="Times New Roman" w:cs="Times New Roman"/>
          <w:bCs/>
          <w:szCs w:val="24"/>
          <w:lang w:eastAsia="lv-LV"/>
        </w:rPr>
        <w:t>vienkāršoto izmaksu metodika n</w:t>
      </w:r>
      <w:r w:rsidR="006F720C">
        <w:rPr>
          <w:rFonts w:eastAsia="Times New Roman" w:cs="Times New Roman"/>
          <w:bCs/>
          <w:szCs w:val="24"/>
          <w:lang w:eastAsia="lv-LV"/>
        </w:rPr>
        <w:t>av</w:t>
      </w:r>
      <w:r w:rsidR="00717C31" w:rsidRPr="004B3D42">
        <w:rPr>
          <w:rFonts w:eastAsia="Times New Roman" w:cs="Times New Roman"/>
          <w:bCs/>
          <w:szCs w:val="24"/>
          <w:lang w:eastAsia="lv-LV"/>
        </w:rPr>
        <w:t xml:space="preserve"> apstiprināta, projektu iesniegumu atlasē netiks veikta programmas "Apvārsnis Eiropa" projekta pieteikuma sagatavošanas izmaksu apmēra pamatotības analīze</w:t>
      </w:r>
      <w:r w:rsidR="00BE1102" w:rsidRPr="004B3D42">
        <w:rPr>
          <w:rFonts w:eastAsia="Times New Roman" w:cs="Times New Roman"/>
          <w:bCs/>
          <w:szCs w:val="24"/>
          <w:lang w:eastAsia="lv-LV"/>
        </w:rPr>
        <w:t>.</w:t>
      </w:r>
    </w:p>
    <w:p w14:paraId="593D3FFB" w14:textId="5F774783" w:rsidR="00E15EC7" w:rsidRPr="00E15EC7" w:rsidRDefault="00E15EC7" w:rsidP="00E15EC7">
      <w:pPr>
        <w:pStyle w:val="ListParagraph"/>
        <w:numPr>
          <w:ilvl w:val="0"/>
          <w:numId w:val="3"/>
        </w:numPr>
        <w:tabs>
          <w:tab w:val="left" w:pos="426"/>
        </w:tabs>
        <w:spacing w:before="0"/>
        <w:contextualSpacing w:val="0"/>
        <w:outlineLvl w:val="3"/>
        <w:rPr>
          <w:rFonts w:cs="Times New Roman"/>
        </w:rPr>
      </w:pPr>
      <w:r w:rsidRPr="00E15EC7">
        <w:rPr>
          <w:rFonts w:cs="Times New Roman"/>
        </w:rPr>
        <w:t>Projektu īsteno ne ilgāk kā līdz 2029. gada 3</w:t>
      </w:r>
      <w:r w:rsidR="00317D77">
        <w:rPr>
          <w:rFonts w:cs="Times New Roman"/>
        </w:rPr>
        <w:t>0</w:t>
      </w:r>
      <w:r w:rsidRPr="00E15EC7">
        <w:rPr>
          <w:rFonts w:cs="Times New Roman"/>
        </w:rPr>
        <w:t xml:space="preserve">. </w:t>
      </w:r>
      <w:r w:rsidR="00317D77">
        <w:rPr>
          <w:rFonts w:cs="Times New Roman"/>
        </w:rPr>
        <w:t>novembrim</w:t>
      </w:r>
      <w:r w:rsidRPr="00E15EC7">
        <w:rPr>
          <w:rFonts w:cs="Times New Roman"/>
        </w:rPr>
        <w:t>.</w:t>
      </w:r>
    </w:p>
    <w:p w14:paraId="41E4F532" w14:textId="77D15B65" w:rsidR="007F7606" w:rsidRPr="00616D61" w:rsidRDefault="007F7606" w:rsidP="004E3090">
      <w:pPr>
        <w:pStyle w:val="ListParagraph"/>
        <w:numPr>
          <w:ilvl w:val="0"/>
          <w:numId w:val="3"/>
        </w:numPr>
        <w:tabs>
          <w:tab w:val="left" w:pos="426"/>
        </w:tabs>
        <w:spacing w:before="0"/>
        <w:contextualSpacing w:val="0"/>
        <w:outlineLvl w:val="3"/>
        <w:rPr>
          <w:rFonts w:cs="Times New Roman"/>
        </w:rPr>
      </w:pPr>
      <w:r w:rsidRPr="00616D61">
        <w:rPr>
          <w:rFonts w:eastAsia="Times New Roman" w:cs="Times New Roman"/>
          <w:bCs/>
          <w:color w:val="000000" w:themeColor="text1"/>
          <w:szCs w:val="24"/>
          <w:lang w:eastAsia="lv-LV"/>
        </w:rPr>
        <w:t>Izmaksu plānošanā jāņem vērā</w:t>
      </w:r>
      <w:r w:rsidR="004D0DC5" w:rsidRPr="00616D61">
        <w:rPr>
          <w:rFonts w:eastAsia="Times New Roman" w:cs="Times New Roman"/>
          <w:bCs/>
          <w:color w:val="000000" w:themeColor="text1"/>
          <w:szCs w:val="24"/>
          <w:lang w:eastAsia="lv-LV"/>
        </w:rPr>
        <w:t>:</w:t>
      </w:r>
    </w:p>
    <w:p w14:paraId="3C32AED4" w14:textId="212C2A90" w:rsidR="004D0DC5" w:rsidRPr="00616D61" w:rsidRDefault="00D2487F" w:rsidP="004E3090">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6" w:history="1">
        <w:r w:rsidR="004D0DC5" w:rsidRPr="00616D61">
          <w:rPr>
            <w:rStyle w:val="Hyperlink"/>
          </w:rPr>
          <w:t>Finanšu ministrijas 2023.gada 25.septembra vadlīnijas  Nr.1.2. “Vadlīnijas attiecināmo izmaksu noteikšanai Eiropas Savienības kohēzijas politikas programmas 2021.–2027.gada plānošanas periodā”, kas pieejamas Finanšu ministrijas tīmekļa vietnē</w:t>
        </w:r>
      </w:hyperlink>
      <w:r w:rsidR="004D0DC5" w:rsidRPr="00616D61">
        <w:t>;</w:t>
      </w:r>
    </w:p>
    <w:p w14:paraId="7F69C963" w14:textId="130F73A0" w:rsidR="004D0DC5" w:rsidRPr="00616D61" w:rsidRDefault="00D2487F" w:rsidP="004E3090">
      <w:pPr>
        <w:pStyle w:val="ListParagraph"/>
        <w:numPr>
          <w:ilvl w:val="1"/>
          <w:numId w:val="3"/>
        </w:numPr>
        <w:spacing w:before="0" w:after="0"/>
        <w:contextualSpacing w:val="0"/>
        <w:outlineLvl w:val="3"/>
        <w:rPr>
          <w:rFonts w:eastAsia="Times New Roman" w:cs="Times New Roman"/>
          <w:bCs/>
          <w:color w:val="000000" w:themeColor="text1"/>
          <w:szCs w:val="24"/>
          <w:lang w:eastAsia="lv-LV"/>
        </w:rPr>
      </w:pPr>
      <w:hyperlink r:id="rId17" w:history="1">
        <w:r w:rsidR="00FA6572" w:rsidRPr="00616D61">
          <w:rPr>
            <w:rStyle w:val="Hyperlink"/>
          </w:rPr>
          <w:t>Finanšu ministrijas 2024.gada 2.aprīļa vadlīnijas Nr.4.2. “Vienas vienības izmaksu standarta likmes aprēķina un piemērošanas metodika iekšzemes komandējumu izmaksām darbības programmas “Izaugsme un nodarbinātība” un Eiropas Savienības kohēzijas politikas programmas 2021.–2027. gadam īstenošanai””;</w:t>
        </w:r>
      </w:hyperlink>
      <w:r w:rsidR="004D0DC5" w:rsidRPr="00616D61">
        <w:t xml:space="preserve"> </w:t>
      </w:r>
    </w:p>
    <w:p w14:paraId="185FDB05" w14:textId="4C818C47" w:rsidR="004D0DC5" w:rsidRDefault="00D2487F" w:rsidP="004E3090">
      <w:pPr>
        <w:pStyle w:val="ListParagraph"/>
        <w:numPr>
          <w:ilvl w:val="1"/>
          <w:numId w:val="3"/>
        </w:numPr>
        <w:spacing w:before="0" w:after="0"/>
        <w:outlineLvl w:val="3"/>
        <w:rPr>
          <w:rStyle w:val="Hyperlink"/>
          <w:rFonts w:eastAsia="Times New Roman" w:cs="Times New Roman"/>
          <w:lang w:eastAsia="lv-LV"/>
        </w:rPr>
      </w:pPr>
      <w:hyperlink r:id="rId18">
        <w:r w:rsidR="00B1032E" w:rsidRPr="00616D61">
          <w:rPr>
            <w:rStyle w:val="Hyperlink"/>
            <w:rFonts w:eastAsia="Times New Roman" w:cs="Times New Roman"/>
            <w:lang w:eastAsia="lv-LV"/>
          </w:rPr>
          <w:t>Finanšu ministrijas 2024.gada 17.maija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p>
    <w:p w14:paraId="6E9093C5" w14:textId="4B9D73B4" w:rsidR="00002209" w:rsidRPr="00616D61" w:rsidRDefault="00D2487F" w:rsidP="004E3090">
      <w:pPr>
        <w:pStyle w:val="ListParagraph"/>
        <w:numPr>
          <w:ilvl w:val="1"/>
          <w:numId w:val="3"/>
        </w:numPr>
        <w:spacing w:before="0" w:after="0"/>
        <w:outlineLvl w:val="3"/>
        <w:rPr>
          <w:rStyle w:val="Hyperlink"/>
          <w:rFonts w:eastAsia="Times New Roman" w:cs="Times New Roman"/>
          <w:lang w:eastAsia="lv-LV"/>
        </w:rPr>
      </w:pPr>
      <w:hyperlink r:id="rId19" w:history="1">
        <w:r w:rsidR="00115A83" w:rsidRPr="008E5F43">
          <w:rPr>
            <w:rStyle w:val="Hyperlink"/>
            <w:rFonts w:eastAsia="Times New Roman" w:cs="Times New Roman"/>
            <w:lang w:eastAsia="lv-LV"/>
          </w:rPr>
          <w:t>Ministru kabineta 2010. gada 12. oktobra noteikumi Nr.969 “Kārtība, kādā atlīdzināmi ar komandējumiem saistītie izdevumi”.</w:t>
        </w:r>
      </w:hyperlink>
    </w:p>
    <w:p w14:paraId="51642327" w14:textId="1C6448A9" w:rsidR="00693EE8" w:rsidRPr="00A55120" w:rsidRDefault="007111E6" w:rsidP="001A05D7">
      <w:pPr>
        <w:pStyle w:val="Headinggg1"/>
      </w:pPr>
      <w:r w:rsidRPr="00A55120">
        <w:t xml:space="preserve">Projekta iesnieguma </w:t>
      </w:r>
      <w:r w:rsidR="00693EE8" w:rsidRPr="00A55120">
        <w:t>noformēšanas un iesniegšanas kārtība</w:t>
      </w:r>
    </w:p>
    <w:p w14:paraId="4CB1A018" w14:textId="451DD347" w:rsidR="001C5742" w:rsidRPr="00A55120" w:rsidRDefault="00264C06" w:rsidP="004E3090">
      <w:pPr>
        <w:pStyle w:val="ListParagraph"/>
        <w:numPr>
          <w:ilvl w:val="0"/>
          <w:numId w:val="3"/>
        </w:numPr>
        <w:tabs>
          <w:tab w:val="left" w:pos="426"/>
        </w:tabs>
        <w:spacing w:before="0"/>
        <w:outlineLvl w:val="3"/>
        <w:rPr>
          <w:rFonts w:cs="Times New Roman"/>
        </w:rPr>
      </w:pPr>
      <w:r w:rsidRPr="00A55120">
        <w:rPr>
          <w:rFonts w:eastAsia="Times New Roman" w:cs="Times New Roman"/>
          <w:color w:val="000000" w:themeColor="text1"/>
          <w:lang w:eastAsia="lv-LV"/>
        </w:rPr>
        <w:t>Projekta iesniegum</w:t>
      </w:r>
      <w:r w:rsidR="008945CD" w:rsidRPr="00A55120">
        <w:rPr>
          <w:rFonts w:eastAsia="Times New Roman" w:cs="Times New Roman"/>
          <w:color w:val="000000" w:themeColor="text1"/>
          <w:lang w:eastAsia="lv-LV"/>
        </w:rPr>
        <w:t xml:space="preserve">u </w:t>
      </w:r>
      <w:r w:rsidR="003E7D44" w:rsidRPr="00A55120">
        <w:rPr>
          <w:rFonts w:eastAsia="Times New Roman" w:cs="Times New Roman"/>
          <w:color w:val="000000" w:themeColor="text1"/>
          <w:lang w:eastAsia="lv-LV"/>
        </w:rPr>
        <w:t>iesniedz Kohēzijas politikas fondu vadības informācijas sistēmā (turpmāk</w:t>
      </w:r>
      <w:r w:rsidR="009B7DCD">
        <w:rPr>
          <w:rFonts w:eastAsia="Times New Roman" w:cs="Times New Roman"/>
          <w:color w:val="000000" w:themeColor="text1"/>
          <w:lang w:eastAsia="lv-LV"/>
        </w:rPr>
        <w:t> </w:t>
      </w:r>
      <w:r w:rsidR="003E7D44" w:rsidRPr="00A55120">
        <w:rPr>
          <w:rFonts w:eastAsia="Times New Roman" w:cs="Times New Roman"/>
          <w:color w:val="000000" w:themeColor="text1"/>
          <w:lang w:eastAsia="lv-LV"/>
        </w:rPr>
        <w:t xml:space="preserve">– </w:t>
      </w:r>
      <w:r w:rsidR="00193738" w:rsidRPr="00A55120">
        <w:rPr>
          <w:rFonts w:eastAsia="Times New Roman" w:cs="Times New Roman"/>
          <w:color w:val="000000" w:themeColor="text1"/>
          <w:lang w:eastAsia="lv-LV"/>
        </w:rPr>
        <w:t>Projektu portāls</w:t>
      </w:r>
      <w:r w:rsidR="003E7D44" w:rsidRPr="00A55120">
        <w:rPr>
          <w:rFonts w:eastAsia="Times New Roman" w:cs="Times New Roman"/>
          <w:color w:val="000000" w:themeColor="text1"/>
          <w:lang w:eastAsia="lv-LV"/>
        </w:rPr>
        <w:t>)</w:t>
      </w:r>
      <w:r w:rsidR="00405898" w:rsidRPr="00A55120">
        <w:rPr>
          <w:rFonts w:eastAsia="Times New Roman" w:cs="Times New Roman"/>
          <w:color w:val="000000" w:themeColor="text1"/>
          <w:lang w:eastAsia="lv-LV"/>
        </w:rPr>
        <w:t xml:space="preserve"> </w:t>
      </w:r>
      <w:hyperlink r:id="rId20">
        <w:r w:rsidR="00067BB2" w:rsidRPr="00A55120">
          <w:rPr>
            <w:rStyle w:val="Hyperlink"/>
            <w:rFonts w:eastAsia="Times New Roman" w:cs="Times New Roman"/>
            <w:lang w:eastAsia="lv-LV"/>
          </w:rPr>
          <w:t>https://projekti.cfla.gov.lv/</w:t>
        </w:r>
      </w:hyperlink>
      <w:r w:rsidR="001C5742" w:rsidRPr="00A55120">
        <w:rPr>
          <w:rFonts w:eastAsia="Times New Roman" w:cs="Times New Roman"/>
          <w:color w:val="000000" w:themeColor="text1"/>
          <w:lang w:eastAsia="lv-LV"/>
        </w:rPr>
        <w:t>:</w:t>
      </w:r>
    </w:p>
    <w:p w14:paraId="4F369651" w14:textId="057115BB" w:rsidR="0039527A" w:rsidRPr="00A55120" w:rsidRDefault="00D56FA0" w:rsidP="004E3090">
      <w:pPr>
        <w:pStyle w:val="ListParagraph"/>
        <w:numPr>
          <w:ilvl w:val="1"/>
          <w:numId w:val="3"/>
        </w:numPr>
        <w:tabs>
          <w:tab w:val="left" w:pos="426"/>
        </w:tabs>
        <w:spacing w:before="0" w:after="0"/>
        <w:contextualSpacing w:val="0"/>
        <w:outlineLvl w:val="3"/>
        <w:rPr>
          <w:rFonts w:cs="Times New Roman"/>
        </w:rPr>
      </w:pPr>
      <w:r w:rsidRPr="00A55120">
        <w:rPr>
          <w:rFonts w:cs="Times New Roman"/>
        </w:rPr>
        <w:lastRenderedPageBreak/>
        <w:t>j</w:t>
      </w:r>
      <w:r w:rsidR="001C5742" w:rsidRPr="00A55120">
        <w:rPr>
          <w:rFonts w:cs="Times New Roman"/>
        </w:rPr>
        <w:t>uridisk</w:t>
      </w:r>
      <w:r w:rsidRPr="00A55120">
        <w:rPr>
          <w:rFonts w:cs="Times New Roman"/>
        </w:rPr>
        <w:t>a</w:t>
      </w:r>
      <w:r w:rsidR="001C5742" w:rsidRPr="00A55120">
        <w:rPr>
          <w:rFonts w:cs="Times New Roman"/>
        </w:rPr>
        <w:t xml:space="preserve"> persona, kura nav </w:t>
      </w:r>
      <w:r w:rsidR="00896044" w:rsidRPr="00A55120">
        <w:rPr>
          <w:rFonts w:cs="Times New Roman"/>
        </w:rPr>
        <w:t xml:space="preserve">Projektu portāla </w:t>
      </w:r>
      <w:r w:rsidR="001C5742" w:rsidRPr="00A55120">
        <w:rPr>
          <w:rFonts w:cs="Times New Roman"/>
        </w:rPr>
        <w:t>e-vides lietotāj</w:t>
      </w:r>
      <w:r w:rsidR="006A4986" w:rsidRPr="00A55120">
        <w:rPr>
          <w:rFonts w:cs="Times New Roman"/>
        </w:rPr>
        <w:t>a</w:t>
      </w:r>
      <w:r w:rsidRPr="00A55120">
        <w:rPr>
          <w:rFonts w:cs="Times New Roman"/>
        </w:rPr>
        <w:t>,</w:t>
      </w:r>
      <w:r w:rsidR="001C5742" w:rsidRPr="00A55120">
        <w:rPr>
          <w:rFonts w:cs="Times New Roman"/>
        </w:rPr>
        <w:t xml:space="preserve"> iesniedz </w:t>
      </w:r>
      <w:r w:rsidR="001706E2" w:rsidRPr="00A55120">
        <w:rPr>
          <w:rFonts w:cs="Times New Roman"/>
        </w:rPr>
        <w:t xml:space="preserve">līguma un lietotāju tiesību </w:t>
      </w:r>
      <w:r w:rsidR="001C5742" w:rsidRPr="00A55120">
        <w:rPr>
          <w:rFonts w:cs="Times New Roman"/>
        </w:rPr>
        <w:t>veidlap</w:t>
      </w:r>
      <w:r w:rsidR="001706E2" w:rsidRPr="00A55120">
        <w:rPr>
          <w:rFonts w:cs="Times New Roman"/>
        </w:rPr>
        <w:t>as</w:t>
      </w:r>
      <w:r w:rsidR="001C5742" w:rsidRPr="00A55120">
        <w:rPr>
          <w:rFonts w:cs="Times New Roman"/>
        </w:rPr>
        <w:t xml:space="preserve"> </w:t>
      </w:r>
      <w:r w:rsidR="00D224DF" w:rsidRPr="00A55120">
        <w:rPr>
          <w:rFonts w:cs="Times New Roman"/>
        </w:rPr>
        <w:t>atbilstoši tīmekļvietnē</w:t>
      </w:r>
      <w:r w:rsidR="001C5742" w:rsidRPr="00A55120">
        <w:rPr>
          <w:rFonts w:cs="Times New Roman"/>
        </w:rPr>
        <w:t xml:space="preserve"> </w:t>
      </w:r>
      <w:hyperlink r:id="rId21" w:history="1">
        <w:r w:rsidR="008D0661" w:rsidRPr="00A55120">
          <w:rPr>
            <w:rStyle w:val="Hyperlink"/>
            <w:rFonts w:cs="Times New Roman"/>
          </w:rPr>
          <w:t>https://www.cfla.gov.lv/lv/par-e-vidi</w:t>
        </w:r>
      </w:hyperlink>
      <w:r w:rsidR="00D224DF" w:rsidRPr="00A55120">
        <w:rPr>
          <w:rFonts w:cs="Times New Roman"/>
        </w:rPr>
        <w:t xml:space="preserve"> norādītajam</w:t>
      </w:r>
      <w:r w:rsidR="0039527A" w:rsidRPr="00A55120">
        <w:rPr>
          <w:rFonts w:cs="Times New Roman"/>
        </w:rPr>
        <w:t>;</w:t>
      </w:r>
    </w:p>
    <w:p w14:paraId="7A5A73F1" w14:textId="703290A0" w:rsidR="001C5742" w:rsidRPr="00A55120" w:rsidRDefault="005F011E" w:rsidP="004E3090">
      <w:pPr>
        <w:pStyle w:val="ListParagraph"/>
        <w:numPr>
          <w:ilvl w:val="1"/>
          <w:numId w:val="3"/>
        </w:numPr>
        <w:tabs>
          <w:tab w:val="left" w:pos="426"/>
        </w:tabs>
        <w:spacing w:before="0"/>
        <w:contextualSpacing w:val="0"/>
        <w:outlineLvl w:val="3"/>
        <w:rPr>
          <w:rFonts w:cs="Times New Roman"/>
        </w:rPr>
      </w:pPr>
      <w:r w:rsidRPr="00A55120">
        <w:rPr>
          <w:rFonts w:cs="Times New Roman"/>
        </w:rPr>
        <w:t>ja j</w:t>
      </w:r>
      <w:r w:rsidR="0039527A" w:rsidRPr="00A55120">
        <w:rPr>
          <w:rFonts w:cs="Times New Roman"/>
        </w:rPr>
        <w:t>uridiska</w:t>
      </w:r>
      <w:r w:rsidRPr="00A55120">
        <w:rPr>
          <w:rFonts w:cs="Times New Roman"/>
        </w:rPr>
        <w:t>i</w:t>
      </w:r>
      <w:r w:rsidR="0039527A" w:rsidRPr="00A55120">
        <w:rPr>
          <w:rFonts w:cs="Times New Roman"/>
        </w:rPr>
        <w:t xml:space="preserve"> persona</w:t>
      </w:r>
      <w:r w:rsidRPr="00A55120">
        <w:rPr>
          <w:rFonts w:cs="Times New Roman"/>
        </w:rPr>
        <w:t>i</w:t>
      </w:r>
      <w:r w:rsidR="0039527A" w:rsidRPr="00A55120">
        <w:rPr>
          <w:rFonts w:cs="Times New Roman"/>
        </w:rPr>
        <w:t>, kura</w:t>
      </w:r>
      <w:r w:rsidRPr="00A55120">
        <w:rPr>
          <w:rFonts w:cs="Times New Roman"/>
        </w:rPr>
        <w:t xml:space="preserve"> </w:t>
      </w:r>
      <w:r w:rsidR="0039527A" w:rsidRPr="00A55120">
        <w:rPr>
          <w:rFonts w:cs="Times New Roman"/>
        </w:rPr>
        <w:t xml:space="preserve">ir </w:t>
      </w:r>
      <w:r w:rsidR="00896044" w:rsidRPr="00A55120">
        <w:rPr>
          <w:rFonts w:cs="Times New Roman"/>
        </w:rPr>
        <w:t>Projektu portāla</w:t>
      </w:r>
      <w:r w:rsidR="0039527A" w:rsidRPr="00A55120">
        <w:rPr>
          <w:rFonts w:cs="Times New Roman"/>
        </w:rPr>
        <w:t xml:space="preserve"> e-vides lietotāj</w:t>
      </w:r>
      <w:r w:rsidR="006A4986" w:rsidRPr="00A55120">
        <w:rPr>
          <w:rFonts w:cs="Times New Roman"/>
        </w:rPr>
        <w:t xml:space="preserve">a, </w:t>
      </w:r>
      <w:r w:rsidR="0039527A" w:rsidRPr="00A55120">
        <w:rPr>
          <w:rFonts w:cs="Times New Roman"/>
        </w:rPr>
        <w:t xml:space="preserve">nepieciešams </w:t>
      </w:r>
      <w:r w:rsidR="0098519A" w:rsidRPr="00A55120">
        <w:rPr>
          <w:rFonts w:cs="Times New Roman"/>
        </w:rPr>
        <w:t>labot</w:t>
      </w:r>
      <w:r w:rsidR="006A4986" w:rsidRPr="00A55120">
        <w:rPr>
          <w:rFonts w:cs="Times New Roman"/>
        </w:rPr>
        <w:t>, anulēt</w:t>
      </w:r>
      <w:r w:rsidR="0098519A" w:rsidRPr="00A55120">
        <w:rPr>
          <w:rFonts w:cs="Times New Roman"/>
        </w:rPr>
        <w:t xml:space="preserve"> vai piešķirt </w:t>
      </w:r>
      <w:r w:rsidR="002533D1" w:rsidRPr="00A55120">
        <w:rPr>
          <w:rFonts w:cs="Times New Roman"/>
        </w:rPr>
        <w:t xml:space="preserve">lietotāju tiesības, </w:t>
      </w:r>
      <w:r w:rsidR="00620C60" w:rsidRPr="00A55120">
        <w:rPr>
          <w:rFonts w:cs="Times New Roman"/>
        </w:rPr>
        <w:t xml:space="preserve">tā iesniedz lietotāju tiesību veidlapu atbilstoši tīmekļvietnē </w:t>
      </w:r>
      <w:hyperlink r:id="rId22" w:history="1">
        <w:r w:rsidR="00620C60" w:rsidRPr="00A55120">
          <w:rPr>
            <w:rStyle w:val="Hyperlink"/>
            <w:rFonts w:cs="Times New Roman"/>
          </w:rPr>
          <w:t>https://www.cfla.gov.lv/lv/par-e-vidi</w:t>
        </w:r>
      </w:hyperlink>
      <w:r w:rsidR="00620C60" w:rsidRPr="00A55120">
        <w:rPr>
          <w:rFonts w:cs="Times New Roman"/>
        </w:rPr>
        <w:t xml:space="preserve"> norādītajam</w:t>
      </w:r>
      <w:r w:rsidR="00D224DF" w:rsidRPr="00A55120">
        <w:rPr>
          <w:rFonts w:cs="Times New Roman"/>
        </w:rPr>
        <w:t>.</w:t>
      </w:r>
    </w:p>
    <w:p w14:paraId="36F98FB5" w14:textId="77777777" w:rsidR="003A3CAD" w:rsidRDefault="00896044" w:rsidP="004E3090">
      <w:pPr>
        <w:pStyle w:val="ListParagraph"/>
        <w:numPr>
          <w:ilvl w:val="0"/>
          <w:numId w:val="3"/>
        </w:numPr>
        <w:tabs>
          <w:tab w:val="left" w:pos="426"/>
        </w:tabs>
        <w:spacing w:before="0"/>
        <w:outlineLvl w:val="3"/>
        <w:rPr>
          <w:rFonts w:cs="Times New Roman"/>
        </w:rPr>
      </w:pPr>
      <w:r w:rsidRPr="00F938B3">
        <w:rPr>
          <w:rFonts w:cs="Times New Roman"/>
        </w:rPr>
        <w:t>Projektu portālā aiz</w:t>
      </w:r>
      <w:r w:rsidR="00CE1E23" w:rsidRPr="00F938B3">
        <w:rPr>
          <w:rFonts w:cs="Times New Roman"/>
        </w:rPr>
        <w:t>pilda projekta iesnieguma datu laukus un pi</w:t>
      </w:r>
      <w:r w:rsidR="001C5742" w:rsidRPr="00F938B3">
        <w:rPr>
          <w:rFonts w:cs="Times New Roman"/>
        </w:rPr>
        <w:t>evieno</w:t>
      </w:r>
      <w:r w:rsidR="008945CD" w:rsidRPr="00F938B3">
        <w:rPr>
          <w:rFonts w:cs="Times New Roman"/>
        </w:rPr>
        <w:t xml:space="preserve"> šādus</w:t>
      </w:r>
      <w:r w:rsidR="007A390F" w:rsidRPr="00F938B3">
        <w:rPr>
          <w:rFonts w:cs="Times New Roman"/>
        </w:rPr>
        <w:t xml:space="preserve"> </w:t>
      </w:r>
      <w:r w:rsidR="00B73DE1" w:rsidRPr="00F938B3">
        <w:rPr>
          <w:rFonts w:cs="Times New Roman"/>
        </w:rPr>
        <w:t>dokument</w:t>
      </w:r>
      <w:r w:rsidR="008945CD" w:rsidRPr="00F938B3">
        <w:rPr>
          <w:rFonts w:cs="Times New Roman"/>
        </w:rPr>
        <w:t>us</w:t>
      </w:r>
      <w:r w:rsidR="00B73DE1" w:rsidRPr="00F938B3">
        <w:rPr>
          <w:rFonts w:cs="Times New Roman"/>
        </w:rPr>
        <w:t>:</w:t>
      </w:r>
    </w:p>
    <w:p w14:paraId="21FB1771" w14:textId="451E85CE" w:rsidR="000203A1" w:rsidRPr="00F938B3" w:rsidRDefault="00C7212E" w:rsidP="00C51AB8">
      <w:pPr>
        <w:pStyle w:val="ListParagraph"/>
        <w:numPr>
          <w:ilvl w:val="1"/>
          <w:numId w:val="3"/>
        </w:numPr>
        <w:tabs>
          <w:tab w:val="left" w:pos="426"/>
        </w:tabs>
        <w:spacing w:before="0"/>
        <w:outlineLvl w:val="3"/>
        <w:rPr>
          <w:rFonts w:cs="Times New Roman"/>
        </w:rPr>
      </w:pPr>
      <w:r w:rsidRPr="00C7212E">
        <w:rPr>
          <w:rFonts w:cs="Times New Roman"/>
        </w:rPr>
        <w:t xml:space="preserve">projekta iesniedzēja un </w:t>
      </w:r>
      <w:r w:rsidRPr="00FB2568">
        <w:rPr>
          <w:rFonts w:cs="Times New Roman"/>
        </w:rPr>
        <w:t xml:space="preserve">sadarbības partnera </w:t>
      </w:r>
      <w:r w:rsidRPr="007C748B">
        <w:rPr>
          <w:rFonts w:cs="Times New Roman"/>
        </w:rPr>
        <w:t>apliecinājumu par atbilstību pētniecības un zināšanu izplatīšanas organizācijai</w:t>
      </w:r>
      <w:r w:rsidRPr="00C7212E">
        <w:rPr>
          <w:rFonts w:cs="Times New Roman"/>
        </w:rPr>
        <w:t xml:space="preserve"> (atlases </w:t>
      </w:r>
      <w:r w:rsidRPr="00E8065E">
        <w:rPr>
          <w:rFonts w:cs="Times New Roman"/>
        </w:rPr>
        <w:t>nolikuma 4. pielikums</w:t>
      </w:r>
      <w:r w:rsidRPr="00C7212E">
        <w:rPr>
          <w:rFonts w:cs="Times New Roman"/>
        </w:rPr>
        <w:t>);</w:t>
      </w:r>
    </w:p>
    <w:p w14:paraId="264CCB5A" w14:textId="2CE18C0C" w:rsidR="003B4EC1" w:rsidRDefault="003B4EC1" w:rsidP="00A9245E">
      <w:pPr>
        <w:pStyle w:val="ListParagraph"/>
        <w:numPr>
          <w:ilvl w:val="1"/>
          <w:numId w:val="3"/>
        </w:numPr>
        <w:spacing w:after="160" w:line="259" w:lineRule="auto"/>
      </w:pPr>
      <w:r>
        <w:t>SAM</w:t>
      </w:r>
      <w:r w:rsidR="00DA1736">
        <w:t>P</w:t>
      </w:r>
      <w:r w:rsidR="00A9245E">
        <w:t xml:space="preserve"> </w:t>
      </w:r>
      <w:r>
        <w:t>MK</w:t>
      </w:r>
      <w:r w:rsidR="00A9245E">
        <w:t xml:space="preserve"> </w:t>
      </w:r>
      <w:r>
        <w:t>n</w:t>
      </w:r>
      <w:r w:rsidRPr="00E2168F">
        <w:t>oteikumu</w:t>
      </w:r>
      <w:r>
        <w:t xml:space="preserve"> </w:t>
      </w:r>
      <w:hyperlink r:id="rId23" w:tgtFrame="_blank" w:history="1">
        <w:r w:rsidRPr="003B4EC1">
          <w:t>10.1.</w:t>
        </w:r>
      </w:hyperlink>
      <w:r w:rsidRPr="00E2168F">
        <w:t>,</w:t>
      </w:r>
      <w:r w:rsidR="00B869F5">
        <w:t xml:space="preserve"> </w:t>
      </w:r>
      <w:hyperlink r:id="rId24" w:tgtFrame="_blank" w:history="1">
        <w:r w:rsidRPr="003B4EC1">
          <w:t>10.3.</w:t>
        </w:r>
      </w:hyperlink>
      <w:r w:rsidRPr="00E2168F">
        <w:t>,</w:t>
      </w:r>
      <w:r w:rsidR="00B869F5">
        <w:t xml:space="preserve"> </w:t>
      </w:r>
      <w:hyperlink r:id="rId25" w:tgtFrame="_blank" w:history="1">
        <w:r w:rsidRPr="003B4EC1">
          <w:t>10.6.</w:t>
        </w:r>
      </w:hyperlink>
      <w:r w:rsidRPr="00E2168F">
        <w:t>,</w:t>
      </w:r>
      <w:r w:rsidR="00B869F5">
        <w:t xml:space="preserve"> </w:t>
      </w:r>
      <w:hyperlink r:id="rId26" w:tgtFrame="_blank" w:history="1">
        <w:r w:rsidRPr="003B4EC1">
          <w:t>10.7.</w:t>
        </w:r>
      </w:hyperlink>
      <w:r w:rsidRPr="00E2168F">
        <w:t>,</w:t>
      </w:r>
      <w:r w:rsidR="00B869F5">
        <w:t xml:space="preserve"> </w:t>
      </w:r>
      <w:hyperlink r:id="rId27" w:tgtFrame="_blank" w:history="1">
        <w:r w:rsidRPr="003B4EC1">
          <w:t>10.11.</w:t>
        </w:r>
      </w:hyperlink>
      <w:r w:rsidRPr="00E2168F">
        <w:t>,</w:t>
      </w:r>
      <w:r w:rsidR="00B869F5">
        <w:t xml:space="preserve"> </w:t>
      </w:r>
      <w:hyperlink r:id="rId28" w:tgtFrame="_blank" w:history="1">
        <w:r w:rsidRPr="003B4EC1">
          <w:t>10.12.</w:t>
        </w:r>
      </w:hyperlink>
      <w:r w:rsidR="00B869F5">
        <w:t xml:space="preserve"> </w:t>
      </w:r>
      <w:r w:rsidRPr="00E2168F">
        <w:t>un</w:t>
      </w:r>
      <w:r w:rsidR="00B869F5">
        <w:t xml:space="preserve"> </w:t>
      </w:r>
      <w:hyperlink r:id="rId29" w:tgtFrame="_blank" w:history="1">
        <w:r w:rsidRPr="003B4EC1">
          <w:t>10.13.</w:t>
        </w:r>
        <w:r w:rsidR="00A9245E">
          <w:t xml:space="preserve"> </w:t>
        </w:r>
        <w:r w:rsidRPr="003B4EC1">
          <w:t>apakšpunktā</w:t>
        </w:r>
      </w:hyperlink>
      <w:r w:rsidR="00A9245E">
        <w:t xml:space="preserve"> </w:t>
      </w:r>
      <w:r w:rsidRPr="00E2168F">
        <w:t>minētais projekta iesniedzējs –</w:t>
      </w:r>
      <w:r w:rsidR="00A9245E">
        <w:t xml:space="preserve"> </w:t>
      </w:r>
      <w:r w:rsidRPr="003B4EC1">
        <w:rPr>
          <w:i/>
          <w:iCs/>
        </w:rPr>
        <w:t>ERIC</w:t>
      </w:r>
      <w:r w:rsidR="00A9245E">
        <w:t xml:space="preserve"> </w:t>
      </w:r>
      <w:r w:rsidRPr="00E2168F">
        <w:t>konsorcija (tai skaitā</w:t>
      </w:r>
      <w:r w:rsidR="00A9245E">
        <w:t xml:space="preserve"> </w:t>
      </w:r>
      <w:r w:rsidRPr="003B4EC1">
        <w:rPr>
          <w:i/>
          <w:iCs/>
        </w:rPr>
        <w:t>ESFRI</w:t>
      </w:r>
      <w:r w:rsidR="00A9245E">
        <w:t xml:space="preserve"> </w:t>
      </w:r>
      <w:r w:rsidRPr="00E2168F">
        <w:t>platformas, kura atrodas</w:t>
      </w:r>
      <w:r w:rsidR="00A9245E">
        <w:t xml:space="preserve"> </w:t>
      </w:r>
      <w:r w:rsidRPr="003B4EC1">
        <w:rPr>
          <w:i/>
          <w:iCs/>
        </w:rPr>
        <w:t>ERIC</w:t>
      </w:r>
      <w:r w:rsidR="00A9245E">
        <w:t xml:space="preserve"> </w:t>
      </w:r>
      <w:r w:rsidRPr="00E2168F">
        <w:t xml:space="preserve">izveides procesā) Latvijas </w:t>
      </w:r>
      <w:r w:rsidRPr="007C748B">
        <w:t>nacionālās partnerības plānu nacionālā konsorcija izveidei</w:t>
      </w:r>
      <w:r w:rsidRPr="00E2168F">
        <w:t>, paplašināšanai un darbībai, kas ir saskaņots ar nacionālajiem partneriem un Izglītības un zinātnes ministriju kā nozares ministriju. Plānā ietver</w:t>
      </w:r>
      <w:r w:rsidR="00A9245E">
        <w:t xml:space="preserve"> </w:t>
      </w:r>
      <w:r w:rsidRPr="00E2168F">
        <w:t>nacionālā līmenī sasniedzamos rezultātus, kas atbilst starptautiskā</w:t>
      </w:r>
      <w:r w:rsidR="00A9245E">
        <w:t xml:space="preserve"> </w:t>
      </w:r>
      <w:r w:rsidRPr="003B4EC1">
        <w:rPr>
          <w:i/>
          <w:iCs/>
        </w:rPr>
        <w:t>ERIC</w:t>
      </w:r>
      <w:r w:rsidR="00A9245E">
        <w:rPr>
          <w:i/>
          <w:iCs/>
        </w:rPr>
        <w:t xml:space="preserve"> </w:t>
      </w:r>
      <w:r w:rsidRPr="00E2168F">
        <w:t>konsorcija prasībām;</w:t>
      </w:r>
    </w:p>
    <w:p w14:paraId="08C40009" w14:textId="74871BCC" w:rsidR="003B4EC1" w:rsidRDefault="003B4EC1" w:rsidP="00772ECA">
      <w:pPr>
        <w:pStyle w:val="ListParagraph"/>
        <w:numPr>
          <w:ilvl w:val="1"/>
          <w:numId w:val="3"/>
        </w:numPr>
        <w:spacing w:after="160" w:line="259" w:lineRule="auto"/>
      </w:pPr>
      <w:r>
        <w:t>SAM</w:t>
      </w:r>
      <w:r w:rsidR="00DA1736">
        <w:t>P</w:t>
      </w:r>
      <w:r>
        <w:t xml:space="preserve"> MK noteikumu 10.3 apakšpunktā minētais projekta iesniedzējs</w:t>
      </w:r>
      <w:r w:rsidRPr="00E2168F">
        <w:t xml:space="preserve"> – Eiropas molekulārās bioloģijas laboratorijas </w:t>
      </w:r>
      <w:r w:rsidRPr="007C748B">
        <w:t>(</w:t>
      </w:r>
      <w:r w:rsidRPr="007C748B">
        <w:rPr>
          <w:i/>
          <w:iCs/>
        </w:rPr>
        <w:t>EMBL</w:t>
      </w:r>
      <w:r w:rsidRPr="007C748B">
        <w:t>) Latvijas nacionālā kontaktpunkta rīcības plānu</w:t>
      </w:r>
      <w:r w:rsidRPr="00E2168F">
        <w:t>, kas saskaņots ar Izglītības un zinātnes ministriju kā nozares ministriju;</w:t>
      </w:r>
    </w:p>
    <w:p w14:paraId="39EC7DAF" w14:textId="7E4263B5" w:rsidR="003B4EC1" w:rsidRDefault="003B4EC1" w:rsidP="00772ECA">
      <w:pPr>
        <w:pStyle w:val="ListParagraph"/>
        <w:numPr>
          <w:ilvl w:val="1"/>
          <w:numId w:val="3"/>
        </w:numPr>
        <w:spacing w:after="160" w:line="259" w:lineRule="auto"/>
      </w:pPr>
      <w:r>
        <w:t>SAM</w:t>
      </w:r>
      <w:r w:rsidR="00DA1736">
        <w:t>P</w:t>
      </w:r>
      <w:r>
        <w:t xml:space="preserve"> MK noteikumu 10.12 apakšpunktā minētais projekta iesniedzējs- </w:t>
      </w:r>
      <w:r w:rsidRPr="00E2168F">
        <w:t xml:space="preserve"> Latvijas Republikas valdības un </w:t>
      </w:r>
      <w:r w:rsidRPr="007C748B">
        <w:t>Eiropas Inovāciju un tehnoloģiju institūta saprašanās memoranda īstenošanas rīcības plānu</w:t>
      </w:r>
      <w:r w:rsidRPr="00E2168F">
        <w:t>, kas saskaņots ar Izglītības un zinātnes ministriju kā nozares ministriju;</w:t>
      </w:r>
    </w:p>
    <w:p w14:paraId="2C86EE87" w14:textId="53F807AC" w:rsidR="003B4EC1" w:rsidRDefault="003B4EC1" w:rsidP="00772ECA">
      <w:pPr>
        <w:pStyle w:val="ListParagraph"/>
        <w:numPr>
          <w:ilvl w:val="1"/>
          <w:numId w:val="3"/>
        </w:numPr>
        <w:spacing w:after="160" w:line="259" w:lineRule="auto"/>
      </w:pPr>
      <w:r>
        <w:t>SAM</w:t>
      </w:r>
      <w:r w:rsidR="00DA1736">
        <w:t>P</w:t>
      </w:r>
      <w:r>
        <w:t xml:space="preserve"> MK noteikumu 10.7 apakšpunktā minētais projekta iesniedzējs</w:t>
      </w:r>
      <w:r w:rsidRPr="00E2168F">
        <w:t xml:space="preserve"> – </w:t>
      </w:r>
      <w:r w:rsidRPr="007C748B">
        <w:t>rīcības plānu sadarbības nodrošināšanai kvantu skaitļošanas jomā</w:t>
      </w:r>
      <w:r w:rsidRPr="00E2168F">
        <w:t xml:space="preserve"> ar Kvantu programmatūras pētniecības centru (Nīderlande) un Parīzes Kvantu skaitļošanas centru (Francija), kas saskaņots ar Izglītības un zinātnes ministriju kā nozares ministriju;</w:t>
      </w:r>
    </w:p>
    <w:p w14:paraId="19808BA3" w14:textId="005B18A3" w:rsidR="003B4EC1" w:rsidRPr="002D2647" w:rsidRDefault="003B4EC1" w:rsidP="00772ECA">
      <w:pPr>
        <w:pStyle w:val="ListParagraph"/>
        <w:numPr>
          <w:ilvl w:val="1"/>
          <w:numId w:val="3"/>
        </w:numPr>
        <w:spacing w:after="160" w:line="259" w:lineRule="auto"/>
      </w:pPr>
      <w:r w:rsidRPr="007C748B">
        <w:t>sadarbības partnera apliecinājumu par gatavību</w:t>
      </w:r>
      <w:r w:rsidRPr="002D2647">
        <w:t xml:space="preserve"> piedalīties projekta īstenošanā, attiecināms uz</w:t>
      </w:r>
      <w:r w:rsidR="00DA1736" w:rsidRPr="002D2647">
        <w:t xml:space="preserve"> SAMP MK</w:t>
      </w:r>
      <w:r w:rsidRPr="002D2647">
        <w:t xml:space="preserve"> noteikumu</w:t>
      </w:r>
      <w:r w:rsidR="00FB5A45" w:rsidRPr="002D2647">
        <w:t xml:space="preserve"> </w:t>
      </w:r>
      <w:hyperlink r:id="rId30" w:tgtFrame="_blank" w:history="1">
        <w:r w:rsidRPr="002D2647">
          <w:t>10.1.</w:t>
        </w:r>
      </w:hyperlink>
      <w:r w:rsidRPr="002D2647">
        <w:t>,</w:t>
      </w:r>
      <w:r w:rsidR="00FB5A45" w:rsidRPr="002D2647">
        <w:t xml:space="preserve"> </w:t>
      </w:r>
      <w:hyperlink r:id="rId31" w:tgtFrame="_blank" w:history="1">
        <w:r w:rsidRPr="002D2647">
          <w:t>10.2.</w:t>
        </w:r>
      </w:hyperlink>
      <w:r w:rsidRPr="002D2647">
        <w:t>,</w:t>
      </w:r>
      <w:r w:rsidR="00FB5A45" w:rsidRPr="002D2647">
        <w:t xml:space="preserve"> </w:t>
      </w:r>
      <w:hyperlink r:id="rId32" w:tgtFrame="_blank" w:history="1">
        <w:r w:rsidRPr="002D2647">
          <w:t>10.4.</w:t>
        </w:r>
      </w:hyperlink>
      <w:r w:rsidRPr="002D2647">
        <w:t>,</w:t>
      </w:r>
      <w:r w:rsidR="00FB5A45" w:rsidRPr="002D2647">
        <w:t xml:space="preserve"> </w:t>
      </w:r>
      <w:hyperlink r:id="rId33" w:tgtFrame="_blank" w:history="1">
        <w:r w:rsidRPr="002D2647">
          <w:t>10.5.</w:t>
        </w:r>
      </w:hyperlink>
      <w:r w:rsidRPr="002D2647">
        <w:t>,</w:t>
      </w:r>
      <w:r w:rsidR="00FB5A45" w:rsidRPr="002D2647">
        <w:t xml:space="preserve"> </w:t>
      </w:r>
      <w:hyperlink r:id="rId34" w:tgtFrame="_blank" w:history="1">
        <w:r w:rsidRPr="002D2647">
          <w:t>10.7.</w:t>
        </w:r>
      </w:hyperlink>
      <w:r w:rsidR="00FB5A45" w:rsidRPr="002D2647">
        <w:t xml:space="preserve"> </w:t>
      </w:r>
      <w:r w:rsidRPr="002D2647">
        <w:t>un</w:t>
      </w:r>
      <w:r w:rsidR="00FB5A45" w:rsidRPr="002D2647">
        <w:t xml:space="preserve"> </w:t>
      </w:r>
      <w:hyperlink r:id="rId35" w:tgtFrame="_blank" w:history="1">
        <w:r w:rsidRPr="002D2647">
          <w:t>10.12.</w:t>
        </w:r>
        <w:r w:rsidR="00FB5A45" w:rsidRPr="002D2647">
          <w:t xml:space="preserve"> </w:t>
        </w:r>
        <w:r w:rsidRPr="002D2647">
          <w:t>apakšpunktā</w:t>
        </w:r>
      </w:hyperlink>
      <w:r w:rsidR="00FB5A45" w:rsidRPr="002D2647">
        <w:t xml:space="preserve"> </w:t>
      </w:r>
      <w:r w:rsidRPr="002D2647">
        <w:t xml:space="preserve">minētajiem </w:t>
      </w:r>
      <w:r w:rsidR="00FC3C20">
        <w:t>sadarbības partneriem</w:t>
      </w:r>
      <w:r w:rsidR="002D2647" w:rsidRPr="002D2647">
        <w:t xml:space="preserve"> (atlases nolikuma 3.pielikums)</w:t>
      </w:r>
      <w:r w:rsidRPr="002D2647">
        <w:t>.</w:t>
      </w:r>
    </w:p>
    <w:p w14:paraId="2061BF16" w14:textId="22410326" w:rsidR="00EE7B25" w:rsidRDefault="00156B8D" w:rsidP="00EE7B25">
      <w:pPr>
        <w:pStyle w:val="ListParagraph"/>
        <w:numPr>
          <w:ilvl w:val="1"/>
          <w:numId w:val="3"/>
        </w:numPr>
        <w:spacing w:before="0" w:after="0"/>
        <w:rPr>
          <w:rFonts w:cs="Times New Roman"/>
        </w:rPr>
      </w:pPr>
      <w:r w:rsidRPr="003B4EC1">
        <w:rPr>
          <w:rFonts w:cs="Times New Roman"/>
        </w:rPr>
        <w:t>s</w:t>
      </w:r>
      <w:r w:rsidR="00DD0BFE" w:rsidRPr="003B4EC1">
        <w:rPr>
          <w:rFonts w:cs="Times New Roman"/>
        </w:rPr>
        <w:t>adarbības partnera apliecinājums par informētību attiecībā uz interešu konflikta jautājumu regulējumu un to integrāciju iekšējās kontroles sistēmā</w:t>
      </w:r>
      <w:r w:rsidR="009B7DCD">
        <w:rPr>
          <w:rFonts w:cs="Times New Roman"/>
        </w:rPr>
        <w:t xml:space="preserve"> (atlases nolikuma 5.pielikums)</w:t>
      </w:r>
      <w:r w:rsidR="00467A5F" w:rsidRPr="003B4EC1">
        <w:rPr>
          <w:rFonts w:cs="Times New Roman"/>
        </w:rPr>
        <w:t>;</w:t>
      </w:r>
    </w:p>
    <w:p w14:paraId="08ABF37A" w14:textId="65A90640" w:rsidR="00BF6252" w:rsidRPr="00395B08" w:rsidRDefault="00201F3B" w:rsidP="00EE7B25">
      <w:pPr>
        <w:pStyle w:val="ListParagraph"/>
        <w:numPr>
          <w:ilvl w:val="1"/>
          <w:numId w:val="3"/>
        </w:numPr>
        <w:spacing w:before="0" w:after="0"/>
        <w:rPr>
          <w:rFonts w:cs="Times New Roman"/>
        </w:rPr>
      </w:pPr>
      <w:r w:rsidRPr="00EE7B25">
        <w:rPr>
          <w:szCs w:val="24"/>
        </w:rPr>
        <w:t xml:space="preserve">projekta budžetā (projekta iesnieguma sadaļā “Projekta budžeta kopsavilkums”) norādīto izmaksu apmēru pamatojošos dokumentus (ja tādi ir), vai </w:t>
      </w:r>
      <w:r w:rsidRPr="00954A9D">
        <w:rPr>
          <w:szCs w:val="24"/>
        </w:rPr>
        <w:t>projekta budžetā iekļauto izmaksu aprēķina atšifrējumu, kas</w:t>
      </w:r>
      <w:r w:rsidRPr="00EE7B25">
        <w:rPr>
          <w:szCs w:val="24"/>
        </w:rPr>
        <w:t xml:space="preserve"> pamato projekta budžetā iekļauto izmaksu apmēru;</w:t>
      </w:r>
    </w:p>
    <w:p w14:paraId="2748106B" w14:textId="27495507" w:rsidR="00395B08" w:rsidRPr="00395B08" w:rsidRDefault="00395B08" w:rsidP="00395B08">
      <w:pPr>
        <w:pStyle w:val="ListParagraph"/>
        <w:numPr>
          <w:ilvl w:val="1"/>
          <w:numId w:val="3"/>
        </w:numPr>
        <w:spacing w:before="0"/>
        <w:rPr>
          <w:rFonts w:eastAsia="Times New Roman" w:cs="Times New Roman"/>
          <w:szCs w:val="24"/>
          <w:lang w:eastAsia="lv-LV"/>
        </w:rPr>
      </w:pPr>
      <w:r>
        <w:rPr>
          <w:szCs w:val="24"/>
        </w:rPr>
        <w:t>projekta iesnieguma sadaļu vai pielikumu tulkojums (ja attiecināms);</w:t>
      </w:r>
    </w:p>
    <w:p w14:paraId="458C3849" w14:textId="0B684E76" w:rsidR="00445D80" w:rsidRPr="003B4EC1" w:rsidRDefault="0050249A" w:rsidP="00772ECA">
      <w:pPr>
        <w:pStyle w:val="ListParagraph"/>
        <w:numPr>
          <w:ilvl w:val="1"/>
          <w:numId w:val="3"/>
        </w:numPr>
        <w:spacing w:before="0"/>
        <w:rPr>
          <w:rFonts w:eastAsia="Times New Roman" w:cs="Times New Roman"/>
          <w:szCs w:val="24"/>
          <w:lang w:eastAsia="lv-LV"/>
        </w:rPr>
      </w:pPr>
      <w:r w:rsidRPr="003B4EC1">
        <w:rPr>
          <w:rFonts w:eastAsia="Times New Roman" w:cs="Times New Roman"/>
          <w:szCs w:val="24"/>
          <w:lang w:eastAsia="lv-LV"/>
        </w:rPr>
        <w:t>papildu informācija, kas nepieciešama projekta iesnieguma vērtēšanai, ja to nav iespējams integrēt projekta iesniegumā;</w:t>
      </w:r>
    </w:p>
    <w:p w14:paraId="7A81AF97" w14:textId="737B7890" w:rsidR="00CF6E17" w:rsidRPr="003B4EC1" w:rsidRDefault="1E477A8E" w:rsidP="004E3090">
      <w:pPr>
        <w:pStyle w:val="ListParagraph"/>
        <w:numPr>
          <w:ilvl w:val="0"/>
          <w:numId w:val="3"/>
        </w:numPr>
        <w:spacing w:before="0"/>
        <w:contextualSpacing w:val="0"/>
        <w:rPr>
          <w:rFonts w:cs="Times New Roman"/>
          <w:szCs w:val="24"/>
        </w:rPr>
      </w:pPr>
      <w:r w:rsidRPr="003B4EC1">
        <w:rPr>
          <w:rFonts w:eastAsia="Times New Roman" w:cs="Times New Roman"/>
          <w:szCs w:val="24"/>
          <w:lang w:eastAsia="lv-LV"/>
        </w:rPr>
        <w:t>Projekta iesniegum</w:t>
      </w:r>
      <w:r w:rsidR="445D3849" w:rsidRPr="003B4EC1">
        <w:rPr>
          <w:rFonts w:eastAsia="Times New Roman" w:cs="Times New Roman"/>
          <w:szCs w:val="24"/>
          <w:lang w:eastAsia="lv-LV"/>
        </w:rPr>
        <w:t>ā atsauces uz</w:t>
      </w:r>
      <w:r w:rsidRPr="003B4EC1">
        <w:rPr>
          <w:rFonts w:eastAsia="Times New Roman" w:cs="Times New Roman"/>
          <w:szCs w:val="24"/>
          <w:lang w:eastAsia="lv-LV"/>
        </w:rPr>
        <w:t xml:space="preserve"> pielikum</w:t>
      </w:r>
      <w:r w:rsidR="445D3849" w:rsidRPr="003B4EC1">
        <w:rPr>
          <w:rFonts w:eastAsia="Times New Roman" w:cs="Times New Roman"/>
          <w:szCs w:val="24"/>
          <w:lang w:eastAsia="lv-LV"/>
        </w:rPr>
        <w:t>iem</w:t>
      </w:r>
      <w:r w:rsidR="7F828B8C" w:rsidRPr="003B4EC1">
        <w:rPr>
          <w:rFonts w:eastAsia="Times New Roman" w:cs="Times New Roman"/>
          <w:szCs w:val="24"/>
          <w:lang w:eastAsia="lv-LV"/>
        </w:rPr>
        <w:t xml:space="preserve"> norāda precīzi, nodrošinot to </w:t>
      </w:r>
      <w:proofErr w:type="spellStart"/>
      <w:r w:rsidR="7F828B8C" w:rsidRPr="003B4EC1">
        <w:rPr>
          <w:rFonts w:eastAsia="Times New Roman" w:cs="Times New Roman"/>
          <w:szCs w:val="24"/>
          <w:lang w:eastAsia="lv-LV"/>
        </w:rPr>
        <w:t>identificējam</w:t>
      </w:r>
      <w:r w:rsidR="281F401B" w:rsidRPr="003B4EC1">
        <w:rPr>
          <w:rFonts w:eastAsia="Times New Roman" w:cs="Times New Roman"/>
          <w:szCs w:val="24"/>
          <w:lang w:eastAsia="lv-LV"/>
        </w:rPr>
        <w:t>ību</w:t>
      </w:r>
      <w:proofErr w:type="spellEnd"/>
      <w:r w:rsidR="281F401B" w:rsidRPr="003B4EC1">
        <w:rPr>
          <w:rFonts w:eastAsia="Times New Roman" w:cs="Times New Roman"/>
          <w:szCs w:val="24"/>
          <w:lang w:eastAsia="lv-LV"/>
        </w:rPr>
        <w:t>.</w:t>
      </w:r>
      <w:r w:rsidRPr="003B4EC1">
        <w:rPr>
          <w:rFonts w:eastAsia="Times New Roman" w:cs="Times New Roman"/>
          <w:szCs w:val="24"/>
          <w:lang w:eastAsia="lv-LV"/>
        </w:rPr>
        <w:t xml:space="preserve"> </w:t>
      </w:r>
      <w:r w:rsidR="08EF4D21" w:rsidRPr="003B4EC1">
        <w:rPr>
          <w:rFonts w:cs="Times New Roman"/>
          <w:szCs w:val="24"/>
        </w:rPr>
        <w:t>Papildus minētajiem pielikumiem projekta iesniedzējs var pievienot citus dokumentus, kurus uzskata par nepieciešamiem projekta iesnieguma kvalitatīvai izvērtēšanai.</w:t>
      </w:r>
    </w:p>
    <w:p w14:paraId="404EE33C" w14:textId="0D87099E" w:rsidR="004C2582" w:rsidRPr="003B4EC1" w:rsidRDefault="00313F21" w:rsidP="004E3090">
      <w:pPr>
        <w:pStyle w:val="ListParagraph"/>
        <w:numPr>
          <w:ilvl w:val="0"/>
          <w:numId w:val="3"/>
        </w:numPr>
        <w:spacing w:before="0"/>
        <w:contextualSpacing w:val="0"/>
        <w:rPr>
          <w:rFonts w:cs="Times New Roman"/>
          <w:color w:val="000000"/>
        </w:rPr>
      </w:pPr>
      <w:r w:rsidRPr="003B4EC1">
        <w:rPr>
          <w:rFonts w:cs="Times New Roman"/>
          <w:color w:val="000000"/>
        </w:rPr>
        <w:t>Lai nodrošinātu kvalitatīvu projekta iesnieguma veidlapas aizpildīšanu</w:t>
      </w:r>
      <w:r w:rsidR="005C4725" w:rsidRPr="003B4EC1">
        <w:rPr>
          <w:rFonts w:cs="Times New Roman"/>
          <w:color w:val="000000"/>
        </w:rPr>
        <w:t>,</w:t>
      </w:r>
      <w:r w:rsidRPr="003B4EC1">
        <w:rPr>
          <w:rFonts w:cs="Times New Roman"/>
          <w:color w:val="000000"/>
        </w:rPr>
        <w:t xml:space="preserve"> izmanto projekta iesnieguma veidlapas aizpildīšanas metodiku (</w:t>
      </w:r>
      <w:r w:rsidR="00857C02" w:rsidRPr="003B4EC1">
        <w:rPr>
          <w:rFonts w:cs="Times New Roman"/>
          <w:color w:val="000000"/>
        </w:rPr>
        <w:t xml:space="preserve">projektu iesniegumu </w:t>
      </w:r>
      <w:r w:rsidR="000D1BA9" w:rsidRPr="003B4EC1">
        <w:rPr>
          <w:rFonts w:cs="Times New Roman"/>
          <w:color w:val="000000"/>
        </w:rPr>
        <w:t xml:space="preserve">atlases </w:t>
      </w:r>
      <w:r w:rsidR="00134340" w:rsidRPr="003B4EC1">
        <w:rPr>
          <w:rFonts w:cs="Times New Roman"/>
          <w:color w:val="000000"/>
        </w:rPr>
        <w:t xml:space="preserve">nolikuma </w:t>
      </w:r>
      <w:r w:rsidR="00857C02" w:rsidRPr="003B4EC1">
        <w:rPr>
          <w:rFonts w:cs="Times New Roman"/>
          <w:color w:val="000000"/>
        </w:rPr>
        <w:t xml:space="preserve">(turpmāk – </w:t>
      </w:r>
      <w:r w:rsidR="00BC38FF">
        <w:rPr>
          <w:rFonts w:cs="Times New Roman"/>
          <w:color w:val="000000"/>
        </w:rPr>
        <w:t xml:space="preserve">atlases </w:t>
      </w:r>
      <w:r w:rsidR="00857C02" w:rsidRPr="003B4EC1">
        <w:rPr>
          <w:rFonts w:cs="Times New Roman"/>
          <w:color w:val="000000"/>
        </w:rPr>
        <w:t xml:space="preserve">nolikums) </w:t>
      </w:r>
      <w:r w:rsidR="00460D90" w:rsidRPr="003B4EC1">
        <w:rPr>
          <w:rFonts w:cs="Times New Roman"/>
          <w:color w:val="000000"/>
        </w:rPr>
        <w:t>1</w:t>
      </w:r>
      <w:r w:rsidRPr="003B4EC1">
        <w:rPr>
          <w:rFonts w:cs="Times New Roman"/>
        </w:rPr>
        <w:t>.</w:t>
      </w:r>
      <w:r w:rsidR="004C37AF" w:rsidRPr="003B4EC1">
        <w:rPr>
          <w:rFonts w:cs="Times New Roman"/>
        </w:rPr>
        <w:t> </w:t>
      </w:r>
      <w:r w:rsidRPr="003B4EC1">
        <w:rPr>
          <w:rFonts w:cs="Times New Roman"/>
        </w:rPr>
        <w:t>pielikums</w:t>
      </w:r>
      <w:r w:rsidRPr="003B4EC1">
        <w:rPr>
          <w:rFonts w:cs="Times New Roman"/>
          <w:color w:val="000000"/>
        </w:rPr>
        <w:t>)</w:t>
      </w:r>
      <w:r w:rsidRPr="003B4EC1">
        <w:rPr>
          <w:rFonts w:cs="Times New Roman"/>
          <w:i/>
          <w:color w:val="000000"/>
        </w:rPr>
        <w:t>.</w:t>
      </w:r>
      <w:r w:rsidRPr="003B4EC1">
        <w:rPr>
          <w:rFonts w:cs="Times New Roman"/>
          <w:color w:val="FF0000"/>
        </w:rPr>
        <w:t xml:space="preserve"> </w:t>
      </w:r>
    </w:p>
    <w:p w14:paraId="1EE335CF" w14:textId="3BD741DF" w:rsidR="00446CC4" w:rsidRPr="003B4EC1" w:rsidRDefault="3AEC74B1" w:rsidP="004E3090">
      <w:pPr>
        <w:pStyle w:val="ListParagraph"/>
        <w:numPr>
          <w:ilvl w:val="0"/>
          <w:numId w:val="3"/>
        </w:numPr>
        <w:spacing w:before="0"/>
        <w:contextualSpacing w:val="0"/>
        <w:outlineLvl w:val="3"/>
        <w:rPr>
          <w:rFonts w:cs="Times New Roman"/>
          <w:szCs w:val="24"/>
        </w:rPr>
      </w:pPr>
      <w:r w:rsidRPr="003B4EC1">
        <w:rPr>
          <w:rFonts w:cs="Times New Roman"/>
          <w:szCs w:val="24"/>
        </w:rPr>
        <w:lastRenderedPageBreak/>
        <w:t>Projekta iesniegum</w:t>
      </w:r>
      <w:r w:rsidR="1B389443" w:rsidRPr="003B4EC1">
        <w:rPr>
          <w:rFonts w:cs="Times New Roman"/>
          <w:szCs w:val="24"/>
        </w:rPr>
        <w:t>u</w:t>
      </w:r>
      <w:r w:rsidRPr="003B4EC1">
        <w:rPr>
          <w:rFonts w:cs="Times New Roman"/>
          <w:szCs w:val="24"/>
        </w:rPr>
        <w:t xml:space="preserve"> sagatavo latviešu valodā. Ja kāda no projekta iesnieguma sadaļām vai pielikumiem ir citā valodā, </w:t>
      </w:r>
      <w:r w:rsidR="1EE2A303" w:rsidRPr="003B4EC1">
        <w:rPr>
          <w:rFonts w:cs="Times New Roman"/>
          <w:szCs w:val="24"/>
        </w:rPr>
        <w:t>atbilstoši</w:t>
      </w:r>
      <w:r w:rsidRPr="003B4EC1">
        <w:rPr>
          <w:rFonts w:cs="Times New Roman"/>
          <w:szCs w:val="24"/>
        </w:rPr>
        <w:t xml:space="preserve"> </w:t>
      </w:r>
      <w:r w:rsidR="08FF6078" w:rsidRPr="003B4EC1">
        <w:rPr>
          <w:rFonts w:cs="Times New Roman"/>
          <w:szCs w:val="24"/>
        </w:rPr>
        <w:t>Valsts</w:t>
      </w:r>
      <w:r w:rsidRPr="003B4EC1">
        <w:rPr>
          <w:rFonts w:cs="Times New Roman"/>
          <w:szCs w:val="24"/>
        </w:rPr>
        <w:t xml:space="preserve"> valodas likum</w:t>
      </w:r>
      <w:r w:rsidR="1EE2A303" w:rsidRPr="003B4EC1">
        <w:rPr>
          <w:rFonts w:cs="Times New Roman"/>
          <w:szCs w:val="24"/>
        </w:rPr>
        <w:t xml:space="preserve">am pievieno </w:t>
      </w:r>
      <w:hyperlink r:id="rId36" w:history="1">
        <w:r w:rsidR="1EE2A303" w:rsidRPr="00612EAD">
          <w:rPr>
            <w:rStyle w:val="Hyperlink"/>
            <w:rFonts w:cs="Times New Roman"/>
            <w:szCs w:val="24"/>
          </w:rPr>
          <w:t>Ministru kabineta 2000.</w:t>
        </w:r>
        <w:r w:rsidR="36509AE9" w:rsidRPr="00612EAD">
          <w:rPr>
            <w:rStyle w:val="Hyperlink"/>
            <w:rFonts w:cs="Times New Roman"/>
            <w:szCs w:val="24"/>
          </w:rPr>
          <w:t> </w:t>
        </w:r>
        <w:r w:rsidR="1EE2A303" w:rsidRPr="00612EAD">
          <w:rPr>
            <w:rStyle w:val="Hyperlink"/>
            <w:rFonts w:cs="Times New Roman"/>
            <w:szCs w:val="24"/>
          </w:rPr>
          <w:t>gada 22.</w:t>
        </w:r>
        <w:r w:rsidR="36509AE9" w:rsidRPr="00612EAD">
          <w:rPr>
            <w:rStyle w:val="Hyperlink"/>
            <w:rFonts w:cs="Times New Roman"/>
            <w:szCs w:val="24"/>
          </w:rPr>
          <w:t> </w:t>
        </w:r>
        <w:r w:rsidR="1EE2A303" w:rsidRPr="00612EAD">
          <w:rPr>
            <w:rStyle w:val="Hyperlink"/>
            <w:rFonts w:cs="Times New Roman"/>
            <w:szCs w:val="24"/>
          </w:rPr>
          <w:t>augusta noteikumu Nr.</w:t>
        </w:r>
        <w:r w:rsidR="36509AE9" w:rsidRPr="00612EAD">
          <w:rPr>
            <w:rStyle w:val="Hyperlink"/>
            <w:rFonts w:cs="Times New Roman"/>
            <w:szCs w:val="24"/>
          </w:rPr>
          <w:t> </w:t>
        </w:r>
        <w:r w:rsidR="1EE2A303" w:rsidRPr="00612EAD">
          <w:rPr>
            <w:rStyle w:val="Hyperlink"/>
            <w:rFonts w:cs="Times New Roman"/>
            <w:szCs w:val="24"/>
          </w:rPr>
          <w:t>291 “Kārtība, kādā apliecināmi dokumentu tulkojumi valsts valodā”</w:t>
        </w:r>
      </w:hyperlink>
      <w:r w:rsidR="1EE2A303" w:rsidRPr="003B4EC1">
        <w:rPr>
          <w:rFonts w:cs="Times New Roman"/>
          <w:szCs w:val="24"/>
        </w:rPr>
        <w:t xml:space="preserve"> </w:t>
      </w:r>
      <w:r w:rsidRPr="003B4EC1">
        <w:rPr>
          <w:rFonts w:cs="Times New Roman"/>
          <w:szCs w:val="24"/>
        </w:rPr>
        <w:t>noteiktajā kārtībā</w:t>
      </w:r>
      <w:r w:rsidR="1EE2A303" w:rsidRPr="003B4EC1">
        <w:rPr>
          <w:rFonts w:cs="Times New Roman"/>
          <w:szCs w:val="24"/>
        </w:rPr>
        <w:t xml:space="preserve"> vai notariāli apliecinātu tulkojumu valsts valodā</w:t>
      </w:r>
      <w:r w:rsidR="6DE0719E" w:rsidRPr="003B4EC1">
        <w:rPr>
          <w:rFonts w:cs="Times New Roman"/>
          <w:szCs w:val="24"/>
        </w:rPr>
        <w:t>.</w:t>
      </w:r>
      <w:r w:rsidRPr="003B4EC1">
        <w:rPr>
          <w:rFonts w:cs="Times New Roman"/>
          <w:szCs w:val="24"/>
        </w:rPr>
        <w:t xml:space="preserve"> </w:t>
      </w:r>
    </w:p>
    <w:p w14:paraId="68BD4AD8" w14:textId="3B96C681" w:rsidR="00411490" w:rsidRPr="003B4EC1" w:rsidRDefault="00030AA6" w:rsidP="004E3090">
      <w:pPr>
        <w:pStyle w:val="ListParagraph"/>
        <w:numPr>
          <w:ilvl w:val="0"/>
          <w:numId w:val="3"/>
        </w:numPr>
        <w:spacing w:before="0"/>
        <w:contextualSpacing w:val="0"/>
        <w:outlineLvl w:val="3"/>
        <w:rPr>
          <w:rFonts w:eastAsia="Times New Roman" w:cs="Times New Roman"/>
          <w:szCs w:val="24"/>
          <w:lang w:eastAsia="lv-LV"/>
        </w:rPr>
      </w:pPr>
      <w:r w:rsidRPr="003B4EC1">
        <w:rPr>
          <w:rFonts w:eastAsia="Times New Roman" w:cs="Times New Roman"/>
          <w:szCs w:val="24"/>
          <w:lang w:eastAsia="lv-LV"/>
        </w:rPr>
        <w:t>Projekt</w:t>
      </w:r>
      <w:r w:rsidR="00313F21" w:rsidRPr="003B4EC1">
        <w:rPr>
          <w:rFonts w:eastAsia="Times New Roman" w:cs="Times New Roman"/>
          <w:szCs w:val="24"/>
          <w:lang w:eastAsia="lv-LV"/>
        </w:rPr>
        <w:t xml:space="preserve">a iesniegumā summas norāda </w:t>
      </w:r>
      <w:proofErr w:type="spellStart"/>
      <w:r w:rsidR="00313F21" w:rsidRPr="003B4EC1">
        <w:rPr>
          <w:rFonts w:eastAsia="Times New Roman" w:cs="Times New Roman"/>
          <w:i/>
          <w:szCs w:val="24"/>
          <w:lang w:eastAsia="lv-LV"/>
        </w:rPr>
        <w:t>euro</w:t>
      </w:r>
      <w:proofErr w:type="spellEnd"/>
      <w:r w:rsidR="00313F21" w:rsidRPr="003B4EC1">
        <w:rPr>
          <w:rFonts w:eastAsia="Times New Roman" w:cs="Times New Roman"/>
          <w:szCs w:val="24"/>
          <w:lang w:eastAsia="lv-LV"/>
        </w:rPr>
        <w:t xml:space="preserve"> ar precizitāti līdz </w:t>
      </w:r>
      <w:r w:rsidR="00557CA7" w:rsidRPr="003B4EC1">
        <w:rPr>
          <w:rFonts w:eastAsia="Times New Roman" w:cs="Times New Roman"/>
          <w:szCs w:val="24"/>
          <w:lang w:eastAsia="lv-LV"/>
        </w:rPr>
        <w:t xml:space="preserve">diviem </w:t>
      </w:r>
      <w:r w:rsidR="00DB7526" w:rsidRPr="003B4EC1">
        <w:rPr>
          <w:rFonts w:eastAsia="Times New Roman" w:cs="Times New Roman"/>
          <w:szCs w:val="24"/>
          <w:lang w:eastAsia="lv-LV"/>
        </w:rPr>
        <w:t xml:space="preserve">cipariem </w:t>
      </w:r>
      <w:r w:rsidR="00313F21" w:rsidRPr="003B4EC1">
        <w:rPr>
          <w:rFonts w:eastAsia="Times New Roman" w:cs="Times New Roman"/>
          <w:szCs w:val="24"/>
          <w:lang w:eastAsia="lv-LV"/>
        </w:rPr>
        <w:t>aiz komata.</w:t>
      </w:r>
    </w:p>
    <w:p w14:paraId="40019846" w14:textId="401DAE8F" w:rsidR="001306D9" w:rsidRPr="003B4EC1" w:rsidRDefault="0042748D" w:rsidP="004E3090">
      <w:pPr>
        <w:pStyle w:val="ListParagraph"/>
        <w:numPr>
          <w:ilvl w:val="0"/>
          <w:numId w:val="3"/>
        </w:numPr>
        <w:spacing w:before="0"/>
        <w:contextualSpacing w:val="0"/>
        <w:rPr>
          <w:rFonts w:cs="Times New Roman"/>
          <w:szCs w:val="24"/>
        </w:rPr>
      </w:pPr>
      <w:r w:rsidRPr="003B4EC1">
        <w:rPr>
          <w:rFonts w:cs="Times New Roman"/>
          <w:b/>
          <w:szCs w:val="24"/>
        </w:rPr>
        <w:t>P</w:t>
      </w:r>
      <w:r w:rsidR="00FA3DD6" w:rsidRPr="003B4EC1">
        <w:rPr>
          <w:rFonts w:cs="Times New Roman"/>
          <w:b/>
          <w:szCs w:val="24"/>
        </w:rPr>
        <w:t>rojekta iesniegum</w:t>
      </w:r>
      <w:r w:rsidR="0072213C" w:rsidRPr="003B4EC1">
        <w:rPr>
          <w:rFonts w:cs="Times New Roman"/>
          <w:b/>
          <w:szCs w:val="24"/>
        </w:rPr>
        <w:t>u</w:t>
      </w:r>
      <w:r w:rsidR="00FA3DD6" w:rsidRPr="003B4EC1">
        <w:rPr>
          <w:rFonts w:cs="Times New Roman"/>
          <w:b/>
        </w:rPr>
        <w:t xml:space="preserve"> iesniedz līdz projekt</w:t>
      </w:r>
      <w:r w:rsidR="00524449" w:rsidRPr="003B4EC1">
        <w:rPr>
          <w:rFonts w:cs="Times New Roman"/>
          <w:b/>
        </w:rPr>
        <w:t>a</w:t>
      </w:r>
      <w:r w:rsidR="00FA3DD6" w:rsidRPr="003B4EC1">
        <w:rPr>
          <w:rFonts w:cs="Times New Roman"/>
          <w:b/>
        </w:rPr>
        <w:t xml:space="preserve"> iesniegum</w:t>
      </w:r>
      <w:r w:rsidR="00524449" w:rsidRPr="003B4EC1">
        <w:rPr>
          <w:rFonts w:cs="Times New Roman"/>
          <w:b/>
        </w:rPr>
        <w:t>a</w:t>
      </w:r>
      <w:r w:rsidR="00FA3DD6" w:rsidRPr="003B4EC1">
        <w:rPr>
          <w:rFonts w:cs="Times New Roman"/>
          <w:b/>
        </w:rPr>
        <w:t xml:space="preserve"> iesniegšanas beigu </w:t>
      </w:r>
      <w:r w:rsidR="00A245B5">
        <w:rPr>
          <w:rFonts w:cs="Times New Roman"/>
          <w:b/>
        </w:rPr>
        <w:t>datumam</w:t>
      </w:r>
      <w:r w:rsidR="00C775C8">
        <w:rPr>
          <w:rFonts w:cs="Times New Roman"/>
          <w:b/>
        </w:rPr>
        <w:t>.</w:t>
      </w:r>
    </w:p>
    <w:p w14:paraId="183B9305" w14:textId="2D3EB7AF" w:rsidR="001306D9" w:rsidRPr="0010218B" w:rsidRDefault="002B6657" w:rsidP="004E3090">
      <w:pPr>
        <w:pStyle w:val="ListParagraph"/>
        <w:numPr>
          <w:ilvl w:val="0"/>
          <w:numId w:val="3"/>
        </w:numPr>
        <w:spacing w:before="0"/>
        <w:contextualSpacing w:val="0"/>
        <w:rPr>
          <w:rFonts w:cs="Times New Roman"/>
          <w:szCs w:val="24"/>
        </w:rPr>
      </w:pPr>
      <w:r w:rsidRPr="0010218B">
        <w:rPr>
          <w:rFonts w:cs="Times New Roman"/>
        </w:rPr>
        <w:t xml:space="preserve">Ja projekta iesniegums iesniegts pēc projektu iesniegumu iesniegšanas beigu datuma, tas netiek vērtēts. </w:t>
      </w:r>
      <w:r w:rsidR="00AA1B48" w:rsidRPr="0010218B">
        <w:rPr>
          <w:rFonts w:cs="Times New Roman"/>
        </w:rPr>
        <w:t>Centrālā finanšu un līgumu aģentūra (turpmāk – s</w:t>
      </w:r>
      <w:r w:rsidRPr="0010218B">
        <w:rPr>
          <w:rFonts w:cs="Times New Roman"/>
        </w:rPr>
        <w:t>adarbības iestāde</w:t>
      </w:r>
      <w:r w:rsidR="00AA1B48" w:rsidRPr="0010218B">
        <w:rPr>
          <w:rFonts w:cs="Times New Roman"/>
        </w:rPr>
        <w:t>)</w:t>
      </w:r>
      <w:r w:rsidRPr="0010218B">
        <w:rPr>
          <w:rFonts w:cs="Times New Roman"/>
        </w:rPr>
        <w:t xml:space="preserve"> par to informē projekta iesniedzēju</w:t>
      </w:r>
      <w:r w:rsidR="0013188F" w:rsidRPr="0010218B">
        <w:rPr>
          <w:rFonts w:cs="Times New Roman"/>
        </w:rPr>
        <w:t xml:space="preserve">. </w:t>
      </w:r>
    </w:p>
    <w:p w14:paraId="56DBD135" w14:textId="2C7BF1D2" w:rsidR="008E372B" w:rsidRPr="0010218B" w:rsidRDefault="68672EE0" w:rsidP="004E3090">
      <w:pPr>
        <w:pStyle w:val="ListParagraph"/>
        <w:numPr>
          <w:ilvl w:val="0"/>
          <w:numId w:val="3"/>
        </w:numPr>
        <w:spacing w:before="0"/>
        <w:rPr>
          <w:rFonts w:cs="Times New Roman"/>
          <w:szCs w:val="24"/>
        </w:rPr>
      </w:pPr>
      <w:r w:rsidRPr="0010218B">
        <w:rPr>
          <w:rFonts w:cs="Times New Roman"/>
          <w:szCs w:val="24"/>
        </w:rPr>
        <w:t xml:space="preserve">Projekta iesniedzējam pēc projekta iesnieguma </w:t>
      </w:r>
      <w:r w:rsidR="2EAD6D44" w:rsidRPr="0010218B">
        <w:rPr>
          <w:rFonts w:cs="Times New Roman"/>
          <w:szCs w:val="24"/>
        </w:rPr>
        <w:t>iesniegšanas</w:t>
      </w:r>
      <w:r w:rsidRPr="0010218B">
        <w:rPr>
          <w:rFonts w:cs="Times New Roman"/>
          <w:szCs w:val="24"/>
        </w:rPr>
        <w:t xml:space="preserve"> </w:t>
      </w:r>
      <w:r w:rsidR="106D7AB6" w:rsidRPr="0010218B">
        <w:rPr>
          <w:rFonts w:cs="Times New Roman"/>
          <w:szCs w:val="24"/>
        </w:rPr>
        <w:t>sadarbības iestādē</w:t>
      </w:r>
      <w:r w:rsidRPr="0010218B">
        <w:rPr>
          <w:rFonts w:cs="Times New Roman"/>
          <w:szCs w:val="24"/>
        </w:rPr>
        <w:t xml:space="preserve">, tiek </w:t>
      </w:r>
      <w:r w:rsidR="06B31755" w:rsidRPr="0010218B">
        <w:rPr>
          <w:rFonts w:cs="Times New Roman"/>
          <w:szCs w:val="24"/>
        </w:rPr>
        <w:t xml:space="preserve">nosūtīts </w:t>
      </w:r>
      <w:r w:rsidR="002E611E" w:rsidRPr="0010218B">
        <w:rPr>
          <w:rFonts w:cs="Times New Roman"/>
          <w:szCs w:val="24"/>
        </w:rPr>
        <w:t xml:space="preserve">Projektu portāla </w:t>
      </w:r>
      <w:r w:rsidR="06B31755" w:rsidRPr="0010218B">
        <w:rPr>
          <w:rFonts w:cs="Times New Roman"/>
          <w:szCs w:val="24"/>
        </w:rPr>
        <w:t>automātiski sagatavots e-pasts par projekta iesnieguma iesniegšanu</w:t>
      </w:r>
      <w:r w:rsidRPr="0010218B">
        <w:rPr>
          <w:rFonts w:cs="Times New Roman"/>
          <w:szCs w:val="24"/>
        </w:rPr>
        <w:t>.</w:t>
      </w:r>
    </w:p>
    <w:p w14:paraId="22036311" w14:textId="3EC624AE" w:rsidR="004544B8" w:rsidRDefault="004544B8" w:rsidP="00B55BE5">
      <w:pPr>
        <w:pStyle w:val="Headinggg1"/>
      </w:pPr>
      <w:bookmarkStart w:id="0" w:name="_Ref120491269"/>
      <w:r w:rsidRPr="004544B8">
        <w:t>Konsultatīvais atbalsts ierobežotā projektu iesniegumu atlasē</w:t>
      </w:r>
    </w:p>
    <w:p w14:paraId="7AED14FE" w14:textId="3F2D6389" w:rsidR="00B55BE5" w:rsidRDefault="00B55BE5" w:rsidP="0D8C0BF2">
      <w:pPr>
        <w:pStyle w:val="ListParagraph"/>
        <w:numPr>
          <w:ilvl w:val="0"/>
          <w:numId w:val="3"/>
        </w:numPr>
        <w:spacing w:before="0"/>
        <w:outlineLvl w:val="3"/>
        <w:rPr>
          <w:rFonts w:eastAsia="Times New Roman" w:cs="Times New Roman"/>
          <w:color w:val="000000"/>
          <w:lang w:eastAsia="lv-LV"/>
        </w:rPr>
      </w:pPr>
      <w:bookmarkStart w:id="1" w:name="_Ref120490924"/>
      <w:r w:rsidRPr="0D8C0BF2">
        <w:rPr>
          <w:rFonts w:eastAsia="Times New Roman" w:cs="Times New Roman"/>
          <w:color w:val="000000" w:themeColor="text1"/>
          <w:lang w:eastAsia="lv-LV"/>
        </w:rPr>
        <w:t xml:space="preserve">Ja pēc projekta iesnieguma iesniegšanas sadarbības iestāde projekta iesniegumā konstatē tehniskas neprecizitātes vai tādas nepilnības, ko var novērst līdz šī atlases nolikuma </w:t>
      </w:r>
      <w:r w:rsidR="00D95B1E" w:rsidRPr="0D8C0BF2">
        <w:rPr>
          <w:rFonts w:eastAsia="Times New Roman" w:cs="Times New Roman"/>
          <w:color w:val="000000" w:themeColor="text1"/>
          <w:lang w:eastAsia="lv-LV"/>
        </w:rPr>
        <w:t>2</w:t>
      </w:r>
      <w:r w:rsidR="0096115E" w:rsidRPr="0D8C0BF2">
        <w:rPr>
          <w:rFonts w:eastAsia="Times New Roman" w:cs="Times New Roman"/>
          <w:color w:val="000000" w:themeColor="text1"/>
          <w:lang w:eastAsia="lv-LV"/>
        </w:rPr>
        <w:t>9</w:t>
      </w:r>
      <w:r w:rsidRPr="0D8C0BF2">
        <w:rPr>
          <w:rFonts w:eastAsia="Times New Roman" w:cs="Times New Roman"/>
          <w:color w:val="000000" w:themeColor="text1"/>
          <w:lang w:eastAsia="lv-LV"/>
        </w:rPr>
        <w:t>. punktā noteiktā lēmuma pieņemšanai, sadarbības iestāde KPVIS ziņojuma veidā informē projekta iesniedzēju par konstatētajām neprecizitātēm un to novēršanai veicamajām darbībām, nosakot izpildes termiņu.</w:t>
      </w:r>
      <w:bookmarkEnd w:id="1"/>
    </w:p>
    <w:p w14:paraId="744B4842" w14:textId="434B8ACF" w:rsidR="00B55BE5" w:rsidRDefault="00B55BE5" w:rsidP="00B55BE5">
      <w:pPr>
        <w:pStyle w:val="ListParagraph"/>
        <w:numPr>
          <w:ilvl w:val="0"/>
          <w:numId w:val="3"/>
        </w:numPr>
        <w:spacing w:before="0"/>
        <w:outlineLvl w:val="3"/>
        <w:rPr>
          <w:rFonts w:eastAsia="Times New Roman" w:cs="Times New Roman"/>
          <w:color w:val="000000"/>
          <w:szCs w:val="24"/>
          <w:lang w:eastAsia="lv-LV"/>
        </w:rPr>
      </w:pPr>
      <w:bookmarkStart w:id="2" w:name="_Ref120491921"/>
      <w:r>
        <w:rPr>
          <w:rFonts w:eastAsia="Times New Roman" w:cs="Times New Roman"/>
          <w:color w:val="000000"/>
          <w:szCs w:val="24"/>
          <w:lang w:eastAsia="lv-LV"/>
        </w:rPr>
        <w:t>Pēc</w:t>
      </w:r>
      <w:r>
        <w:rPr>
          <w:rFonts w:eastAsia="Times New Roman" w:cs="Times New Roman"/>
          <w:color w:val="000000" w:themeColor="text1"/>
          <w:szCs w:val="24"/>
          <w:lang w:eastAsia="lv-LV"/>
        </w:rPr>
        <w:t xml:space="preserve"> šī</w:t>
      </w:r>
      <w:r>
        <w:rPr>
          <w:rFonts w:eastAsia="Times New Roman" w:cs="Times New Roman"/>
          <w:color w:val="000000"/>
          <w:szCs w:val="24"/>
          <w:lang w:eastAsia="lv-LV"/>
        </w:rPr>
        <w:t xml:space="preserve"> atlases nolikuma 1</w:t>
      </w:r>
      <w:r w:rsidR="00056798">
        <w:rPr>
          <w:rFonts w:eastAsia="Times New Roman" w:cs="Times New Roman"/>
          <w:color w:val="000000"/>
          <w:szCs w:val="24"/>
          <w:lang w:eastAsia="lv-LV"/>
        </w:rPr>
        <w:t>6</w:t>
      </w:r>
      <w:r>
        <w:rPr>
          <w:rFonts w:eastAsia="Times New Roman" w:cs="Times New Roman"/>
          <w:color w:val="000000"/>
          <w:szCs w:val="24"/>
          <w:lang w:eastAsia="lv-LV"/>
        </w:rPr>
        <w:t>. punktā norādītās informācijas saņemšanas projekta iesniedzējam ir tiesības sadarbības iestādes noteiktajā termiņā precizēt projekta iesniegumu, nemainot to pēc būtības.</w:t>
      </w:r>
      <w:bookmarkEnd w:id="2"/>
      <w:r>
        <w:rPr>
          <w:rFonts w:eastAsia="Times New Roman" w:cs="Times New Roman"/>
          <w:color w:val="000000"/>
          <w:szCs w:val="24"/>
          <w:lang w:eastAsia="lv-LV"/>
        </w:rPr>
        <w:t xml:space="preserve"> Pēc precizējumu veikšanas projekta iesniedzējs atkārtoti iesniedz projekta iesniegumu KPVIS. </w:t>
      </w:r>
    </w:p>
    <w:p w14:paraId="07201313" w14:textId="3DB2D369" w:rsidR="00B55BE5" w:rsidRDefault="00B55BE5" w:rsidP="00B55BE5">
      <w:pPr>
        <w:pStyle w:val="ListParagraph"/>
        <w:numPr>
          <w:ilvl w:val="0"/>
          <w:numId w:val="3"/>
        </w:numPr>
        <w:spacing w:before="0"/>
        <w:outlineLvl w:val="3"/>
        <w:rPr>
          <w:rFonts w:eastAsia="Times New Roman" w:cs="Times New Roman"/>
          <w:color w:val="000000"/>
          <w:lang w:eastAsia="lv-LV"/>
        </w:rPr>
      </w:pPr>
      <w:r>
        <w:rPr>
          <w:rFonts w:eastAsia="Times New Roman" w:cs="Times New Roman"/>
          <w:color w:val="000000"/>
          <w:lang w:eastAsia="lv-LV"/>
        </w:rPr>
        <w:t>Pēc šī atlases nolikuma 1</w:t>
      </w:r>
      <w:r w:rsidR="006379F1">
        <w:rPr>
          <w:rFonts w:eastAsia="Times New Roman" w:cs="Times New Roman"/>
          <w:color w:val="000000"/>
          <w:lang w:eastAsia="lv-LV"/>
        </w:rPr>
        <w:t>6</w:t>
      </w:r>
      <w:r>
        <w:rPr>
          <w:rFonts w:eastAsia="Times New Roman" w:cs="Times New Roman"/>
          <w:color w:val="000000"/>
          <w:lang w:eastAsia="lv-LV"/>
        </w:rPr>
        <w:t xml:space="preserve">. punktā minētajā ziņojumā norādītā izpildes termiņa vērtēšanas komisija izvērtē projekta iesniegumu un sniedz atzinumu šī atlases nolikuma </w:t>
      </w:r>
      <w:r>
        <w:rPr>
          <w:rFonts w:eastAsia="Times New Roman" w:cs="Times New Roman"/>
          <w:color w:val="000000"/>
          <w:lang w:eastAsia="lv-LV"/>
        </w:rPr>
        <w:fldChar w:fldCharType="begin"/>
      </w:r>
      <w:r>
        <w:rPr>
          <w:rFonts w:eastAsia="Times New Roman" w:cs="Times New Roman"/>
          <w:color w:val="000000"/>
          <w:lang w:eastAsia="lv-LV"/>
        </w:rPr>
        <w:instrText xml:space="preserve"> REF _Ref120491269 \r \h  \* MERGEFORMAT </w:instrText>
      </w:r>
      <w:r>
        <w:rPr>
          <w:rFonts w:eastAsia="Times New Roman" w:cs="Times New Roman"/>
          <w:color w:val="000000"/>
          <w:lang w:eastAsia="lv-LV"/>
        </w:rPr>
      </w:r>
      <w:r>
        <w:rPr>
          <w:rFonts w:eastAsia="Times New Roman" w:cs="Times New Roman"/>
          <w:color w:val="000000"/>
          <w:lang w:eastAsia="lv-LV"/>
        </w:rPr>
        <w:fldChar w:fldCharType="separate"/>
      </w:r>
      <w:r>
        <w:rPr>
          <w:rFonts w:eastAsia="Times New Roman" w:cs="Times New Roman"/>
          <w:color w:val="000000"/>
          <w:lang w:eastAsia="lv-LV"/>
        </w:rPr>
        <w:t>V</w:t>
      </w:r>
      <w:r>
        <w:rPr>
          <w:rFonts w:eastAsia="Times New Roman" w:cs="Times New Roman"/>
          <w:color w:val="000000"/>
          <w:lang w:eastAsia="lv-LV"/>
        </w:rPr>
        <w:fldChar w:fldCharType="end"/>
      </w:r>
      <w:r>
        <w:rPr>
          <w:rFonts w:eastAsia="Times New Roman" w:cs="Times New Roman"/>
          <w:color w:val="000000"/>
          <w:lang w:eastAsia="lv-LV"/>
        </w:rPr>
        <w:t>. nodaļā noteiktajā kārtībā. Gadījumā, ja projekta iesniegums nav atkārtoti iesniegts šī atlases nolikuma 1</w:t>
      </w:r>
      <w:r w:rsidR="00AA1246">
        <w:rPr>
          <w:rFonts w:eastAsia="Times New Roman" w:cs="Times New Roman"/>
          <w:color w:val="000000"/>
          <w:lang w:eastAsia="lv-LV"/>
        </w:rPr>
        <w:t>6</w:t>
      </w:r>
      <w:r>
        <w:rPr>
          <w:rFonts w:eastAsia="Times New Roman" w:cs="Times New Roman"/>
          <w:color w:val="000000"/>
          <w:lang w:eastAsia="lv-LV"/>
        </w:rPr>
        <w:t xml:space="preserve">. punktā noteiktajā kārtībā, komisija vērtē projekta iesnieguma sākotnēji iesniegtās informācijas apjomā. </w:t>
      </w:r>
    </w:p>
    <w:p w14:paraId="2F786B06" w14:textId="0587C9F6" w:rsidR="00B55BE5" w:rsidRPr="00AA1246" w:rsidRDefault="00B55BE5" w:rsidP="00AA1246">
      <w:pPr>
        <w:pStyle w:val="ListParagraph"/>
        <w:numPr>
          <w:ilvl w:val="0"/>
          <w:numId w:val="3"/>
        </w:numPr>
        <w:spacing w:before="0"/>
        <w:outlineLvl w:val="3"/>
        <w:rPr>
          <w:rFonts w:cs="Times New Roman"/>
        </w:rPr>
      </w:pPr>
      <w:r>
        <w:rPr>
          <w:rFonts w:eastAsia="Times New Roman" w:cs="Times New Roman"/>
          <w:color w:val="000000" w:themeColor="text1"/>
          <w:lang w:eastAsia="lv-LV"/>
        </w:rPr>
        <w:t xml:space="preserve">Pēc šī atlases nolikuma </w:t>
      </w:r>
      <w:r>
        <w:rPr>
          <w:rFonts w:eastAsia="Times New Roman" w:cs="Times New Roman"/>
          <w:lang w:eastAsia="lv-LV"/>
        </w:rPr>
        <w:t>1</w:t>
      </w:r>
      <w:r w:rsidR="00AA1246">
        <w:rPr>
          <w:rFonts w:eastAsia="Times New Roman" w:cs="Times New Roman"/>
          <w:lang w:eastAsia="lv-LV"/>
        </w:rPr>
        <w:t>6</w:t>
      </w:r>
      <w:r>
        <w:rPr>
          <w:rFonts w:eastAsia="Times New Roman" w:cs="Times New Roman"/>
          <w:lang w:eastAsia="lv-LV"/>
        </w:rPr>
        <w:t>. punktā minētajā ziņojumā norādītā termiņā šajā nodaļā noteiktais konsultatīvais atbalsts netiek nodrošināts.</w:t>
      </w:r>
    </w:p>
    <w:p w14:paraId="2E23197B" w14:textId="5610DF35" w:rsidR="00A01D52" w:rsidRPr="0010218B" w:rsidRDefault="00A01D52" w:rsidP="004544B8">
      <w:pPr>
        <w:pStyle w:val="Headinggg1"/>
      </w:pPr>
      <w:r w:rsidRPr="0010218B">
        <w:t>Projektu iesniegumu vērtēšanas kārtība</w:t>
      </w:r>
      <w:bookmarkEnd w:id="0"/>
    </w:p>
    <w:p w14:paraId="473A255F" w14:textId="73CC2A10" w:rsidR="00D537C1" w:rsidRDefault="00D537C1" w:rsidP="004E3090">
      <w:pPr>
        <w:pStyle w:val="ListParagraph"/>
        <w:numPr>
          <w:ilvl w:val="0"/>
          <w:numId w:val="3"/>
        </w:numPr>
        <w:spacing w:before="0"/>
        <w:contextualSpacing w:val="0"/>
        <w:outlineLvl w:val="3"/>
        <w:rPr>
          <w:rFonts w:eastAsia="Times New Roman" w:cs="Times New Roman"/>
          <w:color w:val="000000"/>
          <w:lang w:eastAsia="lv-LV"/>
        </w:rPr>
      </w:pPr>
      <w:r w:rsidRPr="0010218B">
        <w:rPr>
          <w:rFonts w:eastAsia="Times New Roman" w:cs="Times New Roman"/>
          <w:color w:val="000000"/>
          <w:lang w:eastAsia="lv-LV"/>
        </w:rPr>
        <w:t xml:space="preserve">Projektu iesniegumu vērtēšanai </w:t>
      </w:r>
      <w:r w:rsidR="00CC10BB" w:rsidRPr="0010218B">
        <w:rPr>
          <w:rFonts w:eastAsia="Times New Roman" w:cs="Times New Roman"/>
          <w:color w:val="000000"/>
          <w:lang w:eastAsia="lv-LV"/>
        </w:rPr>
        <w:t xml:space="preserve">sadarbības iestāde ar rīkojumu izveido </w:t>
      </w:r>
      <w:r w:rsidR="00C13EB3" w:rsidRPr="0010218B">
        <w:rPr>
          <w:rFonts w:eastAsia="Times New Roman" w:cs="Times New Roman"/>
          <w:color w:val="000000"/>
          <w:lang w:eastAsia="lv-LV"/>
        </w:rPr>
        <w:t>Eiropas Savienības fondu 2021.</w:t>
      </w:r>
      <w:r w:rsidR="00711EC7" w:rsidRPr="0010218B">
        <w:rPr>
          <w:rFonts w:eastAsia="Times New Roman" w:cs="Times New Roman"/>
          <w:color w:val="000000"/>
          <w:lang w:eastAsia="lv-LV"/>
        </w:rPr>
        <w:t>–</w:t>
      </w:r>
      <w:r w:rsidR="00C13EB3" w:rsidRPr="0010218B">
        <w:rPr>
          <w:rFonts w:eastAsia="Times New Roman" w:cs="Times New Roman"/>
          <w:color w:val="000000"/>
          <w:lang w:eastAsia="lv-LV"/>
        </w:rPr>
        <w:t xml:space="preserve">2027. gada plānošanas perioda vadības likuma </w:t>
      </w:r>
      <w:r w:rsidR="003C2265" w:rsidRPr="0010218B">
        <w:rPr>
          <w:rFonts w:eastAsia="Times New Roman" w:cs="Times New Roman"/>
          <w:color w:val="000000"/>
          <w:lang w:eastAsia="lv-LV"/>
        </w:rPr>
        <w:t xml:space="preserve">(turpmāk – Likums) </w:t>
      </w:r>
      <w:r w:rsidR="00C13EB3" w:rsidRPr="0010218B">
        <w:rPr>
          <w:rFonts w:eastAsia="Times New Roman" w:cs="Times New Roman"/>
          <w:color w:val="000000"/>
          <w:lang w:eastAsia="lv-LV"/>
        </w:rPr>
        <w:t xml:space="preserve">21. panta prasībām atbilstošu </w:t>
      </w:r>
      <w:r w:rsidRPr="0010218B">
        <w:rPr>
          <w:rFonts w:eastAsia="Times New Roman" w:cs="Times New Roman"/>
          <w:color w:val="000000"/>
          <w:lang w:eastAsia="lv-LV"/>
        </w:rPr>
        <w:t>projektu iesniegumu vērtēšanas komisiju (turpmāk</w:t>
      </w:r>
      <w:r w:rsidR="00FB4B0B" w:rsidRPr="0010218B">
        <w:rPr>
          <w:rFonts w:eastAsia="Times New Roman" w:cs="Times New Roman"/>
          <w:color w:val="000000"/>
          <w:lang w:eastAsia="lv-LV"/>
        </w:rPr>
        <w:t> </w:t>
      </w:r>
      <w:r w:rsidRPr="0010218B">
        <w:rPr>
          <w:rFonts w:eastAsia="Times New Roman" w:cs="Times New Roman"/>
          <w:color w:val="000000"/>
          <w:lang w:eastAsia="lv-LV"/>
        </w:rPr>
        <w:t>– vērtēšanas komisija)</w:t>
      </w:r>
      <w:r w:rsidR="00FB4B0B" w:rsidRPr="0010218B">
        <w:rPr>
          <w:rFonts w:eastAsia="Times New Roman" w:cs="Times New Roman"/>
          <w:color w:val="000000"/>
          <w:lang w:eastAsia="lv-LV"/>
        </w:rPr>
        <w:t xml:space="preserve">, vērtēšanas komisijas sastāva izveidē ievērojot </w:t>
      </w:r>
      <w:r w:rsidR="00614668" w:rsidRPr="0010218B">
        <w:rPr>
          <w:rStyle w:val="normaltextrun"/>
          <w:rFonts w:cs="Times New Roman"/>
          <w:color w:val="000000"/>
          <w:bdr w:val="none" w:sz="0" w:space="0" w:color="auto" w:frame="1"/>
        </w:rPr>
        <w:t xml:space="preserve">likuma “Par interešu konflikta novēršanu valsts amatpersonu darbībā” un </w:t>
      </w:r>
      <w:r w:rsidR="00FB4B0B" w:rsidRPr="0010218B">
        <w:rPr>
          <w:rFonts w:eastAsia="Times New Roman" w:cs="Times New Roman"/>
          <w:color w:val="000000"/>
          <w:lang w:eastAsia="lv-LV"/>
        </w:rPr>
        <w:t>Regulas Nr. 2018/1046</w:t>
      </w:r>
      <w:r w:rsidR="00FB4B0B" w:rsidRPr="0010218B">
        <w:rPr>
          <w:rStyle w:val="FootnoteReference"/>
          <w:rFonts w:eastAsia="Times New Roman" w:cs="Times New Roman"/>
          <w:color w:val="000000"/>
          <w:lang w:eastAsia="lv-LV"/>
        </w:rPr>
        <w:footnoteReference w:id="2"/>
      </w:r>
      <w:r w:rsidR="00FB4B0B" w:rsidRPr="0010218B">
        <w:rPr>
          <w:rFonts w:eastAsia="Times New Roman" w:cs="Times New Roman"/>
          <w:color w:val="000000"/>
          <w:lang w:eastAsia="lv-LV"/>
        </w:rPr>
        <w:t xml:space="preserve"> 61.</w:t>
      </w:r>
      <w:r w:rsidR="00402F7A" w:rsidRPr="0010218B">
        <w:rPr>
          <w:rFonts w:eastAsia="Times New Roman" w:cs="Times New Roman"/>
          <w:color w:val="000000"/>
          <w:lang w:eastAsia="lv-LV"/>
        </w:rPr>
        <w:t> </w:t>
      </w:r>
      <w:r w:rsidR="00FB4B0B" w:rsidRPr="0010218B">
        <w:rPr>
          <w:rFonts w:eastAsia="Times New Roman" w:cs="Times New Roman"/>
          <w:color w:val="000000"/>
          <w:lang w:eastAsia="lv-LV"/>
        </w:rPr>
        <w:t>pantā noteikto</w:t>
      </w:r>
      <w:r w:rsidRPr="0010218B">
        <w:rPr>
          <w:rFonts w:eastAsia="Times New Roman" w:cs="Times New Roman"/>
          <w:color w:val="000000"/>
          <w:lang w:eastAsia="lv-LV"/>
        </w:rPr>
        <w:t>.</w:t>
      </w:r>
    </w:p>
    <w:p w14:paraId="30364B44" w14:textId="77777777" w:rsidR="00F44791" w:rsidRPr="00F44791" w:rsidRDefault="00F44791" w:rsidP="00F44791">
      <w:pPr>
        <w:pStyle w:val="ListParagraph"/>
        <w:numPr>
          <w:ilvl w:val="0"/>
          <w:numId w:val="3"/>
        </w:numPr>
        <w:rPr>
          <w:rFonts w:eastAsia="Times New Roman" w:cs="Times New Roman"/>
          <w:color w:val="000000"/>
          <w:lang w:eastAsia="lv-LV"/>
        </w:rPr>
      </w:pPr>
      <w:r w:rsidRPr="00F44791">
        <w:rPr>
          <w:rFonts w:eastAsia="Times New Roman" w:cs="Times New Roman"/>
          <w:color w:val="000000"/>
          <w:lang w:eastAsia="lv-LV"/>
        </w:rPr>
        <w:t>Vērtēšanas komisijas sastāvā iekļauj pārstāvjus no sadarbības iestādes, Izglītības un zinātnes ministrijas kā atbildīgās iestādes pārstāvi (-</w:t>
      </w:r>
      <w:proofErr w:type="spellStart"/>
      <w:r w:rsidRPr="00F44791">
        <w:rPr>
          <w:rFonts w:eastAsia="Times New Roman" w:cs="Times New Roman"/>
          <w:color w:val="000000"/>
          <w:lang w:eastAsia="lv-LV"/>
        </w:rPr>
        <w:t>jus</w:t>
      </w:r>
      <w:proofErr w:type="spellEnd"/>
      <w:r w:rsidRPr="00F44791">
        <w:rPr>
          <w:rFonts w:eastAsia="Times New Roman" w:cs="Times New Roman"/>
          <w:color w:val="000000"/>
          <w:lang w:eastAsia="lv-LV"/>
        </w:rPr>
        <w:t>) un kā nozares ministrijas pārstāvi (-</w:t>
      </w:r>
      <w:proofErr w:type="spellStart"/>
      <w:r w:rsidRPr="00F44791">
        <w:rPr>
          <w:rFonts w:eastAsia="Times New Roman" w:cs="Times New Roman"/>
          <w:color w:val="000000"/>
          <w:lang w:eastAsia="lv-LV"/>
        </w:rPr>
        <w:t>jus</w:t>
      </w:r>
      <w:proofErr w:type="spellEnd"/>
      <w:r w:rsidRPr="00F44791">
        <w:rPr>
          <w:rFonts w:eastAsia="Times New Roman" w:cs="Times New Roman"/>
          <w:color w:val="000000"/>
          <w:lang w:eastAsia="lv-LV"/>
        </w:rPr>
        <w:t>).</w:t>
      </w:r>
    </w:p>
    <w:p w14:paraId="72BF5301" w14:textId="30B740EE" w:rsidR="00731162" w:rsidRPr="0010218B" w:rsidRDefault="00C407D5" w:rsidP="004E3090">
      <w:pPr>
        <w:pStyle w:val="ListParagraph"/>
        <w:numPr>
          <w:ilvl w:val="0"/>
          <w:numId w:val="3"/>
        </w:numPr>
        <w:spacing w:before="0"/>
        <w:contextualSpacing w:val="0"/>
        <w:outlineLvl w:val="3"/>
        <w:rPr>
          <w:rFonts w:eastAsia="Times New Roman" w:cs="Times New Roman"/>
          <w:color w:val="000000"/>
          <w:lang w:eastAsia="lv-LV"/>
        </w:rPr>
      </w:pPr>
      <w:r>
        <w:rPr>
          <w:rFonts w:eastAsia="Times New Roman" w:cs="Times New Roman"/>
          <w:color w:val="000000"/>
          <w:lang w:eastAsia="lv-LV"/>
        </w:rPr>
        <w:t>Vērtēšanas komisijas sastāvā</w:t>
      </w:r>
      <w:r w:rsidR="000574E8">
        <w:rPr>
          <w:rFonts w:eastAsia="Times New Roman" w:cs="Times New Roman"/>
          <w:color w:val="000000"/>
          <w:lang w:eastAsia="lv-LV"/>
        </w:rPr>
        <w:t xml:space="preserve"> </w:t>
      </w:r>
      <w:r w:rsidR="006866DF">
        <w:rPr>
          <w:rFonts w:eastAsia="Times New Roman" w:cs="Times New Roman"/>
          <w:color w:val="000000"/>
          <w:lang w:eastAsia="lv-LV"/>
        </w:rPr>
        <w:t>vienotā kritērija</w:t>
      </w:r>
      <w:r w:rsidR="00615A50">
        <w:rPr>
          <w:rFonts w:eastAsia="Times New Roman" w:cs="Times New Roman"/>
          <w:color w:val="000000"/>
          <w:lang w:eastAsia="lv-LV"/>
        </w:rPr>
        <w:t xml:space="preserve"> par </w:t>
      </w:r>
      <w:r w:rsidR="000574E8">
        <w:rPr>
          <w:rFonts w:eastAsia="Times New Roman" w:cs="Times New Roman"/>
          <w:color w:val="000000"/>
          <w:lang w:eastAsia="lv-LV"/>
        </w:rPr>
        <w:t>dubultā finansējuma neesamības</w:t>
      </w:r>
      <w:r w:rsidR="006866DF">
        <w:rPr>
          <w:rFonts w:eastAsia="Times New Roman" w:cs="Times New Roman"/>
          <w:color w:val="000000"/>
          <w:lang w:eastAsia="lv-LV"/>
        </w:rPr>
        <w:t xml:space="preserve"> izvērtēšan</w:t>
      </w:r>
      <w:r w:rsidR="00615A50">
        <w:rPr>
          <w:rFonts w:eastAsia="Times New Roman" w:cs="Times New Roman"/>
          <w:color w:val="000000"/>
          <w:lang w:eastAsia="lv-LV"/>
        </w:rPr>
        <w:t>u</w:t>
      </w:r>
      <w:r w:rsidR="00186811">
        <w:rPr>
          <w:rFonts w:eastAsia="Times New Roman" w:cs="Times New Roman"/>
          <w:color w:val="000000"/>
          <w:lang w:eastAsia="lv-LV"/>
        </w:rPr>
        <w:t xml:space="preserve"> </w:t>
      </w:r>
      <w:r w:rsidR="00E605BD" w:rsidRPr="00E605BD">
        <w:rPr>
          <w:rFonts w:eastAsia="Times New Roman" w:cs="Times New Roman"/>
          <w:color w:val="000000"/>
          <w:lang w:eastAsia="lv-LV"/>
        </w:rPr>
        <w:t>Ekonomikas ministrijas pārziņā esošo Atveseļošanas un noturības mehānisma</w:t>
      </w:r>
      <w:r w:rsidR="00F22815">
        <w:rPr>
          <w:rFonts w:eastAsia="Times New Roman" w:cs="Times New Roman"/>
          <w:color w:val="000000"/>
          <w:lang w:eastAsia="lv-LV"/>
        </w:rPr>
        <w:t xml:space="preserve"> </w:t>
      </w:r>
      <w:r w:rsidR="00186811" w:rsidRPr="00186811">
        <w:rPr>
          <w:rFonts w:eastAsia="Times New Roman" w:cs="Times New Roman"/>
          <w:color w:val="000000"/>
          <w:lang w:eastAsia="lv-LV"/>
        </w:rPr>
        <w:lastRenderedPageBreak/>
        <w:t>1.2.1.2.i.</w:t>
      </w:r>
      <w:r w:rsidR="007E5754" w:rsidRPr="007E5754">
        <w:rPr>
          <w:rFonts w:ascii="Verdana" w:hAnsi="Verdana"/>
          <w:color w:val="525252"/>
          <w:sz w:val="19"/>
          <w:szCs w:val="19"/>
          <w:shd w:val="clear" w:color="auto" w:fill="FFFFFF"/>
        </w:rPr>
        <w:t xml:space="preserve"> </w:t>
      </w:r>
      <w:r w:rsidR="007E5754" w:rsidRPr="007E5754">
        <w:rPr>
          <w:rFonts w:eastAsia="Times New Roman" w:cs="Times New Roman"/>
          <w:color w:val="000000"/>
          <w:lang w:eastAsia="lv-LV"/>
        </w:rPr>
        <w:t>investīcijas 2.pasākumu “Inovatīvu produktu un tehnoloģiju izstrāde”, 2.2.1.3.i. investīciju “Atbalsts jaunu produktu un pakalpojumu ieviešanai uzņēmējdarbībā”, 5.1.1.2.i. investīciju “Atbalsta instruments pētniecībai un internacionalizācijai”, kā arī ar Eiropas Savienības fondu 2021.–2027. gada plānošanas perioda 1.2.1.1. pasākumu “Atbalsts jaunu produktu attīstībai un internacionalizācijai”</w:t>
      </w:r>
      <w:r w:rsidR="00654C66">
        <w:rPr>
          <w:rFonts w:eastAsia="Times New Roman" w:cs="Times New Roman"/>
          <w:color w:val="000000"/>
          <w:lang w:eastAsia="lv-LV"/>
        </w:rPr>
        <w:t>,</w:t>
      </w:r>
      <w:r>
        <w:rPr>
          <w:rFonts w:eastAsia="Times New Roman" w:cs="Times New Roman"/>
          <w:color w:val="000000"/>
          <w:lang w:eastAsia="lv-LV"/>
        </w:rPr>
        <w:t xml:space="preserve"> </w:t>
      </w:r>
      <w:r w:rsidR="004048FA">
        <w:rPr>
          <w:rFonts w:eastAsia="Times New Roman" w:cs="Times New Roman"/>
          <w:color w:val="000000"/>
          <w:lang w:eastAsia="lv-LV"/>
        </w:rPr>
        <w:t>iekļauj</w:t>
      </w:r>
      <w:r w:rsidR="00943C48">
        <w:rPr>
          <w:rFonts w:eastAsia="Times New Roman" w:cs="Times New Roman"/>
          <w:color w:val="000000"/>
          <w:lang w:eastAsia="lv-LV"/>
        </w:rPr>
        <w:t xml:space="preserve"> atbilstošas kompetences ekspertu - </w:t>
      </w:r>
      <w:r w:rsidR="00110AE2">
        <w:rPr>
          <w:rFonts w:eastAsia="Times New Roman" w:cs="Times New Roman"/>
          <w:color w:val="000000"/>
          <w:lang w:eastAsia="lv-LV"/>
        </w:rPr>
        <w:t xml:space="preserve"> </w:t>
      </w:r>
      <w:r w:rsidR="00A43EB4">
        <w:rPr>
          <w:rFonts w:eastAsia="Times New Roman" w:cs="Times New Roman"/>
          <w:color w:val="000000"/>
          <w:lang w:eastAsia="lv-LV"/>
        </w:rPr>
        <w:t>Ekonomikas ministrijas pārstāvi</w:t>
      </w:r>
      <w:r w:rsidR="00F601FC">
        <w:rPr>
          <w:rFonts w:eastAsia="Times New Roman" w:cs="Times New Roman"/>
          <w:color w:val="000000"/>
          <w:lang w:eastAsia="lv-LV"/>
        </w:rPr>
        <w:t>.</w:t>
      </w:r>
    </w:p>
    <w:p w14:paraId="12545E31" w14:textId="7C03350F" w:rsidR="00D537C1" w:rsidRPr="0010218B" w:rsidRDefault="00D537C1" w:rsidP="004E3090">
      <w:pPr>
        <w:pStyle w:val="ListParagraph"/>
        <w:numPr>
          <w:ilvl w:val="0"/>
          <w:numId w:val="3"/>
        </w:numPr>
        <w:tabs>
          <w:tab w:val="left" w:pos="284"/>
        </w:tabs>
        <w:spacing w:before="0"/>
        <w:contextualSpacing w:val="0"/>
        <w:outlineLvl w:val="3"/>
        <w:rPr>
          <w:rFonts w:cs="Times New Roman"/>
          <w:szCs w:val="24"/>
        </w:rPr>
      </w:pPr>
      <w:r w:rsidRPr="0010218B">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10218B">
        <w:rPr>
          <w:rFonts w:eastAsia="Times New Roman" w:cs="Times New Roman"/>
          <w:bCs/>
          <w:color w:val="000000"/>
          <w:szCs w:val="24"/>
          <w:lang w:eastAsia="lv-LV"/>
        </w:rPr>
        <w:t>Latvijas Republikas un Eiropas Savienības normatīvajiem aktiem</w:t>
      </w:r>
      <w:r w:rsidRPr="0010218B">
        <w:rPr>
          <w:rFonts w:eastAsia="Times New Roman" w:cs="Times New Roman"/>
          <w:bCs/>
          <w:color w:val="000000"/>
          <w:szCs w:val="24"/>
          <w:lang w:eastAsia="lv-LV"/>
        </w:rPr>
        <w:t xml:space="preserve">, kā arī </w:t>
      </w:r>
      <w:r w:rsidR="00D03AB3" w:rsidRPr="0010218B">
        <w:rPr>
          <w:rFonts w:eastAsia="Times New Roman" w:cs="Times New Roman"/>
          <w:bCs/>
          <w:color w:val="000000"/>
          <w:szCs w:val="24"/>
          <w:lang w:eastAsia="lv-LV"/>
        </w:rPr>
        <w:t xml:space="preserve">ir </w:t>
      </w:r>
      <w:r w:rsidR="003D7C86" w:rsidRPr="0010218B">
        <w:rPr>
          <w:rFonts w:eastAsia="Times New Roman" w:cs="Times New Roman"/>
          <w:bCs/>
          <w:color w:val="000000"/>
          <w:szCs w:val="24"/>
          <w:lang w:eastAsia="lv-LV"/>
        </w:rPr>
        <w:t xml:space="preserve">atbildīgi </w:t>
      </w:r>
      <w:r w:rsidRPr="0010218B">
        <w:rPr>
          <w:rFonts w:eastAsia="Times New Roman" w:cs="Times New Roman"/>
          <w:bCs/>
          <w:color w:val="000000"/>
          <w:szCs w:val="24"/>
          <w:lang w:eastAsia="lv-LV"/>
        </w:rPr>
        <w:t xml:space="preserve">par </w:t>
      </w:r>
      <w:r w:rsidR="008B1741" w:rsidRPr="0010218B">
        <w:rPr>
          <w:rFonts w:eastAsia="Times New Roman" w:cs="Times New Roman"/>
          <w:bCs/>
          <w:color w:val="000000"/>
          <w:szCs w:val="24"/>
          <w:lang w:eastAsia="lv-LV"/>
        </w:rPr>
        <w:t xml:space="preserve">objektivitātes un </w:t>
      </w:r>
      <w:r w:rsidRPr="0010218B">
        <w:rPr>
          <w:rFonts w:eastAsia="Times New Roman" w:cs="Times New Roman"/>
          <w:bCs/>
          <w:color w:val="000000"/>
          <w:szCs w:val="24"/>
          <w:lang w:eastAsia="lv-LV"/>
        </w:rPr>
        <w:t xml:space="preserve">konfidencialitātes ievērošanu. </w:t>
      </w:r>
    </w:p>
    <w:p w14:paraId="49AE2849" w14:textId="4224ADE5" w:rsidR="00D537C1" w:rsidRPr="0010218B" w:rsidRDefault="00B60437" w:rsidP="004E3090">
      <w:pPr>
        <w:pStyle w:val="ListParagraph"/>
        <w:numPr>
          <w:ilvl w:val="0"/>
          <w:numId w:val="3"/>
        </w:numPr>
        <w:tabs>
          <w:tab w:val="left" w:pos="284"/>
        </w:tabs>
        <w:spacing w:before="0"/>
        <w:contextualSpacing w:val="0"/>
        <w:outlineLvl w:val="3"/>
        <w:rPr>
          <w:rFonts w:cs="Times New Roman"/>
          <w:szCs w:val="24"/>
        </w:rPr>
      </w:pPr>
      <w:bookmarkStart w:id="3" w:name="_Ref120520594"/>
      <w:r w:rsidRPr="0010218B">
        <w:rPr>
          <w:rFonts w:eastAsia="Times New Roman" w:cs="Times New Roman"/>
          <w:color w:val="000000" w:themeColor="text1"/>
          <w:szCs w:val="24"/>
          <w:lang w:eastAsia="lv-LV"/>
        </w:rPr>
        <w:t>V</w:t>
      </w:r>
      <w:r w:rsidR="00ED50C7" w:rsidRPr="0010218B">
        <w:rPr>
          <w:rFonts w:eastAsia="Times New Roman" w:cs="Times New Roman"/>
          <w:color w:val="000000" w:themeColor="text1"/>
          <w:szCs w:val="24"/>
          <w:lang w:eastAsia="lv-LV"/>
        </w:rPr>
        <w:t xml:space="preserve">ērtēšanas komisija pēc projektu iesniegumu iesniegšanas termiņa beigām vērtē projektu iesniegumu saskaņā ar projektu iesniegumu vērtēšanas kritērijiem, ievērojot projektu iesniegumu vērtēšanas kritēriju piemērošanas metodikā noteikto </w:t>
      </w:r>
      <w:r w:rsidR="0043459A" w:rsidRPr="0010218B">
        <w:rPr>
          <w:rFonts w:eastAsia="Times New Roman" w:cs="Times New Roman"/>
          <w:color w:val="000000" w:themeColor="text1"/>
          <w:szCs w:val="24"/>
          <w:lang w:eastAsia="lv-LV"/>
        </w:rPr>
        <w:t>(</w:t>
      </w:r>
      <w:r w:rsidR="004F1FCA">
        <w:rPr>
          <w:rFonts w:eastAsia="Times New Roman" w:cs="Times New Roman"/>
          <w:color w:val="000000" w:themeColor="text1"/>
          <w:szCs w:val="24"/>
          <w:lang w:eastAsia="lv-LV"/>
        </w:rPr>
        <w:t xml:space="preserve">atlases </w:t>
      </w:r>
      <w:r w:rsidR="0043459A" w:rsidRPr="0010218B">
        <w:rPr>
          <w:rFonts w:eastAsia="Times New Roman" w:cs="Times New Roman"/>
          <w:color w:val="000000" w:themeColor="text1"/>
          <w:szCs w:val="24"/>
          <w:lang w:eastAsia="lv-LV"/>
        </w:rPr>
        <w:t xml:space="preserve">nolikuma </w:t>
      </w:r>
      <w:r w:rsidR="003F13CF" w:rsidRPr="0010218B">
        <w:rPr>
          <w:rFonts w:eastAsia="Times New Roman" w:cs="Times New Roman"/>
          <w:color w:val="000000" w:themeColor="text1"/>
          <w:szCs w:val="24"/>
          <w:lang w:eastAsia="lv-LV"/>
        </w:rPr>
        <w:t>2</w:t>
      </w:r>
      <w:r w:rsidR="0043459A" w:rsidRPr="0010218B">
        <w:rPr>
          <w:rFonts w:eastAsia="Times New Roman" w:cs="Times New Roman"/>
          <w:color w:val="000000" w:themeColor="text1"/>
          <w:szCs w:val="24"/>
          <w:lang w:eastAsia="lv-LV"/>
        </w:rPr>
        <w:t>.</w:t>
      </w:r>
      <w:r w:rsidR="00AF29FF" w:rsidRPr="0010218B">
        <w:rPr>
          <w:rFonts w:eastAsia="Times New Roman" w:cs="Times New Roman"/>
          <w:color w:val="000000" w:themeColor="text1"/>
          <w:szCs w:val="24"/>
          <w:lang w:eastAsia="lv-LV"/>
        </w:rPr>
        <w:t> </w:t>
      </w:r>
      <w:r w:rsidR="0043459A" w:rsidRPr="0010218B">
        <w:rPr>
          <w:rFonts w:eastAsia="Times New Roman" w:cs="Times New Roman"/>
          <w:color w:val="000000" w:themeColor="text1"/>
          <w:szCs w:val="24"/>
          <w:lang w:eastAsia="lv-LV"/>
        </w:rPr>
        <w:t>pielikums) un</w:t>
      </w:r>
      <w:r w:rsidR="00D537C1" w:rsidRPr="0010218B">
        <w:rPr>
          <w:rFonts w:eastAsia="Times New Roman" w:cs="Times New Roman"/>
          <w:color w:val="000000" w:themeColor="text1"/>
          <w:szCs w:val="24"/>
          <w:lang w:eastAsia="lv-LV"/>
        </w:rPr>
        <w:t xml:space="preserve"> </w:t>
      </w:r>
      <w:r w:rsidR="00C85E4D" w:rsidRPr="0010218B">
        <w:rPr>
          <w:rFonts w:eastAsia="Times New Roman" w:cs="Times New Roman"/>
          <w:bCs/>
          <w:szCs w:val="24"/>
          <w:lang w:eastAsia="lv-LV"/>
        </w:rPr>
        <w:t>Projektu portālā</w:t>
      </w:r>
      <w:r w:rsidR="00B75942" w:rsidRPr="0010218B">
        <w:rPr>
          <w:rFonts w:eastAsia="Times New Roman" w:cs="Times New Roman"/>
          <w:color w:val="000000" w:themeColor="text1"/>
          <w:szCs w:val="24"/>
          <w:lang w:eastAsia="lv-LV"/>
        </w:rPr>
        <w:t xml:space="preserve"> </w:t>
      </w:r>
      <w:r w:rsidR="00D537C1" w:rsidRPr="0010218B">
        <w:rPr>
          <w:rFonts w:cs="Times New Roman"/>
          <w:szCs w:val="24"/>
        </w:rPr>
        <w:t>aizpildot projekt</w:t>
      </w:r>
      <w:r w:rsidR="00485091" w:rsidRPr="0010218B">
        <w:rPr>
          <w:rFonts w:cs="Times New Roman"/>
          <w:szCs w:val="24"/>
        </w:rPr>
        <w:t>a</w:t>
      </w:r>
      <w:r w:rsidR="00D537C1" w:rsidRPr="0010218B">
        <w:rPr>
          <w:rFonts w:cs="Times New Roman"/>
          <w:szCs w:val="24"/>
        </w:rPr>
        <w:t xml:space="preserve"> iesniegum</w:t>
      </w:r>
      <w:r w:rsidR="00485091" w:rsidRPr="0010218B">
        <w:rPr>
          <w:rFonts w:cs="Times New Roman"/>
          <w:szCs w:val="24"/>
        </w:rPr>
        <w:t>a</w:t>
      </w:r>
      <w:r w:rsidR="00D537C1" w:rsidRPr="0010218B">
        <w:rPr>
          <w:rFonts w:cs="Times New Roman"/>
          <w:szCs w:val="24"/>
        </w:rPr>
        <w:t xml:space="preserve"> vērtēšanas veidlapu.</w:t>
      </w:r>
      <w:bookmarkEnd w:id="3"/>
    </w:p>
    <w:p w14:paraId="7DCBB967" w14:textId="0DA8BA83" w:rsidR="0020379A" w:rsidRPr="0010218B" w:rsidRDefault="34A7FB25" w:rsidP="004E3090">
      <w:pPr>
        <w:pStyle w:val="ListParagraph"/>
        <w:numPr>
          <w:ilvl w:val="0"/>
          <w:numId w:val="3"/>
        </w:numPr>
        <w:tabs>
          <w:tab w:val="left" w:pos="284"/>
        </w:tabs>
        <w:spacing w:before="0"/>
        <w:contextualSpacing w:val="0"/>
        <w:outlineLvl w:val="3"/>
        <w:rPr>
          <w:rFonts w:cs="Times New Roman"/>
          <w:szCs w:val="24"/>
        </w:rPr>
      </w:pPr>
      <w:bookmarkStart w:id="4" w:name="_Ref120489080"/>
      <w:r w:rsidRPr="0010218B">
        <w:rPr>
          <w:rFonts w:cs="Times New Roman"/>
          <w:szCs w:val="24"/>
        </w:rPr>
        <w:t xml:space="preserve">Projekta iesnieguma atbilstību projektu vērtēšanas kritērijiem vērtē šādā secībā: </w:t>
      </w:r>
      <w:bookmarkEnd w:id="4"/>
    </w:p>
    <w:p w14:paraId="2E3CECE5" w14:textId="2A8A05F4" w:rsidR="0020379A" w:rsidRPr="0010218B" w:rsidRDefault="00DB6821" w:rsidP="004E3090">
      <w:pPr>
        <w:pStyle w:val="ListParagraph"/>
        <w:numPr>
          <w:ilvl w:val="1"/>
          <w:numId w:val="3"/>
        </w:numPr>
        <w:tabs>
          <w:tab w:val="left" w:pos="284"/>
        </w:tabs>
        <w:spacing w:before="0"/>
        <w:outlineLvl w:val="3"/>
        <w:rPr>
          <w:rFonts w:cs="Times New Roman"/>
          <w:szCs w:val="24"/>
        </w:rPr>
      </w:pPr>
      <w:r w:rsidRPr="0010218B">
        <w:rPr>
          <w:rFonts w:cs="Times New Roman"/>
          <w:szCs w:val="24"/>
        </w:rPr>
        <w:t xml:space="preserve">vienotie kritēriji </w:t>
      </w:r>
      <w:r w:rsidR="00F67318" w:rsidRPr="0010218B">
        <w:rPr>
          <w:rFonts w:cs="Times New Roman"/>
          <w:szCs w:val="24"/>
        </w:rPr>
        <w:t>(</w:t>
      </w:r>
      <w:r w:rsidR="00B668DC" w:rsidRPr="0010218B">
        <w:rPr>
          <w:rFonts w:cs="Times New Roman"/>
          <w:szCs w:val="24"/>
        </w:rPr>
        <w:t>vērtē visi balsstiesīgie vērtēšanas komisijas locekļi</w:t>
      </w:r>
      <w:r w:rsidRPr="0010218B">
        <w:rPr>
          <w:rFonts w:cs="Times New Roman"/>
          <w:szCs w:val="24"/>
        </w:rPr>
        <w:t xml:space="preserve">), </w:t>
      </w:r>
    </w:p>
    <w:p w14:paraId="720C01FA" w14:textId="43681D0E" w:rsidR="0020379A" w:rsidRPr="0010218B" w:rsidRDefault="00DB6821" w:rsidP="004E3090">
      <w:pPr>
        <w:pStyle w:val="ListParagraph"/>
        <w:numPr>
          <w:ilvl w:val="1"/>
          <w:numId w:val="3"/>
        </w:numPr>
        <w:tabs>
          <w:tab w:val="left" w:pos="284"/>
        </w:tabs>
        <w:spacing w:before="0"/>
        <w:outlineLvl w:val="3"/>
        <w:rPr>
          <w:rFonts w:cs="Times New Roman"/>
          <w:szCs w:val="24"/>
        </w:rPr>
      </w:pPr>
      <w:r w:rsidRPr="0010218B">
        <w:rPr>
          <w:rFonts w:cs="Times New Roman"/>
          <w:szCs w:val="24"/>
        </w:rPr>
        <w:t xml:space="preserve">vienotie izvēles kritēriji </w:t>
      </w:r>
      <w:r w:rsidR="00F67318" w:rsidRPr="0010218B">
        <w:rPr>
          <w:rFonts w:cs="Times New Roman"/>
          <w:szCs w:val="24"/>
        </w:rPr>
        <w:t>(</w:t>
      </w:r>
      <w:r w:rsidR="00080A75" w:rsidRPr="0010218B">
        <w:rPr>
          <w:rFonts w:cs="Times New Roman"/>
          <w:szCs w:val="24"/>
        </w:rPr>
        <w:t>vērtē visi balsstiesīgie vērtēšanas komisijas locekļi</w:t>
      </w:r>
      <w:r w:rsidR="00F67318" w:rsidRPr="0010218B">
        <w:rPr>
          <w:rFonts w:cs="Times New Roman"/>
          <w:szCs w:val="24"/>
        </w:rPr>
        <w:t>)</w:t>
      </w:r>
      <w:r w:rsidRPr="0010218B">
        <w:rPr>
          <w:rFonts w:cs="Times New Roman"/>
          <w:szCs w:val="24"/>
        </w:rPr>
        <w:t>,</w:t>
      </w:r>
    </w:p>
    <w:p w14:paraId="3646BD65" w14:textId="31DB85EE" w:rsidR="0020379A" w:rsidRDefault="00DB6821" w:rsidP="004E3090">
      <w:pPr>
        <w:pStyle w:val="ListParagraph"/>
        <w:numPr>
          <w:ilvl w:val="1"/>
          <w:numId w:val="3"/>
        </w:numPr>
        <w:tabs>
          <w:tab w:val="left" w:pos="284"/>
        </w:tabs>
        <w:spacing w:before="0"/>
        <w:contextualSpacing w:val="0"/>
        <w:outlineLvl w:val="3"/>
        <w:rPr>
          <w:rFonts w:cs="Times New Roman"/>
          <w:szCs w:val="24"/>
        </w:rPr>
      </w:pPr>
      <w:r w:rsidRPr="0010218B">
        <w:rPr>
          <w:rFonts w:cs="Times New Roman"/>
          <w:szCs w:val="24"/>
        </w:rPr>
        <w:t xml:space="preserve">specifiskie atbilstības kritēriji </w:t>
      </w:r>
      <w:r w:rsidR="00E70785" w:rsidRPr="0010218B">
        <w:rPr>
          <w:rFonts w:cs="Times New Roman"/>
          <w:szCs w:val="24"/>
        </w:rPr>
        <w:t>(</w:t>
      </w:r>
      <w:r w:rsidR="00080A75" w:rsidRPr="0010218B">
        <w:rPr>
          <w:rFonts w:cs="Times New Roman"/>
          <w:szCs w:val="24"/>
        </w:rPr>
        <w:t>vērtē visi balsstiesīgie vērtēšanas komisijas locekļi</w:t>
      </w:r>
      <w:r w:rsidR="00E70785" w:rsidRPr="0010218B">
        <w:rPr>
          <w:rFonts w:cs="Times New Roman"/>
          <w:szCs w:val="24"/>
        </w:rPr>
        <w:t>)</w:t>
      </w:r>
      <w:r w:rsidR="009B2588" w:rsidRPr="0010218B">
        <w:rPr>
          <w:rFonts w:cs="Times New Roman"/>
          <w:szCs w:val="24"/>
        </w:rPr>
        <w:t>.</w:t>
      </w:r>
    </w:p>
    <w:p w14:paraId="3F71B230" w14:textId="09974C9F" w:rsidR="00F519DE" w:rsidRPr="009B27E7" w:rsidRDefault="00B17AD8" w:rsidP="009B27E7">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r w:rsidRPr="00B17AD8">
        <w:rPr>
          <w:rFonts w:eastAsia="Times New Roman" w:cs="Times New Roman"/>
          <w:bCs/>
          <w:color w:val="000000"/>
          <w:szCs w:val="24"/>
          <w:lang w:eastAsia="lv-LV"/>
        </w:rPr>
        <w:t xml:space="preserve">Ja līdz projekta iesnieguma iesniegšanas brīdim, SAMP MK noteikumu 20.1.apakšpunktā minētā vienkāršoto izmaksu metodika nav apstiprināta, </w:t>
      </w:r>
      <w:r w:rsidR="00026FFE">
        <w:rPr>
          <w:rFonts w:eastAsia="Times New Roman" w:cs="Times New Roman"/>
          <w:bCs/>
          <w:color w:val="000000"/>
          <w:szCs w:val="24"/>
          <w:lang w:eastAsia="lv-LV"/>
        </w:rPr>
        <w:t>p</w:t>
      </w:r>
      <w:r w:rsidR="00F519DE" w:rsidRPr="00A62BD0">
        <w:rPr>
          <w:rFonts w:eastAsia="Times New Roman" w:cs="Times New Roman"/>
          <w:bCs/>
          <w:color w:val="000000"/>
          <w:szCs w:val="24"/>
          <w:lang w:eastAsia="lv-LV"/>
        </w:rPr>
        <w:t xml:space="preserve">rojekta iesnieguma atlases laikā netiks veikta </w:t>
      </w:r>
      <w:r w:rsidR="00F519DE">
        <w:rPr>
          <w:rFonts w:eastAsia="Times New Roman" w:cs="Times New Roman"/>
          <w:bCs/>
          <w:color w:val="000000"/>
          <w:szCs w:val="24"/>
          <w:lang w:eastAsia="lv-LV"/>
        </w:rPr>
        <w:t>SAM</w:t>
      </w:r>
      <w:r w:rsidR="00EC192F">
        <w:rPr>
          <w:rFonts w:eastAsia="Times New Roman" w:cs="Times New Roman"/>
          <w:bCs/>
          <w:color w:val="000000"/>
          <w:szCs w:val="24"/>
          <w:lang w:eastAsia="lv-LV"/>
        </w:rPr>
        <w:t xml:space="preserve">P </w:t>
      </w:r>
      <w:r w:rsidR="00F519DE" w:rsidRPr="00A62BD0">
        <w:rPr>
          <w:rFonts w:eastAsia="Times New Roman" w:cs="Times New Roman"/>
          <w:szCs w:val="24"/>
          <w:lang w:eastAsia="lv-LV"/>
        </w:rPr>
        <w:t xml:space="preserve">MK noteikumu </w:t>
      </w:r>
      <w:r w:rsidR="00EC192F">
        <w:rPr>
          <w:rFonts w:eastAsia="Times New Roman" w:cs="Times New Roman"/>
          <w:bCs/>
          <w:color w:val="000000"/>
          <w:szCs w:val="24"/>
          <w:lang w:eastAsia="lv-LV"/>
        </w:rPr>
        <w:t>20.1</w:t>
      </w:r>
      <w:r w:rsidR="00F519DE" w:rsidRPr="00A62BD0">
        <w:rPr>
          <w:rFonts w:eastAsia="Times New Roman" w:cs="Times New Roman"/>
          <w:bCs/>
          <w:color w:val="000000"/>
          <w:szCs w:val="24"/>
          <w:lang w:eastAsia="lv-LV"/>
        </w:rPr>
        <w:t>. apakšpunktam atbilstošu attiecināmo izmaksu pamatotības un apmēra detalizēta analīze. Izmaksu pamatotības un atbilstības detalizēta analīze pret vien</w:t>
      </w:r>
      <w:r w:rsidR="00140E15">
        <w:rPr>
          <w:rFonts w:eastAsia="Times New Roman" w:cs="Times New Roman"/>
          <w:bCs/>
          <w:color w:val="000000"/>
          <w:szCs w:val="24"/>
          <w:lang w:eastAsia="lv-LV"/>
        </w:rPr>
        <w:t xml:space="preserve">kāršoto </w:t>
      </w:r>
      <w:r w:rsidR="00F519DE" w:rsidRPr="00A62BD0">
        <w:rPr>
          <w:rFonts w:eastAsia="Times New Roman" w:cs="Times New Roman"/>
          <w:bCs/>
          <w:color w:val="000000"/>
          <w:szCs w:val="24"/>
          <w:lang w:eastAsia="lv-LV"/>
        </w:rPr>
        <w:t>izmaksu metodiku tiks nodrošināta projekta īstenošanas laikā</w:t>
      </w:r>
      <w:r w:rsidR="00F519DE" w:rsidRPr="002112D6">
        <w:rPr>
          <w:rFonts w:eastAsia="Times New Roman" w:cs="Times New Roman"/>
          <w:bCs/>
          <w:color w:val="000000"/>
          <w:szCs w:val="24"/>
          <w:lang w:eastAsia="lv-LV"/>
        </w:rPr>
        <w:t xml:space="preserve">.  </w:t>
      </w:r>
    </w:p>
    <w:p w14:paraId="6DC8EF62" w14:textId="06FD8DED" w:rsidR="00E60B1A" w:rsidRPr="0010218B" w:rsidRDefault="00D537C1" w:rsidP="004E3090">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5" w:name="_Ref120491837"/>
      <w:r w:rsidRPr="0010218B">
        <w:rPr>
          <w:rFonts w:eastAsia="Times New Roman" w:cs="Times New Roman"/>
          <w:bCs/>
          <w:color w:val="000000"/>
          <w:szCs w:val="24"/>
          <w:lang w:eastAsia="lv-LV"/>
        </w:rPr>
        <w:t>Vērtēšanas komisijas lēmums tiek atspoguļots vērtēšanas komisijas atzinumā</w:t>
      </w:r>
      <w:r w:rsidR="00C62E95" w:rsidRPr="0010218B">
        <w:rPr>
          <w:rFonts w:eastAsia="Times New Roman" w:cs="Times New Roman"/>
          <w:bCs/>
          <w:color w:val="000000"/>
          <w:szCs w:val="24"/>
          <w:lang w:eastAsia="lv-LV"/>
        </w:rPr>
        <w:t xml:space="preserve"> par projekta iesnieguma virzību apstiprināšanai, apstiprināšanai ar nosacījumu vai noraidīšanai.</w:t>
      </w:r>
      <w:bookmarkEnd w:id="5"/>
    </w:p>
    <w:p w14:paraId="1098FF39" w14:textId="3FD645DD" w:rsidR="009B5CD7" w:rsidRPr="0010218B" w:rsidRDefault="00F31B42" w:rsidP="004E3090">
      <w:pPr>
        <w:pStyle w:val="ListParagraph"/>
        <w:numPr>
          <w:ilvl w:val="0"/>
          <w:numId w:val="3"/>
        </w:numPr>
        <w:spacing w:before="0"/>
        <w:ind w:left="426" w:hanging="426"/>
        <w:contextualSpacing w:val="0"/>
        <w:outlineLvl w:val="3"/>
        <w:rPr>
          <w:rFonts w:cs="Times New Roman"/>
          <w:szCs w:val="24"/>
        </w:rPr>
      </w:pPr>
      <w:bookmarkStart w:id="6" w:name="_Ref120491666"/>
      <w:r w:rsidRPr="0010218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DD0D88" w:rsidRPr="0010218B">
        <w:rPr>
          <w:rFonts w:eastAsia="Times New Roman" w:cs="Times New Roman"/>
          <w:color w:val="000000" w:themeColor="text1"/>
          <w:szCs w:val="24"/>
          <w:lang w:eastAsia="lv-LV"/>
        </w:rPr>
        <w:t>Projektu portālā</w:t>
      </w:r>
      <w:r w:rsidR="00D537C1" w:rsidRPr="0010218B">
        <w:rPr>
          <w:rFonts w:eastAsia="Times New Roman" w:cs="Times New Roman"/>
          <w:color w:val="000000" w:themeColor="text1"/>
          <w:szCs w:val="24"/>
          <w:lang w:eastAsia="lv-LV"/>
        </w:rPr>
        <w:t>.</w:t>
      </w:r>
      <w:bookmarkEnd w:id="6"/>
      <w:r w:rsidR="00D537C1" w:rsidRPr="0010218B">
        <w:rPr>
          <w:rFonts w:eastAsia="Times New Roman" w:cs="Times New Roman"/>
          <w:color w:val="000000" w:themeColor="text1"/>
          <w:szCs w:val="24"/>
          <w:lang w:eastAsia="lv-LV"/>
        </w:rPr>
        <w:t xml:space="preserve"> </w:t>
      </w:r>
    </w:p>
    <w:p w14:paraId="5883F8B6" w14:textId="7F88CBB7" w:rsidR="0093766F" w:rsidRPr="0010218B" w:rsidRDefault="0093766F" w:rsidP="00593C80">
      <w:pPr>
        <w:pStyle w:val="Headinggg1"/>
      </w:pPr>
      <w:r w:rsidRPr="0010218B">
        <w:t xml:space="preserve">Lēmuma </w:t>
      </w:r>
      <w:r w:rsidR="001A2736" w:rsidRPr="0010218B">
        <w:t>pieņemšanas</w:t>
      </w:r>
      <w:r w:rsidR="007A6511" w:rsidRPr="0010218B">
        <w:t xml:space="preserve"> un paziņošanas kārtība</w:t>
      </w:r>
    </w:p>
    <w:p w14:paraId="59E93123" w14:textId="32287732" w:rsidR="0093766F" w:rsidRPr="0010218B" w:rsidRDefault="00000595" w:rsidP="004E3090">
      <w:pPr>
        <w:pStyle w:val="naisf"/>
        <w:numPr>
          <w:ilvl w:val="0"/>
          <w:numId w:val="3"/>
        </w:numPr>
        <w:spacing w:before="0" w:beforeAutospacing="0" w:after="120" w:afterAutospacing="0"/>
      </w:pPr>
      <w:bookmarkStart w:id="7" w:name="_Ref120490735"/>
      <w:r w:rsidRPr="0010218B">
        <w:t>S</w:t>
      </w:r>
      <w:r w:rsidR="002A370A" w:rsidRPr="0010218B">
        <w:t xml:space="preserve">adarbības iestāde, pamatojoties uz vērtēšanas komisijas sniegto atzinumu, pieņem lēmumu </w:t>
      </w:r>
      <w:r w:rsidR="0093766F" w:rsidRPr="0010218B">
        <w:t>(turpmāk</w:t>
      </w:r>
      <w:r w:rsidR="00026FFE">
        <w:t> </w:t>
      </w:r>
      <w:r w:rsidR="0093766F" w:rsidRPr="0010218B">
        <w:t>– lēmums) par:</w:t>
      </w:r>
      <w:bookmarkEnd w:id="7"/>
    </w:p>
    <w:p w14:paraId="620EEF71" w14:textId="77777777" w:rsidR="0093766F" w:rsidRPr="0010218B" w:rsidRDefault="0093766F" w:rsidP="004E3090">
      <w:pPr>
        <w:pStyle w:val="naisf"/>
        <w:numPr>
          <w:ilvl w:val="1"/>
          <w:numId w:val="3"/>
        </w:numPr>
        <w:spacing w:before="0" w:beforeAutospacing="0" w:after="0" w:afterAutospacing="0"/>
      </w:pPr>
      <w:bookmarkStart w:id="8" w:name="_Ref120521412"/>
      <w:r w:rsidRPr="0010218B">
        <w:t>projekta iesnieguma apstiprināšanu;</w:t>
      </w:r>
      <w:bookmarkEnd w:id="8"/>
    </w:p>
    <w:p w14:paraId="7204B92F" w14:textId="77777777" w:rsidR="0093766F" w:rsidRPr="0010218B" w:rsidRDefault="0093766F" w:rsidP="004E3090">
      <w:pPr>
        <w:pStyle w:val="naisf"/>
        <w:numPr>
          <w:ilvl w:val="1"/>
          <w:numId w:val="3"/>
        </w:numPr>
        <w:spacing w:before="0" w:beforeAutospacing="0" w:after="0" w:afterAutospacing="0"/>
      </w:pPr>
      <w:bookmarkStart w:id="9" w:name="_Ref120521415"/>
      <w:r w:rsidRPr="0010218B">
        <w:t>projekta iesnieguma apstiprināšanu ar nosacījumu;</w:t>
      </w:r>
      <w:bookmarkEnd w:id="9"/>
    </w:p>
    <w:p w14:paraId="4273B6EA" w14:textId="77777777" w:rsidR="004D46FF" w:rsidRPr="0010218B" w:rsidRDefault="0093766F" w:rsidP="004E3090">
      <w:pPr>
        <w:pStyle w:val="naisf"/>
        <w:numPr>
          <w:ilvl w:val="1"/>
          <w:numId w:val="3"/>
        </w:numPr>
        <w:spacing w:before="0" w:beforeAutospacing="0" w:after="120" w:afterAutospacing="0"/>
      </w:pPr>
      <w:r w:rsidRPr="0010218B">
        <w:t>projekta iesnieguma noraidīšanu.</w:t>
      </w:r>
    </w:p>
    <w:p w14:paraId="73320236" w14:textId="148B94CA" w:rsidR="000F07BB" w:rsidRPr="0010218B" w:rsidRDefault="006E1557" w:rsidP="004E3090">
      <w:pPr>
        <w:pStyle w:val="naisf"/>
        <w:numPr>
          <w:ilvl w:val="0"/>
          <w:numId w:val="3"/>
        </w:numPr>
        <w:spacing w:before="0" w:beforeAutospacing="0" w:after="120" w:afterAutospacing="0"/>
      </w:pPr>
      <w:r w:rsidRPr="0010218B">
        <w:t xml:space="preserve">Lēmumu </w:t>
      </w:r>
      <w:r w:rsidR="00A47BBD" w:rsidRPr="0010218B">
        <w:t xml:space="preserve">sadarbības iestāde </w:t>
      </w:r>
      <w:r w:rsidRPr="0010218B">
        <w:t>pieņem 3 mēnešu laikā pēc projektu iesniegumu iesniegšanas beigu datuma.</w:t>
      </w:r>
    </w:p>
    <w:p w14:paraId="237CDED1" w14:textId="0B24A8E4" w:rsidR="00E00D8D" w:rsidRDefault="00E860CF" w:rsidP="00EF7470">
      <w:pPr>
        <w:pStyle w:val="naisf"/>
        <w:numPr>
          <w:ilvl w:val="0"/>
          <w:numId w:val="3"/>
        </w:numPr>
        <w:spacing w:before="0" w:beforeAutospacing="0" w:after="120" w:afterAutospacing="0"/>
      </w:pPr>
      <w:r w:rsidRPr="0010218B">
        <w:t xml:space="preserve">Lēmumu par projekta </w:t>
      </w:r>
      <w:r w:rsidR="0072213C" w:rsidRPr="0010218B">
        <w:t xml:space="preserve">iesnieguma </w:t>
      </w:r>
      <w:r w:rsidRPr="0010218B">
        <w:t xml:space="preserve">apstiprināšanu </w:t>
      </w:r>
      <w:r w:rsidR="001F518A" w:rsidRPr="0010218B">
        <w:t>sadarbības iestāde</w:t>
      </w:r>
      <w:r w:rsidRPr="0010218B">
        <w:t xml:space="preserve"> pieņem, ja</w:t>
      </w:r>
      <w:r w:rsidR="003B09AC">
        <w:t xml:space="preserve"> </w:t>
      </w:r>
      <w:r w:rsidR="00AE2231">
        <w:t>p</w:t>
      </w:r>
      <w:r w:rsidR="00E00D8D" w:rsidRPr="0010218B">
        <w:t xml:space="preserve">rojekta iesniegums atbilst </w:t>
      </w:r>
      <w:r w:rsidR="000E761B" w:rsidRPr="0010218B">
        <w:t>projekt</w:t>
      </w:r>
      <w:r w:rsidR="000E761B">
        <w:t>u</w:t>
      </w:r>
      <w:r w:rsidR="000E761B" w:rsidRPr="0010218B">
        <w:t xml:space="preserve"> iesniegum</w:t>
      </w:r>
      <w:r w:rsidR="000E761B">
        <w:t xml:space="preserve">u </w:t>
      </w:r>
      <w:r w:rsidR="00E00D8D" w:rsidRPr="0010218B">
        <w:t>vērtēšanas kritērijiem.</w:t>
      </w:r>
    </w:p>
    <w:p w14:paraId="3B26E159" w14:textId="3BF3385F" w:rsidR="00A5312F" w:rsidRPr="00A5312F" w:rsidRDefault="00A5312F" w:rsidP="00A5312F">
      <w:pPr>
        <w:pStyle w:val="ListParagraph"/>
        <w:numPr>
          <w:ilvl w:val="0"/>
          <w:numId w:val="3"/>
        </w:numPr>
        <w:rPr>
          <w:rFonts w:eastAsia="Times New Roman" w:cs="Times New Roman"/>
          <w:szCs w:val="24"/>
          <w:lang w:eastAsia="lv-LV"/>
        </w:rPr>
      </w:pPr>
      <w:r w:rsidRPr="00A5312F">
        <w:rPr>
          <w:rFonts w:eastAsia="Times New Roman" w:cs="Times New Roman"/>
          <w:szCs w:val="24"/>
          <w:lang w:eastAsia="lv-LV"/>
        </w:rPr>
        <w:t xml:space="preserve">Lēmumu var pieņemt par katru projektu atsevišķi, negaidot visu projektu vērtēšanas rezultātus. </w:t>
      </w:r>
    </w:p>
    <w:p w14:paraId="6AF2D09B" w14:textId="003CAB75" w:rsidR="00E860CF" w:rsidRPr="0010218B" w:rsidRDefault="00250E1E" w:rsidP="004E3090">
      <w:pPr>
        <w:pStyle w:val="naisf"/>
        <w:numPr>
          <w:ilvl w:val="0"/>
          <w:numId w:val="3"/>
        </w:numPr>
        <w:spacing w:before="0" w:beforeAutospacing="0" w:after="120" w:afterAutospacing="0"/>
      </w:pPr>
      <w:r w:rsidRPr="0010218B">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10218B">
        <w:t xml:space="preserve"> Ja projekta iesniegums ir apstiprināts ar nosacījumu, projekta iesniedzējs </w:t>
      </w:r>
      <w:r w:rsidR="001E4627" w:rsidRPr="0010218B">
        <w:lastRenderedPageBreak/>
        <w:t>veic tikai darbības, kuras ir noteiktas lēmumā par projekta iesnieguma apstiprināšanu ar nosacījumu, nemainot projekta iesniegumu pēc būtības.</w:t>
      </w:r>
    </w:p>
    <w:p w14:paraId="021D0530" w14:textId="77777777" w:rsidR="005D71B7" w:rsidRDefault="00A053E0" w:rsidP="004E3090">
      <w:pPr>
        <w:pStyle w:val="naisf"/>
        <w:numPr>
          <w:ilvl w:val="0"/>
          <w:numId w:val="3"/>
        </w:numPr>
        <w:spacing w:before="0" w:beforeAutospacing="0" w:after="120" w:afterAutospacing="0"/>
      </w:pPr>
      <w:r w:rsidRPr="0010218B">
        <w:t>Lēmumu par projekta</w:t>
      </w:r>
      <w:r w:rsidR="00060FFB" w:rsidRPr="0010218B">
        <w:t xml:space="preserve"> iesnieguma</w:t>
      </w:r>
      <w:r w:rsidRPr="0010218B">
        <w:t xml:space="preserve"> noraidīšanu </w:t>
      </w:r>
      <w:r w:rsidR="00A47BBD" w:rsidRPr="0010218B">
        <w:t xml:space="preserve">sadarbības iestāde </w:t>
      </w:r>
      <w:r w:rsidRPr="0010218B">
        <w:t>pieņem, ja</w:t>
      </w:r>
      <w:r w:rsidR="005D71B7">
        <w:t>:</w:t>
      </w:r>
    </w:p>
    <w:p w14:paraId="08DBB484" w14:textId="12A58975" w:rsidR="009930F5" w:rsidRDefault="00A053E0" w:rsidP="005D71B7">
      <w:pPr>
        <w:pStyle w:val="naisf"/>
        <w:numPr>
          <w:ilvl w:val="1"/>
          <w:numId w:val="3"/>
        </w:numPr>
        <w:spacing w:before="0" w:beforeAutospacing="0" w:after="120" w:afterAutospacing="0"/>
      </w:pPr>
      <w:r w:rsidRPr="0010218B">
        <w:t xml:space="preserve"> </w:t>
      </w:r>
      <w:r w:rsidR="009930F5" w:rsidRPr="0010218B">
        <w:t>projekta iesniedzējs nav uzaicināts iesniegt projekta iesniegumu</w:t>
      </w:r>
      <w:r w:rsidR="005D71B7">
        <w:t>;</w:t>
      </w:r>
    </w:p>
    <w:p w14:paraId="059711A2" w14:textId="241A1408" w:rsidR="005D71B7" w:rsidRPr="0010218B" w:rsidRDefault="00023CD8" w:rsidP="005D71B7">
      <w:pPr>
        <w:pStyle w:val="naisf"/>
        <w:numPr>
          <w:ilvl w:val="1"/>
          <w:numId w:val="3"/>
        </w:numPr>
        <w:spacing w:before="0" w:beforeAutospacing="0" w:after="120" w:afterAutospacing="0"/>
      </w:pPr>
      <w:r>
        <w:t>projekta iesniegums neatbilst projektu iesniegumu vērtēšanas kritērijiem.</w:t>
      </w:r>
    </w:p>
    <w:p w14:paraId="174DCF20" w14:textId="1344F7A9" w:rsidR="008C6C65" w:rsidRPr="0010218B" w:rsidRDefault="008C6C65" w:rsidP="004E3090">
      <w:pPr>
        <w:pStyle w:val="naisf"/>
        <w:numPr>
          <w:ilvl w:val="0"/>
          <w:numId w:val="3"/>
        </w:numPr>
        <w:spacing w:before="0" w:beforeAutospacing="0" w:after="120" w:afterAutospacing="0"/>
      </w:pPr>
      <w:r w:rsidRPr="0010218B">
        <w:t>Ja projekta iesniegums ir apstiprināts ar nosacījumu, pēc precizētā projekta iesnieguma iesniegšanas</w:t>
      </w:r>
      <w:r w:rsidR="00E349B9" w:rsidRPr="0010218B">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10218B">
        <w:t>amatojoties uz vērtēšanas komisijas atzinumu par nosacījumu izpildi vai neizpildi, sadarbības iestāde izdod</w:t>
      </w:r>
      <w:r w:rsidR="009E55B3" w:rsidRPr="0010218B">
        <w:t xml:space="preserve"> atzinumu par</w:t>
      </w:r>
      <w:r w:rsidRPr="0010218B">
        <w:t>:</w:t>
      </w:r>
    </w:p>
    <w:p w14:paraId="1F0FB3FA" w14:textId="128F7BF7" w:rsidR="008C6C65" w:rsidRPr="0010218B" w:rsidRDefault="008C6C65" w:rsidP="004E3090">
      <w:pPr>
        <w:pStyle w:val="naisf"/>
        <w:numPr>
          <w:ilvl w:val="1"/>
          <w:numId w:val="3"/>
        </w:numPr>
        <w:spacing w:before="0" w:beforeAutospacing="0" w:after="0" w:afterAutospacing="0"/>
      </w:pPr>
      <w:bookmarkStart w:id="10" w:name="_Ref120521487"/>
      <w:r w:rsidRPr="0010218B">
        <w:t>lēmumā noteikto nosacījumu izpildi, ja precizētais projekta iesniegums iesniegts lēmumā noteiktajā termiņā un ar precizējumiem projekta iesniegumā ir izpildīti visi lēmumā izvirzītie nosacījumi;</w:t>
      </w:r>
      <w:bookmarkEnd w:id="10"/>
    </w:p>
    <w:p w14:paraId="38783DE3" w14:textId="5110EC40" w:rsidR="008C6C65" w:rsidRPr="0010218B" w:rsidRDefault="009E55B3" w:rsidP="004E3090">
      <w:pPr>
        <w:pStyle w:val="naisf"/>
        <w:numPr>
          <w:ilvl w:val="1"/>
          <w:numId w:val="3"/>
        </w:numPr>
        <w:spacing w:before="0" w:beforeAutospacing="0" w:after="120" w:afterAutospacing="0"/>
      </w:pPr>
      <w:r w:rsidRPr="0010218B">
        <w:t>lēmumā noteikto</w:t>
      </w:r>
      <w:r w:rsidR="008C6C65" w:rsidRPr="0010218B">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10218B">
        <w:t xml:space="preserve">vai vērtēšanas komisijai pieejamās </w:t>
      </w:r>
      <w:r w:rsidR="008C6C65" w:rsidRPr="0010218B">
        <w:t>informācijas dēļ projekta iesniegums neatbilst projektu iesniegumu vērtēšanas kritērijiem.</w:t>
      </w:r>
    </w:p>
    <w:p w14:paraId="327368D3" w14:textId="10669745" w:rsidR="00E225A8" w:rsidRPr="0010218B" w:rsidRDefault="005A65DD" w:rsidP="3150383E">
      <w:pPr>
        <w:pStyle w:val="ListParagraph"/>
        <w:numPr>
          <w:ilvl w:val="0"/>
          <w:numId w:val="3"/>
        </w:numPr>
        <w:spacing w:before="0"/>
        <w:rPr>
          <w:rFonts w:eastAsia="Times New Roman" w:cs="Times New Roman"/>
          <w:lang w:eastAsia="lv-LV"/>
        </w:rPr>
      </w:pPr>
      <w:r w:rsidRPr="3150383E">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3150383E">
        <w:rPr>
          <w:rFonts w:eastAsia="Times New Roman" w:cs="Times New Roman"/>
          <w:lang w:eastAsia="lv-LV"/>
        </w:rPr>
        <w:t xml:space="preserve">dokumenta formātā </w:t>
      </w:r>
      <w:r w:rsidRPr="3150383E">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3150383E">
        <w:rPr>
          <w:rFonts w:eastAsia="Times New Roman" w:cs="Times New Roman"/>
          <w:lang w:eastAsia="lv-LV"/>
        </w:rPr>
        <w:t>vienošanās</w:t>
      </w:r>
      <w:r w:rsidRPr="3150383E">
        <w:rPr>
          <w:rFonts w:eastAsia="Times New Roman" w:cs="Times New Roman"/>
          <w:lang w:eastAsia="lv-LV"/>
        </w:rPr>
        <w:t xml:space="preserve"> slēgšanas proc</w:t>
      </w:r>
      <w:r w:rsidR="3346E0F6" w:rsidRPr="3150383E">
        <w:rPr>
          <w:rFonts w:eastAsia="Times New Roman" w:cs="Times New Roman"/>
          <w:lang w:eastAsia="lv-LV"/>
        </w:rPr>
        <w:t>esu</w:t>
      </w:r>
      <w:r w:rsidRPr="3150383E">
        <w:rPr>
          <w:rFonts w:eastAsia="Times New Roman" w:cs="Times New Roman"/>
          <w:lang w:eastAsia="lv-LV"/>
        </w:rPr>
        <w:t>.</w:t>
      </w:r>
    </w:p>
    <w:p w14:paraId="537366BC" w14:textId="6B802CB4" w:rsidR="00211D41" w:rsidRPr="0010218B" w:rsidRDefault="0093766F" w:rsidP="004E3090">
      <w:pPr>
        <w:pStyle w:val="ListParagraph"/>
        <w:numPr>
          <w:ilvl w:val="0"/>
          <w:numId w:val="3"/>
        </w:numPr>
        <w:spacing w:before="0"/>
        <w:rPr>
          <w:rFonts w:eastAsia="Times New Roman" w:cs="Times New Roman"/>
          <w:szCs w:val="24"/>
          <w:lang w:eastAsia="lv-LV"/>
        </w:rPr>
      </w:pPr>
      <w:r w:rsidRPr="0010218B">
        <w:rPr>
          <w:rFonts w:cs="Times New Roman"/>
          <w:szCs w:val="24"/>
        </w:rPr>
        <w:t xml:space="preserve">Informāciju par </w:t>
      </w:r>
      <w:r w:rsidR="009E0969" w:rsidRPr="0010218B">
        <w:rPr>
          <w:rFonts w:cs="Times New Roman"/>
          <w:szCs w:val="24"/>
        </w:rPr>
        <w:t>apstiprināto projekta iesniegumu</w:t>
      </w:r>
      <w:r w:rsidR="003F63A7" w:rsidRPr="0010218B">
        <w:rPr>
          <w:rFonts w:cs="Times New Roman"/>
          <w:szCs w:val="24"/>
        </w:rPr>
        <w:t xml:space="preserve"> </w:t>
      </w:r>
      <w:r w:rsidR="54CB2501" w:rsidRPr="0010218B">
        <w:rPr>
          <w:rFonts w:cs="Times New Roman"/>
          <w:szCs w:val="24"/>
        </w:rPr>
        <w:t>sadarbības iestāde</w:t>
      </w:r>
      <w:r w:rsidR="003F63A7" w:rsidRPr="0010218B">
        <w:rPr>
          <w:rFonts w:cs="Times New Roman"/>
          <w:szCs w:val="24"/>
        </w:rPr>
        <w:t xml:space="preserve"> </w:t>
      </w:r>
      <w:r w:rsidRPr="0010218B">
        <w:rPr>
          <w:rFonts w:cs="Times New Roman"/>
          <w:szCs w:val="24"/>
        </w:rPr>
        <w:t xml:space="preserve">publicē </w:t>
      </w:r>
      <w:r w:rsidR="00700F0A" w:rsidRPr="0010218B">
        <w:rPr>
          <w:rFonts w:cs="Times New Roman"/>
          <w:szCs w:val="24"/>
        </w:rPr>
        <w:t>tīmekļa vietnē</w:t>
      </w:r>
      <w:r w:rsidR="00211D41" w:rsidRPr="0010218B">
        <w:rPr>
          <w:rFonts w:cs="Times New Roman"/>
          <w:szCs w:val="24"/>
        </w:rPr>
        <w:t xml:space="preserve"> </w:t>
      </w:r>
      <w:hyperlink r:id="rId37">
        <w:r w:rsidR="00211D41" w:rsidRPr="0010218B">
          <w:rPr>
            <w:rStyle w:val="Hyperlink"/>
            <w:rFonts w:cs="Times New Roman"/>
            <w:szCs w:val="24"/>
          </w:rPr>
          <w:t>www.esfondi.lv</w:t>
        </w:r>
      </w:hyperlink>
      <w:r w:rsidR="00103090" w:rsidRPr="0010218B">
        <w:rPr>
          <w:rFonts w:cs="Times New Roman"/>
          <w:szCs w:val="24"/>
        </w:rPr>
        <w:t>.</w:t>
      </w:r>
    </w:p>
    <w:p w14:paraId="7E688725" w14:textId="52FE27F3" w:rsidR="004E3E56" w:rsidRPr="0007368A" w:rsidRDefault="0014261A" w:rsidP="00524B9B">
      <w:pPr>
        <w:pStyle w:val="Headinggg1"/>
      </w:pPr>
      <w:r w:rsidRPr="0007368A">
        <w:t>Papildu informācija</w:t>
      </w:r>
    </w:p>
    <w:p w14:paraId="4AEBC798" w14:textId="32D0D347" w:rsidR="00402A7F" w:rsidRPr="0007368A" w:rsidRDefault="00402A7F" w:rsidP="004E3090">
      <w:pPr>
        <w:pStyle w:val="ListParagraph"/>
        <w:numPr>
          <w:ilvl w:val="0"/>
          <w:numId w:val="3"/>
        </w:numPr>
        <w:spacing w:before="0"/>
        <w:contextualSpacing w:val="0"/>
        <w:rPr>
          <w:rFonts w:eastAsia="Times New Roman"/>
          <w:bCs/>
          <w:color w:val="000000"/>
          <w:szCs w:val="24"/>
          <w:lang w:eastAsia="lv-LV"/>
        </w:rPr>
      </w:pPr>
      <w:r w:rsidRPr="0007368A">
        <w:rPr>
          <w:rFonts w:eastAsia="Times New Roman"/>
          <w:color w:val="000000" w:themeColor="text1"/>
          <w:szCs w:val="24"/>
          <w:lang w:eastAsia="lv-LV"/>
        </w:rPr>
        <w:t>Jautājumus par projekta iesnieguma sagatavošanu un iesniegšanu lūdzam:</w:t>
      </w:r>
    </w:p>
    <w:p w14:paraId="5254F8DF" w14:textId="10222AB5" w:rsidR="00402A7F" w:rsidRPr="0007368A" w:rsidRDefault="00402A7F" w:rsidP="004E3090">
      <w:pPr>
        <w:pStyle w:val="ListParagraph"/>
        <w:numPr>
          <w:ilvl w:val="1"/>
          <w:numId w:val="3"/>
        </w:numPr>
        <w:spacing w:before="0" w:after="0"/>
        <w:contextualSpacing w:val="0"/>
        <w:rPr>
          <w:rFonts w:eastAsia="Times New Roman"/>
          <w:bCs/>
          <w:color w:val="000000"/>
          <w:szCs w:val="24"/>
          <w:lang w:eastAsia="lv-LV"/>
        </w:rPr>
      </w:pPr>
      <w:r w:rsidRPr="0007368A">
        <w:rPr>
          <w:rFonts w:eastAsia="Times New Roman"/>
          <w:bCs/>
          <w:color w:val="000000"/>
          <w:szCs w:val="24"/>
          <w:lang w:eastAsia="lv-LV"/>
        </w:rPr>
        <w:t>sūtīt uz tīmekļa vietnē</w:t>
      </w:r>
      <w:r w:rsidR="00FC6BCD" w:rsidRPr="0007368A">
        <w:rPr>
          <w:rFonts w:eastAsia="Times New Roman"/>
          <w:bCs/>
          <w:color w:val="000000"/>
          <w:szCs w:val="24"/>
          <w:lang w:eastAsia="lv-LV"/>
        </w:rPr>
        <w:t xml:space="preserve"> </w:t>
      </w:r>
      <w:hyperlink r:id="rId38">
        <w:r w:rsidR="00FC6BCD" w:rsidRPr="0007368A">
          <w:rPr>
            <w:rStyle w:val="Hyperlink"/>
            <w:rFonts w:eastAsia="Times New Roman"/>
            <w:szCs w:val="24"/>
            <w:lang w:eastAsia="lv-LV"/>
          </w:rPr>
          <w:t>https://www.cfla.gov.lv/lv/1-1-1-5-k-3</w:t>
        </w:r>
      </w:hyperlink>
      <w:r w:rsidR="00FC6BCD" w:rsidRPr="0007368A">
        <w:rPr>
          <w:rStyle w:val="Hyperlink"/>
          <w:rFonts w:eastAsia="Times New Roman"/>
          <w:szCs w:val="24"/>
          <w:lang w:eastAsia="lv-LV"/>
        </w:rPr>
        <w:t xml:space="preserve"> </w:t>
      </w:r>
      <w:r w:rsidRPr="0007368A">
        <w:rPr>
          <w:rFonts w:eastAsia="Times New Roman"/>
          <w:bCs/>
          <w:color w:val="000000"/>
          <w:szCs w:val="24"/>
          <w:lang w:eastAsia="lv-LV"/>
        </w:rPr>
        <w:t xml:space="preserve">norādītās kontaktpersonas elektroniskā pasta adresi vai </w:t>
      </w:r>
      <w:hyperlink r:id="rId39" w:history="1">
        <w:r w:rsidR="009E55B3" w:rsidRPr="0007368A">
          <w:rPr>
            <w:rStyle w:val="Hyperlink"/>
            <w:rFonts w:eastAsia="Times New Roman"/>
            <w:bCs/>
            <w:szCs w:val="24"/>
            <w:lang w:eastAsia="lv-LV"/>
          </w:rPr>
          <w:t>pasts@cfla.gov.lv</w:t>
        </w:r>
      </w:hyperlink>
      <w:r w:rsidRPr="0007368A">
        <w:rPr>
          <w:rFonts w:eastAsia="Times New Roman"/>
          <w:bCs/>
          <w:color w:val="000000"/>
          <w:szCs w:val="24"/>
          <w:lang w:eastAsia="lv-LV"/>
        </w:rPr>
        <w:t xml:space="preserve">  vai </w:t>
      </w:r>
    </w:p>
    <w:p w14:paraId="20DC5702" w14:textId="39C7D1DF" w:rsidR="00402A7F" w:rsidRPr="0007368A" w:rsidRDefault="00402A7F" w:rsidP="004E3090">
      <w:pPr>
        <w:pStyle w:val="ListParagraph"/>
        <w:numPr>
          <w:ilvl w:val="1"/>
          <w:numId w:val="3"/>
        </w:numPr>
        <w:spacing w:before="0"/>
        <w:contextualSpacing w:val="0"/>
        <w:rPr>
          <w:rFonts w:eastAsia="Times New Roman"/>
          <w:color w:val="000000"/>
          <w:szCs w:val="24"/>
          <w:lang w:eastAsia="lv-LV"/>
        </w:rPr>
      </w:pPr>
      <w:r w:rsidRPr="0007368A">
        <w:rPr>
          <w:rFonts w:eastAsia="Times New Roman"/>
          <w:color w:val="000000" w:themeColor="text1"/>
          <w:szCs w:val="24"/>
          <w:lang w:eastAsia="lv-LV"/>
        </w:rPr>
        <w:t xml:space="preserve">vērsties </w:t>
      </w:r>
      <w:r w:rsidR="009E5AFF" w:rsidRPr="0007368A">
        <w:rPr>
          <w:rFonts w:eastAsia="Times New Roman"/>
          <w:color w:val="000000" w:themeColor="text1"/>
          <w:szCs w:val="24"/>
          <w:lang w:eastAsia="lv-LV"/>
        </w:rPr>
        <w:t>sadarbības iestādes</w:t>
      </w:r>
      <w:r w:rsidRPr="0007368A">
        <w:rPr>
          <w:rFonts w:eastAsia="Times New Roman"/>
          <w:color w:val="000000" w:themeColor="text1"/>
          <w:szCs w:val="24"/>
          <w:lang w:eastAsia="lv-LV"/>
        </w:rPr>
        <w:t xml:space="preserve"> Klientu apkalpošanas centrā (Meistaru ielā 10, Rīgā, vai zvanot pa tālruni </w:t>
      </w:r>
      <w:r w:rsidR="00524B9B" w:rsidRPr="0007368A">
        <w:rPr>
          <w:rFonts w:eastAsia="Times New Roman"/>
          <w:color w:val="000000" w:themeColor="text1"/>
          <w:szCs w:val="24"/>
          <w:lang w:eastAsia="lv-LV"/>
        </w:rPr>
        <w:t xml:space="preserve">+371 </w:t>
      </w:r>
      <w:r w:rsidR="2D1D59C7" w:rsidRPr="0007368A">
        <w:rPr>
          <w:rFonts w:eastAsia="Times New Roman"/>
          <w:color w:val="000000" w:themeColor="text1"/>
          <w:szCs w:val="24"/>
          <w:lang w:eastAsia="lv-LV"/>
        </w:rPr>
        <w:t>22099777</w:t>
      </w:r>
      <w:r w:rsidRPr="0007368A">
        <w:rPr>
          <w:rFonts w:eastAsia="Times New Roman"/>
          <w:color w:val="000000" w:themeColor="text1"/>
          <w:szCs w:val="24"/>
          <w:lang w:eastAsia="lv-LV"/>
        </w:rPr>
        <w:t xml:space="preserve">). </w:t>
      </w:r>
    </w:p>
    <w:p w14:paraId="4002B2F4" w14:textId="52243836" w:rsidR="00402A7F" w:rsidRPr="0007368A" w:rsidRDefault="00402A7F" w:rsidP="004E3090">
      <w:pPr>
        <w:pStyle w:val="ListParagraph"/>
        <w:numPr>
          <w:ilvl w:val="0"/>
          <w:numId w:val="3"/>
        </w:numPr>
        <w:spacing w:before="0"/>
        <w:contextualSpacing w:val="0"/>
        <w:outlineLvl w:val="3"/>
        <w:rPr>
          <w:rFonts w:eastAsia="Times New Roman"/>
          <w:bCs/>
          <w:color w:val="000000"/>
          <w:szCs w:val="24"/>
          <w:lang w:eastAsia="lv-LV"/>
        </w:rPr>
      </w:pPr>
      <w:r w:rsidRPr="0007368A">
        <w:rPr>
          <w:rFonts w:eastAsia="Times New Roman"/>
          <w:color w:val="000000" w:themeColor="text1"/>
          <w:szCs w:val="24"/>
          <w:lang w:eastAsia="lv-LV"/>
        </w:rPr>
        <w:t xml:space="preserve">Projekta iesniedzējs jautājumus par konkrēto projektu iesniegumu atlasi iesniedz ne vēlāk kā </w:t>
      </w:r>
      <w:r w:rsidR="00FE7205" w:rsidRPr="0007368A">
        <w:rPr>
          <w:rFonts w:eastAsia="Times New Roman"/>
          <w:color w:val="000000" w:themeColor="text1"/>
          <w:szCs w:val="24"/>
          <w:lang w:eastAsia="lv-LV"/>
        </w:rPr>
        <w:t xml:space="preserve">divas </w:t>
      </w:r>
      <w:r w:rsidRPr="0007368A">
        <w:rPr>
          <w:rFonts w:eastAsia="Times New Roman"/>
          <w:color w:val="000000" w:themeColor="text1"/>
          <w:szCs w:val="24"/>
          <w:lang w:eastAsia="lv-LV"/>
        </w:rPr>
        <w:t xml:space="preserve">darbdienas līdz projektu iesniegumu iesniegšanas beigu </w:t>
      </w:r>
      <w:r w:rsidR="00FC0380">
        <w:rPr>
          <w:rFonts w:eastAsia="Times New Roman"/>
          <w:color w:val="000000" w:themeColor="text1"/>
          <w:szCs w:val="24"/>
          <w:lang w:eastAsia="lv-LV"/>
        </w:rPr>
        <w:t>datumam.</w:t>
      </w:r>
    </w:p>
    <w:p w14:paraId="42982291" w14:textId="77777777" w:rsidR="00402A7F" w:rsidRPr="0007368A" w:rsidRDefault="00402A7F" w:rsidP="004E3090">
      <w:pPr>
        <w:pStyle w:val="ListParagraph"/>
        <w:numPr>
          <w:ilvl w:val="0"/>
          <w:numId w:val="3"/>
        </w:numPr>
        <w:spacing w:before="0"/>
        <w:contextualSpacing w:val="0"/>
        <w:outlineLvl w:val="3"/>
        <w:rPr>
          <w:rFonts w:eastAsia="Times New Roman"/>
          <w:bCs/>
          <w:color w:val="000000"/>
          <w:szCs w:val="24"/>
          <w:lang w:eastAsia="lv-LV"/>
        </w:rPr>
      </w:pPr>
      <w:r w:rsidRPr="0007368A">
        <w:rPr>
          <w:szCs w:val="24"/>
        </w:rPr>
        <w:t>Atbildes</w:t>
      </w:r>
      <w:r w:rsidRPr="0007368A">
        <w:rPr>
          <w:rFonts w:eastAsia="Times New Roman"/>
          <w:color w:val="000000" w:themeColor="text1"/>
          <w:szCs w:val="24"/>
          <w:lang w:eastAsia="lv-LV"/>
        </w:rPr>
        <w:t xml:space="preserve"> uz iesūtītajiem jautājumiem tiks nosūtītas elektroniski jautājuma uzdevējam.</w:t>
      </w:r>
    </w:p>
    <w:p w14:paraId="6172EC0A" w14:textId="1E2F9907" w:rsidR="00402A7F" w:rsidRPr="0007368A" w:rsidRDefault="00402A7F" w:rsidP="004E3090">
      <w:pPr>
        <w:pStyle w:val="ListParagraph"/>
        <w:numPr>
          <w:ilvl w:val="0"/>
          <w:numId w:val="3"/>
        </w:numPr>
        <w:spacing w:before="0"/>
        <w:contextualSpacing w:val="0"/>
        <w:outlineLvl w:val="3"/>
        <w:rPr>
          <w:rFonts w:eastAsia="Times New Roman"/>
          <w:color w:val="000000"/>
          <w:szCs w:val="24"/>
          <w:lang w:eastAsia="lv-LV"/>
        </w:rPr>
      </w:pPr>
      <w:r w:rsidRPr="0007368A">
        <w:rPr>
          <w:szCs w:val="24"/>
        </w:rPr>
        <w:t xml:space="preserve">Tehniskais atbalsts par projekta iesnieguma aizpildīšanu </w:t>
      </w:r>
      <w:r w:rsidR="00663376" w:rsidRPr="0007368A">
        <w:rPr>
          <w:szCs w:val="24"/>
        </w:rPr>
        <w:t xml:space="preserve">Projektu portālā </w:t>
      </w:r>
      <w:r w:rsidRPr="0007368A">
        <w:rPr>
          <w:szCs w:val="24"/>
        </w:rPr>
        <w:t xml:space="preserve">tiek sniegts </w:t>
      </w:r>
      <w:r w:rsidR="000E31F7" w:rsidRPr="0007368A">
        <w:rPr>
          <w:szCs w:val="24"/>
        </w:rPr>
        <w:t>sadarbības iestādes</w:t>
      </w:r>
      <w:r w:rsidRPr="0007368A">
        <w:rPr>
          <w:szCs w:val="24"/>
        </w:rPr>
        <w:t xml:space="preserve"> oficiālajā darba laikā, aizpildot </w:t>
      </w:r>
      <w:r w:rsidR="002D09CD" w:rsidRPr="0007368A">
        <w:rPr>
          <w:szCs w:val="24"/>
        </w:rPr>
        <w:t xml:space="preserve">Projektu portālā </w:t>
      </w:r>
      <w:r w:rsidRPr="0007368A">
        <w:rPr>
          <w:szCs w:val="24"/>
        </w:rPr>
        <w:t xml:space="preserve">sistēmas </w:t>
      </w:r>
      <w:r w:rsidR="002D09CD" w:rsidRPr="0007368A">
        <w:rPr>
          <w:szCs w:val="24"/>
        </w:rPr>
        <w:br/>
      </w:r>
      <w:r w:rsidRPr="0007368A">
        <w:rPr>
          <w:szCs w:val="24"/>
        </w:rPr>
        <w:t xml:space="preserve">pieteikumu </w:t>
      </w:r>
      <w:r w:rsidR="0D2C99A5" w:rsidRPr="0007368A">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7368A">
        <w:rPr>
          <w:szCs w:val="24"/>
        </w:rPr>
        <w:t xml:space="preserve">, rakstot uz </w:t>
      </w:r>
      <w:hyperlink r:id="rId41">
        <w:r w:rsidRPr="0007368A">
          <w:rPr>
            <w:rStyle w:val="Hyperlink"/>
            <w:szCs w:val="24"/>
          </w:rPr>
          <w:t>vis@cfla.gov.lv</w:t>
        </w:r>
      </w:hyperlink>
      <w:r w:rsidRPr="0007368A">
        <w:rPr>
          <w:szCs w:val="24"/>
        </w:rPr>
        <w:t xml:space="preserve"> vai zvanot uz </w:t>
      </w:r>
      <w:r w:rsidR="00524B9B" w:rsidRPr="0007368A">
        <w:rPr>
          <w:szCs w:val="24"/>
        </w:rPr>
        <w:t>+371</w:t>
      </w:r>
      <w:r w:rsidR="00FE7205" w:rsidRPr="0007368A">
        <w:rPr>
          <w:szCs w:val="24"/>
        </w:rPr>
        <w:t xml:space="preserve"> </w:t>
      </w:r>
      <w:r w:rsidRPr="0007368A">
        <w:rPr>
          <w:szCs w:val="24"/>
        </w:rPr>
        <w:t>20003306.</w:t>
      </w:r>
    </w:p>
    <w:p w14:paraId="0491A020" w14:textId="6EA2D620" w:rsidR="00402A7F" w:rsidRPr="0007368A" w:rsidRDefault="00402A7F" w:rsidP="004E3090">
      <w:pPr>
        <w:pStyle w:val="ListParagraph"/>
        <w:numPr>
          <w:ilvl w:val="0"/>
          <w:numId w:val="3"/>
        </w:numPr>
        <w:spacing w:before="0"/>
        <w:contextualSpacing w:val="0"/>
        <w:rPr>
          <w:szCs w:val="24"/>
        </w:rPr>
      </w:pPr>
      <w:r w:rsidRPr="0007368A">
        <w:rPr>
          <w:szCs w:val="24"/>
        </w:rPr>
        <w:t xml:space="preserve">Aktuālā informācija par projektu iesniegumu atlasi </w:t>
      </w:r>
      <w:r w:rsidR="0BC00C7B" w:rsidRPr="0007368A">
        <w:rPr>
          <w:szCs w:val="24"/>
        </w:rPr>
        <w:t xml:space="preserve">un atbildes uz biežāk uzdotajiem jautājumiem </w:t>
      </w:r>
      <w:r w:rsidRPr="0007368A">
        <w:rPr>
          <w:szCs w:val="24"/>
        </w:rPr>
        <w:t>ir pieejama</w:t>
      </w:r>
      <w:r w:rsidR="59F3CEBA" w:rsidRPr="0007368A">
        <w:rPr>
          <w:szCs w:val="24"/>
        </w:rPr>
        <w:t>s</w:t>
      </w:r>
      <w:r w:rsidRPr="0007368A">
        <w:rPr>
          <w:szCs w:val="24"/>
        </w:rPr>
        <w:t xml:space="preserve"> tīmekļa vietn</w:t>
      </w:r>
      <w:r w:rsidR="007B0B2C" w:rsidRPr="0007368A">
        <w:rPr>
          <w:szCs w:val="24"/>
        </w:rPr>
        <w:t>ē</w:t>
      </w:r>
      <w:r w:rsidR="00C724B9" w:rsidRPr="0007368A">
        <w:rPr>
          <w:rFonts w:eastAsia="Times New Roman"/>
          <w:color w:val="FF0000"/>
          <w:szCs w:val="24"/>
          <w:lang w:eastAsia="lv-LV"/>
        </w:rPr>
        <w:t xml:space="preserve"> </w:t>
      </w:r>
      <w:hyperlink r:id="rId42" w:history="1">
        <w:r w:rsidR="00C724B9" w:rsidRPr="0007368A">
          <w:rPr>
            <w:rStyle w:val="Hyperlink"/>
            <w:rFonts w:eastAsia="Times New Roman"/>
            <w:color w:val="auto"/>
            <w:szCs w:val="24"/>
            <w:lang w:eastAsia="lv-LV"/>
          </w:rPr>
          <w:t>https://www.cfla.gov.lv/lv/2021-2027-projektu-atlases/</w:t>
        </w:r>
      </w:hyperlink>
      <w:r w:rsidR="00C724B9" w:rsidRPr="0007368A">
        <w:rPr>
          <w:rStyle w:val="Hyperlink"/>
          <w:rFonts w:eastAsia="Times New Roman"/>
          <w:color w:val="auto"/>
          <w:szCs w:val="24"/>
          <w:lang w:eastAsia="lv-LV"/>
        </w:rPr>
        <w:t xml:space="preserve"> </w:t>
      </w:r>
      <w:hyperlink r:id="rId43">
        <w:r w:rsidR="00C724B9" w:rsidRPr="0007368A">
          <w:rPr>
            <w:rStyle w:val="Hyperlink"/>
            <w:rFonts w:eastAsia="Times New Roman"/>
            <w:color w:val="auto"/>
            <w:szCs w:val="24"/>
            <w:lang w:eastAsia="lv-LV"/>
          </w:rPr>
          <w:t>www.esfondi.lv</w:t>
        </w:r>
      </w:hyperlink>
      <w:r w:rsidR="00C724B9" w:rsidRPr="0007368A">
        <w:rPr>
          <w:szCs w:val="24"/>
        </w:rPr>
        <w:t>.</w:t>
      </w:r>
    </w:p>
    <w:p w14:paraId="3F896676" w14:textId="4D89FED4" w:rsidR="00A43B5E" w:rsidRPr="0007368A" w:rsidRDefault="00402A7F" w:rsidP="004E3090">
      <w:pPr>
        <w:pStyle w:val="ListParagraph"/>
        <w:numPr>
          <w:ilvl w:val="0"/>
          <w:numId w:val="3"/>
        </w:numPr>
        <w:spacing w:before="0" w:after="360"/>
        <w:contextualSpacing w:val="0"/>
        <w:rPr>
          <w:rFonts w:cs="Times New Roman"/>
          <w:szCs w:val="24"/>
        </w:rPr>
      </w:pPr>
      <w:r w:rsidRPr="0007368A">
        <w:rPr>
          <w:szCs w:val="24"/>
        </w:rPr>
        <w:t xml:space="preserve">Vienošanās par projekta īstenošanu projekta teksts vienošanās slēgšanas procesā var tikt precizēts atbilstoši projekta specifikai. </w:t>
      </w:r>
    </w:p>
    <w:p w14:paraId="292D8498" w14:textId="55E100B6" w:rsidR="00A7104B" w:rsidRPr="0007368A" w:rsidRDefault="00C70414" w:rsidP="00FA47DB">
      <w:pPr>
        <w:spacing w:after="120"/>
        <w:ind w:firstLine="0"/>
        <w:rPr>
          <w:rFonts w:eastAsia="Times New Roman" w:cs="Times New Roman"/>
          <w:szCs w:val="24"/>
          <w:lang w:eastAsia="lv-LV"/>
        </w:rPr>
      </w:pPr>
      <w:r w:rsidRPr="0007368A">
        <w:rPr>
          <w:rFonts w:cs="Times New Roman"/>
          <w:b/>
          <w:szCs w:val="24"/>
        </w:rPr>
        <w:lastRenderedPageBreak/>
        <w:t>Pielikumi: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7623"/>
      </w:tblGrid>
      <w:tr w:rsidR="0005783E" w:rsidRPr="0007368A" w14:paraId="71872455" w14:textId="77777777" w:rsidTr="74A2342D">
        <w:tc>
          <w:tcPr>
            <w:tcW w:w="798" w:type="pct"/>
          </w:tcPr>
          <w:p w14:paraId="27BEB424" w14:textId="77777777" w:rsidR="0005783E" w:rsidRPr="0007368A" w:rsidRDefault="0005783E" w:rsidP="008F469E">
            <w:pPr>
              <w:ind w:left="-250" w:firstLine="250"/>
              <w:rPr>
                <w:rFonts w:cs="Times New Roman"/>
                <w:b/>
                <w:szCs w:val="24"/>
              </w:rPr>
            </w:pPr>
            <w:r w:rsidRPr="0007368A">
              <w:rPr>
                <w:rFonts w:cs="Times New Roman"/>
                <w:szCs w:val="24"/>
              </w:rPr>
              <w:t>1. pielikums</w:t>
            </w:r>
          </w:p>
        </w:tc>
        <w:tc>
          <w:tcPr>
            <w:tcW w:w="4202" w:type="pct"/>
          </w:tcPr>
          <w:p w14:paraId="5A11A22B" w14:textId="2854589F" w:rsidR="0005783E" w:rsidRPr="0007368A" w:rsidRDefault="0005783E" w:rsidP="74A2342D">
            <w:pPr>
              <w:ind w:firstLine="0"/>
              <w:rPr>
                <w:rFonts w:cs="Times New Roman"/>
                <w:b/>
                <w:bCs/>
              </w:rPr>
            </w:pPr>
            <w:r w:rsidRPr="74A2342D">
              <w:rPr>
                <w:rFonts w:cs="Times New Roman"/>
              </w:rPr>
              <w:t>Projekta iesnieguma aizpildīšanas metodika uz 3</w:t>
            </w:r>
            <w:r w:rsidR="00874B9D">
              <w:rPr>
                <w:rFonts w:cs="Times New Roman"/>
              </w:rPr>
              <w:t>5</w:t>
            </w:r>
            <w:r w:rsidRPr="74A2342D">
              <w:rPr>
                <w:rFonts w:cs="Times New Roman"/>
                <w:color w:val="FF0000"/>
              </w:rPr>
              <w:t xml:space="preserve"> </w:t>
            </w:r>
            <w:r w:rsidRPr="74A2342D">
              <w:rPr>
                <w:rFonts w:cs="Times New Roman"/>
              </w:rPr>
              <w:t>lapām.</w:t>
            </w:r>
          </w:p>
        </w:tc>
      </w:tr>
      <w:tr w:rsidR="0005783E" w:rsidRPr="0007368A" w14:paraId="59E153BC" w14:textId="77777777" w:rsidTr="74A2342D">
        <w:tc>
          <w:tcPr>
            <w:tcW w:w="798" w:type="pct"/>
          </w:tcPr>
          <w:p w14:paraId="6889D37A" w14:textId="77777777" w:rsidR="0005783E" w:rsidRPr="0007368A" w:rsidRDefault="0005783E" w:rsidP="008F469E">
            <w:pPr>
              <w:ind w:left="-250" w:firstLine="250"/>
              <w:rPr>
                <w:rFonts w:cs="Times New Roman"/>
                <w:b/>
                <w:szCs w:val="24"/>
              </w:rPr>
            </w:pPr>
            <w:r w:rsidRPr="0007368A">
              <w:rPr>
                <w:rFonts w:cs="Times New Roman"/>
                <w:szCs w:val="24"/>
              </w:rPr>
              <w:t>2. pielikums</w:t>
            </w:r>
          </w:p>
        </w:tc>
        <w:tc>
          <w:tcPr>
            <w:tcW w:w="4202" w:type="pct"/>
          </w:tcPr>
          <w:p w14:paraId="0A82E03E" w14:textId="196277B0" w:rsidR="00C7212E" w:rsidRPr="00C7212E" w:rsidRDefault="0005783E" w:rsidP="008F469E">
            <w:pPr>
              <w:ind w:firstLine="0"/>
              <w:rPr>
                <w:rFonts w:cs="Times New Roman"/>
                <w:szCs w:val="24"/>
              </w:rPr>
            </w:pPr>
            <w:r w:rsidRPr="0007368A">
              <w:rPr>
                <w:rFonts w:cs="Times New Roman"/>
                <w:szCs w:val="24"/>
              </w:rPr>
              <w:t>Projektu iesniegumu vērtēšanas kritēriji un to</w:t>
            </w:r>
            <w:r w:rsidRPr="0007368A">
              <w:rPr>
                <w:rFonts w:eastAsia="Times New Roman" w:cs="Times New Roman"/>
                <w:szCs w:val="24"/>
                <w:lang w:eastAsia="lv-LV"/>
              </w:rPr>
              <w:t xml:space="preserve"> piemērošanas metodika uz </w:t>
            </w:r>
            <w:r w:rsidRPr="00820052">
              <w:rPr>
                <w:rFonts w:eastAsia="Times New Roman" w:cs="Times New Roman"/>
                <w:szCs w:val="24"/>
                <w:lang w:eastAsia="lv-LV"/>
              </w:rPr>
              <w:t>1</w:t>
            </w:r>
            <w:r w:rsidR="00AD2901">
              <w:rPr>
                <w:rFonts w:eastAsia="Times New Roman" w:cs="Times New Roman"/>
                <w:szCs w:val="24"/>
                <w:lang w:eastAsia="lv-LV"/>
              </w:rPr>
              <w:t>6</w:t>
            </w:r>
            <w:r w:rsidRPr="00820052">
              <w:rPr>
                <w:rFonts w:eastAsia="Times New Roman" w:cs="Times New Roman"/>
                <w:szCs w:val="24"/>
                <w:lang w:eastAsia="lv-LV"/>
              </w:rPr>
              <w:t> </w:t>
            </w:r>
            <w:r w:rsidRPr="00820052">
              <w:rPr>
                <w:rFonts w:cs="Times New Roman"/>
                <w:szCs w:val="24"/>
              </w:rPr>
              <w:t>lapām</w:t>
            </w:r>
            <w:r w:rsidRPr="0007368A">
              <w:rPr>
                <w:rFonts w:cs="Times New Roman"/>
                <w:szCs w:val="24"/>
              </w:rPr>
              <w:t>.</w:t>
            </w:r>
          </w:p>
        </w:tc>
      </w:tr>
      <w:tr w:rsidR="00646829" w:rsidRPr="0007368A" w14:paraId="29B9DE71" w14:textId="77777777" w:rsidTr="74A2342D">
        <w:trPr>
          <w:trHeight w:val="311"/>
        </w:trPr>
        <w:tc>
          <w:tcPr>
            <w:tcW w:w="798" w:type="pct"/>
          </w:tcPr>
          <w:p w14:paraId="70B3B531" w14:textId="5B84AD03" w:rsidR="00646829" w:rsidRPr="0007368A" w:rsidRDefault="00DD0BFE" w:rsidP="008F469E">
            <w:pPr>
              <w:ind w:left="-250" w:firstLine="250"/>
              <w:rPr>
                <w:rFonts w:cs="Times New Roman"/>
                <w:szCs w:val="24"/>
              </w:rPr>
            </w:pPr>
            <w:r w:rsidRPr="0007368A">
              <w:rPr>
                <w:rFonts w:cs="Times New Roman"/>
                <w:szCs w:val="24"/>
              </w:rPr>
              <w:t>3. pielikums</w:t>
            </w:r>
          </w:p>
        </w:tc>
        <w:tc>
          <w:tcPr>
            <w:tcW w:w="4202" w:type="pct"/>
          </w:tcPr>
          <w:p w14:paraId="393B0EF7" w14:textId="20419A11" w:rsidR="00CE09A6" w:rsidRPr="0007368A" w:rsidRDefault="00485BA0" w:rsidP="008F469E">
            <w:pPr>
              <w:ind w:firstLine="0"/>
              <w:rPr>
                <w:rFonts w:cs="Times New Roman"/>
                <w:szCs w:val="24"/>
              </w:rPr>
            </w:pPr>
            <w:r w:rsidRPr="00CA03DE">
              <w:rPr>
                <w:rFonts w:cs="Times New Roman"/>
                <w:szCs w:val="24"/>
              </w:rPr>
              <w:t>Sadarbības partnera apliecinājumu par gatavību</w:t>
            </w:r>
            <w:r w:rsidR="0018331D" w:rsidRPr="00CA03DE">
              <w:rPr>
                <w:rFonts w:cs="Times New Roman"/>
                <w:szCs w:val="24"/>
              </w:rPr>
              <w:t xml:space="preserve"> piedalīties </w:t>
            </w:r>
            <w:r w:rsidR="005D3A82" w:rsidRPr="00CA03DE">
              <w:rPr>
                <w:rFonts w:cs="Times New Roman"/>
                <w:szCs w:val="24"/>
              </w:rPr>
              <w:t>projekta īstenošanā uz</w:t>
            </w:r>
            <w:r w:rsidR="00B1426D">
              <w:rPr>
                <w:rFonts w:cs="Times New Roman"/>
                <w:szCs w:val="24"/>
              </w:rPr>
              <w:t xml:space="preserve"> </w:t>
            </w:r>
            <w:r w:rsidR="00820052">
              <w:rPr>
                <w:rFonts w:cs="Times New Roman"/>
                <w:szCs w:val="24"/>
              </w:rPr>
              <w:t>1</w:t>
            </w:r>
            <w:r w:rsidR="00B1426D">
              <w:rPr>
                <w:rFonts w:cs="Times New Roman"/>
                <w:szCs w:val="24"/>
              </w:rPr>
              <w:t xml:space="preserve"> </w:t>
            </w:r>
            <w:r w:rsidR="00820052">
              <w:rPr>
                <w:rFonts w:cs="Times New Roman"/>
                <w:szCs w:val="24"/>
              </w:rPr>
              <w:t>lapas</w:t>
            </w:r>
            <w:r w:rsidR="00CA03DE">
              <w:rPr>
                <w:rFonts w:cs="Times New Roman"/>
                <w:szCs w:val="24"/>
              </w:rPr>
              <w:t>.</w:t>
            </w:r>
          </w:p>
        </w:tc>
      </w:tr>
      <w:tr w:rsidR="009F5378" w:rsidRPr="0007368A" w14:paraId="5C76069C" w14:textId="77777777" w:rsidTr="74A2342D">
        <w:trPr>
          <w:trHeight w:val="311"/>
        </w:trPr>
        <w:tc>
          <w:tcPr>
            <w:tcW w:w="798" w:type="pct"/>
          </w:tcPr>
          <w:p w14:paraId="1522A5EA" w14:textId="21DF2E4F" w:rsidR="009F5378" w:rsidRPr="0007368A" w:rsidRDefault="00B6364C" w:rsidP="008F469E">
            <w:pPr>
              <w:ind w:left="-250" w:firstLine="250"/>
              <w:rPr>
                <w:rFonts w:cs="Times New Roman"/>
                <w:szCs w:val="24"/>
              </w:rPr>
            </w:pPr>
            <w:r w:rsidRPr="0007368A">
              <w:rPr>
                <w:rFonts w:cs="Times New Roman"/>
                <w:szCs w:val="24"/>
              </w:rPr>
              <w:t>4. pielikums</w:t>
            </w:r>
          </w:p>
        </w:tc>
        <w:tc>
          <w:tcPr>
            <w:tcW w:w="4202" w:type="pct"/>
          </w:tcPr>
          <w:p w14:paraId="6D43C8AA" w14:textId="1810A7E0" w:rsidR="009F5378" w:rsidRPr="0007368A" w:rsidRDefault="0028159F" w:rsidP="008F469E">
            <w:pPr>
              <w:ind w:firstLine="0"/>
              <w:rPr>
                <w:rFonts w:cs="Times New Roman"/>
                <w:szCs w:val="24"/>
              </w:rPr>
            </w:pPr>
            <w:r w:rsidRPr="009F5378">
              <w:rPr>
                <w:rFonts w:cs="Times New Roman"/>
                <w:szCs w:val="24"/>
              </w:rPr>
              <w:t xml:space="preserve">Apliecinājums par atbilstību pētniecības un zināšanu izplatīšanas organizācijai </w:t>
            </w:r>
            <w:r w:rsidRPr="00CA03DE">
              <w:rPr>
                <w:rFonts w:cs="Times New Roman"/>
                <w:szCs w:val="24"/>
              </w:rPr>
              <w:t>uz 3 lapām</w:t>
            </w:r>
            <w:r w:rsidRPr="000B0C91">
              <w:rPr>
                <w:rFonts w:cs="Times New Roman"/>
                <w:szCs w:val="24"/>
              </w:rPr>
              <w:t>.</w:t>
            </w:r>
            <w:r w:rsidRPr="009F5378">
              <w:rPr>
                <w:rFonts w:cs="Times New Roman"/>
                <w:szCs w:val="24"/>
              </w:rPr>
              <w:t xml:space="preserve">  </w:t>
            </w:r>
          </w:p>
        </w:tc>
      </w:tr>
      <w:tr w:rsidR="0005783E" w:rsidRPr="00787444" w14:paraId="5F2D25D2" w14:textId="77777777" w:rsidTr="74A2342D">
        <w:tc>
          <w:tcPr>
            <w:tcW w:w="798" w:type="pct"/>
          </w:tcPr>
          <w:p w14:paraId="34562964" w14:textId="170D1D41" w:rsidR="0005783E" w:rsidRPr="0007368A" w:rsidRDefault="00B6364C" w:rsidP="008F469E">
            <w:pPr>
              <w:ind w:left="-250" w:firstLine="250"/>
              <w:rPr>
                <w:rFonts w:cs="Times New Roman"/>
                <w:szCs w:val="24"/>
              </w:rPr>
            </w:pPr>
            <w:r>
              <w:rPr>
                <w:rFonts w:cs="Times New Roman"/>
                <w:szCs w:val="24"/>
              </w:rPr>
              <w:t>5.pielikums</w:t>
            </w:r>
          </w:p>
        </w:tc>
        <w:tc>
          <w:tcPr>
            <w:tcW w:w="4202" w:type="pct"/>
          </w:tcPr>
          <w:p w14:paraId="687EAFDA" w14:textId="059DC4D7" w:rsidR="0005783E" w:rsidRPr="0007368A" w:rsidRDefault="00D8535D" w:rsidP="008F469E">
            <w:pPr>
              <w:ind w:firstLine="0"/>
              <w:rPr>
                <w:rFonts w:cs="Times New Roman"/>
                <w:szCs w:val="24"/>
              </w:rPr>
            </w:pPr>
            <w:r w:rsidRPr="0007368A">
              <w:rPr>
                <w:rFonts w:cs="Times New Roman"/>
                <w:szCs w:val="24"/>
              </w:rPr>
              <w:t xml:space="preserve">Sadarbības partnera apliecinājums par informētību attiecībā uz interešu konflikta jautājumu regulējumu un to integrāciju iekšējās kontroles sistēmā </w:t>
            </w:r>
            <w:r w:rsidRPr="00CA03DE">
              <w:rPr>
                <w:rFonts w:cs="Times New Roman"/>
                <w:szCs w:val="24"/>
              </w:rPr>
              <w:t>uz 2 lapām.</w:t>
            </w:r>
          </w:p>
        </w:tc>
      </w:tr>
      <w:tr w:rsidR="00C51776" w:rsidRPr="00787444" w14:paraId="36397D2C" w14:textId="77777777" w:rsidTr="74A2342D">
        <w:tc>
          <w:tcPr>
            <w:tcW w:w="798" w:type="pct"/>
          </w:tcPr>
          <w:p w14:paraId="0DD6CABD" w14:textId="7B2ADA30" w:rsidR="00C51776" w:rsidRPr="00DB398B" w:rsidRDefault="00B6364C" w:rsidP="008F469E">
            <w:pPr>
              <w:ind w:left="-250" w:firstLine="250"/>
              <w:rPr>
                <w:rFonts w:cs="Times New Roman"/>
                <w:szCs w:val="24"/>
              </w:rPr>
            </w:pPr>
            <w:r w:rsidRPr="00DB398B">
              <w:rPr>
                <w:rFonts w:cs="Times New Roman"/>
                <w:szCs w:val="24"/>
              </w:rPr>
              <w:t>6.pielikums</w:t>
            </w:r>
          </w:p>
        </w:tc>
        <w:tc>
          <w:tcPr>
            <w:tcW w:w="4202" w:type="pct"/>
          </w:tcPr>
          <w:p w14:paraId="042C655E" w14:textId="0A2855F5" w:rsidR="00C51776" w:rsidRPr="00DB398B" w:rsidRDefault="00C51776" w:rsidP="70282F42">
            <w:pPr>
              <w:ind w:firstLine="0"/>
              <w:rPr>
                <w:rFonts w:cs="Times New Roman"/>
              </w:rPr>
            </w:pPr>
            <w:r w:rsidRPr="00DB398B">
              <w:rPr>
                <w:rFonts w:cs="Times New Roman"/>
              </w:rPr>
              <w:t xml:space="preserve">Vienošanās par projekta īstenošanu projekts uz </w:t>
            </w:r>
            <w:r w:rsidR="2E966A2B" w:rsidRPr="00DB398B">
              <w:rPr>
                <w:rFonts w:cs="Times New Roman"/>
              </w:rPr>
              <w:t>24</w:t>
            </w:r>
            <w:r w:rsidRPr="00DB398B">
              <w:rPr>
                <w:rFonts w:cs="Times New Roman"/>
              </w:rPr>
              <w:t xml:space="preserve"> lapām</w:t>
            </w:r>
            <w:r w:rsidRPr="00DB398B">
              <w:rPr>
                <w:rStyle w:val="FootnoteReference"/>
                <w:rFonts w:cs="Times New Roman"/>
              </w:rPr>
              <w:footnoteReference w:id="3"/>
            </w:r>
            <w:r w:rsidRPr="00DB398B">
              <w:rPr>
                <w:rFonts w:cs="Times New Roman"/>
              </w:rPr>
              <w:t>.</w:t>
            </w:r>
          </w:p>
        </w:tc>
      </w:tr>
    </w:tbl>
    <w:p w14:paraId="2B2E11B0" w14:textId="28F5BEE5" w:rsidR="0032183F" w:rsidRPr="008E07EF" w:rsidRDefault="0007368A" w:rsidP="00FA47DB">
      <w:pPr>
        <w:spacing w:before="480"/>
        <w:ind w:firstLine="0"/>
        <w:jc w:val="left"/>
        <w:rPr>
          <w:rFonts w:eastAsia="Times New Roman" w:cs="Times New Roman"/>
          <w:i/>
          <w:iCs/>
          <w:sz w:val="20"/>
          <w:szCs w:val="20"/>
          <w:lang w:eastAsia="lv-LV"/>
        </w:rPr>
      </w:pPr>
      <w:proofErr w:type="spellStart"/>
      <w:r w:rsidRPr="008E07EF">
        <w:rPr>
          <w:rFonts w:eastAsia="Times New Roman" w:cs="Times New Roman"/>
          <w:i/>
          <w:iCs/>
          <w:sz w:val="20"/>
          <w:szCs w:val="20"/>
          <w:lang w:eastAsia="lv-LV"/>
        </w:rPr>
        <w:t>I.Greitāns</w:t>
      </w:r>
      <w:proofErr w:type="spellEnd"/>
    </w:p>
    <w:p w14:paraId="4F91CA63" w14:textId="21C0C435" w:rsidR="009F6EF1" w:rsidRPr="009E55B3" w:rsidRDefault="0007368A" w:rsidP="00FA47DB">
      <w:pPr>
        <w:ind w:firstLine="0"/>
        <w:jc w:val="left"/>
        <w:rPr>
          <w:rFonts w:cs="Times New Roman"/>
          <w:bCs/>
          <w:szCs w:val="24"/>
          <w:lang w:eastAsia="lv-LV"/>
        </w:rPr>
      </w:pPr>
      <w:r w:rsidRPr="008E07EF">
        <w:rPr>
          <w:rFonts w:eastAsia="Times New Roman" w:cs="Times New Roman"/>
          <w:i/>
          <w:iCs/>
          <w:sz w:val="20"/>
          <w:szCs w:val="20"/>
          <w:lang w:eastAsia="lv-LV"/>
        </w:rPr>
        <w:t>Ivars.greitans</w:t>
      </w:r>
      <w:r w:rsidR="0032183F" w:rsidRPr="008E07EF">
        <w:rPr>
          <w:rFonts w:eastAsia="Times New Roman" w:cs="Times New Roman"/>
          <w:i/>
          <w:iCs/>
          <w:sz w:val="20"/>
          <w:szCs w:val="20"/>
          <w:lang w:eastAsia="lv-LV"/>
        </w:rPr>
        <w:t>@cfla.gov.lv</w:t>
      </w:r>
    </w:p>
    <w:sectPr w:rsidR="009F6EF1" w:rsidRPr="009E55B3" w:rsidSect="008D7253">
      <w:headerReference w:type="default" r:id="rId4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2A8F3" w14:textId="77777777" w:rsidR="00842E8D" w:rsidRDefault="00842E8D">
      <w:r>
        <w:separator/>
      </w:r>
    </w:p>
  </w:endnote>
  <w:endnote w:type="continuationSeparator" w:id="0">
    <w:p w14:paraId="1A75F912" w14:textId="77777777" w:rsidR="00842E8D" w:rsidRDefault="00842E8D">
      <w:r>
        <w:continuationSeparator/>
      </w:r>
    </w:p>
  </w:endnote>
  <w:endnote w:type="continuationNotice" w:id="1">
    <w:p w14:paraId="62EAEFD5" w14:textId="77777777" w:rsidR="00842E8D" w:rsidRDefault="00842E8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00C14" w14:textId="77777777" w:rsidR="00842E8D" w:rsidRDefault="00842E8D" w:rsidP="00F25516">
      <w:r>
        <w:separator/>
      </w:r>
    </w:p>
  </w:footnote>
  <w:footnote w:type="continuationSeparator" w:id="0">
    <w:p w14:paraId="0BE72BD2" w14:textId="77777777" w:rsidR="00842E8D" w:rsidRDefault="00842E8D" w:rsidP="00F25516">
      <w:r>
        <w:continuationSeparator/>
      </w:r>
    </w:p>
  </w:footnote>
  <w:footnote w:type="continuationNotice" w:id="1">
    <w:p w14:paraId="222503E0" w14:textId="77777777" w:rsidR="00842E8D" w:rsidRDefault="00842E8D" w:rsidP="00152F67"/>
  </w:footnote>
  <w:footnote w:id="2">
    <w:p w14:paraId="321F8AFC" w14:textId="2218D348"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8E7EC5" w:rsidRPr="006A13A8">
        <w:rPr>
          <w:rFonts w:cs="Times New Roman"/>
          <w:sz w:val="20"/>
          <w:szCs w:val="20"/>
          <w:shd w:val="clear" w:color="auto" w:fill="FFFFFF"/>
        </w:rPr>
        <w:t xml:space="preserve">Eiropas Parlamenta un Padomes </w:t>
      </w:r>
      <w:r w:rsidR="008E7EC5" w:rsidRPr="0010027E">
        <w:rPr>
          <w:rFonts w:cs="Times New Roman"/>
          <w:sz w:val="20"/>
          <w:szCs w:val="20"/>
          <w:shd w:val="clear" w:color="auto" w:fill="FFFFFF"/>
        </w:rPr>
        <w:t>2018. gada 18. jūlij</w:t>
      </w:r>
      <w:r w:rsidR="008E7EC5">
        <w:rPr>
          <w:rFonts w:cs="Times New Roman"/>
          <w:sz w:val="20"/>
          <w:szCs w:val="20"/>
          <w:shd w:val="clear" w:color="auto" w:fill="FFFFFF"/>
        </w:rPr>
        <w:t xml:space="preserve">a </w:t>
      </w:r>
      <w:r w:rsidR="008E7EC5"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8E7EC5" w:rsidRPr="00702951">
        <w:rPr>
          <w:rFonts w:cs="Times New Roman"/>
          <w:sz w:val="20"/>
          <w:szCs w:val="20"/>
          <w:shd w:val="clear" w:color="auto" w:fill="FFFFFF"/>
        </w:rPr>
        <w:t>223/2014, (ES) Nr. 283/2014 un Lēmumu Nr. 541/2014/ES un atceļ Regulu (ES, Euratom) Nr. 966/2012</w:t>
      </w:r>
    </w:p>
  </w:footnote>
  <w:footnote w:id="3">
    <w:p w14:paraId="135683F8" w14:textId="77777777" w:rsidR="00C51776" w:rsidRPr="007413E5" w:rsidRDefault="00C51776" w:rsidP="00C51776">
      <w:pPr>
        <w:pStyle w:val="FootnoteText"/>
        <w:ind w:firstLine="0"/>
      </w:pPr>
      <w:r>
        <w:rPr>
          <w:rStyle w:val="FootnoteReference"/>
        </w:rPr>
        <w:footnoteRef/>
      </w:r>
      <w:r>
        <w:t xml:space="preserve"> </w:t>
      </w:r>
      <w:r w:rsidRPr="00F4700D">
        <w:t xml:space="preserve">Vienošanās tiek parakstīta </w:t>
      </w:r>
      <w:r>
        <w:t>Projektu portālā</w:t>
      </w:r>
      <w:r w:rsidRPr="00F4700D">
        <w:t xml:space="preserve"> un nolikuma pielikumā pievienota vienošanās projekta priekšskatījuma izdruka, kas satur būtiskākos projekta īstenošanas nosacījumus. Izdrukā ar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7EEEB220" w14:textId="687B57EB" w:rsidR="00763C7B" w:rsidRPr="00FA47DB" w:rsidRDefault="00763C7B" w:rsidP="00FA47D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4C1809"/>
    <w:multiLevelType w:val="hybridMultilevel"/>
    <w:tmpl w:val="85745AF6"/>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2"/>
  </w:num>
  <w:num w:numId="2" w16cid:durableId="937326553">
    <w:abstractNumId w:val="3"/>
  </w:num>
  <w:num w:numId="3" w16cid:durableId="403066133">
    <w:abstractNumId w:val="4"/>
  </w:num>
  <w:num w:numId="4" w16cid:durableId="2056810416">
    <w:abstractNumId w:val="0"/>
  </w:num>
  <w:num w:numId="5" w16cid:durableId="883061704">
    <w:abstractNumId w:val="1"/>
  </w:num>
  <w:num w:numId="6" w16cid:durableId="2003119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2209"/>
    <w:rsid w:val="000032A1"/>
    <w:rsid w:val="00003765"/>
    <w:rsid w:val="00003FBC"/>
    <w:rsid w:val="00004E9F"/>
    <w:rsid w:val="00007ED0"/>
    <w:rsid w:val="000109CD"/>
    <w:rsid w:val="000112D3"/>
    <w:rsid w:val="00012854"/>
    <w:rsid w:val="000132DD"/>
    <w:rsid w:val="00015244"/>
    <w:rsid w:val="00015B54"/>
    <w:rsid w:val="000203A1"/>
    <w:rsid w:val="0002328E"/>
    <w:rsid w:val="00023927"/>
    <w:rsid w:val="00023CD8"/>
    <w:rsid w:val="00024585"/>
    <w:rsid w:val="00024845"/>
    <w:rsid w:val="00024BE0"/>
    <w:rsid w:val="00025584"/>
    <w:rsid w:val="00025592"/>
    <w:rsid w:val="00025768"/>
    <w:rsid w:val="00026FFE"/>
    <w:rsid w:val="000302C3"/>
    <w:rsid w:val="00030AA6"/>
    <w:rsid w:val="00030D64"/>
    <w:rsid w:val="00031B0D"/>
    <w:rsid w:val="0003752B"/>
    <w:rsid w:val="00040A30"/>
    <w:rsid w:val="00041330"/>
    <w:rsid w:val="00042E34"/>
    <w:rsid w:val="0004362D"/>
    <w:rsid w:val="0004459A"/>
    <w:rsid w:val="00044CAF"/>
    <w:rsid w:val="00045BF2"/>
    <w:rsid w:val="00046D74"/>
    <w:rsid w:val="000471FC"/>
    <w:rsid w:val="00051445"/>
    <w:rsid w:val="00051815"/>
    <w:rsid w:val="00053A8B"/>
    <w:rsid w:val="00054B82"/>
    <w:rsid w:val="0005533B"/>
    <w:rsid w:val="000556EF"/>
    <w:rsid w:val="00055741"/>
    <w:rsid w:val="0005607E"/>
    <w:rsid w:val="0005668D"/>
    <w:rsid w:val="00056798"/>
    <w:rsid w:val="000574E8"/>
    <w:rsid w:val="0005783E"/>
    <w:rsid w:val="00060FFB"/>
    <w:rsid w:val="00061AB8"/>
    <w:rsid w:val="000622CC"/>
    <w:rsid w:val="00063D44"/>
    <w:rsid w:val="00064C94"/>
    <w:rsid w:val="00067BB2"/>
    <w:rsid w:val="00071395"/>
    <w:rsid w:val="00071EBA"/>
    <w:rsid w:val="000726F3"/>
    <w:rsid w:val="000734DA"/>
    <w:rsid w:val="0007368A"/>
    <w:rsid w:val="00073C75"/>
    <w:rsid w:val="00074B5E"/>
    <w:rsid w:val="00074E0B"/>
    <w:rsid w:val="00075151"/>
    <w:rsid w:val="0007792D"/>
    <w:rsid w:val="00077DC8"/>
    <w:rsid w:val="0008073E"/>
    <w:rsid w:val="00080A75"/>
    <w:rsid w:val="00080D8C"/>
    <w:rsid w:val="000817BC"/>
    <w:rsid w:val="00081E54"/>
    <w:rsid w:val="000824D0"/>
    <w:rsid w:val="0008339D"/>
    <w:rsid w:val="00090039"/>
    <w:rsid w:val="000910DF"/>
    <w:rsid w:val="00092804"/>
    <w:rsid w:val="0009522D"/>
    <w:rsid w:val="00095981"/>
    <w:rsid w:val="00096389"/>
    <w:rsid w:val="000A08CC"/>
    <w:rsid w:val="000A0BC7"/>
    <w:rsid w:val="000A3D2C"/>
    <w:rsid w:val="000A4536"/>
    <w:rsid w:val="000A4B9F"/>
    <w:rsid w:val="000A5367"/>
    <w:rsid w:val="000A5453"/>
    <w:rsid w:val="000A584F"/>
    <w:rsid w:val="000A6640"/>
    <w:rsid w:val="000A6B93"/>
    <w:rsid w:val="000A76DC"/>
    <w:rsid w:val="000B02F4"/>
    <w:rsid w:val="000B0C91"/>
    <w:rsid w:val="000B23A5"/>
    <w:rsid w:val="000B2919"/>
    <w:rsid w:val="000B3E05"/>
    <w:rsid w:val="000B4A7C"/>
    <w:rsid w:val="000B4CFC"/>
    <w:rsid w:val="000B6C07"/>
    <w:rsid w:val="000B716B"/>
    <w:rsid w:val="000B7448"/>
    <w:rsid w:val="000B7612"/>
    <w:rsid w:val="000B7A8E"/>
    <w:rsid w:val="000C191A"/>
    <w:rsid w:val="000C1BCC"/>
    <w:rsid w:val="000C1BF5"/>
    <w:rsid w:val="000C32CD"/>
    <w:rsid w:val="000C3CE5"/>
    <w:rsid w:val="000C4FF9"/>
    <w:rsid w:val="000C5BEF"/>
    <w:rsid w:val="000C619F"/>
    <w:rsid w:val="000C659E"/>
    <w:rsid w:val="000C67C9"/>
    <w:rsid w:val="000C6A49"/>
    <w:rsid w:val="000C6A60"/>
    <w:rsid w:val="000C78D2"/>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E761B"/>
    <w:rsid w:val="000F07BB"/>
    <w:rsid w:val="000F287B"/>
    <w:rsid w:val="000F28D3"/>
    <w:rsid w:val="000F4732"/>
    <w:rsid w:val="000F586E"/>
    <w:rsid w:val="000F7D48"/>
    <w:rsid w:val="00100728"/>
    <w:rsid w:val="00101F04"/>
    <w:rsid w:val="0010218B"/>
    <w:rsid w:val="00103090"/>
    <w:rsid w:val="00103611"/>
    <w:rsid w:val="001064F0"/>
    <w:rsid w:val="0010714F"/>
    <w:rsid w:val="00110AE2"/>
    <w:rsid w:val="001115F5"/>
    <w:rsid w:val="00111EFD"/>
    <w:rsid w:val="00112308"/>
    <w:rsid w:val="00112952"/>
    <w:rsid w:val="001137F2"/>
    <w:rsid w:val="00113CA9"/>
    <w:rsid w:val="00114608"/>
    <w:rsid w:val="00114B82"/>
    <w:rsid w:val="001150D2"/>
    <w:rsid w:val="001153ED"/>
    <w:rsid w:val="00115816"/>
    <w:rsid w:val="00115A49"/>
    <w:rsid w:val="00115A83"/>
    <w:rsid w:val="00120391"/>
    <w:rsid w:val="001215AE"/>
    <w:rsid w:val="00123632"/>
    <w:rsid w:val="0012412B"/>
    <w:rsid w:val="00125F6A"/>
    <w:rsid w:val="00126053"/>
    <w:rsid w:val="00126FA6"/>
    <w:rsid w:val="001306D9"/>
    <w:rsid w:val="00130DEE"/>
    <w:rsid w:val="0013188F"/>
    <w:rsid w:val="00132867"/>
    <w:rsid w:val="00132A4A"/>
    <w:rsid w:val="00133656"/>
    <w:rsid w:val="00133A2C"/>
    <w:rsid w:val="00133DA8"/>
    <w:rsid w:val="00134340"/>
    <w:rsid w:val="00136D14"/>
    <w:rsid w:val="00137B16"/>
    <w:rsid w:val="00140787"/>
    <w:rsid w:val="00140E15"/>
    <w:rsid w:val="00140F12"/>
    <w:rsid w:val="001422B6"/>
    <w:rsid w:val="0014261A"/>
    <w:rsid w:val="0014518C"/>
    <w:rsid w:val="00146620"/>
    <w:rsid w:val="001503D7"/>
    <w:rsid w:val="00151D6E"/>
    <w:rsid w:val="00151EFA"/>
    <w:rsid w:val="00152F67"/>
    <w:rsid w:val="0015339B"/>
    <w:rsid w:val="00155B92"/>
    <w:rsid w:val="00156AA0"/>
    <w:rsid w:val="00156B8D"/>
    <w:rsid w:val="00161469"/>
    <w:rsid w:val="00165179"/>
    <w:rsid w:val="001661BA"/>
    <w:rsid w:val="00166AB9"/>
    <w:rsid w:val="00167064"/>
    <w:rsid w:val="00167134"/>
    <w:rsid w:val="00167D77"/>
    <w:rsid w:val="00170385"/>
    <w:rsid w:val="001706E2"/>
    <w:rsid w:val="001707C5"/>
    <w:rsid w:val="0017147F"/>
    <w:rsid w:val="00172CF3"/>
    <w:rsid w:val="0017435E"/>
    <w:rsid w:val="001750E0"/>
    <w:rsid w:val="0017579D"/>
    <w:rsid w:val="00175FBB"/>
    <w:rsid w:val="001775DB"/>
    <w:rsid w:val="00177784"/>
    <w:rsid w:val="0018099F"/>
    <w:rsid w:val="001813F9"/>
    <w:rsid w:val="0018140E"/>
    <w:rsid w:val="00182082"/>
    <w:rsid w:val="0018331D"/>
    <w:rsid w:val="00184F21"/>
    <w:rsid w:val="0018550D"/>
    <w:rsid w:val="00186811"/>
    <w:rsid w:val="00186AEC"/>
    <w:rsid w:val="00187DDB"/>
    <w:rsid w:val="001931FB"/>
    <w:rsid w:val="00193738"/>
    <w:rsid w:val="00193C5A"/>
    <w:rsid w:val="00193DC6"/>
    <w:rsid w:val="001943B6"/>
    <w:rsid w:val="001946BF"/>
    <w:rsid w:val="00195776"/>
    <w:rsid w:val="00196270"/>
    <w:rsid w:val="00196D30"/>
    <w:rsid w:val="00196D54"/>
    <w:rsid w:val="001A05D7"/>
    <w:rsid w:val="001A0649"/>
    <w:rsid w:val="001A2736"/>
    <w:rsid w:val="001A3840"/>
    <w:rsid w:val="001A43FB"/>
    <w:rsid w:val="001B0BC2"/>
    <w:rsid w:val="001B2689"/>
    <w:rsid w:val="001B28A9"/>
    <w:rsid w:val="001B2C8B"/>
    <w:rsid w:val="001B2DE0"/>
    <w:rsid w:val="001B3422"/>
    <w:rsid w:val="001B38AC"/>
    <w:rsid w:val="001B41EF"/>
    <w:rsid w:val="001B57D6"/>
    <w:rsid w:val="001B5AB1"/>
    <w:rsid w:val="001B6577"/>
    <w:rsid w:val="001B77E9"/>
    <w:rsid w:val="001B79B8"/>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6600"/>
    <w:rsid w:val="001D690C"/>
    <w:rsid w:val="001D6920"/>
    <w:rsid w:val="001D69D3"/>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2EFF"/>
    <w:rsid w:val="001F3C84"/>
    <w:rsid w:val="001F4729"/>
    <w:rsid w:val="001F49A3"/>
    <w:rsid w:val="001F4CBA"/>
    <w:rsid w:val="001F518A"/>
    <w:rsid w:val="001F5218"/>
    <w:rsid w:val="001F587A"/>
    <w:rsid w:val="001F6058"/>
    <w:rsid w:val="00200C1B"/>
    <w:rsid w:val="00201F3B"/>
    <w:rsid w:val="0020208A"/>
    <w:rsid w:val="0020379A"/>
    <w:rsid w:val="0020412F"/>
    <w:rsid w:val="00204E40"/>
    <w:rsid w:val="00204F42"/>
    <w:rsid w:val="002064F9"/>
    <w:rsid w:val="00207091"/>
    <w:rsid w:val="002119D5"/>
    <w:rsid w:val="00211D41"/>
    <w:rsid w:val="00211EB0"/>
    <w:rsid w:val="00211F55"/>
    <w:rsid w:val="00212004"/>
    <w:rsid w:val="0021240A"/>
    <w:rsid w:val="0021269A"/>
    <w:rsid w:val="0021288D"/>
    <w:rsid w:val="00212E61"/>
    <w:rsid w:val="00214952"/>
    <w:rsid w:val="00215BE8"/>
    <w:rsid w:val="00215E6B"/>
    <w:rsid w:val="002163D5"/>
    <w:rsid w:val="002163E1"/>
    <w:rsid w:val="00216F98"/>
    <w:rsid w:val="00220151"/>
    <w:rsid w:val="002206B2"/>
    <w:rsid w:val="0022237E"/>
    <w:rsid w:val="00223A1F"/>
    <w:rsid w:val="00225AF4"/>
    <w:rsid w:val="0022622C"/>
    <w:rsid w:val="002274D6"/>
    <w:rsid w:val="00230300"/>
    <w:rsid w:val="002313C7"/>
    <w:rsid w:val="00231EC3"/>
    <w:rsid w:val="00232393"/>
    <w:rsid w:val="0023491B"/>
    <w:rsid w:val="0023565B"/>
    <w:rsid w:val="002359B1"/>
    <w:rsid w:val="00241FC0"/>
    <w:rsid w:val="002447DC"/>
    <w:rsid w:val="00244B66"/>
    <w:rsid w:val="00244EEC"/>
    <w:rsid w:val="00246158"/>
    <w:rsid w:val="00246D40"/>
    <w:rsid w:val="00247EE0"/>
    <w:rsid w:val="00250B8A"/>
    <w:rsid w:val="00250E1E"/>
    <w:rsid w:val="002519DF"/>
    <w:rsid w:val="00252A22"/>
    <w:rsid w:val="002533D1"/>
    <w:rsid w:val="00254159"/>
    <w:rsid w:val="00254E27"/>
    <w:rsid w:val="00255A71"/>
    <w:rsid w:val="00256F0E"/>
    <w:rsid w:val="0025754F"/>
    <w:rsid w:val="002607BA"/>
    <w:rsid w:val="00260DD6"/>
    <w:rsid w:val="00261387"/>
    <w:rsid w:val="00264270"/>
    <w:rsid w:val="00264C06"/>
    <w:rsid w:val="0026560A"/>
    <w:rsid w:val="00265F6E"/>
    <w:rsid w:val="00266A93"/>
    <w:rsid w:val="002722CC"/>
    <w:rsid w:val="002741A1"/>
    <w:rsid w:val="00275639"/>
    <w:rsid w:val="00276C1A"/>
    <w:rsid w:val="00277321"/>
    <w:rsid w:val="0027767F"/>
    <w:rsid w:val="0028159F"/>
    <w:rsid w:val="002815A6"/>
    <w:rsid w:val="00281ED6"/>
    <w:rsid w:val="00282730"/>
    <w:rsid w:val="00282F37"/>
    <w:rsid w:val="00283654"/>
    <w:rsid w:val="00283CBD"/>
    <w:rsid w:val="00283D9C"/>
    <w:rsid w:val="002862F7"/>
    <w:rsid w:val="0028646A"/>
    <w:rsid w:val="00286CFE"/>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678F"/>
    <w:rsid w:val="002B0A3E"/>
    <w:rsid w:val="002B10E0"/>
    <w:rsid w:val="002B2C8E"/>
    <w:rsid w:val="002B4290"/>
    <w:rsid w:val="002B5332"/>
    <w:rsid w:val="002B5E9C"/>
    <w:rsid w:val="002B6657"/>
    <w:rsid w:val="002B67AC"/>
    <w:rsid w:val="002B6B33"/>
    <w:rsid w:val="002B791B"/>
    <w:rsid w:val="002C16D3"/>
    <w:rsid w:val="002C2105"/>
    <w:rsid w:val="002C402A"/>
    <w:rsid w:val="002C433F"/>
    <w:rsid w:val="002C60B4"/>
    <w:rsid w:val="002C7289"/>
    <w:rsid w:val="002C7F2B"/>
    <w:rsid w:val="002D09CD"/>
    <w:rsid w:val="002D1663"/>
    <w:rsid w:val="002D1B7C"/>
    <w:rsid w:val="002D2647"/>
    <w:rsid w:val="002D28EE"/>
    <w:rsid w:val="002D4B6B"/>
    <w:rsid w:val="002D4D45"/>
    <w:rsid w:val="002D6917"/>
    <w:rsid w:val="002D780F"/>
    <w:rsid w:val="002E04BD"/>
    <w:rsid w:val="002E1A52"/>
    <w:rsid w:val="002E2502"/>
    <w:rsid w:val="002E2B51"/>
    <w:rsid w:val="002E2F62"/>
    <w:rsid w:val="002E3B38"/>
    <w:rsid w:val="002E5CE7"/>
    <w:rsid w:val="002E611E"/>
    <w:rsid w:val="002E6DA0"/>
    <w:rsid w:val="002E6EFF"/>
    <w:rsid w:val="002E7F5E"/>
    <w:rsid w:val="002F0CEA"/>
    <w:rsid w:val="002F1707"/>
    <w:rsid w:val="002F22E6"/>
    <w:rsid w:val="002F28B6"/>
    <w:rsid w:val="002F3C5F"/>
    <w:rsid w:val="002F4019"/>
    <w:rsid w:val="002F4468"/>
    <w:rsid w:val="002F4E45"/>
    <w:rsid w:val="002F63F5"/>
    <w:rsid w:val="003004F3"/>
    <w:rsid w:val="003006B8"/>
    <w:rsid w:val="00301C8F"/>
    <w:rsid w:val="0030261A"/>
    <w:rsid w:val="003027FC"/>
    <w:rsid w:val="00302E9F"/>
    <w:rsid w:val="003034F4"/>
    <w:rsid w:val="003042E9"/>
    <w:rsid w:val="0030483C"/>
    <w:rsid w:val="00305567"/>
    <w:rsid w:val="00307AF4"/>
    <w:rsid w:val="0031242F"/>
    <w:rsid w:val="00313F21"/>
    <w:rsid w:val="00314915"/>
    <w:rsid w:val="0031540C"/>
    <w:rsid w:val="003160DA"/>
    <w:rsid w:val="003162E9"/>
    <w:rsid w:val="00316A97"/>
    <w:rsid w:val="00316BE8"/>
    <w:rsid w:val="00317191"/>
    <w:rsid w:val="00317356"/>
    <w:rsid w:val="003174E2"/>
    <w:rsid w:val="00317D77"/>
    <w:rsid w:val="003201F5"/>
    <w:rsid w:val="00320F68"/>
    <w:rsid w:val="00321077"/>
    <w:rsid w:val="003211D4"/>
    <w:rsid w:val="0032183F"/>
    <w:rsid w:val="003226F0"/>
    <w:rsid w:val="003242AE"/>
    <w:rsid w:val="00324E42"/>
    <w:rsid w:val="003255B2"/>
    <w:rsid w:val="00326205"/>
    <w:rsid w:val="00327553"/>
    <w:rsid w:val="00327999"/>
    <w:rsid w:val="003309DA"/>
    <w:rsid w:val="0033153B"/>
    <w:rsid w:val="0033161B"/>
    <w:rsid w:val="00332D7D"/>
    <w:rsid w:val="00333109"/>
    <w:rsid w:val="0033343D"/>
    <w:rsid w:val="00336389"/>
    <w:rsid w:val="003376A2"/>
    <w:rsid w:val="00340AFB"/>
    <w:rsid w:val="00340B84"/>
    <w:rsid w:val="00341097"/>
    <w:rsid w:val="00342250"/>
    <w:rsid w:val="00342CEB"/>
    <w:rsid w:val="00343EEA"/>
    <w:rsid w:val="003443D5"/>
    <w:rsid w:val="00346120"/>
    <w:rsid w:val="00346DA5"/>
    <w:rsid w:val="00350E7D"/>
    <w:rsid w:val="00350EBC"/>
    <w:rsid w:val="003526E1"/>
    <w:rsid w:val="003535C8"/>
    <w:rsid w:val="00354CCB"/>
    <w:rsid w:val="00355F4C"/>
    <w:rsid w:val="00357050"/>
    <w:rsid w:val="00357CB0"/>
    <w:rsid w:val="00360C19"/>
    <w:rsid w:val="00360D8D"/>
    <w:rsid w:val="00360E0F"/>
    <w:rsid w:val="00361EAF"/>
    <w:rsid w:val="003623CC"/>
    <w:rsid w:val="003628BB"/>
    <w:rsid w:val="00362EE1"/>
    <w:rsid w:val="0036324F"/>
    <w:rsid w:val="003632CC"/>
    <w:rsid w:val="00364F6C"/>
    <w:rsid w:val="00365AB2"/>
    <w:rsid w:val="00365B60"/>
    <w:rsid w:val="003679E5"/>
    <w:rsid w:val="00374CB4"/>
    <w:rsid w:val="00374DDB"/>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95B08"/>
    <w:rsid w:val="003A0169"/>
    <w:rsid w:val="003A0199"/>
    <w:rsid w:val="003A0394"/>
    <w:rsid w:val="003A0EBC"/>
    <w:rsid w:val="003A2CD1"/>
    <w:rsid w:val="003A3B93"/>
    <w:rsid w:val="003A3CAD"/>
    <w:rsid w:val="003A4FBD"/>
    <w:rsid w:val="003A52C9"/>
    <w:rsid w:val="003A5783"/>
    <w:rsid w:val="003A5C2A"/>
    <w:rsid w:val="003A6982"/>
    <w:rsid w:val="003A6F0C"/>
    <w:rsid w:val="003A7BDD"/>
    <w:rsid w:val="003B099F"/>
    <w:rsid w:val="003B09AC"/>
    <w:rsid w:val="003B1017"/>
    <w:rsid w:val="003B1E7F"/>
    <w:rsid w:val="003B2CA4"/>
    <w:rsid w:val="003B31A9"/>
    <w:rsid w:val="003B3DF8"/>
    <w:rsid w:val="003B3EA9"/>
    <w:rsid w:val="003B4913"/>
    <w:rsid w:val="003B4EC1"/>
    <w:rsid w:val="003B727A"/>
    <w:rsid w:val="003B7399"/>
    <w:rsid w:val="003C06D3"/>
    <w:rsid w:val="003C1F8C"/>
    <w:rsid w:val="003C2265"/>
    <w:rsid w:val="003C27D7"/>
    <w:rsid w:val="003C2E0B"/>
    <w:rsid w:val="003C2E47"/>
    <w:rsid w:val="003C31D0"/>
    <w:rsid w:val="003C3AC7"/>
    <w:rsid w:val="003C3CE9"/>
    <w:rsid w:val="003C4CF7"/>
    <w:rsid w:val="003C675D"/>
    <w:rsid w:val="003C7674"/>
    <w:rsid w:val="003C7DD0"/>
    <w:rsid w:val="003D03B5"/>
    <w:rsid w:val="003D0997"/>
    <w:rsid w:val="003D1CCA"/>
    <w:rsid w:val="003D2528"/>
    <w:rsid w:val="003D270C"/>
    <w:rsid w:val="003D2F5D"/>
    <w:rsid w:val="003D2F9A"/>
    <w:rsid w:val="003D382B"/>
    <w:rsid w:val="003D3E38"/>
    <w:rsid w:val="003D4091"/>
    <w:rsid w:val="003D553D"/>
    <w:rsid w:val="003D7034"/>
    <w:rsid w:val="003D7C86"/>
    <w:rsid w:val="003E0F25"/>
    <w:rsid w:val="003E0F47"/>
    <w:rsid w:val="003E2706"/>
    <w:rsid w:val="003E43EE"/>
    <w:rsid w:val="003E5E2E"/>
    <w:rsid w:val="003E5EBA"/>
    <w:rsid w:val="003E7D44"/>
    <w:rsid w:val="003F010B"/>
    <w:rsid w:val="003F13CF"/>
    <w:rsid w:val="003F1C3C"/>
    <w:rsid w:val="003F2B2B"/>
    <w:rsid w:val="003F3809"/>
    <w:rsid w:val="003F4B13"/>
    <w:rsid w:val="003F547E"/>
    <w:rsid w:val="003F63A7"/>
    <w:rsid w:val="003F6E3F"/>
    <w:rsid w:val="003F7ED7"/>
    <w:rsid w:val="0040006D"/>
    <w:rsid w:val="00400399"/>
    <w:rsid w:val="0040085E"/>
    <w:rsid w:val="00401EC8"/>
    <w:rsid w:val="00402A7F"/>
    <w:rsid w:val="00402F7A"/>
    <w:rsid w:val="004044A7"/>
    <w:rsid w:val="004048FA"/>
    <w:rsid w:val="004057A7"/>
    <w:rsid w:val="00405898"/>
    <w:rsid w:val="00407EBB"/>
    <w:rsid w:val="004101F8"/>
    <w:rsid w:val="00410AE1"/>
    <w:rsid w:val="004113B3"/>
    <w:rsid w:val="00411490"/>
    <w:rsid w:val="004136FE"/>
    <w:rsid w:val="00413905"/>
    <w:rsid w:val="0041408B"/>
    <w:rsid w:val="00414C2A"/>
    <w:rsid w:val="00415305"/>
    <w:rsid w:val="00415600"/>
    <w:rsid w:val="004209B1"/>
    <w:rsid w:val="00421071"/>
    <w:rsid w:val="0042154F"/>
    <w:rsid w:val="004228CD"/>
    <w:rsid w:val="00422E4D"/>
    <w:rsid w:val="004235F7"/>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5D80"/>
    <w:rsid w:val="004461C7"/>
    <w:rsid w:val="00446509"/>
    <w:rsid w:val="0044681D"/>
    <w:rsid w:val="00446954"/>
    <w:rsid w:val="004469DA"/>
    <w:rsid w:val="00446CC4"/>
    <w:rsid w:val="00447C4F"/>
    <w:rsid w:val="00447D3D"/>
    <w:rsid w:val="004544B8"/>
    <w:rsid w:val="00456DC1"/>
    <w:rsid w:val="00460D90"/>
    <w:rsid w:val="0046166F"/>
    <w:rsid w:val="00461C89"/>
    <w:rsid w:val="004623F3"/>
    <w:rsid w:val="00464DE2"/>
    <w:rsid w:val="004662E0"/>
    <w:rsid w:val="00467970"/>
    <w:rsid w:val="00467A5F"/>
    <w:rsid w:val="00467A9F"/>
    <w:rsid w:val="00470818"/>
    <w:rsid w:val="00475FF9"/>
    <w:rsid w:val="0047692B"/>
    <w:rsid w:val="00476E1F"/>
    <w:rsid w:val="00480C39"/>
    <w:rsid w:val="00482C98"/>
    <w:rsid w:val="00482D63"/>
    <w:rsid w:val="00484753"/>
    <w:rsid w:val="00484B63"/>
    <w:rsid w:val="00485091"/>
    <w:rsid w:val="004857B6"/>
    <w:rsid w:val="00485BA0"/>
    <w:rsid w:val="00490637"/>
    <w:rsid w:val="00492323"/>
    <w:rsid w:val="00494350"/>
    <w:rsid w:val="004960A9"/>
    <w:rsid w:val="004960CA"/>
    <w:rsid w:val="00497048"/>
    <w:rsid w:val="004972D9"/>
    <w:rsid w:val="004A0EC5"/>
    <w:rsid w:val="004A22D0"/>
    <w:rsid w:val="004A262C"/>
    <w:rsid w:val="004A3B57"/>
    <w:rsid w:val="004A3EAA"/>
    <w:rsid w:val="004A4B09"/>
    <w:rsid w:val="004A4DCC"/>
    <w:rsid w:val="004A748E"/>
    <w:rsid w:val="004A764E"/>
    <w:rsid w:val="004A77E7"/>
    <w:rsid w:val="004B1662"/>
    <w:rsid w:val="004B1E14"/>
    <w:rsid w:val="004B1E53"/>
    <w:rsid w:val="004B20D5"/>
    <w:rsid w:val="004B20FA"/>
    <w:rsid w:val="004B2FEB"/>
    <w:rsid w:val="004B3C4A"/>
    <w:rsid w:val="004B3D42"/>
    <w:rsid w:val="004B453C"/>
    <w:rsid w:val="004B56A5"/>
    <w:rsid w:val="004B5D38"/>
    <w:rsid w:val="004B788C"/>
    <w:rsid w:val="004B79A6"/>
    <w:rsid w:val="004C1CAF"/>
    <w:rsid w:val="004C1F9C"/>
    <w:rsid w:val="004C2582"/>
    <w:rsid w:val="004C2AE4"/>
    <w:rsid w:val="004C37AF"/>
    <w:rsid w:val="004C3C94"/>
    <w:rsid w:val="004D0DC5"/>
    <w:rsid w:val="004D0E35"/>
    <w:rsid w:val="004D16F6"/>
    <w:rsid w:val="004D45A8"/>
    <w:rsid w:val="004D46FF"/>
    <w:rsid w:val="004D5026"/>
    <w:rsid w:val="004D68EF"/>
    <w:rsid w:val="004D6C1B"/>
    <w:rsid w:val="004D72E9"/>
    <w:rsid w:val="004D7AF0"/>
    <w:rsid w:val="004D7C6B"/>
    <w:rsid w:val="004E0922"/>
    <w:rsid w:val="004E0B13"/>
    <w:rsid w:val="004E10E2"/>
    <w:rsid w:val="004E3090"/>
    <w:rsid w:val="004E3E56"/>
    <w:rsid w:val="004E402D"/>
    <w:rsid w:val="004F015B"/>
    <w:rsid w:val="004F061C"/>
    <w:rsid w:val="004F0D37"/>
    <w:rsid w:val="004F1B0A"/>
    <w:rsid w:val="004F1F7C"/>
    <w:rsid w:val="004F1FCA"/>
    <w:rsid w:val="004F38C3"/>
    <w:rsid w:val="004F451B"/>
    <w:rsid w:val="004F4B51"/>
    <w:rsid w:val="004F5A73"/>
    <w:rsid w:val="004F759B"/>
    <w:rsid w:val="00500DA3"/>
    <w:rsid w:val="00501B3A"/>
    <w:rsid w:val="00501EF4"/>
    <w:rsid w:val="0050249A"/>
    <w:rsid w:val="0050489C"/>
    <w:rsid w:val="00504B5B"/>
    <w:rsid w:val="00506153"/>
    <w:rsid w:val="00511539"/>
    <w:rsid w:val="00511DAB"/>
    <w:rsid w:val="00512D17"/>
    <w:rsid w:val="00513537"/>
    <w:rsid w:val="00513BCE"/>
    <w:rsid w:val="00513E6C"/>
    <w:rsid w:val="005150C3"/>
    <w:rsid w:val="00517E15"/>
    <w:rsid w:val="00520AF6"/>
    <w:rsid w:val="0052180D"/>
    <w:rsid w:val="00522975"/>
    <w:rsid w:val="00524449"/>
    <w:rsid w:val="005246B9"/>
    <w:rsid w:val="00524B9B"/>
    <w:rsid w:val="00525794"/>
    <w:rsid w:val="00525CAD"/>
    <w:rsid w:val="005301F2"/>
    <w:rsid w:val="0053179D"/>
    <w:rsid w:val="00531F24"/>
    <w:rsid w:val="00532A98"/>
    <w:rsid w:val="00533221"/>
    <w:rsid w:val="00534005"/>
    <w:rsid w:val="00534FD3"/>
    <w:rsid w:val="005356A8"/>
    <w:rsid w:val="00535A0A"/>
    <w:rsid w:val="00535F93"/>
    <w:rsid w:val="0053706B"/>
    <w:rsid w:val="00541ECB"/>
    <w:rsid w:val="00543085"/>
    <w:rsid w:val="00544CBC"/>
    <w:rsid w:val="005452BC"/>
    <w:rsid w:val="00546640"/>
    <w:rsid w:val="00547781"/>
    <w:rsid w:val="00547D4E"/>
    <w:rsid w:val="005504B5"/>
    <w:rsid w:val="00550B5F"/>
    <w:rsid w:val="005527C1"/>
    <w:rsid w:val="00553415"/>
    <w:rsid w:val="0055666A"/>
    <w:rsid w:val="0055729D"/>
    <w:rsid w:val="00557CA7"/>
    <w:rsid w:val="005672CD"/>
    <w:rsid w:val="00567495"/>
    <w:rsid w:val="00571CF0"/>
    <w:rsid w:val="0057212D"/>
    <w:rsid w:val="0057566B"/>
    <w:rsid w:val="00576215"/>
    <w:rsid w:val="0057690F"/>
    <w:rsid w:val="00576FB1"/>
    <w:rsid w:val="00577D70"/>
    <w:rsid w:val="00577F74"/>
    <w:rsid w:val="00580A5A"/>
    <w:rsid w:val="00582061"/>
    <w:rsid w:val="005829B2"/>
    <w:rsid w:val="0058363C"/>
    <w:rsid w:val="00583BA5"/>
    <w:rsid w:val="00584C43"/>
    <w:rsid w:val="00584E6D"/>
    <w:rsid w:val="00584F0B"/>
    <w:rsid w:val="00586587"/>
    <w:rsid w:val="00586819"/>
    <w:rsid w:val="00587D77"/>
    <w:rsid w:val="0059268A"/>
    <w:rsid w:val="00593C80"/>
    <w:rsid w:val="00593D10"/>
    <w:rsid w:val="00594244"/>
    <w:rsid w:val="00595021"/>
    <w:rsid w:val="005A1C4D"/>
    <w:rsid w:val="005A2519"/>
    <w:rsid w:val="005A2556"/>
    <w:rsid w:val="005A2566"/>
    <w:rsid w:val="005A2F9B"/>
    <w:rsid w:val="005A3434"/>
    <w:rsid w:val="005A4749"/>
    <w:rsid w:val="005A5C99"/>
    <w:rsid w:val="005A65DD"/>
    <w:rsid w:val="005A7441"/>
    <w:rsid w:val="005B0831"/>
    <w:rsid w:val="005B19A3"/>
    <w:rsid w:val="005B26F3"/>
    <w:rsid w:val="005B363D"/>
    <w:rsid w:val="005B3E80"/>
    <w:rsid w:val="005B4DBA"/>
    <w:rsid w:val="005B4F3E"/>
    <w:rsid w:val="005B79D7"/>
    <w:rsid w:val="005B7F5C"/>
    <w:rsid w:val="005C0366"/>
    <w:rsid w:val="005C0840"/>
    <w:rsid w:val="005C1703"/>
    <w:rsid w:val="005C2085"/>
    <w:rsid w:val="005C3100"/>
    <w:rsid w:val="005C34DD"/>
    <w:rsid w:val="005C39A4"/>
    <w:rsid w:val="005C4725"/>
    <w:rsid w:val="005C47BB"/>
    <w:rsid w:val="005C5A9C"/>
    <w:rsid w:val="005D07FB"/>
    <w:rsid w:val="005D1567"/>
    <w:rsid w:val="005D2D4E"/>
    <w:rsid w:val="005D2DA3"/>
    <w:rsid w:val="005D3A82"/>
    <w:rsid w:val="005D3C85"/>
    <w:rsid w:val="005D3FA9"/>
    <w:rsid w:val="005D5616"/>
    <w:rsid w:val="005D5D4F"/>
    <w:rsid w:val="005D71B7"/>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60"/>
    <w:rsid w:val="00603C85"/>
    <w:rsid w:val="00605007"/>
    <w:rsid w:val="006057A3"/>
    <w:rsid w:val="00605E4C"/>
    <w:rsid w:val="00607601"/>
    <w:rsid w:val="00607E8A"/>
    <w:rsid w:val="00610944"/>
    <w:rsid w:val="00610D05"/>
    <w:rsid w:val="00610DCA"/>
    <w:rsid w:val="0061118D"/>
    <w:rsid w:val="00611BA0"/>
    <w:rsid w:val="00611F2A"/>
    <w:rsid w:val="00612A05"/>
    <w:rsid w:val="00612EAD"/>
    <w:rsid w:val="0061309B"/>
    <w:rsid w:val="006136CE"/>
    <w:rsid w:val="006137C0"/>
    <w:rsid w:val="006142F5"/>
    <w:rsid w:val="00614668"/>
    <w:rsid w:val="00615A50"/>
    <w:rsid w:val="00616D61"/>
    <w:rsid w:val="00620219"/>
    <w:rsid w:val="006204AD"/>
    <w:rsid w:val="00620C60"/>
    <w:rsid w:val="00622BC3"/>
    <w:rsid w:val="00622CCC"/>
    <w:rsid w:val="0062331D"/>
    <w:rsid w:val="00624C26"/>
    <w:rsid w:val="006264F9"/>
    <w:rsid w:val="006279A4"/>
    <w:rsid w:val="006309B1"/>
    <w:rsid w:val="00633C03"/>
    <w:rsid w:val="0063568F"/>
    <w:rsid w:val="00635E32"/>
    <w:rsid w:val="00636A89"/>
    <w:rsid w:val="00636DC7"/>
    <w:rsid w:val="006379F1"/>
    <w:rsid w:val="006422B8"/>
    <w:rsid w:val="0064385A"/>
    <w:rsid w:val="006443C5"/>
    <w:rsid w:val="00645C5B"/>
    <w:rsid w:val="00646829"/>
    <w:rsid w:val="00646D84"/>
    <w:rsid w:val="0064721C"/>
    <w:rsid w:val="006507F9"/>
    <w:rsid w:val="00651913"/>
    <w:rsid w:val="00652D3A"/>
    <w:rsid w:val="00653245"/>
    <w:rsid w:val="006535DA"/>
    <w:rsid w:val="0065445B"/>
    <w:rsid w:val="00654C66"/>
    <w:rsid w:val="006560BE"/>
    <w:rsid w:val="00662403"/>
    <w:rsid w:val="00662560"/>
    <w:rsid w:val="00663376"/>
    <w:rsid w:val="00665AE5"/>
    <w:rsid w:val="0066774A"/>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BB"/>
    <w:rsid w:val="006823DC"/>
    <w:rsid w:val="006839E8"/>
    <w:rsid w:val="006855FB"/>
    <w:rsid w:val="00685623"/>
    <w:rsid w:val="006866DF"/>
    <w:rsid w:val="00690AC3"/>
    <w:rsid w:val="00691AF2"/>
    <w:rsid w:val="00692139"/>
    <w:rsid w:val="0069252B"/>
    <w:rsid w:val="00693D91"/>
    <w:rsid w:val="00693EE8"/>
    <w:rsid w:val="00696D7D"/>
    <w:rsid w:val="006974D7"/>
    <w:rsid w:val="006A0832"/>
    <w:rsid w:val="006A0ADD"/>
    <w:rsid w:val="006A0B96"/>
    <w:rsid w:val="006A0F6B"/>
    <w:rsid w:val="006A13A8"/>
    <w:rsid w:val="006A2790"/>
    <w:rsid w:val="006A4986"/>
    <w:rsid w:val="006A5DCA"/>
    <w:rsid w:val="006A6738"/>
    <w:rsid w:val="006A69E0"/>
    <w:rsid w:val="006A7E89"/>
    <w:rsid w:val="006B168E"/>
    <w:rsid w:val="006B34ED"/>
    <w:rsid w:val="006B3987"/>
    <w:rsid w:val="006B3B18"/>
    <w:rsid w:val="006B49B8"/>
    <w:rsid w:val="006B57B7"/>
    <w:rsid w:val="006B59AE"/>
    <w:rsid w:val="006C0FAC"/>
    <w:rsid w:val="006C25CA"/>
    <w:rsid w:val="006C2A5A"/>
    <w:rsid w:val="006C346C"/>
    <w:rsid w:val="006C3A5C"/>
    <w:rsid w:val="006C490C"/>
    <w:rsid w:val="006C56D7"/>
    <w:rsid w:val="006C7DB7"/>
    <w:rsid w:val="006C7F90"/>
    <w:rsid w:val="006D1A78"/>
    <w:rsid w:val="006D2D4B"/>
    <w:rsid w:val="006D377B"/>
    <w:rsid w:val="006D4D37"/>
    <w:rsid w:val="006D5E82"/>
    <w:rsid w:val="006D5EA8"/>
    <w:rsid w:val="006D628E"/>
    <w:rsid w:val="006D7302"/>
    <w:rsid w:val="006D7D2C"/>
    <w:rsid w:val="006D7DB4"/>
    <w:rsid w:val="006E0058"/>
    <w:rsid w:val="006E1557"/>
    <w:rsid w:val="006E1DEC"/>
    <w:rsid w:val="006E2038"/>
    <w:rsid w:val="006E2365"/>
    <w:rsid w:val="006E3911"/>
    <w:rsid w:val="006E476F"/>
    <w:rsid w:val="006E689A"/>
    <w:rsid w:val="006E78B7"/>
    <w:rsid w:val="006F21EB"/>
    <w:rsid w:val="006F2779"/>
    <w:rsid w:val="006F2964"/>
    <w:rsid w:val="006F3A5D"/>
    <w:rsid w:val="006F4A5B"/>
    <w:rsid w:val="006F6DD2"/>
    <w:rsid w:val="006F720C"/>
    <w:rsid w:val="006F7692"/>
    <w:rsid w:val="00700F0A"/>
    <w:rsid w:val="00701AEB"/>
    <w:rsid w:val="00701CB3"/>
    <w:rsid w:val="00702951"/>
    <w:rsid w:val="00702F3D"/>
    <w:rsid w:val="00704970"/>
    <w:rsid w:val="00704B8B"/>
    <w:rsid w:val="00707C1A"/>
    <w:rsid w:val="0071048C"/>
    <w:rsid w:val="007108F9"/>
    <w:rsid w:val="007111E6"/>
    <w:rsid w:val="0071186D"/>
    <w:rsid w:val="00711ABB"/>
    <w:rsid w:val="00711EC7"/>
    <w:rsid w:val="0071311F"/>
    <w:rsid w:val="00716975"/>
    <w:rsid w:val="00716C22"/>
    <w:rsid w:val="00717C31"/>
    <w:rsid w:val="007208FD"/>
    <w:rsid w:val="007218AC"/>
    <w:rsid w:val="0072213C"/>
    <w:rsid w:val="00722B67"/>
    <w:rsid w:val="007230A4"/>
    <w:rsid w:val="0072341A"/>
    <w:rsid w:val="00723560"/>
    <w:rsid w:val="00723777"/>
    <w:rsid w:val="00724763"/>
    <w:rsid w:val="00724CE8"/>
    <w:rsid w:val="00725C62"/>
    <w:rsid w:val="00725CC8"/>
    <w:rsid w:val="0072604E"/>
    <w:rsid w:val="007302AC"/>
    <w:rsid w:val="00731162"/>
    <w:rsid w:val="00731543"/>
    <w:rsid w:val="00732275"/>
    <w:rsid w:val="00732ED1"/>
    <w:rsid w:val="00732EE7"/>
    <w:rsid w:val="00733BA7"/>
    <w:rsid w:val="00734269"/>
    <w:rsid w:val="0073458D"/>
    <w:rsid w:val="007361E1"/>
    <w:rsid w:val="00736CCD"/>
    <w:rsid w:val="00737156"/>
    <w:rsid w:val="00740382"/>
    <w:rsid w:val="00740F71"/>
    <w:rsid w:val="007413E5"/>
    <w:rsid w:val="00742043"/>
    <w:rsid w:val="00743768"/>
    <w:rsid w:val="0074411F"/>
    <w:rsid w:val="00744FF4"/>
    <w:rsid w:val="00745483"/>
    <w:rsid w:val="007454FE"/>
    <w:rsid w:val="00745B30"/>
    <w:rsid w:val="00745C4B"/>
    <w:rsid w:val="00746A32"/>
    <w:rsid w:val="007470A2"/>
    <w:rsid w:val="00750727"/>
    <w:rsid w:val="007531F2"/>
    <w:rsid w:val="0075371E"/>
    <w:rsid w:val="007538DA"/>
    <w:rsid w:val="007550E4"/>
    <w:rsid w:val="007560D7"/>
    <w:rsid w:val="0075637E"/>
    <w:rsid w:val="00756434"/>
    <w:rsid w:val="007565EA"/>
    <w:rsid w:val="00756CF1"/>
    <w:rsid w:val="0075706C"/>
    <w:rsid w:val="007607E5"/>
    <w:rsid w:val="00760B4D"/>
    <w:rsid w:val="00761517"/>
    <w:rsid w:val="00763955"/>
    <w:rsid w:val="00763C7B"/>
    <w:rsid w:val="00763CBA"/>
    <w:rsid w:val="00763FCE"/>
    <w:rsid w:val="007654F9"/>
    <w:rsid w:val="00767AAC"/>
    <w:rsid w:val="00767B59"/>
    <w:rsid w:val="00770455"/>
    <w:rsid w:val="00770B26"/>
    <w:rsid w:val="00770E12"/>
    <w:rsid w:val="00772ECA"/>
    <w:rsid w:val="0077332D"/>
    <w:rsid w:val="00773945"/>
    <w:rsid w:val="00774218"/>
    <w:rsid w:val="00774609"/>
    <w:rsid w:val="00774A73"/>
    <w:rsid w:val="00774C57"/>
    <w:rsid w:val="0077757A"/>
    <w:rsid w:val="00781BFB"/>
    <w:rsid w:val="00782546"/>
    <w:rsid w:val="007829CD"/>
    <w:rsid w:val="00783042"/>
    <w:rsid w:val="007833D7"/>
    <w:rsid w:val="00783CB7"/>
    <w:rsid w:val="00783F13"/>
    <w:rsid w:val="00784C2E"/>
    <w:rsid w:val="00784CE6"/>
    <w:rsid w:val="00786059"/>
    <w:rsid w:val="00787444"/>
    <w:rsid w:val="007877D7"/>
    <w:rsid w:val="00790A97"/>
    <w:rsid w:val="007910F4"/>
    <w:rsid w:val="00791620"/>
    <w:rsid w:val="0079183F"/>
    <w:rsid w:val="00791C1B"/>
    <w:rsid w:val="00792F17"/>
    <w:rsid w:val="00795D94"/>
    <w:rsid w:val="00795EB9"/>
    <w:rsid w:val="00796C8C"/>
    <w:rsid w:val="00797480"/>
    <w:rsid w:val="00797776"/>
    <w:rsid w:val="007A12FD"/>
    <w:rsid w:val="007A1944"/>
    <w:rsid w:val="007A1AAA"/>
    <w:rsid w:val="007A1FCD"/>
    <w:rsid w:val="007A36DA"/>
    <w:rsid w:val="007A37EB"/>
    <w:rsid w:val="007A390F"/>
    <w:rsid w:val="007A3E26"/>
    <w:rsid w:val="007A5937"/>
    <w:rsid w:val="007A6511"/>
    <w:rsid w:val="007A68DE"/>
    <w:rsid w:val="007B076A"/>
    <w:rsid w:val="007B0B2C"/>
    <w:rsid w:val="007B1B86"/>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677"/>
    <w:rsid w:val="007C2284"/>
    <w:rsid w:val="007C335E"/>
    <w:rsid w:val="007C716C"/>
    <w:rsid w:val="007C730C"/>
    <w:rsid w:val="007C748B"/>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5754"/>
    <w:rsid w:val="007E6F70"/>
    <w:rsid w:val="007E7546"/>
    <w:rsid w:val="007F12AC"/>
    <w:rsid w:val="007F263F"/>
    <w:rsid w:val="007F2CC0"/>
    <w:rsid w:val="007F4733"/>
    <w:rsid w:val="007F65FC"/>
    <w:rsid w:val="007F7320"/>
    <w:rsid w:val="007F7606"/>
    <w:rsid w:val="00800E44"/>
    <w:rsid w:val="00802697"/>
    <w:rsid w:val="0080320E"/>
    <w:rsid w:val="00803F23"/>
    <w:rsid w:val="00804022"/>
    <w:rsid w:val="00804F20"/>
    <w:rsid w:val="008051AF"/>
    <w:rsid w:val="00805BA7"/>
    <w:rsid w:val="00805DEC"/>
    <w:rsid w:val="0080603A"/>
    <w:rsid w:val="008066C6"/>
    <w:rsid w:val="00806836"/>
    <w:rsid w:val="00806E02"/>
    <w:rsid w:val="00810350"/>
    <w:rsid w:val="0081041C"/>
    <w:rsid w:val="0081093E"/>
    <w:rsid w:val="00811589"/>
    <w:rsid w:val="008127C6"/>
    <w:rsid w:val="00812885"/>
    <w:rsid w:val="00813C51"/>
    <w:rsid w:val="008144E1"/>
    <w:rsid w:val="00815ECF"/>
    <w:rsid w:val="00816429"/>
    <w:rsid w:val="00816558"/>
    <w:rsid w:val="00816E21"/>
    <w:rsid w:val="00820052"/>
    <w:rsid w:val="00820275"/>
    <w:rsid w:val="00820665"/>
    <w:rsid w:val="0082081C"/>
    <w:rsid w:val="00821628"/>
    <w:rsid w:val="00822242"/>
    <w:rsid w:val="00822C4B"/>
    <w:rsid w:val="00823A19"/>
    <w:rsid w:val="008258ED"/>
    <w:rsid w:val="00825EA0"/>
    <w:rsid w:val="00825F2F"/>
    <w:rsid w:val="0082799F"/>
    <w:rsid w:val="00830F0F"/>
    <w:rsid w:val="008318BC"/>
    <w:rsid w:val="00831F13"/>
    <w:rsid w:val="00832CA4"/>
    <w:rsid w:val="00833292"/>
    <w:rsid w:val="00833C34"/>
    <w:rsid w:val="00835139"/>
    <w:rsid w:val="0083552C"/>
    <w:rsid w:val="00835AA1"/>
    <w:rsid w:val="00835D63"/>
    <w:rsid w:val="0084031A"/>
    <w:rsid w:val="008429D0"/>
    <w:rsid w:val="00842E8D"/>
    <w:rsid w:val="00843329"/>
    <w:rsid w:val="008437E8"/>
    <w:rsid w:val="008455C0"/>
    <w:rsid w:val="008455D7"/>
    <w:rsid w:val="00847422"/>
    <w:rsid w:val="00847788"/>
    <w:rsid w:val="00852364"/>
    <w:rsid w:val="00854FAA"/>
    <w:rsid w:val="00855FDE"/>
    <w:rsid w:val="00856795"/>
    <w:rsid w:val="00857113"/>
    <w:rsid w:val="00857C02"/>
    <w:rsid w:val="00860448"/>
    <w:rsid w:val="00860818"/>
    <w:rsid w:val="0086249A"/>
    <w:rsid w:val="0086367C"/>
    <w:rsid w:val="0086393A"/>
    <w:rsid w:val="00865B07"/>
    <w:rsid w:val="0087008D"/>
    <w:rsid w:val="0087168E"/>
    <w:rsid w:val="00874B07"/>
    <w:rsid w:val="00874B9D"/>
    <w:rsid w:val="00875621"/>
    <w:rsid w:val="00875D7C"/>
    <w:rsid w:val="008769F8"/>
    <w:rsid w:val="0087756A"/>
    <w:rsid w:val="00880274"/>
    <w:rsid w:val="00881972"/>
    <w:rsid w:val="00882A40"/>
    <w:rsid w:val="00882F8C"/>
    <w:rsid w:val="00885C16"/>
    <w:rsid w:val="00886C91"/>
    <w:rsid w:val="00890AFA"/>
    <w:rsid w:val="008912A8"/>
    <w:rsid w:val="00891FFD"/>
    <w:rsid w:val="00892448"/>
    <w:rsid w:val="00893200"/>
    <w:rsid w:val="008945CD"/>
    <w:rsid w:val="00896044"/>
    <w:rsid w:val="00896567"/>
    <w:rsid w:val="00897E5A"/>
    <w:rsid w:val="008A065F"/>
    <w:rsid w:val="008A29A8"/>
    <w:rsid w:val="008A35FB"/>
    <w:rsid w:val="008A38AE"/>
    <w:rsid w:val="008B117C"/>
    <w:rsid w:val="008B1741"/>
    <w:rsid w:val="008B1B73"/>
    <w:rsid w:val="008B202C"/>
    <w:rsid w:val="008B23E4"/>
    <w:rsid w:val="008B3923"/>
    <w:rsid w:val="008B40D7"/>
    <w:rsid w:val="008B69A3"/>
    <w:rsid w:val="008B722A"/>
    <w:rsid w:val="008B7436"/>
    <w:rsid w:val="008C0530"/>
    <w:rsid w:val="008C0675"/>
    <w:rsid w:val="008C1644"/>
    <w:rsid w:val="008C3121"/>
    <w:rsid w:val="008C3447"/>
    <w:rsid w:val="008C5A23"/>
    <w:rsid w:val="008C6C65"/>
    <w:rsid w:val="008C76AE"/>
    <w:rsid w:val="008D0661"/>
    <w:rsid w:val="008D1C8E"/>
    <w:rsid w:val="008D203C"/>
    <w:rsid w:val="008D37EA"/>
    <w:rsid w:val="008D3892"/>
    <w:rsid w:val="008D3AE5"/>
    <w:rsid w:val="008D5CEA"/>
    <w:rsid w:val="008D7253"/>
    <w:rsid w:val="008D7FDE"/>
    <w:rsid w:val="008E057E"/>
    <w:rsid w:val="008E07EF"/>
    <w:rsid w:val="008E10BF"/>
    <w:rsid w:val="008E16A3"/>
    <w:rsid w:val="008E372B"/>
    <w:rsid w:val="008E56A9"/>
    <w:rsid w:val="008E5F43"/>
    <w:rsid w:val="008E6F2E"/>
    <w:rsid w:val="008E7EC5"/>
    <w:rsid w:val="008F341C"/>
    <w:rsid w:val="008F3833"/>
    <w:rsid w:val="008F469E"/>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3AF"/>
    <w:rsid w:val="0093766F"/>
    <w:rsid w:val="0093792B"/>
    <w:rsid w:val="00940316"/>
    <w:rsid w:val="00940771"/>
    <w:rsid w:val="00940DA7"/>
    <w:rsid w:val="00943415"/>
    <w:rsid w:val="00943418"/>
    <w:rsid w:val="00943C48"/>
    <w:rsid w:val="009445B4"/>
    <w:rsid w:val="009458F8"/>
    <w:rsid w:val="00945D73"/>
    <w:rsid w:val="00946F71"/>
    <w:rsid w:val="00951578"/>
    <w:rsid w:val="00951BAC"/>
    <w:rsid w:val="00952879"/>
    <w:rsid w:val="00954834"/>
    <w:rsid w:val="00954A9D"/>
    <w:rsid w:val="00954AE4"/>
    <w:rsid w:val="0095584B"/>
    <w:rsid w:val="00955BB4"/>
    <w:rsid w:val="009561C7"/>
    <w:rsid w:val="00961024"/>
    <w:rsid w:val="0096115E"/>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4C4"/>
    <w:rsid w:val="00981D7D"/>
    <w:rsid w:val="00981E8F"/>
    <w:rsid w:val="009840C8"/>
    <w:rsid w:val="0098459D"/>
    <w:rsid w:val="00984C50"/>
    <w:rsid w:val="0098519A"/>
    <w:rsid w:val="00985217"/>
    <w:rsid w:val="00985CBA"/>
    <w:rsid w:val="00986920"/>
    <w:rsid w:val="00986D62"/>
    <w:rsid w:val="00987859"/>
    <w:rsid w:val="00991E36"/>
    <w:rsid w:val="0099205C"/>
    <w:rsid w:val="009930F5"/>
    <w:rsid w:val="009946CB"/>
    <w:rsid w:val="00995218"/>
    <w:rsid w:val="00995D52"/>
    <w:rsid w:val="009A03ED"/>
    <w:rsid w:val="009A0617"/>
    <w:rsid w:val="009A0DDC"/>
    <w:rsid w:val="009A1220"/>
    <w:rsid w:val="009A1D0A"/>
    <w:rsid w:val="009A330A"/>
    <w:rsid w:val="009A3B83"/>
    <w:rsid w:val="009A49AE"/>
    <w:rsid w:val="009A73AE"/>
    <w:rsid w:val="009A7530"/>
    <w:rsid w:val="009B08BF"/>
    <w:rsid w:val="009B2588"/>
    <w:rsid w:val="009B27E7"/>
    <w:rsid w:val="009B47C4"/>
    <w:rsid w:val="009B48ED"/>
    <w:rsid w:val="009B5B99"/>
    <w:rsid w:val="009B5CD7"/>
    <w:rsid w:val="009B7DCD"/>
    <w:rsid w:val="009C0B19"/>
    <w:rsid w:val="009C1751"/>
    <w:rsid w:val="009C2130"/>
    <w:rsid w:val="009C27F3"/>
    <w:rsid w:val="009C39FD"/>
    <w:rsid w:val="009C4D00"/>
    <w:rsid w:val="009C7501"/>
    <w:rsid w:val="009C764E"/>
    <w:rsid w:val="009D0412"/>
    <w:rsid w:val="009D2C7E"/>
    <w:rsid w:val="009D4432"/>
    <w:rsid w:val="009D4ED1"/>
    <w:rsid w:val="009D4F4D"/>
    <w:rsid w:val="009D5026"/>
    <w:rsid w:val="009D55CA"/>
    <w:rsid w:val="009D62AB"/>
    <w:rsid w:val="009D6786"/>
    <w:rsid w:val="009E0497"/>
    <w:rsid w:val="009E0969"/>
    <w:rsid w:val="009E141D"/>
    <w:rsid w:val="009E1864"/>
    <w:rsid w:val="009E1977"/>
    <w:rsid w:val="009E1E4B"/>
    <w:rsid w:val="009E371A"/>
    <w:rsid w:val="009E421B"/>
    <w:rsid w:val="009E446A"/>
    <w:rsid w:val="009E4CCC"/>
    <w:rsid w:val="009E55B3"/>
    <w:rsid w:val="009E5AFF"/>
    <w:rsid w:val="009E5F44"/>
    <w:rsid w:val="009E74A0"/>
    <w:rsid w:val="009F0600"/>
    <w:rsid w:val="009F0A58"/>
    <w:rsid w:val="009F19F0"/>
    <w:rsid w:val="009F31CD"/>
    <w:rsid w:val="009F3475"/>
    <w:rsid w:val="009F5378"/>
    <w:rsid w:val="009F5D0D"/>
    <w:rsid w:val="009F6024"/>
    <w:rsid w:val="009F6EF1"/>
    <w:rsid w:val="009F6FDD"/>
    <w:rsid w:val="00A01D52"/>
    <w:rsid w:val="00A02E8E"/>
    <w:rsid w:val="00A03FAA"/>
    <w:rsid w:val="00A04001"/>
    <w:rsid w:val="00A04B72"/>
    <w:rsid w:val="00A053E0"/>
    <w:rsid w:val="00A06E79"/>
    <w:rsid w:val="00A07BDE"/>
    <w:rsid w:val="00A11013"/>
    <w:rsid w:val="00A111C6"/>
    <w:rsid w:val="00A125E1"/>
    <w:rsid w:val="00A151EE"/>
    <w:rsid w:val="00A2028E"/>
    <w:rsid w:val="00A213EF"/>
    <w:rsid w:val="00A24441"/>
    <w:rsid w:val="00A245B5"/>
    <w:rsid w:val="00A247D1"/>
    <w:rsid w:val="00A3013D"/>
    <w:rsid w:val="00A3213C"/>
    <w:rsid w:val="00A326C5"/>
    <w:rsid w:val="00A33C75"/>
    <w:rsid w:val="00A34558"/>
    <w:rsid w:val="00A407F6"/>
    <w:rsid w:val="00A411BC"/>
    <w:rsid w:val="00A421EF"/>
    <w:rsid w:val="00A43063"/>
    <w:rsid w:val="00A43B5E"/>
    <w:rsid w:val="00A43C2C"/>
    <w:rsid w:val="00A43EB4"/>
    <w:rsid w:val="00A44C96"/>
    <w:rsid w:val="00A47B24"/>
    <w:rsid w:val="00A47BBD"/>
    <w:rsid w:val="00A5079B"/>
    <w:rsid w:val="00A5225F"/>
    <w:rsid w:val="00A5312F"/>
    <w:rsid w:val="00A54454"/>
    <w:rsid w:val="00A55120"/>
    <w:rsid w:val="00A62BAA"/>
    <w:rsid w:val="00A63413"/>
    <w:rsid w:val="00A63CAE"/>
    <w:rsid w:val="00A63CDD"/>
    <w:rsid w:val="00A63E5E"/>
    <w:rsid w:val="00A66C51"/>
    <w:rsid w:val="00A66D03"/>
    <w:rsid w:val="00A67411"/>
    <w:rsid w:val="00A67EEA"/>
    <w:rsid w:val="00A7104B"/>
    <w:rsid w:val="00A713A4"/>
    <w:rsid w:val="00A7190F"/>
    <w:rsid w:val="00A720BF"/>
    <w:rsid w:val="00A749C2"/>
    <w:rsid w:val="00A74B78"/>
    <w:rsid w:val="00A758E0"/>
    <w:rsid w:val="00A75F05"/>
    <w:rsid w:val="00A76ED0"/>
    <w:rsid w:val="00A775C1"/>
    <w:rsid w:val="00A80048"/>
    <w:rsid w:val="00A81E17"/>
    <w:rsid w:val="00A83847"/>
    <w:rsid w:val="00A863C3"/>
    <w:rsid w:val="00A870E4"/>
    <w:rsid w:val="00A87197"/>
    <w:rsid w:val="00A87454"/>
    <w:rsid w:val="00A900D0"/>
    <w:rsid w:val="00A91392"/>
    <w:rsid w:val="00A91EE2"/>
    <w:rsid w:val="00A922D1"/>
    <w:rsid w:val="00A9245E"/>
    <w:rsid w:val="00A92B58"/>
    <w:rsid w:val="00A93DBC"/>
    <w:rsid w:val="00A93E06"/>
    <w:rsid w:val="00A93E7C"/>
    <w:rsid w:val="00A9451A"/>
    <w:rsid w:val="00A96202"/>
    <w:rsid w:val="00A9717F"/>
    <w:rsid w:val="00AA1246"/>
    <w:rsid w:val="00AA1B48"/>
    <w:rsid w:val="00AA2523"/>
    <w:rsid w:val="00AA2531"/>
    <w:rsid w:val="00AA479D"/>
    <w:rsid w:val="00AA5DF8"/>
    <w:rsid w:val="00AA6727"/>
    <w:rsid w:val="00AA6A32"/>
    <w:rsid w:val="00AA75A7"/>
    <w:rsid w:val="00AB02E3"/>
    <w:rsid w:val="00AB04D2"/>
    <w:rsid w:val="00AB0EFC"/>
    <w:rsid w:val="00AB11AE"/>
    <w:rsid w:val="00AB2168"/>
    <w:rsid w:val="00AB31A2"/>
    <w:rsid w:val="00AB3D33"/>
    <w:rsid w:val="00AB4068"/>
    <w:rsid w:val="00AB5630"/>
    <w:rsid w:val="00AB6332"/>
    <w:rsid w:val="00AC1F8C"/>
    <w:rsid w:val="00AC3395"/>
    <w:rsid w:val="00AC3737"/>
    <w:rsid w:val="00AC4642"/>
    <w:rsid w:val="00AD0A1B"/>
    <w:rsid w:val="00AD1393"/>
    <w:rsid w:val="00AD22A0"/>
    <w:rsid w:val="00AD2901"/>
    <w:rsid w:val="00AD3F85"/>
    <w:rsid w:val="00AD45AA"/>
    <w:rsid w:val="00AD53B2"/>
    <w:rsid w:val="00AD6A86"/>
    <w:rsid w:val="00AD6ADB"/>
    <w:rsid w:val="00AD6EA0"/>
    <w:rsid w:val="00AD7299"/>
    <w:rsid w:val="00AD741A"/>
    <w:rsid w:val="00AD76B8"/>
    <w:rsid w:val="00AD7F45"/>
    <w:rsid w:val="00AE0310"/>
    <w:rsid w:val="00AE133D"/>
    <w:rsid w:val="00AE1A33"/>
    <w:rsid w:val="00AE2231"/>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71"/>
    <w:rsid w:val="00B044DC"/>
    <w:rsid w:val="00B05869"/>
    <w:rsid w:val="00B063BD"/>
    <w:rsid w:val="00B102E6"/>
    <w:rsid w:val="00B1032E"/>
    <w:rsid w:val="00B10628"/>
    <w:rsid w:val="00B12697"/>
    <w:rsid w:val="00B1426D"/>
    <w:rsid w:val="00B17AD8"/>
    <w:rsid w:val="00B23F29"/>
    <w:rsid w:val="00B2478C"/>
    <w:rsid w:val="00B26578"/>
    <w:rsid w:val="00B30457"/>
    <w:rsid w:val="00B3104A"/>
    <w:rsid w:val="00B310C6"/>
    <w:rsid w:val="00B31E47"/>
    <w:rsid w:val="00B3209A"/>
    <w:rsid w:val="00B32330"/>
    <w:rsid w:val="00B36C62"/>
    <w:rsid w:val="00B401F0"/>
    <w:rsid w:val="00B4082F"/>
    <w:rsid w:val="00B40B5B"/>
    <w:rsid w:val="00B42AC5"/>
    <w:rsid w:val="00B47500"/>
    <w:rsid w:val="00B479C6"/>
    <w:rsid w:val="00B47E94"/>
    <w:rsid w:val="00B520C1"/>
    <w:rsid w:val="00B52CC7"/>
    <w:rsid w:val="00B54A16"/>
    <w:rsid w:val="00B55BE5"/>
    <w:rsid w:val="00B60437"/>
    <w:rsid w:val="00B60AD9"/>
    <w:rsid w:val="00B60E11"/>
    <w:rsid w:val="00B6199E"/>
    <w:rsid w:val="00B61E0C"/>
    <w:rsid w:val="00B6253E"/>
    <w:rsid w:val="00B6364C"/>
    <w:rsid w:val="00B64A39"/>
    <w:rsid w:val="00B65EA5"/>
    <w:rsid w:val="00B66186"/>
    <w:rsid w:val="00B6665F"/>
    <w:rsid w:val="00B668DC"/>
    <w:rsid w:val="00B70D18"/>
    <w:rsid w:val="00B73342"/>
    <w:rsid w:val="00B73DE1"/>
    <w:rsid w:val="00B73F38"/>
    <w:rsid w:val="00B75942"/>
    <w:rsid w:val="00B77AA5"/>
    <w:rsid w:val="00B77CB9"/>
    <w:rsid w:val="00B80F7F"/>
    <w:rsid w:val="00B81759"/>
    <w:rsid w:val="00B821B2"/>
    <w:rsid w:val="00B82469"/>
    <w:rsid w:val="00B82A09"/>
    <w:rsid w:val="00B82D7C"/>
    <w:rsid w:val="00B869F5"/>
    <w:rsid w:val="00B907FF"/>
    <w:rsid w:val="00B92C75"/>
    <w:rsid w:val="00B93DC7"/>
    <w:rsid w:val="00B95497"/>
    <w:rsid w:val="00B955EC"/>
    <w:rsid w:val="00B95784"/>
    <w:rsid w:val="00B97EF1"/>
    <w:rsid w:val="00BA2BCD"/>
    <w:rsid w:val="00BA32DD"/>
    <w:rsid w:val="00BA5409"/>
    <w:rsid w:val="00BA5F49"/>
    <w:rsid w:val="00BA6ED0"/>
    <w:rsid w:val="00BA7233"/>
    <w:rsid w:val="00BB0114"/>
    <w:rsid w:val="00BB08A1"/>
    <w:rsid w:val="00BB0BD8"/>
    <w:rsid w:val="00BB1302"/>
    <w:rsid w:val="00BB33A9"/>
    <w:rsid w:val="00BB37CB"/>
    <w:rsid w:val="00BB5140"/>
    <w:rsid w:val="00BB5178"/>
    <w:rsid w:val="00BB6CDC"/>
    <w:rsid w:val="00BB7EC0"/>
    <w:rsid w:val="00BC022F"/>
    <w:rsid w:val="00BC1A62"/>
    <w:rsid w:val="00BC3562"/>
    <w:rsid w:val="00BC38FF"/>
    <w:rsid w:val="00BC41F2"/>
    <w:rsid w:val="00BC5DCE"/>
    <w:rsid w:val="00BC61B5"/>
    <w:rsid w:val="00BC64AE"/>
    <w:rsid w:val="00BC6D65"/>
    <w:rsid w:val="00BC707B"/>
    <w:rsid w:val="00BD01B0"/>
    <w:rsid w:val="00BD03F9"/>
    <w:rsid w:val="00BD0847"/>
    <w:rsid w:val="00BD2091"/>
    <w:rsid w:val="00BD5148"/>
    <w:rsid w:val="00BD5A30"/>
    <w:rsid w:val="00BD5D8D"/>
    <w:rsid w:val="00BD5EE9"/>
    <w:rsid w:val="00BD66BD"/>
    <w:rsid w:val="00BD6F15"/>
    <w:rsid w:val="00BD7EA4"/>
    <w:rsid w:val="00BE0A27"/>
    <w:rsid w:val="00BE1102"/>
    <w:rsid w:val="00BE1149"/>
    <w:rsid w:val="00BE3142"/>
    <w:rsid w:val="00BE397D"/>
    <w:rsid w:val="00BE3A41"/>
    <w:rsid w:val="00BE3B46"/>
    <w:rsid w:val="00BE3F84"/>
    <w:rsid w:val="00BF0379"/>
    <w:rsid w:val="00BF2018"/>
    <w:rsid w:val="00BF341B"/>
    <w:rsid w:val="00BF4301"/>
    <w:rsid w:val="00BF4ECB"/>
    <w:rsid w:val="00BF5A92"/>
    <w:rsid w:val="00BF6252"/>
    <w:rsid w:val="00C032E2"/>
    <w:rsid w:val="00C049BB"/>
    <w:rsid w:val="00C04CF0"/>
    <w:rsid w:val="00C05007"/>
    <w:rsid w:val="00C052ED"/>
    <w:rsid w:val="00C117B3"/>
    <w:rsid w:val="00C1298B"/>
    <w:rsid w:val="00C134BA"/>
    <w:rsid w:val="00C13EB3"/>
    <w:rsid w:val="00C15A36"/>
    <w:rsid w:val="00C17811"/>
    <w:rsid w:val="00C17A24"/>
    <w:rsid w:val="00C17EDE"/>
    <w:rsid w:val="00C204F0"/>
    <w:rsid w:val="00C21109"/>
    <w:rsid w:val="00C2235D"/>
    <w:rsid w:val="00C223D6"/>
    <w:rsid w:val="00C25A15"/>
    <w:rsid w:val="00C25B3E"/>
    <w:rsid w:val="00C302A2"/>
    <w:rsid w:val="00C321FC"/>
    <w:rsid w:val="00C322FE"/>
    <w:rsid w:val="00C32D3F"/>
    <w:rsid w:val="00C3446D"/>
    <w:rsid w:val="00C35DDB"/>
    <w:rsid w:val="00C3645A"/>
    <w:rsid w:val="00C37890"/>
    <w:rsid w:val="00C37D55"/>
    <w:rsid w:val="00C37E94"/>
    <w:rsid w:val="00C40740"/>
    <w:rsid w:val="00C407D5"/>
    <w:rsid w:val="00C41421"/>
    <w:rsid w:val="00C41E66"/>
    <w:rsid w:val="00C4279C"/>
    <w:rsid w:val="00C43DAB"/>
    <w:rsid w:val="00C44361"/>
    <w:rsid w:val="00C445BA"/>
    <w:rsid w:val="00C44DEC"/>
    <w:rsid w:val="00C46AA2"/>
    <w:rsid w:val="00C46F33"/>
    <w:rsid w:val="00C51776"/>
    <w:rsid w:val="00C51AB8"/>
    <w:rsid w:val="00C53012"/>
    <w:rsid w:val="00C53B8B"/>
    <w:rsid w:val="00C54F08"/>
    <w:rsid w:val="00C57648"/>
    <w:rsid w:val="00C603FD"/>
    <w:rsid w:val="00C6062E"/>
    <w:rsid w:val="00C61F85"/>
    <w:rsid w:val="00C62E95"/>
    <w:rsid w:val="00C66EA5"/>
    <w:rsid w:val="00C67268"/>
    <w:rsid w:val="00C70137"/>
    <w:rsid w:val="00C7040E"/>
    <w:rsid w:val="00C70414"/>
    <w:rsid w:val="00C70875"/>
    <w:rsid w:val="00C7212E"/>
    <w:rsid w:val="00C724B9"/>
    <w:rsid w:val="00C72F40"/>
    <w:rsid w:val="00C736BD"/>
    <w:rsid w:val="00C73ADD"/>
    <w:rsid w:val="00C76341"/>
    <w:rsid w:val="00C775C8"/>
    <w:rsid w:val="00C82626"/>
    <w:rsid w:val="00C829EA"/>
    <w:rsid w:val="00C83416"/>
    <w:rsid w:val="00C8404B"/>
    <w:rsid w:val="00C84056"/>
    <w:rsid w:val="00C84831"/>
    <w:rsid w:val="00C85E4D"/>
    <w:rsid w:val="00C86871"/>
    <w:rsid w:val="00C87B58"/>
    <w:rsid w:val="00C87C2E"/>
    <w:rsid w:val="00C907EB"/>
    <w:rsid w:val="00C91CA1"/>
    <w:rsid w:val="00C92860"/>
    <w:rsid w:val="00C93079"/>
    <w:rsid w:val="00C93457"/>
    <w:rsid w:val="00C9360A"/>
    <w:rsid w:val="00C94B46"/>
    <w:rsid w:val="00C963F1"/>
    <w:rsid w:val="00C97317"/>
    <w:rsid w:val="00CA03DE"/>
    <w:rsid w:val="00CA191E"/>
    <w:rsid w:val="00CA3D24"/>
    <w:rsid w:val="00CA4A99"/>
    <w:rsid w:val="00CA4D36"/>
    <w:rsid w:val="00CA5684"/>
    <w:rsid w:val="00CA5F7D"/>
    <w:rsid w:val="00CA77E4"/>
    <w:rsid w:val="00CA7F30"/>
    <w:rsid w:val="00CB0C40"/>
    <w:rsid w:val="00CB1D57"/>
    <w:rsid w:val="00CB20A6"/>
    <w:rsid w:val="00CB2A6A"/>
    <w:rsid w:val="00CB2E93"/>
    <w:rsid w:val="00CB578C"/>
    <w:rsid w:val="00CB644A"/>
    <w:rsid w:val="00CC04DE"/>
    <w:rsid w:val="00CC10BB"/>
    <w:rsid w:val="00CC2667"/>
    <w:rsid w:val="00CC4142"/>
    <w:rsid w:val="00CC5CBC"/>
    <w:rsid w:val="00CC772F"/>
    <w:rsid w:val="00CC773E"/>
    <w:rsid w:val="00CD2B51"/>
    <w:rsid w:val="00CD32E9"/>
    <w:rsid w:val="00CD49EF"/>
    <w:rsid w:val="00CD55C2"/>
    <w:rsid w:val="00CD6D0C"/>
    <w:rsid w:val="00CD72CC"/>
    <w:rsid w:val="00CD7695"/>
    <w:rsid w:val="00CD76A3"/>
    <w:rsid w:val="00CD7995"/>
    <w:rsid w:val="00CE09A6"/>
    <w:rsid w:val="00CE0CA7"/>
    <w:rsid w:val="00CE1E23"/>
    <w:rsid w:val="00CE1FF7"/>
    <w:rsid w:val="00CE371A"/>
    <w:rsid w:val="00CE3DCD"/>
    <w:rsid w:val="00CE4097"/>
    <w:rsid w:val="00CE45A4"/>
    <w:rsid w:val="00CE6D45"/>
    <w:rsid w:val="00CF0184"/>
    <w:rsid w:val="00CF1CCE"/>
    <w:rsid w:val="00CF1F3E"/>
    <w:rsid w:val="00CF22BA"/>
    <w:rsid w:val="00CF2F8E"/>
    <w:rsid w:val="00CF69F7"/>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16D26"/>
    <w:rsid w:val="00D1797B"/>
    <w:rsid w:val="00D201BE"/>
    <w:rsid w:val="00D21416"/>
    <w:rsid w:val="00D2169E"/>
    <w:rsid w:val="00D224DF"/>
    <w:rsid w:val="00D23B0E"/>
    <w:rsid w:val="00D2487F"/>
    <w:rsid w:val="00D25483"/>
    <w:rsid w:val="00D258CB"/>
    <w:rsid w:val="00D25D08"/>
    <w:rsid w:val="00D27F77"/>
    <w:rsid w:val="00D305F1"/>
    <w:rsid w:val="00D30AD1"/>
    <w:rsid w:val="00D30F5A"/>
    <w:rsid w:val="00D3225F"/>
    <w:rsid w:val="00D32C37"/>
    <w:rsid w:val="00D33046"/>
    <w:rsid w:val="00D346E0"/>
    <w:rsid w:val="00D35BE4"/>
    <w:rsid w:val="00D36FDA"/>
    <w:rsid w:val="00D40F2B"/>
    <w:rsid w:val="00D42A0B"/>
    <w:rsid w:val="00D42FFD"/>
    <w:rsid w:val="00D442FC"/>
    <w:rsid w:val="00D47124"/>
    <w:rsid w:val="00D47FF2"/>
    <w:rsid w:val="00D50379"/>
    <w:rsid w:val="00D536A7"/>
    <w:rsid w:val="00D537C1"/>
    <w:rsid w:val="00D5477E"/>
    <w:rsid w:val="00D56FA0"/>
    <w:rsid w:val="00D57F0A"/>
    <w:rsid w:val="00D611F2"/>
    <w:rsid w:val="00D63A3D"/>
    <w:rsid w:val="00D6448A"/>
    <w:rsid w:val="00D65029"/>
    <w:rsid w:val="00D652CF"/>
    <w:rsid w:val="00D667C4"/>
    <w:rsid w:val="00D668B6"/>
    <w:rsid w:val="00D67E7E"/>
    <w:rsid w:val="00D71514"/>
    <w:rsid w:val="00D71526"/>
    <w:rsid w:val="00D71E5A"/>
    <w:rsid w:val="00D744CE"/>
    <w:rsid w:val="00D76D61"/>
    <w:rsid w:val="00D77941"/>
    <w:rsid w:val="00D80BA4"/>
    <w:rsid w:val="00D8149B"/>
    <w:rsid w:val="00D814DC"/>
    <w:rsid w:val="00D82A81"/>
    <w:rsid w:val="00D832F8"/>
    <w:rsid w:val="00D83942"/>
    <w:rsid w:val="00D84ADF"/>
    <w:rsid w:val="00D84AF0"/>
    <w:rsid w:val="00D8535D"/>
    <w:rsid w:val="00D85BA7"/>
    <w:rsid w:val="00D86D6A"/>
    <w:rsid w:val="00D87922"/>
    <w:rsid w:val="00D90759"/>
    <w:rsid w:val="00D917B5"/>
    <w:rsid w:val="00D92390"/>
    <w:rsid w:val="00D92712"/>
    <w:rsid w:val="00D93636"/>
    <w:rsid w:val="00D9381B"/>
    <w:rsid w:val="00D9488A"/>
    <w:rsid w:val="00D95B1E"/>
    <w:rsid w:val="00D95B84"/>
    <w:rsid w:val="00D96259"/>
    <w:rsid w:val="00D96B0D"/>
    <w:rsid w:val="00D96CCA"/>
    <w:rsid w:val="00D976B6"/>
    <w:rsid w:val="00DA0A0F"/>
    <w:rsid w:val="00DA1401"/>
    <w:rsid w:val="00DA1429"/>
    <w:rsid w:val="00DA16EF"/>
    <w:rsid w:val="00DA1736"/>
    <w:rsid w:val="00DA2BD1"/>
    <w:rsid w:val="00DA30A9"/>
    <w:rsid w:val="00DA3480"/>
    <w:rsid w:val="00DA4D38"/>
    <w:rsid w:val="00DA4EC1"/>
    <w:rsid w:val="00DA4EE8"/>
    <w:rsid w:val="00DA5BF2"/>
    <w:rsid w:val="00DA5D72"/>
    <w:rsid w:val="00DA673E"/>
    <w:rsid w:val="00DA7D09"/>
    <w:rsid w:val="00DA7EC7"/>
    <w:rsid w:val="00DB11DB"/>
    <w:rsid w:val="00DB1770"/>
    <w:rsid w:val="00DB2AEA"/>
    <w:rsid w:val="00DB3919"/>
    <w:rsid w:val="00DB398B"/>
    <w:rsid w:val="00DB3B92"/>
    <w:rsid w:val="00DB4DAD"/>
    <w:rsid w:val="00DB5627"/>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C6AC2"/>
    <w:rsid w:val="00DD0BFE"/>
    <w:rsid w:val="00DD0D88"/>
    <w:rsid w:val="00DD2852"/>
    <w:rsid w:val="00DD2EB8"/>
    <w:rsid w:val="00DD524D"/>
    <w:rsid w:val="00DD5789"/>
    <w:rsid w:val="00DD68EF"/>
    <w:rsid w:val="00DE06F7"/>
    <w:rsid w:val="00DE1EDA"/>
    <w:rsid w:val="00DE35CA"/>
    <w:rsid w:val="00DE3699"/>
    <w:rsid w:val="00DE3D90"/>
    <w:rsid w:val="00DE42B7"/>
    <w:rsid w:val="00DE443C"/>
    <w:rsid w:val="00DE4665"/>
    <w:rsid w:val="00DE702F"/>
    <w:rsid w:val="00DF0B0B"/>
    <w:rsid w:val="00DF0FD2"/>
    <w:rsid w:val="00DF2288"/>
    <w:rsid w:val="00DF262F"/>
    <w:rsid w:val="00DF3B0F"/>
    <w:rsid w:val="00DF4CE0"/>
    <w:rsid w:val="00DF55A2"/>
    <w:rsid w:val="00E00159"/>
    <w:rsid w:val="00E00D8D"/>
    <w:rsid w:val="00E02038"/>
    <w:rsid w:val="00E04575"/>
    <w:rsid w:val="00E04914"/>
    <w:rsid w:val="00E04D68"/>
    <w:rsid w:val="00E057CB"/>
    <w:rsid w:val="00E07D8E"/>
    <w:rsid w:val="00E106AA"/>
    <w:rsid w:val="00E10EB1"/>
    <w:rsid w:val="00E10ED1"/>
    <w:rsid w:val="00E1168C"/>
    <w:rsid w:val="00E11838"/>
    <w:rsid w:val="00E11CE5"/>
    <w:rsid w:val="00E11D93"/>
    <w:rsid w:val="00E120ED"/>
    <w:rsid w:val="00E13A8E"/>
    <w:rsid w:val="00E142C4"/>
    <w:rsid w:val="00E14A47"/>
    <w:rsid w:val="00E154F0"/>
    <w:rsid w:val="00E15EC7"/>
    <w:rsid w:val="00E16110"/>
    <w:rsid w:val="00E225A8"/>
    <w:rsid w:val="00E22C3F"/>
    <w:rsid w:val="00E2316D"/>
    <w:rsid w:val="00E26401"/>
    <w:rsid w:val="00E26E5B"/>
    <w:rsid w:val="00E27026"/>
    <w:rsid w:val="00E31B51"/>
    <w:rsid w:val="00E32119"/>
    <w:rsid w:val="00E3369A"/>
    <w:rsid w:val="00E349B9"/>
    <w:rsid w:val="00E36987"/>
    <w:rsid w:val="00E37BB4"/>
    <w:rsid w:val="00E37F17"/>
    <w:rsid w:val="00E42FF1"/>
    <w:rsid w:val="00E4482E"/>
    <w:rsid w:val="00E476B3"/>
    <w:rsid w:val="00E47719"/>
    <w:rsid w:val="00E5181E"/>
    <w:rsid w:val="00E521B7"/>
    <w:rsid w:val="00E52A4A"/>
    <w:rsid w:val="00E53F0A"/>
    <w:rsid w:val="00E53F48"/>
    <w:rsid w:val="00E56655"/>
    <w:rsid w:val="00E57614"/>
    <w:rsid w:val="00E605BD"/>
    <w:rsid w:val="00E60B1A"/>
    <w:rsid w:val="00E6123D"/>
    <w:rsid w:val="00E61463"/>
    <w:rsid w:val="00E61DA7"/>
    <w:rsid w:val="00E633F6"/>
    <w:rsid w:val="00E70501"/>
    <w:rsid w:val="00E70542"/>
    <w:rsid w:val="00E70785"/>
    <w:rsid w:val="00E70A7A"/>
    <w:rsid w:val="00E7299C"/>
    <w:rsid w:val="00E72BFF"/>
    <w:rsid w:val="00E765BF"/>
    <w:rsid w:val="00E76641"/>
    <w:rsid w:val="00E8065E"/>
    <w:rsid w:val="00E823E9"/>
    <w:rsid w:val="00E83381"/>
    <w:rsid w:val="00E84BFF"/>
    <w:rsid w:val="00E84E0C"/>
    <w:rsid w:val="00E855FC"/>
    <w:rsid w:val="00E85EC6"/>
    <w:rsid w:val="00E85FBE"/>
    <w:rsid w:val="00E860CF"/>
    <w:rsid w:val="00E904FE"/>
    <w:rsid w:val="00E911EA"/>
    <w:rsid w:val="00E94356"/>
    <w:rsid w:val="00E94F45"/>
    <w:rsid w:val="00E95168"/>
    <w:rsid w:val="00E952FA"/>
    <w:rsid w:val="00E96601"/>
    <w:rsid w:val="00EA01BD"/>
    <w:rsid w:val="00EA0DB3"/>
    <w:rsid w:val="00EA2AF0"/>
    <w:rsid w:val="00EA3373"/>
    <w:rsid w:val="00EA3B28"/>
    <w:rsid w:val="00EA552A"/>
    <w:rsid w:val="00EA5A45"/>
    <w:rsid w:val="00EA75F0"/>
    <w:rsid w:val="00EB1A7B"/>
    <w:rsid w:val="00EB2F71"/>
    <w:rsid w:val="00EB3B6F"/>
    <w:rsid w:val="00EB440C"/>
    <w:rsid w:val="00EB4DE2"/>
    <w:rsid w:val="00EB622A"/>
    <w:rsid w:val="00EB63B3"/>
    <w:rsid w:val="00EB6A3E"/>
    <w:rsid w:val="00EB6FAC"/>
    <w:rsid w:val="00EC1259"/>
    <w:rsid w:val="00EC129C"/>
    <w:rsid w:val="00EC192F"/>
    <w:rsid w:val="00EC2345"/>
    <w:rsid w:val="00EC511D"/>
    <w:rsid w:val="00EC5B89"/>
    <w:rsid w:val="00EC7C83"/>
    <w:rsid w:val="00ED17C5"/>
    <w:rsid w:val="00ED1980"/>
    <w:rsid w:val="00ED212B"/>
    <w:rsid w:val="00ED28AE"/>
    <w:rsid w:val="00ED3C6F"/>
    <w:rsid w:val="00ED50C7"/>
    <w:rsid w:val="00ED5FB2"/>
    <w:rsid w:val="00ED6CC8"/>
    <w:rsid w:val="00ED6DBA"/>
    <w:rsid w:val="00ED6FD7"/>
    <w:rsid w:val="00ED73E9"/>
    <w:rsid w:val="00ED77C5"/>
    <w:rsid w:val="00EE00FB"/>
    <w:rsid w:val="00EE026A"/>
    <w:rsid w:val="00EE3582"/>
    <w:rsid w:val="00EE42EF"/>
    <w:rsid w:val="00EE455A"/>
    <w:rsid w:val="00EE601F"/>
    <w:rsid w:val="00EE65CB"/>
    <w:rsid w:val="00EE69D8"/>
    <w:rsid w:val="00EE745C"/>
    <w:rsid w:val="00EE7B25"/>
    <w:rsid w:val="00EF02C8"/>
    <w:rsid w:val="00EF0F49"/>
    <w:rsid w:val="00EF1D85"/>
    <w:rsid w:val="00EF25E8"/>
    <w:rsid w:val="00EF2F9D"/>
    <w:rsid w:val="00EF3315"/>
    <w:rsid w:val="00EF4023"/>
    <w:rsid w:val="00EF4629"/>
    <w:rsid w:val="00EF4DB8"/>
    <w:rsid w:val="00EF6070"/>
    <w:rsid w:val="00EF6904"/>
    <w:rsid w:val="00EF6BE2"/>
    <w:rsid w:val="00EF703A"/>
    <w:rsid w:val="00EF7470"/>
    <w:rsid w:val="00EF7861"/>
    <w:rsid w:val="00EF7CE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2815"/>
    <w:rsid w:val="00F244EC"/>
    <w:rsid w:val="00F24754"/>
    <w:rsid w:val="00F24EEF"/>
    <w:rsid w:val="00F24F16"/>
    <w:rsid w:val="00F25516"/>
    <w:rsid w:val="00F25C36"/>
    <w:rsid w:val="00F25DC3"/>
    <w:rsid w:val="00F262AC"/>
    <w:rsid w:val="00F30BB9"/>
    <w:rsid w:val="00F31226"/>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2D66"/>
    <w:rsid w:val="00F4346B"/>
    <w:rsid w:val="00F43FBD"/>
    <w:rsid w:val="00F444FB"/>
    <w:rsid w:val="00F44791"/>
    <w:rsid w:val="00F45FBE"/>
    <w:rsid w:val="00F467A5"/>
    <w:rsid w:val="00F46C56"/>
    <w:rsid w:val="00F519DE"/>
    <w:rsid w:val="00F5245B"/>
    <w:rsid w:val="00F52790"/>
    <w:rsid w:val="00F55825"/>
    <w:rsid w:val="00F559E8"/>
    <w:rsid w:val="00F57699"/>
    <w:rsid w:val="00F601FC"/>
    <w:rsid w:val="00F61530"/>
    <w:rsid w:val="00F61C83"/>
    <w:rsid w:val="00F6365C"/>
    <w:rsid w:val="00F63828"/>
    <w:rsid w:val="00F63FB6"/>
    <w:rsid w:val="00F645ED"/>
    <w:rsid w:val="00F65986"/>
    <w:rsid w:val="00F65CD7"/>
    <w:rsid w:val="00F65F83"/>
    <w:rsid w:val="00F661A5"/>
    <w:rsid w:val="00F67318"/>
    <w:rsid w:val="00F673CF"/>
    <w:rsid w:val="00F67751"/>
    <w:rsid w:val="00F714F3"/>
    <w:rsid w:val="00F71ADD"/>
    <w:rsid w:val="00F724D0"/>
    <w:rsid w:val="00F73CAE"/>
    <w:rsid w:val="00F73F51"/>
    <w:rsid w:val="00F74443"/>
    <w:rsid w:val="00F770E6"/>
    <w:rsid w:val="00F82D3F"/>
    <w:rsid w:val="00F85799"/>
    <w:rsid w:val="00F85C13"/>
    <w:rsid w:val="00F870E6"/>
    <w:rsid w:val="00F90D3E"/>
    <w:rsid w:val="00F90D98"/>
    <w:rsid w:val="00F910A5"/>
    <w:rsid w:val="00F938B3"/>
    <w:rsid w:val="00F940F7"/>
    <w:rsid w:val="00F94551"/>
    <w:rsid w:val="00F94EA6"/>
    <w:rsid w:val="00F95D19"/>
    <w:rsid w:val="00F96028"/>
    <w:rsid w:val="00FA1D08"/>
    <w:rsid w:val="00FA376D"/>
    <w:rsid w:val="00FA3DD6"/>
    <w:rsid w:val="00FA47DB"/>
    <w:rsid w:val="00FA4DAC"/>
    <w:rsid w:val="00FA565D"/>
    <w:rsid w:val="00FA5AFB"/>
    <w:rsid w:val="00FA6572"/>
    <w:rsid w:val="00FA69A6"/>
    <w:rsid w:val="00FA76F6"/>
    <w:rsid w:val="00FB1D85"/>
    <w:rsid w:val="00FB2568"/>
    <w:rsid w:val="00FB2569"/>
    <w:rsid w:val="00FB398A"/>
    <w:rsid w:val="00FB45C3"/>
    <w:rsid w:val="00FB46EC"/>
    <w:rsid w:val="00FB4B0B"/>
    <w:rsid w:val="00FB5A45"/>
    <w:rsid w:val="00FC0380"/>
    <w:rsid w:val="00FC0570"/>
    <w:rsid w:val="00FC060E"/>
    <w:rsid w:val="00FC0D0A"/>
    <w:rsid w:val="00FC3C20"/>
    <w:rsid w:val="00FC3E23"/>
    <w:rsid w:val="00FC44ED"/>
    <w:rsid w:val="00FC4D87"/>
    <w:rsid w:val="00FC6BCD"/>
    <w:rsid w:val="00FD00A1"/>
    <w:rsid w:val="00FD0E4D"/>
    <w:rsid w:val="00FD1D4D"/>
    <w:rsid w:val="00FD4BD0"/>
    <w:rsid w:val="00FD5907"/>
    <w:rsid w:val="00FD5E14"/>
    <w:rsid w:val="00FD69CD"/>
    <w:rsid w:val="00FE0198"/>
    <w:rsid w:val="00FE2BD4"/>
    <w:rsid w:val="00FE30AD"/>
    <w:rsid w:val="00FE41B0"/>
    <w:rsid w:val="00FE5290"/>
    <w:rsid w:val="00FE5C3F"/>
    <w:rsid w:val="00FE6038"/>
    <w:rsid w:val="00FE6351"/>
    <w:rsid w:val="00FE6614"/>
    <w:rsid w:val="00FE7205"/>
    <w:rsid w:val="00FE7516"/>
    <w:rsid w:val="00FE7F9C"/>
    <w:rsid w:val="00FF098E"/>
    <w:rsid w:val="00FF1F4D"/>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9F34C9"/>
    <w:rsid w:val="0BC00C7B"/>
    <w:rsid w:val="0C95BEB6"/>
    <w:rsid w:val="0D2C99A5"/>
    <w:rsid w:val="0D6F5B42"/>
    <w:rsid w:val="0D8258EF"/>
    <w:rsid w:val="0D8C0BF2"/>
    <w:rsid w:val="0E52DBFA"/>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9B5CB61"/>
    <w:rsid w:val="2ABC2180"/>
    <w:rsid w:val="2BD63D67"/>
    <w:rsid w:val="2C1C31AB"/>
    <w:rsid w:val="2D1D59C7"/>
    <w:rsid w:val="2D8DE471"/>
    <w:rsid w:val="2E966A2B"/>
    <w:rsid w:val="2EAD6D44"/>
    <w:rsid w:val="2F1953C5"/>
    <w:rsid w:val="2F4CCA31"/>
    <w:rsid w:val="2F859185"/>
    <w:rsid w:val="2F998379"/>
    <w:rsid w:val="3150383E"/>
    <w:rsid w:val="31ED6233"/>
    <w:rsid w:val="332DBA0E"/>
    <w:rsid w:val="3346E0F6"/>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4FF13C8E"/>
    <w:rsid w:val="5106625F"/>
    <w:rsid w:val="518D0CEF"/>
    <w:rsid w:val="51CC502C"/>
    <w:rsid w:val="521EB46B"/>
    <w:rsid w:val="534CBC5F"/>
    <w:rsid w:val="53F37F70"/>
    <w:rsid w:val="54CB2501"/>
    <w:rsid w:val="54D89742"/>
    <w:rsid w:val="55330C80"/>
    <w:rsid w:val="55B83350"/>
    <w:rsid w:val="5697FB58"/>
    <w:rsid w:val="56A478E2"/>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0831D0"/>
    <w:rsid w:val="6D2E93B3"/>
    <w:rsid w:val="6DA02325"/>
    <w:rsid w:val="6DE0719E"/>
    <w:rsid w:val="6E792E5E"/>
    <w:rsid w:val="6E8310AD"/>
    <w:rsid w:val="6EAB256A"/>
    <w:rsid w:val="6EEBAD46"/>
    <w:rsid w:val="701A7D08"/>
    <w:rsid w:val="70282F42"/>
    <w:rsid w:val="71FA5381"/>
    <w:rsid w:val="720F7667"/>
    <w:rsid w:val="7212AB9C"/>
    <w:rsid w:val="739858EE"/>
    <w:rsid w:val="74A2342D"/>
    <w:rsid w:val="7657A4A7"/>
    <w:rsid w:val="769CBFA9"/>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0D88FA0-F737-47C9-A47B-62DC5F3E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numbered-fieldnumber-numeral">
    <w:name w:val="numbered-field__number-numeral"/>
    <w:basedOn w:val="DefaultParagraphFont"/>
    <w:rsid w:val="0036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633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063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97526299">
      <w:bodyDiv w:val="1"/>
      <w:marLeft w:val="0"/>
      <w:marRight w:val="0"/>
      <w:marTop w:val="0"/>
      <w:marBottom w:val="0"/>
      <w:divBdr>
        <w:top w:val="none" w:sz="0" w:space="0" w:color="auto"/>
        <w:left w:val="none" w:sz="0" w:space="0" w:color="auto"/>
        <w:bottom w:val="none" w:sz="0" w:space="0" w:color="auto"/>
        <w:right w:val="none" w:sz="0" w:space="0" w:color="auto"/>
      </w:divBdr>
      <w:divsChild>
        <w:div w:id="1761027229">
          <w:marLeft w:val="0"/>
          <w:marRight w:val="0"/>
          <w:marTop w:val="0"/>
          <w:marBottom w:val="0"/>
          <w:divBdr>
            <w:top w:val="none" w:sz="0" w:space="0" w:color="auto"/>
            <w:left w:val="none" w:sz="0" w:space="0" w:color="auto"/>
            <w:bottom w:val="none" w:sz="0" w:space="0" w:color="auto"/>
            <w:right w:val="none" w:sz="0" w:space="0" w:color="auto"/>
          </w:divBdr>
          <w:divsChild>
            <w:div w:id="168524420">
              <w:marLeft w:val="0"/>
              <w:marRight w:val="0"/>
              <w:marTop w:val="0"/>
              <w:marBottom w:val="0"/>
              <w:divBdr>
                <w:top w:val="none" w:sz="0" w:space="0" w:color="auto"/>
                <w:left w:val="none" w:sz="0" w:space="0" w:color="auto"/>
                <w:bottom w:val="none" w:sz="0" w:space="0" w:color="auto"/>
                <w:right w:val="none" w:sz="0" w:space="0" w:color="auto"/>
              </w:divBdr>
              <w:divsChild>
                <w:div w:id="177086126">
                  <w:marLeft w:val="0"/>
                  <w:marRight w:val="0"/>
                  <w:marTop w:val="0"/>
                  <w:marBottom w:val="0"/>
                  <w:divBdr>
                    <w:top w:val="none" w:sz="0" w:space="0" w:color="auto"/>
                    <w:left w:val="none" w:sz="0" w:space="0" w:color="auto"/>
                    <w:bottom w:val="none" w:sz="0" w:space="0" w:color="auto"/>
                    <w:right w:val="none" w:sz="0" w:space="0" w:color="auto"/>
                  </w:divBdr>
                </w:div>
              </w:divsChild>
            </w:div>
            <w:div w:id="417675980">
              <w:marLeft w:val="0"/>
              <w:marRight w:val="0"/>
              <w:marTop w:val="0"/>
              <w:marBottom w:val="0"/>
              <w:divBdr>
                <w:top w:val="none" w:sz="0" w:space="0" w:color="auto"/>
                <w:left w:val="none" w:sz="0" w:space="0" w:color="auto"/>
                <w:bottom w:val="none" w:sz="0" w:space="0" w:color="auto"/>
                <w:right w:val="none" w:sz="0" w:space="0" w:color="auto"/>
              </w:divBdr>
              <w:divsChild>
                <w:div w:id="466050712">
                  <w:marLeft w:val="0"/>
                  <w:marRight w:val="0"/>
                  <w:marTop w:val="0"/>
                  <w:marBottom w:val="0"/>
                  <w:divBdr>
                    <w:top w:val="none" w:sz="0" w:space="0" w:color="auto"/>
                    <w:left w:val="none" w:sz="0" w:space="0" w:color="auto"/>
                    <w:bottom w:val="none" w:sz="0" w:space="0" w:color="auto"/>
                    <w:right w:val="none" w:sz="0" w:space="0" w:color="auto"/>
                  </w:divBdr>
                </w:div>
              </w:divsChild>
            </w:div>
            <w:div w:id="627785718">
              <w:marLeft w:val="0"/>
              <w:marRight w:val="0"/>
              <w:marTop w:val="0"/>
              <w:marBottom w:val="0"/>
              <w:divBdr>
                <w:top w:val="none" w:sz="0" w:space="0" w:color="auto"/>
                <w:left w:val="none" w:sz="0" w:space="0" w:color="auto"/>
                <w:bottom w:val="none" w:sz="0" w:space="0" w:color="auto"/>
                <w:right w:val="none" w:sz="0" w:space="0" w:color="auto"/>
              </w:divBdr>
              <w:divsChild>
                <w:div w:id="2123107964">
                  <w:marLeft w:val="0"/>
                  <w:marRight w:val="0"/>
                  <w:marTop w:val="0"/>
                  <w:marBottom w:val="0"/>
                  <w:divBdr>
                    <w:top w:val="none" w:sz="0" w:space="0" w:color="auto"/>
                    <w:left w:val="none" w:sz="0" w:space="0" w:color="auto"/>
                    <w:bottom w:val="none" w:sz="0" w:space="0" w:color="auto"/>
                    <w:right w:val="none" w:sz="0" w:space="0" w:color="auto"/>
                  </w:divBdr>
                </w:div>
              </w:divsChild>
            </w:div>
            <w:div w:id="756705787">
              <w:marLeft w:val="0"/>
              <w:marRight w:val="0"/>
              <w:marTop w:val="0"/>
              <w:marBottom w:val="0"/>
              <w:divBdr>
                <w:top w:val="none" w:sz="0" w:space="0" w:color="auto"/>
                <w:left w:val="none" w:sz="0" w:space="0" w:color="auto"/>
                <w:bottom w:val="none" w:sz="0" w:space="0" w:color="auto"/>
                <w:right w:val="none" w:sz="0" w:space="0" w:color="auto"/>
              </w:divBdr>
              <w:divsChild>
                <w:div w:id="1106576686">
                  <w:marLeft w:val="0"/>
                  <w:marRight w:val="0"/>
                  <w:marTop w:val="0"/>
                  <w:marBottom w:val="0"/>
                  <w:divBdr>
                    <w:top w:val="none" w:sz="0" w:space="0" w:color="auto"/>
                    <w:left w:val="none" w:sz="0" w:space="0" w:color="auto"/>
                    <w:bottom w:val="none" w:sz="0" w:space="0" w:color="auto"/>
                    <w:right w:val="none" w:sz="0" w:space="0" w:color="auto"/>
                  </w:divBdr>
                </w:div>
              </w:divsChild>
            </w:div>
            <w:div w:id="1028068141">
              <w:marLeft w:val="0"/>
              <w:marRight w:val="0"/>
              <w:marTop w:val="0"/>
              <w:marBottom w:val="0"/>
              <w:divBdr>
                <w:top w:val="none" w:sz="0" w:space="0" w:color="auto"/>
                <w:left w:val="none" w:sz="0" w:space="0" w:color="auto"/>
                <w:bottom w:val="none" w:sz="0" w:space="0" w:color="auto"/>
                <w:right w:val="none" w:sz="0" w:space="0" w:color="auto"/>
              </w:divBdr>
              <w:divsChild>
                <w:div w:id="826022231">
                  <w:marLeft w:val="0"/>
                  <w:marRight w:val="0"/>
                  <w:marTop w:val="0"/>
                  <w:marBottom w:val="0"/>
                  <w:divBdr>
                    <w:top w:val="none" w:sz="0" w:space="0" w:color="auto"/>
                    <w:left w:val="none" w:sz="0" w:space="0" w:color="auto"/>
                    <w:bottom w:val="none" w:sz="0" w:space="0" w:color="auto"/>
                    <w:right w:val="none" w:sz="0" w:space="0" w:color="auto"/>
                  </w:divBdr>
                </w:div>
              </w:divsChild>
            </w:div>
            <w:div w:id="1078944058">
              <w:marLeft w:val="0"/>
              <w:marRight w:val="0"/>
              <w:marTop w:val="0"/>
              <w:marBottom w:val="0"/>
              <w:divBdr>
                <w:top w:val="none" w:sz="0" w:space="0" w:color="auto"/>
                <w:left w:val="none" w:sz="0" w:space="0" w:color="auto"/>
                <w:bottom w:val="none" w:sz="0" w:space="0" w:color="auto"/>
                <w:right w:val="none" w:sz="0" w:space="0" w:color="auto"/>
              </w:divBdr>
              <w:divsChild>
                <w:div w:id="1794206799">
                  <w:marLeft w:val="0"/>
                  <w:marRight w:val="0"/>
                  <w:marTop w:val="0"/>
                  <w:marBottom w:val="0"/>
                  <w:divBdr>
                    <w:top w:val="none" w:sz="0" w:space="0" w:color="auto"/>
                    <w:left w:val="none" w:sz="0" w:space="0" w:color="auto"/>
                    <w:bottom w:val="none" w:sz="0" w:space="0" w:color="auto"/>
                    <w:right w:val="none" w:sz="0" w:space="0" w:color="auto"/>
                  </w:divBdr>
                </w:div>
              </w:divsChild>
            </w:div>
            <w:div w:id="1149321043">
              <w:marLeft w:val="0"/>
              <w:marRight w:val="0"/>
              <w:marTop w:val="0"/>
              <w:marBottom w:val="0"/>
              <w:divBdr>
                <w:top w:val="none" w:sz="0" w:space="0" w:color="auto"/>
                <w:left w:val="none" w:sz="0" w:space="0" w:color="auto"/>
                <w:bottom w:val="none" w:sz="0" w:space="0" w:color="auto"/>
                <w:right w:val="none" w:sz="0" w:space="0" w:color="auto"/>
              </w:divBdr>
              <w:divsChild>
                <w:div w:id="976570485">
                  <w:marLeft w:val="0"/>
                  <w:marRight w:val="0"/>
                  <w:marTop w:val="0"/>
                  <w:marBottom w:val="0"/>
                  <w:divBdr>
                    <w:top w:val="none" w:sz="0" w:space="0" w:color="auto"/>
                    <w:left w:val="none" w:sz="0" w:space="0" w:color="auto"/>
                    <w:bottom w:val="none" w:sz="0" w:space="0" w:color="auto"/>
                    <w:right w:val="none" w:sz="0" w:space="0" w:color="auto"/>
                  </w:divBdr>
                </w:div>
              </w:divsChild>
            </w:div>
            <w:div w:id="1185048078">
              <w:marLeft w:val="0"/>
              <w:marRight w:val="0"/>
              <w:marTop w:val="0"/>
              <w:marBottom w:val="0"/>
              <w:divBdr>
                <w:top w:val="none" w:sz="0" w:space="0" w:color="auto"/>
                <w:left w:val="none" w:sz="0" w:space="0" w:color="auto"/>
                <w:bottom w:val="none" w:sz="0" w:space="0" w:color="auto"/>
                <w:right w:val="none" w:sz="0" w:space="0" w:color="auto"/>
              </w:divBdr>
              <w:divsChild>
                <w:div w:id="75828180">
                  <w:marLeft w:val="0"/>
                  <w:marRight w:val="0"/>
                  <w:marTop w:val="0"/>
                  <w:marBottom w:val="0"/>
                  <w:divBdr>
                    <w:top w:val="none" w:sz="0" w:space="0" w:color="auto"/>
                    <w:left w:val="none" w:sz="0" w:space="0" w:color="auto"/>
                    <w:bottom w:val="none" w:sz="0" w:space="0" w:color="auto"/>
                    <w:right w:val="none" w:sz="0" w:space="0" w:color="auto"/>
                  </w:divBdr>
                </w:div>
              </w:divsChild>
            </w:div>
            <w:div w:id="1502425008">
              <w:marLeft w:val="0"/>
              <w:marRight w:val="0"/>
              <w:marTop w:val="0"/>
              <w:marBottom w:val="0"/>
              <w:divBdr>
                <w:top w:val="none" w:sz="0" w:space="0" w:color="auto"/>
                <w:left w:val="none" w:sz="0" w:space="0" w:color="auto"/>
                <w:bottom w:val="none" w:sz="0" w:space="0" w:color="auto"/>
                <w:right w:val="none" w:sz="0" w:space="0" w:color="auto"/>
              </w:divBdr>
              <w:divsChild>
                <w:div w:id="1939830434">
                  <w:marLeft w:val="0"/>
                  <w:marRight w:val="0"/>
                  <w:marTop w:val="0"/>
                  <w:marBottom w:val="0"/>
                  <w:divBdr>
                    <w:top w:val="none" w:sz="0" w:space="0" w:color="auto"/>
                    <w:left w:val="none" w:sz="0" w:space="0" w:color="auto"/>
                    <w:bottom w:val="none" w:sz="0" w:space="0" w:color="auto"/>
                    <w:right w:val="none" w:sz="0" w:space="0" w:color="auto"/>
                  </w:divBdr>
                </w:div>
              </w:divsChild>
            </w:div>
            <w:div w:id="1614164564">
              <w:marLeft w:val="0"/>
              <w:marRight w:val="0"/>
              <w:marTop w:val="0"/>
              <w:marBottom w:val="0"/>
              <w:divBdr>
                <w:top w:val="none" w:sz="0" w:space="0" w:color="auto"/>
                <w:left w:val="none" w:sz="0" w:space="0" w:color="auto"/>
                <w:bottom w:val="none" w:sz="0" w:space="0" w:color="auto"/>
                <w:right w:val="none" w:sz="0" w:space="0" w:color="auto"/>
              </w:divBdr>
              <w:divsChild>
                <w:div w:id="489831821">
                  <w:marLeft w:val="0"/>
                  <w:marRight w:val="0"/>
                  <w:marTop w:val="0"/>
                  <w:marBottom w:val="0"/>
                  <w:divBdr>
                    <w:top w:val="none" w:sz="0" w:space="0" w:color="auto"/>
                    <w:left w:val="none" w:sz="0" w:space="0" w:color="auto"/>
                    <w:bottom w:val="none" w:sz="0" w:space="0" w:color="auto"/>
                    <w:right w:val="none" w:sz="0" w:space="0" w:color="auto"/>
                  </w:divBdr>
                </w:div>
              </w:divsChild>
            </w:div>
            <w:div w:id="1783383738">
              <w:marLeft w:val="0"/>
              <w:marRight w:val="0"/>
              <w:marTop w:val="0"/>
              <w:marBottom w:val="0"/>
              <w:divBdr>
                <w:top w:val="none" w:sz="0" w:space="0" w:color="auto"/>
                <w:left w:val="none" w:sz="0" w:space="0" w:color="auto"/>
                <w:bottom w:val="none" w:sz="0" w:space="0" w:color="auto"/>
                <w:right w:val="none" w:sz="0" w:space="0" w:color="auto"/>
              </w:divBdr>
              <w:divsChild>
                <w:div w:id="1007829139">
                  <w:marLeft w:val="0"/>
                  <w:marRight w:val="0"/>
                  <w:marTop w:val="0"/>
                  <w:marBottom w:val="0"/>
                  <w:divBdr>
                    <w:top w:val="none" w:sz="0" w:space="0" w:color="auto"/>
                    <w:left w:val="none" w:sz="0" w:space="0" w:color="auto"/>
                    <w:bottom w:val="none" w:sz="0" w:space="0" w:color="auto"/>
                    <w:right w:val="none" w:sz="0" w:space="0" w:color="auto"/>
                  </w:divBdr>
                </w:div>
              </w:divsChild>
            </w:div>
            <w:div w:id="1798716950">
              <w:marLeft w:val="0"/>
              <w:marRight w:val="0"/>
              <w:marTop w:val="0"/>
              <w:marBottom w:val="0"/>
              <w:divBdr>
                <w:top w:val="none" w:sz="0" w:space="0" w:color="auto"/>
                <w:left w:val="none" w:sz="0" w:space="0" w:color="auto"/>
                <w:bottom w:val="none" w:sz="0" w:space="0" w:color="auto"/>
                <w:right w:val="none" w:sz="0" w:space="0" w:color="auto"/>
              </w:divBdr>
              <w:divsChild>
                <w:div w:id="1187987580">
                  <w:marLeft w:val="0"/>
                  <w:marRight w:val="0"/>
                  <w:marTop w:val="0"/>
                  <w:marBottom w:val="0"/>
                  <w:divBdr>
                    <w:top w:val="none" w:sz="0" w:space="0" w:color="auto"/>
                    <w:left w:val="none" w:sz="0" w:space="0" w:color="auto"/>
                    <w:bottom w:val="none" w:sz="0" w:space="0" w:color="auto"/>
                    <w:right w:val="none" w:sz="0" w:space="0" w:color="auto"/>
                  </w:divBdr>
                </w:div>
              </w:divsChild>
            </w:div>
            <w:div w:id="1803385624">
              <w:marLeft w:val="0"/>
              <w:marRight w:val="0"/>
              <w:marTop w:val="0"/>
              <w:marBottom w:val="0"/>
              <w:divBdr>
                <w:top w:val="none" w:sz="0" w:space="0" w:color="auto"/>
                <w:left w:val="none" w:sz="0" w:space="0" w:color="auto"/>
                <w:bottom w:val="none" w:sz="0" w:space="0" w:color="auto"/>
                <w:right w:val="none" w:sz="0" w:space="0" w:color="auto"/>
              </w:divBdr>
              <w:divsChild>
                <w:div w:id="1562060295">
                  <w:marLeft w:val="0"/>
                  <w:marRight w:val="0"/>
                  <w:marTop w:val="0"/>
                  <w:marBottom w:val="0"/>
                  <w:divBdr>
                    <w:top w:val="none" w:sz="0" w:space="0" w:color="auto"/>
                    <w:left w:val="none" w:sz="0" w:space="0" w:color="auto"/>
                    <w:bottom w:val="none" w:sz="0" w:space="0" w:color="auto"/>
                    <w:right w:val="none" w:sz="0" w:space="0" w:color="auto"/>
                  </w:divBdr>
                </w:div>
              </w:divsChild>
            </w:div>
            <w:div w:id="2136898672">
              <w:marLeft w:val="0"/>
              <w:marRight w:val="0"/>
              <w:marTop w:val="0"/>
              <w:marBottom w:val="0"/>
              <w:divBdr>
                <w:top w:val="none" w:sz="0" w:space="0" w:color="auto"/>
                <w:left w:val="none" w:sz="0" w:space="0" w:color="auto"/>
                <w:bottom w:val="none" w:sz="0" w:space="0" w:color="auto"/>
                <w:right w:val="none" w:sz="0" w:space="0" w:color="auto"/>
              </w:divBdr>
              <w:divsChild>
                <w:div w:id="1667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4990123">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14105692">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https://tapportals.mk.gov.lv/structuralizer/data/nodes/247a882b-0cda-4cf8-baa4-beba7ccd7426" TargetMode="External"/><Relationship Id="rId39" Type="http://schemas.openxmlformats.org/officeDocument/2006/relationships/hyperlink" Target="mailto:pasts@cfla.gov.lv" TargetMode="External"/><Relationship Id="rId21" Type="http://schemas.openxmlformats.org/officeDocument/2006/relationships/hyperlink" Target="https://www.cfla.gov.lv/lv/par-e-vidi" TargetMode="External"/><Relationship Id="rId34" Type="http://schemas.openxmlformats.org/officeDocument/2006/relationships/hyperlink" Target="https://tapportals.mk.gov.lv/structuralizer/data/nodes/247a882b-0cda-4cf8-baa4-beba7ccd7426" TargetMode="External"/><Relationship Id="rId42" Type="http://schemas.openxmlformats.org/officeDocument/2006/relationships/hyperlink" Target="https://www.cfla.gov.lv/lv/2021-2027-projektu-atlas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https://tapportals.mk.gov.lv/structuralizer/data/nodes/fe498388-63a1-4961-86e0-f2082489fc6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tapportals.mk.gov.lv/structuralizer/data/nodes/36eb75bd-c760-4d19-b933-aa0bb752a257" TargetMode="External"/><Relationship Id="rId32" Type="http://schemas.openxmlformats.org/officeDocument/2006/relationships/hyperlink" Target="https://tapportals.mk.gov.lv/structuralizer/data/nodes/0d2c6094-ea0e-484b-a065-2138eeecf815" TargetMode="External"/><Relationship Id="rId37" Type="http://schemas.openxmlformats.org/officeDocument/2006/relationships/hyperlink" Target="http://www.esfondi.lv" TargetMode="External"/><Relationship Id="rId40" Type="http://schemas.openxmlformats.org/officeDocument/2006/relationships/image" Target="media/image3.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3866-eiropas-savienibas-kohezijas-politikas-programmas-2021-2027-gadam-1-1-1-specifiska-atbalsta-merka-petniecibas-un-inovaciju" TargetMode="External"/><Relationship Id="rId23" Type="http://schemas.openxmlformats.org/officeDocument/2006/relationships/hyperlink" Target="https://tapportals.mk.gov.lv/structuralizer/data/nodes/119a825f-53ba-4333-8a8d-2bc3745414fe" TargetMode="External"/><Relationship Id="rId28" Type="http://schemas.openxmlformats.org/officeDocument/2006/relationships/hyperlink" Target="https://tapportals.mk.gov.lv/structuralizer/data/nodes/305eb04c-2c4e-47cc-ac9e-b345e9ffbce6" TargetMode="External"/><Relationship Id="rId36" Type="http://schemas.openxmlformats.org/officeDocument/2006/relationships/hyperlink" Target="https://likumi.lv/ta/id/10127-kartiba-kada-apliecinami-dokumentu-tulkojumi-valsts-valoda" TargetMode="External"/><Relationship Id="rId10" Type="http://schemas.openxmlformats.org/officeDocument/2006/relationships/endnotes" Target="endnotes.xml"/><Relationship Id="rId19" Type="http://schemas.openxmlformats.org/officeDocument/2006/relationships/hyperlink" Target="https://likumi.lv/ta/id/220013-kartiba-kada-atlidzinami-ar-komandejumiem-saistitie-izdevumi" TargetMode="External"/><Relationship Id="rId31" Type="http://schemas.openxmlformats.org/officeDocument/2006/relationships/hyperlink" Target="https://tapportals.mk.gov.lv/structuralizer/data/nodes/98940a5c-dece-4812-8b06-f3fcb31d7f61"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https://tapportals.mk.gov.lv/structuralizer/data/nodes/e0250d80-3600-48d5-8cc1-85e945290e1c" TargetMode="External"/><Relationship Id="rId30" Type="http://schemas.openxmlformats.org/officeDocument/2006/relationships/hyperlink" Target="https://tapportals.mk.gov.lv/structuralizer/data/nodes/466deb47-85b5-4673-807d-736289286be1" TargetMode="External"/><Relationship Id="rId35" Type="http://schemas.openxmlformats.org/officeDocument/2006/relationships/hyperlink" Target="https://tapportals.mk.gov.lv/structuralizer/data/nodes/305eb04c-2c4e-47cc-ac9e-b345e9ffbce6" TargetMode="External"/><Relationship Id="rId43" Type="http://schemas.openxmlformats.org/officeDocument/2006/relationships/hyperlink" Target="http://www.esfondi.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https://tapportals.mk.gov.lv/structuralizer/data/nodes/9164e298-a2e9-432d-ba36-3f0ad75cb5b5" TargetMode="External"/><Relationship Id="rId33" Type="http://schemas.openxmlformats.org/officeDocument/2006/relationships/hyperlink" Target="https://tapportals.mk.gov.lv/structuralizer/data/nodes/2663608c-119b-4c97-a6fe-6d1c2297e078" TargetMode="External"/><Relationship Id="rId38" Type="http://schemas.openxmlformats.org/officeDocument/2006/relationships/hyperlink" Target="https://www.cfla.gov.lv/lv/1-1-1-5-k-3" TargetMode="External"/><Relationship Id="rId46" Type="http://schemas.openxmlformats.org/officeDocument/2006/relationships/theme" Target="theme/theme1.xml"/><Relationship Id="rId20" Type="http://schemas.openxmlformats.org/officeDocument/2006/relationships/hyperlink" Target="https://projekti.cfla.gov.lv/" TargetMode="External"/><Relationship Id="rId41"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43715252-0896-4A55-9BA4-813ED29B5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14818</Words>
  <Characters>8447</Characters>
  <Application>Microsoft Office Word</Application>
  <DocSecurity>0</DocSecurity>
  <Lines>70</Lines>
  <Paragraphs>46</Paragraphs>
  <ScaleCrop>false</ScaleCrop>
  <Company>CFLA</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Lelde Pluce</cp:lastModifiedBy>
  <cp:revision>211</cp:revision>
  <cp:lastPrinted>2015-12-10T00:56:00Z</cp:lastPrinted>
  <dcterms:created xsi:type="dcterms:W3CDTF">2024-08-14T06:45:00Z</dcterms:created>
  <dcterms:modified xsi:type="dcterms:W3CDTF">2024-10-01T10:56:00Z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