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7264" w:rsidR="00702D94" w:rsidP="00776BAD" w:rsidRDefault="00702D94" w14:paraId="23D361CD" w14:textId="77777777">
      <w:pPr>
        <w:pStyle w:val="NoSpacing"/>
        <w:rPr>
          <w:lang w:eastAsia="lv-LV"/>
        </w:rPr>
      </w:pPr>
      <w:r w:rsidRPr="00537264">
        <w:rPr>
          <w:lang w:eastAsia="lv-LV"/>
        </w:rPr>
        <w:t>__.pielikums</w:t>
      </w:r>
    </w:p>
    <w:p w:rsidRPr="00537264" w:rsidR="00702D94" w:rsidP="00702D94" w:rsidRDefault="00702D94" w14:paraId="7F5BAF50" w14:textId="77777777">
      <w:pPr>
        <w:spacing w:after="0"/>
        <w:jc w:val="right"/>
        <w:rPr>
          <w:rFonts w:ascii="Times New Roman" w:hAnsi="Times New Roman"/>
          <w:lang w:eastAsia="lv-LV"/>
        </w:rPr>
      </w:pPr>
      <w:r w:rsidRPr="00537264">
        <w:rPr>
          <w:rFonts w:ascii="Times New Roman" w:hAnsi="Times New Roman"/>
          <w:lang w:eastAsia="lv-LV"/>
        </w:rPr>
        <w:t>projekta iesniegumam</w:t>
      </w:r>
    </w:p>
    <w:p w:rsidRPr="00F157E8" w:rsidR="00702D94" w:rsidP="00702D94" w:rsidRDefault="00702D94" w14:paraId="7B6198F4" w14:textId="77777777">
      <w:pPr>
        <w:jc w:val="center"/>
        <w:rPr>
          <w:rFonts w:ascii="Times New Roman" w:hAnsi="Times New Roman"/>
          <w:b/>
          <w:sz w:val="16"/>
          <w:szCs w:val="16"/>
          <w:lang w:eastAsia="lv-LV"/>
        </w:rPr>
      </w:pPr>
    </w:p>
    <w:p w:rsidRPr="00F157E8" w:rsidR="00702D94" w:rsidP="39DEA20B" w:rsidRDefault="12602051" w14:paraId="6A35C372" w14:textId="7B6144D4">
      <w:pPr>
        <w:jc w:val="center"/>
        <w:rPr>
          <w:rFonts w:ascii="Times New Roman" w:hAnsi="Times New Roman"/>
          <w:b/>
          <w:bCs/>
          <w:sz w:val="24"/>
          <w:szCs w:val="24"/>
          <w:lang w:eastAsia="lv-LV"/>
        </w:rPr>
      </w:pPr>
      <w:r w:rsidRPr="39DEA20B">
        <w:rPr>
          <w:rFonts w:ascii="Times New Roman" w:hAnsi="Times New Roman"/>
          <w:b/>
          <w:bCs/>
          <w:sz w:val="24"/>
          <w:szCs w:val="24"/>
          <w:lang w:eastAsia="lv-LV"/>
        </w:rPr>
        <w:t>Apliecinājums</w:t>
      </w:r>
      <w:r w:rsidRPr="39DEA20B" w:rsidR="00254515">
        <w:rPr>
          <w:rFonts w:ascii="Times New Roman" w:hAnsi="Times New Roman"/>
          <w:b/>
          <w:bCs/>
          <w:sz w:val="24"/>
          <w:szCs w:val="24"/>
          <w:lang w:eastAsia="lv-LV"/>
        </w:rPr>
        <w:t xml:space="preserve"> </w:t>
      </w:r>
      <w:r w:rsidRPr="39DEA20B" w:rsidR="00702D94">
        <w:rPr>
          <w:rFonts w:ascii="Times New Roman" w:hAnsi="Times New Roman"/>
          <w:b/>
          <w:bCs/>
          <w:sz w:val="24"/>
          <w:szCs w:val="24"/>
          <w:lang w:eastAsia="lv-LV"/>
        </w:rPr>
        <w:t xml:space="preserve">par </w:t>
      </w:r>
      <w:r w:rsidRPr="39DEA20B" w:rsidR="00DF475C">
        <w:rPr>
          <w:rFonts w:ascii="Times New Roman" w:hAnsi="Times New Roman"/>
          <w:b/>
          <w:bCs/>
          <w:sz w:val="24"/>
          <w:szCs w:val="24"/>
          <w:lang w:eastAsia="lv-LV"/>
        </w:rPr>
        <w:t xml:space="preserve">saimnieciskas darbības, </w:t>
      </w:r>
      <w:r w:rsidRPr="39DEA20B" w:rsidR="00254515">
        <w:rPr>
          <w:rFonts w:ascii="Times New Roman" w:hAnsi="Times New Roman"/>
          <w:b/>
          <w:bCs/>
          <w:sz w:val="24"/>
          <w:szCs w:val="24"/>
          <w:lang w:eastAsia="lv-LV"/>
        </w:rPr>
        <w:t xml:space="preserve">papildinošās </w:t>
      </w:r>
      <w:r w:rsidRPr="39DEA20B" w:rsidR="00DF475C">
        <w:rPr>
          <w:rFonts w:ascii="Times New Roman" w:hAnsi="Times New Roman"/>
          <w:b/>
          <w:bCs/>
          <w:sz w:val="24"/>
          <w:szCs w:val="24"/>
          <w:lang w:eastAsia="lv-LV"/>
        </w:rPr>
        <w:t xml:space="preserve">saimnieciskas </w:t>
      </w:r>
      <w:r w:rsidRPr="39DEA20B" w:rsidR="00702D94">
        <w:rPr>
          <w:rFonts w:ascii="Times New Roman" w:hAnsi="Times New Roman"/>
          <w:b/>
          <w:bCs/>
          <w:sz w:val="24"/>
          <w:szCs w:val="24"/>
          <w:lang w:eastAsia="lv-LV"/>
        </w:rPr>
        <w:t>darbīb</w:t>
      </w:r>
      <w:r w:rsidRPr="39DEA20B" w:rsidR="003C2CFE">
        <w:rPr>
          <w:rFonts w:ascii="Times New Roman" w:hAnsi="Times New Roman"/>
          <w:b/>
          <w:bCs/>
          <w:sz w:val="24"/>
          <w:szCs w:val="24"/>
          <w:lang w:eastAsia="lv-LV"/>
        </w:rPr>
        <w:t>as</w:t>
      </w:r>
      <w:r w:rsidRPr="39DEA20B" w:rsidR="00702D94">
        <w:rPr>
          <w:rFonts w:ascii="Times New Roman" w:hAnsi="Times New Roman"/>
          <w:b/>
          <w:bCs/>
          <w:sz w:val="24"/>
          <w:szCs w:val="24"/>
          <w:lang w:eastAsia="lv-LV"/>
        </w:rPr>
        <w:t xml:space="preserve"> veikšanu </w:t>
      </w:r>
      <w:r w:rsidRPr="39DEA20B" w:rsidR="003C2CFE">
        <w:rPr>
          <w:rFonts w:ascii="Times New Roman" w:hAnsi="Times New Roman"/>
          <w:b/>
          <w:bCs/>
          <w:sz w:val="24"/>
          <w:szCs w:val="24"/>
          <w:lang w:eastAsia="lv-LV"/>
        </w:rPr>
        <w:t>infrastruktūrā</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F157E8" w:rsidR="00702D94" w:rsidTr="1789769C" w14:paraId="35566AF3" w14:textId="77777777">
        <w:tc>
          <w:tcPr>
            <w:tcW w:w="4148" w:type="dxa"/>
            <w:vMerge w:val="restart"/>
            <w:tcBorders>
              <w:top w:val="single" w:color="auto" w:sz="4" w:space="0"/>
              <w:left w:val="single" w:color="auto" w:sz="4" w:space="0"/>
              <w:bottom w:val="nil"/>
              <w:right w:val="single" w:color="auto" w:sz="4" w:space="0"/>
            </w:tcBorders>
            <w:shd w:val="clear" w:color="auto" w:fill="auto"/>
            <w:tcMar/>
          </w:tcPr>
          <w:p w:rsidRPr="00F157E8" w:rsidR="00702D94" w:rsidP="00BC3DFD" w:rsidRDefault="00702D94" w14:paraId="2B97E187" w14:textId="77777777">
            <w:pPr>
              <w:spacing w:after="0" w:line="240" w:lineRule="auto"/>
              <w:rPr>
                <w:rFonts w:ascii="Times New Roman" w:hAnsi="Times New Roman"/>
                <w:sz w:val="24"/>
                <w:szCs w:val="24"/>
                <w:lang w:eastAsia="lv-LV"/>
              </w:rPr>
            </w:pPr>
            <w:r w:rsidRPr="00F157E8">
              <w:rPr>
                <w:rFonts w:ascii="Times New Roman" w:hAnsi="Times New Roman"/>
                <w:sz w:val="24"/>
                <w:szCs w:val="24"/>
                <w:lang w:eastAsia="lv-LV"/>
              </w:rPr>
              <w:t>Es, apakšā parakstījies (-</w:t>
            </w:r>
            <w:proofErr w:type="spellStart"/>
            <w:r w:rsidRPr="00F157E8">
              <w:rPr>
                <w:rFonts w:ascii="Times New Roman" w:hAnsi="Times New Roman"/>
                <w:sz w:val="24"/>
                <w:szCs w:val="24"/>
                <w:lang w:eastAsia="lv-LV"/>
              </w:rPr>
              <w:t>usies</w:t>
            </w:r>
            <w:proofErr w:type="spellEnd"/>
            <w:r w:rsidRPr="00F157E8">
              <w:rPr>
                <w:rFonts w:ascii="Times New Roman" w:hAnsi="Times New Roman"/>
                <w:sz w:val="24"/>
                <w:szCs w:val="24"/>
                <w:lang w:eastAsia="lv-LV"/>
              </w:rPr>
              <w:t>),</w:t>
            </w:r>
          </w:p>
          <w:p w:rsidRPr="00F157E8" w:rsidR="00702D94" w:rsidP="00BC3DFD" w:rsidRDefault="00702D94" w14:paraId="7CB3CE35"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Mar/>
          </w:tcPr>
          <w:p w:rsidRPr="00F157E8" w:rsidR="00702D94" w:rsidP="00BC3DFD" w:rsidRDefault="00702D94" w14:paraId="18FAC31D" w14:textId="77777777">
            <w:pPr>
              <w:spacing w:after="0" w:line="240" w:lineRule="auto"/>
              <w:rPr>
                <w:rFonts w:ascii="Times New Roman" w:hAnsi="Times New Roman"/>
                <w:sz w:val="24"/>
                <w:szCs w:val="24"/>
                <w:lang w:eastAsia="lv-LV"/>
              </w:rPr>
            </w:pPr>
          </w:p>
          <w:p w:rsidRPr="00F157E8" w:rsidR="00702D94" w:rsidP="00BC3DFD" w:rsidRDefault="00702D94" w14:paraId="671BECC0" w14:textId="77777777">
            <w:pPr>
              <w:spacing w:after="0" w:line="240" w:lineRule="auto"/>
              <w:rPr>
                <w:rFonts w:ascii="Times New Roman" w:hAnsi="Times New Roman"/>
                <w:sz w:val="24"/>
                <w:szCs w:val="24"/>
                <w:lang w:eastAsia="lv-LV"/>
              </w:rPr>
            </w:pPr>
          </w:p>
        </w:tc>
      </w:tr>
      <w:tr w:rsidRPr="00F157E8" w:rsidR="00702D94" w:rsidTr="1789769C" w14:paraId="0DFC371F" w14:textId="77777777">
        <w:tc>
          <w:tcPr>
            <w:tcW w:w="4148" w:type="dxa"/>
            <w:vMerge/>
            <w:tcBorders/>
            <w:tcMar/>
          </w:tcPr>
          <w:p w:rsidRPr="00F157E8" w:rsidR="00702D94" w:rsidP="00BC3DFD" w:rsidRDefault="00702D94" w14:paraId="4F51C704"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Mar/>
          </w:tcPr>
          <w:p w:rsidRPr="00F157E8" w:rsidR="00702D94" w:rsidP="00BC3DFD" w:rsidRDefault="00702D94" w14:paraId="0F4CBD06" w14:textId="77777777">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vārds, uzvārds, amats</w:t>
            </w:r>
          </w:p>
        </w:tc>
      </w:tr>
      <w:tr w:rsidRPr="00F157E8" w:rsidR="00702D94" w:rsidTr="1789769C" w14:paraId="7984CAF1" w14:textId="77777777">
        <w:tc>
          <w:tcPr>
            <w:tcW w:w="4148" w:type="dxa"/>
            <w:vMerge w:val="restart"/>
            <w:tcBorders>
              <w:top w:val="nil"/>
              <w:left w:val="single" w:color="auto" w:sz="4" w:space="0"/>
              <w:right w:val="single" w:color="auto" w:sz="4" w:space="0"/>
            </w:tcBorders>
            <w:shd w:val="clear" w:color="auto" w:fill="auto"/>
            <w:tcMar/>
          </w:tcPr>
          <w:p w:rsidRPr="00F157E8" w:rsidR="00702D94" w:rsidP="00BC3DFD" w:rsidRDefault="00702D94" w14:paraId="1FDB4C9F" w14:textId="77777777" w14:noSpellErr="1">
            <w:pPr>
              <w:spacing w:after="0" w:line="240" w:lineRule="auto"/>
              <w:rPr>
                <w:rFonts w:ascii="Times New Roman" w:hAnsi="Times New Roman"/>
                <w:sz w:val="24"/>
                <w:szCs w:val="24"/>
                <w:lang w:eastAsia="lv-LV"/>
              </w:rPr>
            </w:pPr>
            <w:r w:rsidRPr="1789769C" w:rsidR="00702D94">
              <w:rPr>
                <w:rFonts w:ascii="Times New Roman" w:hAnsi="Times New Roman"/>
                <w:sz w:val="24"/>
                <w:szCs w:val="24"/>
                <w:lang w:eastAsia="lv-LV"/>
              </w:rPr>
              <w:t>projekta iesniedzēja</w:t>
            </w:r>
          </w:p>
          <w:p w:rsidRPr="00F157E8" w:rsidR="00702D94" w:rsidP="00BC3DFD" w:rsidRDefault="00702D94" w14:paraId="3B17379E" w14:textId="77777777" w14:noSpellErr="1">
            <w:pPr>
              <w:spacing w:after="0" w:line="240" w:lineRule="auto"/>
              <w:rPr>
                <w:rFonts w:ascii="Times New Roman" w:hAnsi="Times New Roman"/>
                <w:sz w:val="24"/>
                <w:szCs w:val="24"/>
                <w:lang w:eastAsia="lv-LV"/>
              </w:rPr>
            </w:pPr>
            <w:r w:rsidRPr="1789769C" w:rsidR="00702D94">
              <w:rPr>
                <w:rFonts w:ascii="Times New Roman" w:hAnsi="Times New Roman"/>
                <w:sz w:val="24"/>
                <w:szCs w:val="24"/>
                <w:lang w:eastAsia="lv-LV"/>
              </w:rPr>
              <w:t>atbildīgā amatpersona</w:t>
            </w:r>
          </w:p>
          <w:p w:rsidRPr="00F157E8" w:rsidR="00702D94" w:rsidP="1789769C" w:rsidRDefault="00702D94" w14:paraId="67C5518A" w14:textId="110ADC98">
            <w:pPr>
              <w:spacing w:before="240" w:beforeAutospacing="off" w:after="240" w:afterAutospacing="off" w:line="240" w:lineRule="auto"/>
              <w:rPr>
                <w:rFonts w:ascii="Times New Roman" w:hAnsi="Times New Roman" w:eastAsia="Times New Roman" w:cs="Times New Roman"/>
                <w:i w:val="1"/>
                <w:iCs w:val="1"/>
                <w:noProof w:val="0"/>
                <w:color w:val="1B43F5"/>
                <w:sz w:val="24"/>
                <w:szCs w:val="24"/>
                <w:lang w:val="lv-LV"/>
              </w:rPr>
            </w:pPr>
            <w:r w:rsidRPr="1789769C" w:rsidR="5D0776DD">
              <w:rPr>
                <w:rFonts w:ascii="Times New Roman" w:hAnsi="Times New Roman" w:eastAsia="Times New Roman" w:cs="Times New Roman"/>
                <w:i w:val="1"/>
                <w:iCs w:val="1"/>
                <w:noProof w:val="0"/>
                <w:color w:val="1B43F5"/>
                <w:sz w:val="24"/>
                <w:szCs w:val="24"/>
                <w:lang w:val="lv-LV"/>
              </w:rPr>
              <w:t xml:space="preserve">Apliecinājumu par SD, PSD veikšanu modernizētajā infrastruktūrā  1. un 3. atlases kārtas ietvaros paraksta - sadarbības partneris, otrās atlases kārtas ietvaros - finansējuma </w:t>
            </w:r>
            <w:r w:rsidRPr="1789769C" w:rsidR="5D0776DD">
              <w:rPr>
                <w:rFonts w:ascii="Times New Roman" w:hAnsi="Times New Roman" w:eastAsia="Times New Roman" w:cs="Times New Roman"/>
                <w:i w:val="1"/>
                <w:iCs w:val="1"/>
                <w:noProof w:val="0"/>
                <w:color w:val="1B43F5"/>
                <w:sz w:val="24"/>
                <w:szCs w:val="24"/>
                <w:lang w:val="lv-LV"/>
              </w:rPr>
              <w:t>sanēmējs</w:t>
            </w:r>
            <w:r w:rsidRPr="1789769C" w:rsidR="5D0776DD">
              <w:rPr>
                <w:rFonts w:ascii="Times New Roman" w:hAnsi="Times New Roman" w:eastAsia="Times New Roman" w:cs="Times New Roman"/>
                <w:i w:val="1"/>
                <w:iCs w:val="1"/>
                <w:noProof w:val="0"/>
                <w:color w:val="1B43F5"/>
                <w:sz w:val="24"/>
                <w:szCs w:val="24"/>
                <w:lang w:val="lv-LV"/>
              </w:rPr>
              <w:t>.</w:t>
            </w:r>
          </w:p>
          <w:p w:rsidRPr="00F157E8" w:rsidR="00702D94" w:rsidP="00BC3DFD" w:rsidRDefault="00702D94" w14:paraId="04BD89A9" w14:textId="3C5F50AF">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Mar/>
          </w:tcPr>
          <w:p w:rsidRPr="00F157E8" w:rsidR="00702D94" w:rsidP="00BC3DFD" w:rsidRDefault="00702D94" w14:paraId="7656C307" w14:textId="77777777">
            <w:pPr>
              <w:spacing w:after="0" w:line="240" w:lineRule="auto"/>
              <w:rPr>
                <w:rFonts w:ascii="Times New Roman" w:hAnsi="Times New Roman"/>
                <w:sz w:val="20"/>
                <w:szCs w:val="24"/>
                <w:lang w:eastAsia="lv-LV"/>
              </w:rPr>
            </w:pPr>
          </w:p>
        </w:tc>
      </w:tr>
      <w:tr w:rsidRPr="00F157E8" w:rsidR="00702D94" w:rsidTr="1789769C" w14:paraId="6E771328" w14:textId="77777777">
        <w:tc>
          <w:tcPr>
            <w:tcW w:w="4148" w:type="dxa"/>
            <w:vMerge/>
            <w:tcBorders/>
            <w:tcMar/>
          </w:tcPr>
          <w:p w:rsidRPr="00F157E8" w:rsidR="00702D94" w:rsidP="00BC3DFD" w:rsidRDefault="00702D94" w14:paraId="766A72DD"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Mar/>
          </w:tcPr>
          <w:p w:rsidRPr="00F157E8" w:rsidR="00702D94" w:rsidP="00BC3DFD" w:rsidRDefault="00702D94" w14:paraId="6CC5771A" w14:textId="77777777">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projekta iesniedzējs</w:t>
            </w:r>
          </w:p>
        </w:tc>
      </w:tr>
      <w:tr w:rsidRPr="00F157E8" w:rsidR="00702D94" w:rsidTr="1789769C" w14:paraId="5D75741B" w14:textId="77777777">
        <w:tc>
          <w:tcPr>
            <w:tcW w:w="4148" w:type="dxa"/>
            <w:vMerge/>
            <w:tcBorders/>
            <w:tcMar/>
          </w:tcPr>
          <w:p w:rsidRPr="00F157E8" w:rsidR="00702D94" w:rsidP="00BC3DFD" w:rsidRDefault="00702D94" w14:paraId="6926E954"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Mar/>
          </w:tcPr>
          <w:p w:rsidRPr="00F157E8" w:rsidR="00702D94" w:rsidP="00BC3DFD" w:rsidRDefault="00702D94" w14:paraId="14D228D7" w14:textId="77777777">
            <w:pPr>
              <w:spacing w:after="0" w:line="240" w:lineRule="auto"/>
              <w:rPr>
                <w:rFonts w:ascii="Times New Roman" w:hAnsi="Times New Roman"/>
                <w:sz w:val="20"/>
                <w:szCs w:val="24"/>
                <w:lang w:eastAsia="lv-LV"/>
              </w:rPr>
            </w:pPr>
          </w:p>
        </w:tc>
      </w:tr>
      <w:tr w:rsidRPr="00F157E8" w:rsidR="00702D94" w:rsidTr="1789769C" w14:paraId="123E81EE" w14:textId="77777777">
        <w:tc>
          <w:tcPr>
            <w:tcW w:w="4148" w:type="dxa"/>
            <w:vMerge/>
            <w:tcBorders/>
            <w:tcMar/>
          </w:tcPr>
          <w:p w:rsidRPr="00F157E8" w:rsidR="00702D94" w:rsidP="00BC3DFD" w:rsidRDefault="00702D94" w14:paraId="7DF40BE4"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Mar/>
          </w:tcPr>
          <w:p w:rsidRPr="00F157E8" w:rsidR="00702D94" w:rsidP="00BC3DFD" w:rsidRDefault="00702D94" w14:paraId="1679331A" w14:textId="3CF4460A">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projekta iesniegumā norādītās</w:t>
            </w:r>
            <w:r w:rsidR="00AB512D">
              <w:rPr>
                <w:rFonts w:ascii="Times New Roman" w:hAnsi="Times New Roman"/>
                <w:sz w:val="20"/>
                <w:szCs w:val="24"/>
                <w:lang w:eastAsia="lv-LV"/>
              </w:rPr>
              <w:t xml:space="preserve"> (-o)</w:t>
            </w:r>
            <w:r w:rsidRPr="00F157E8">
              <w:rPr>
                <w:rFonts w:ascii="Times New Roman" w:hAnsi="Times New Roman"/>
                <w:sz w:val="20"/>
                <w:szCs w:val="24"/>
                <w:lang w:eastAsia="lv-LV"/>
              </w:rPr>
              <w:t xml:space="preserve"> ēkas</w:t>
            </w:r>
            <w:r w:rsidR="00AB512D">
              <w:rPr>
                <w:rFonts w:ascii="Times New Roman" w:hAnsi="Times New Roman"/>
                <w:sz w:val="20"/>
                <w:szCs w:val="24"/>
                <w:lang w:eastAsia="lv-LV"/>
              </w:rPr>
              <w:t xml:space="preserve"> (-u)</w:t>
            </w:r>
            <w:r w:rsidRPr="00F157E8">
              <w:rPr>
                <w:rFonts w:ascii="Times New Roman" w:hAnsi="Times New Roman"/>
                <w:sz w:val="20"/>
                <w:szCs w:val="24"/>
                <w:lang w:eastAsia="lv-LV"/>
              </w:rPr>
              <w:t xml:space="preserve"> adrese</w:t>
            </w:r>
            <w:r w:rsidR="00AB512D">
              <w:rPr>
                <w:rFonts w:ascii="Times New Roman" w:hAnsi="Times New Roman"/>
                <w:sz w:val="20"/>
                <w:szCs w:val="24"/>
                <w:lang w:eastAsia="lv-LV"/>
              </w:rPr>
              <w:t xml:space="preserve"> (-s)</w:t>
            </w:r>
          </w:p>
          <w:p w:rsidRPr="00F157E8" w:rsidR="00702D94" w:rsidP="00BC3DFD" w:rsidRDefault="00702D94" w14:paraId="42AA16EE" w14:textId="77777777">
            <w:pPr>
              <w:spacing w:after="0" w:line="240" w:lineRule="auto"/>
              <w:jc w:val="center"/>
              <w:rPr>
                <w:rFonts w:ascii="Times New Roman" w:hAnsi="Times New Roman"/>
                <w:sz w:val="20"/>
                <w:szCs w:val="24"/>
                <w:lang w:eastAsia="lv-LV"/>
              </w:rPr>
            </w:pPr>
          </w:p>
        </w:tc>
      </w:tr>
      <w:tr w:rsidRPr="00F157E8" w:rsidR="00702D94" w:rsidTr="1789769C" w14:paraId="782B5E17" w14:textId="77777777">
        <w:tc>
          <w:tcPr>
            <w:tcW w:w="4148" w:type="dxa"/>
            <w:vMerge/>
            <w:tcBorders/>
            <w:tcMar/>
          </w:tcPr>
          <w:p w:rsidRPr="00F157E8" w:rsidR="00702D94" w:rsidP="00BC3DFD" w:rsidRDefault="00702D94" w14:paraId="030B364C"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Mar/>
          </w:tcPr>
          <w:p w:rsidRPr="00F157E8" w:rsidR="00702D94" w:rsidP="00BC3DFD" w:rsidRDefault="00702D94" w14:paraId="602EA2E0" w14:textId="77777777">
            <w:pPr>
              <w:spacing w:after="0" w:line="240" w:lineRule="auto"/>
              <w:rPr>
                <w:rFonts w:ascii="Times New Roman" w:hAnsi="Times New Roman"/>
                <w:sz w:val="24"/>
                <w:szCs w:val="24"/>
                <w:lang w:eastAsia="lv-LV"/>
              </w:rPr>
            </w:pPr>
          </w:p>
        </w:tc>
      </w:tr>
      <w:tr w:rsidRPr="00F157E8" w:rsidR="00702D94" w:rsidTr="1789769C" w14:paraId="22D96D4D" w14:textId="77777777">
        <w:trPr>
          <w:trHeight w:val="269"/>
        </w:trPr>
        <w:tc>
          <w:tcPr>
            <w:tcW w:w="4148" w:type="dxa"/>
            <w:vMerge/>
            <w:tcBorders/>
            <w:tcMar/>
          </w:tcPr>
          <w:p w:rsidRPr="00F157E8" w:rsidR="00702D94" w:rsidP="00BC3DFD" w:rsidRDefault="00702D94" w14:paraId="32C58CB8"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Mar/>
          </w:tcPr>
          <w:p w:rsidRPr="00F157E8" w:rsidR="00702D94" w:rsidP="00BC3DFD" w:rsidRDefault="00702D94" w14:paraId="5FB44C21" w14:textId="613B3FCE">
            <w:pPr>
              <w:spacing w:after="0" w:line="240" w:lineRule="auto"/>
              <w:jc w:val="center"/>
              <w:rPr>
                <w:rFonts w:ascii="Times New Roman" w:hAnsi="Times New Roman"/>
                <w:sz w:val="24"/>
                <w:szCs w:val="24"/>
                <w:lang w:eastAsia="lv-LV"/>
              </w:rPr>
            </w:pPr>
            <w:r w:rsidRPr="00F157E8">
              <w:rPr>
                <w:rFonts w:ascii="Times New Roman" w:hAnsi="Times New Roman"/>
                <w:sz w:val="20"/>
                <w:szCs w:val="24"/>
                <w:lang w:eastAsia="lv-LV"/>
              </w:rPr>
              <w:t>projekta iesniegumā norādītās</w:t>
            </w:r>
            <w:r w:rsidR="00AB512D">
              <w:rPr>
                <w:rFonts w:ascii="Times New Roman" w:hAnsi="Times New Roman"/>
                <w:sz w:val="20"/>
                <w:szCs w:val="24"/>
                <w:lang w:eastAsia="lv-LV"/>
              </w:rPr>
              <w:t xml:space="preserve"> (-o)</w:t>
            </w:r>
            <w:r w:rsidRPr="00F157E8">
              <w:rPr>
                <w:rFonts w:ascii="Times New Roman" w:hAnsi="Times New Roman"/>
                <w:sz w:val="20"/>
                <w:szCs w:val="24"/>
                <w:lang w:eastAsia="lv-LV"/>
              </w:rPr>
              <w:t xml:space="preserve"> ēkas</w:t>
            </w:r>
            <w:r w:rsidR="00AB512D">
              <w:rPr>
                <w:rFonts w:ascii="Times New Roman" w:hAnsi="Times New Roman"/>
                <w:sz w:val="20"/>
                <w:szCs w:val="24"/>
                <w:lang w:eastAsia="lv-LV"/>
              </w:rPr>
              <w:t xml:space="preserve"> (-u)</w:t>
            </w:r>
            <w:r w:rsidRPr="00F157E8">
              <w:rPr>
                <w:rFonts w:ascii="Times New Roman" w:hAnsi="Times New Roman"/>
                <w:sz w:val="20"/>
                <w:szCs w:val="24"/>
                <w:lang w:eastAsia="lv-LV"/>
              </w:rPr>
              <w:t xml:space="preserve"> kadastra numurs</w:t>
            </w:r>
            <w:r w:rsidR="00AB512D">
              <w:rPr>
                <w:rFonts w:ascii="Times New Roman" w:hAnsi="Times New Roman"/>
                <w:sz w:val="20"/>
                <w:szCs w:val="24"/>
                <w:lang w:eastAsia="lv-LV"/>
              </w:rPr>
              <w:t xml:space="preserve"> (-i)</w:t>
            </w:r>
          </w:p>
        </w:tc>
      </w:tr>
    </w:tbl>
    <w:p w:rsidR="00653211" w:rsidP="00702D94" w:rsidRDefault="00653211" w14:paraId="0A42D840" w14:textId="77777777">
      <w:pPr>
        <w:spacing w:after="0" w:line="240" w:lineRule="auto"/>
        <w:jc w:val="both"/>
        <w:rPr>
          <w:rFonts w:ascii="Times New Roman" w:hAnsi="Times New Roman"/>
          <w:sz w:val="24"/>
          <w:szCs w:val="24"/>
          <w:lang w:eastAsia="lv-LV"/>
        </w:rPr>
      </w:pPr>
    </w:p>
    <w:p w:rsidR="007C2CE8" w:rsidP="4310FA5B" w:rsidRDefault="6F18B560" w14:paraId="10FD2C45" w14:textId="23893040">
      <w:pPr>
        <w:spacing w:before="120" w:after="120" w:line="240" w:lineRule="auto"/>
        <w:ind w:left="-180" w:right="230" w:firstLine="720"/>
        <w:jc w:val="both"/>
        <w:rPr>
          <w:rFonts w:ascii="Times New Roman" w:hAnsi="Times New Roman"/>
          <w:color w:val="000000" w:themeColor="text1"/>
          <w:sz w:val="24"/>
          <w:szCs w:val="24"/>
        </w:rPr>
      </w:pPr>
      <w:r w:rsidRPr="4310FA5B">
        <w:rPr>
          <w:rFonts w:ascii="Times New Roman" w:hAnsi="Times New Roman"/>
          <w:sz w:val="24"/>
          <w:szCs w:val="24"/>
          <w:lang w:eastAsia="lv-LV"/>
        </w:rPr>
        <w:t xml:space="preserve">Apliecinu, ka atbilstoši </w:t>
      </w:r>
      <w:r w:rsidRPr="4310FA5B" w:rsidR="37365F65">
        <w:rPr>
          <w:rFonts w:ascii="Times New Roman" w:hAnsi="Times New Roman"/>
          <w:sz w:val="24"/>
          <w:szCs w:val="24"/>
        </w:rPr>
        <w:t>Ministru kabineta 2024. gada 19. jūnija noteikum</w:t>
      </w:r>
      <w:r w:rsidRPr="4310FA5B" w:rsidR="3B66A2EF">
        <w:rPr>
          <w:rFonts w:ascii="Times New Roman" w:hAnsi="Times New Roman"/>
          <w:sz w:val="24"/>
          <w:szCs w:val="24"/>
        </w:rPr>
        <w:t>u</w:t>
      </w:r>
      <w:r w:rsidRPr="4310FA5B" w:rsidR="37365F65">
        <w:rPr>
          <w:rFonts w:ascii="Times New Roman" w:hAnsi="Times New Roman"/>
          <w:sz w:val="24"/>
          <w:szCs w:val="24"/>
        </w:rPr>
        <w:t xml:space="preserve"> Nr.388 “Eiropas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4.2.1.6. pasākuma „Profesionālās izglītības iestāžu un koledžu mācību vide nozarēm aktuālo prasmju apguvei” pirmās, otrās, trešās projektu iesniegumu atlases kārtas īstenošanas noteikumi” (turpmāk – MK noteikumi)</w:t>
      </w:r>
      <w:r w:rsidRPr="4310FA5B" w:rsidR="1CC9C6D8">
        <w:rPr>
          <w:rFonts w:ascii="Times New Roman" w:hAnsi="Times New Roman"/>
          <w:sz w:val="24"/>
          <w:szCs w:val="24"/>
        </w:rPr>
        <w:t xml:space="preserve"> </w:t>
      </w:r>
      <w:r w:rsidRPr="4310FA5B" w:rsidR="23F27E1F">
        <w:rPr>
          <w:rFonts w:ascii="Times New Roman" w:hAnsi="Times New Roman"/>
          <w:sz w:val="24"/>
          <w:szCs w:val="24"/>
        </w:rPr>
        <w:t>5</w:t>
      </w:r>
      <w:r w:rsidRPr="4310FA5B" w:rsidR="27C99004">
        <w:rPr>
          <w:rFonts w:ascii="Times New Roman" w:hAnsi="Times New Roman"/>
          <w:sz w:val="24"/>
          <w:szCs w:val="24"/>
        </w:rPr>
        <w:t>0</w:t>
      </w:r>
      <w:r w:rsidRPr="4310FA5B" w:rsidR="23F27E1F">
        <w:rPr>
          <w:rFonts w:ascii="Times New Roman" w:hAnsi="Times New Roman"/>
          <w:sz w:val="24"/>
          <w:szCs w:val="24"/>
        </w:rPr>
        <w:t>.punktu</w:t>
      </w:r>
      <w:r w:rsidRPr="4310FA5B">
        <w:rPr>
          <w:rFonts w:ascii="Times New Roman" w:hAnsi="Times New Roman"/>
          <w:sz w:val="24"/>
          <w:szCs w:val="24"/>
          <w:lang w:eastAsia="lv-LV"/>
        </w:rPr>
        <w:t>,</w:t>
      </w:r>
      <w:r>
        <w:t xml:space="preserve"> </w:t>
      </w:r>
      <w:r w:rsidRPr="4310FA5B" w:rsidR="78717D40">
        <w:rPr>
          <w:rFonts w:ascii="Times New Roman" w:hAnsi="Times New Roman"/>
          <w:sz w:val="24"/>
          <w:szCs w:val="24"/>
          <w:lang w:eastAsia="lv-LV"/>
        </w:rPr>
        <w:t xml:space="preserve"> </w:t>
      </w:r>
      <w:r w:rsidRPr="4310FA5B" w:rsidR="1B8D2786">
        <w:rPr>
          <w:rFonts w:ascii="Times New Roman" w:hAnsi="Times New Roman"/>
          <w:sz w:val="24"/>
          <w:szCs w:val="24"/>
          <w:lang w:eastAsia="lv-LV"/>
        </w:rPr>
        <w:t xml:space="preserve">infrastruktūrā, </w:t>
      </w:r>
      <w:r w:rsidRPr="4310FA5B" w:rsidR="78717D40">
        <w:rPr>
          <w:rFonts w:ascii="Times New Roman" w:hAnsi="Times New Roman"/>
          <w:sz w:val="24"/>
          <w:szCs w:val="24"/>
          <w:lang w:eastAsia="lv-LV"/>
        </w:rPr>
        <w:t>par kuru iesniegts projekt</w:t>
      </w:r>
      <w:r w:rsidRPr="4310FA5B" w:rsidR="1D85D41E">
        <w:rPr>
          <w:rFonts w:ascii="Times New Roman" w:hAnsi="Times New Roman"/>
          <w:sz w:val="24"/>
          <w:szCs w:val="24"/>
          <w:lang w:eastAsia="lv-LV"/>
        </w:rPr>
        <w:t>a iesniegums</w:t>
      </w:r>
      <w:r w:rsidRPr="4310FA5B" w:rsidR="78717D40">
        <w:rPr>
          <w:rFonts w:ascii="Times New Roman" w:hAnsi="Times New Roman"/>
          <w:sz w:val="24"/>
          <w:szCs w:val="24"/>
          <w:lang w:eastAsia="lv-LV"/>
        </w:rPr>
        <w:t>,</w:t>
      </w:r>
      <w:r w:rsidRPr="4310FA5B" w:rsidR="1ABA63DA">
        <w:rPr>
          <w:rFonts w:ascii="Times New Roman" w:hAnsi="Times New Roman"/>
          <w:sz w:val="24"/>
          <w:szCs w:val="24"/>
          <w:lang w:eastAsia="lv-LV"/>
        </w:rPr>
        <w:t xml:space="preserve"> </w:t>
      </w:r>
      <w:r w:rsidRPr="4310FA5B" w:rsidR="528FCB76">
        <w:rPr>
          <w:rFonts w:ascii="Times New Roman" w:hAnsi="Times New Roman"/>
          <w:sz w:val="24"/>
          <w:szCs w:val="24"/>
          <w:lang w:eastAsia="lv-LV"/>
        </w:rPr>
        <w:t xml:space="preserve"> netiks</w:t>
      </w:r>
      <w:r w:rsidRPr="4310FA5B" w:rsidR="43E534F8">
        <w:rPr>
          <w:rFonts w:ascii="Times New Roman" w:hAnsi="Times New Roman"/>
          <w:sz w:val="24"/>
          <w:szCs w:val="24"/>
          <w:lang w:eastAsia="lv-LV"/>
        </w:rPr>
        <w:t xml:space="preserve"> veikta saimnieciskā darbība</w:t>
      </w:r>
      <w:r w:rsidRPr="4310FA5B" w:rsidR="5EE91B35">
        <w:rPr>
          <w:rFonts w:ascii="Times New Roman" w:hAnsi="Times New Roman"/>
          <w:sz w:val="24"/>
          <w:szCs w:val="24"/>
          <w:lang w:eastAsia="lv-LV"/>
        </w:rPr>
        <w:t>.</w:t>
      </w:r>
    </w:p>
    <w:p w:rsidR="007C2CE8" w:rsidP="4310FA5B" w:rsidRDefault="1840B35C" w14:paraId="198607AB" w14:textId="6FD1885A">
      <w:pPr>
        <w:spacing w:before="120" w:after="120" w:line="240" w:lineRule="auto"/>
        <w:ind w:left="-180" w:right="230" w:firstLine="720"/>
        <w:jc w:val="both"/>
        <w:rPr>
          <w:rFonts w:ascii="Times New Roman" w:hAnsi="Times New Roman"/>
          <w:color w:val="000000" w:themeColor="text1"/>
          <w:sz w:val="24"/>
          <w:szCs w:val="24"/>
        </w:rPr>
      </w:pPr>
      <w:r w:rsidRPr="4310FA5B">
        <w:rPr>
          <w:rFonts w:ascii="Times New Roman" w:hAnsi="Times New Roman"/>
          <w:sz w:val="24"/>
          <w:szCs w:val="24"/>
          <w:lang w:eastAsia="lv-LV"/>
        </w:rPr>
        <w:t xml:space="preserve">Apliecinu, ka atbilstoši MK noteikumu </w:t>
      </w:r>
      <w:r w:rsidRPr="4310FA5B" w:rsidR="38372D30">
        <w:rPr>
          <w:rFonts w:ascii="Times New Roman" w:hAnsi="Times New Roman"/>
          <w:sz w:val="24"/>
          <w:szCs w:val="24"/>
          <w:lang w:eastAsia="lv-LV"/>
        </w:rPr>
        <w:t>51</w:t>
      </w:r>
      <w:r w:rsidRPr="4310FA5B">
        <w:rPr>
          <w:rFonts w:ascii="Times New Roman" w:hAnsi="Times New Roman"/>
          <w:sz w:val="24"/>
          <w:szCs w:val="24"/>
          <w:lang w:eastAsia="lv-LV"/>
        </w:rPr>
        <w:t>.punktam, infrastruktūrā, par kuru iesniegts projekta iesniegums</w:t>
      </w:r>
      <w:r w:rsidRPr="4310FA5B" w:rsidR="2EFD3700">
        <w:rPr>
          <w:rFonts w:ascii="Times New Roman" w:hAnsi="Times New Roman"/>
          <w:sz w:val="24"/>
          <w:szCs w:val="24"/>
          <w:lang w:eastAsia="lv-LV"/>
        </w:rPr>
        <w:t xml:space="preserve"> </w:t>
      </w:r>
      <w:r w:rsidRPr="4310FA5B" w:rsidR="20AC9D80">
        <w:rPr>
          <w:rFonts w:ascii="Times New Roman" w:hAnsi="Times New Roman"/>
          <w:b/>
          <w:bCs/>
          <w:sz w:val="24"/>
          <w:szCs w:val="24"/>
          <w:lang w:eastAsia="lv-LV"/>
        </w:rPr>
        <w:t>NETIK</w:t>
      </w:r>
      <w:r w:rsidRPr="4310FA5B" w:rsidR="5DF6245D">
        <w:rPr>
          <w:rFonts w:ascii="Times New Roman" w:hAnsi="Times New Roman"/>
          <w:b/>
          <w:bCs/>
          <w:sz w:val="24"/>
          <w:szCs w:val="24"/>
          <w:lang w:eastAsia="lv-LV"/>
        </w:rPr>
        <w:t>S</w:t>
      </w:r>
      <w:r w:rsidRPr="4310FA5B" w:rsidR="20AC9D80">
        <w:rPr>
          <w:rFonts w:ascii="Times New Roman" w:hAnsi="Times New Roman"/>
          <w:b/>
          <w:bCs/>
          <w:sz w:val="24"/>
          <w:szCs w:val="24"/>
          <w:lang w:eastAsia="lv-LV"/>
        </w:rPr>
        <w:t>/TIK</w:t>
      </w:r>
      <w:r w:rsidRPr="4310FA5B" w:rsidR="5DF6245D">
        <w:rPr>
          <w:rFonts w:ascii="Times New Roman" w:hAnsi="Times New Roman"/>
          <w:b/>
          <w:bCs/>
          <w:sz w:val="24"/>
          <w:szCs w:val="24"/>
          <w:lang w:eastAsia="lv-LV"/>
        </w:rPr>
        <w:t>S</w:t>
      </w:r>
      <w:r w:rsidRPr="4310FA5B" w:rsidR="20AC9D80">
        <w:rPr>
          <w:rFonts w:ascii="Times New Roman" w:hAnsi="Times New Roman"/>
          <w:sz w:val="24"/>
          <w:szCs w:val="24"/>
          <w:lang w:eastAsia="lv-LV"/>
        </w:rPr>
        <w:t>*</w:t>
      </w:r>
      <w:r w:rsidRPr="4310FA5B" w:rsidR="2EFD3700">
        <w:rPr>
          <w:rFonts w:ascii="Times New Roman" w:hAnsi="Times New Roman"/>
          <w:sz w:val="24"/>
          <w:szCs w:val="24"/>
          <w:lang w:eastAsia="lv-LV"/>
        </w:rPr>
        <w:t xml:space="preserve"> (</w:t>
      </w:r>
      <w:r w:rsidRPr="4310FA5B" w:rsidR="2EFD3700">
        <w:rPr>
          <w:rFonts w:ascii="Times New Roman" w:hAnsi="Times New Roman"/>
          <w:i/>
          <w:iCs/>
          <w:sz w:val="24"/>
          <w:szCs w:val="24"/>
          <w:lang w:eastAsia="lv-LV"/>
        </w:rPr>
        <w:t xml:space="preserve">norādīt atbilstošo) </w:t>
      </w:r>
      <w:r w:rsidRPr="4310FA5B" w:rsidR="2EFD3700">
        <w:rPr>
          <w:rFonts w:ascii="Times New Roman" w:hAnsi="Times New Roman"/>
          <w:color w:val="000000" w:themeColor="text1"/>
          <w:sz w:val="24"/>
          <w:szCs w:val="24"/>
        </w:rPr>
        <w:t>veikta papildinoša saimnieciska darbība</w:t>
      </w:r>
      <w:r w:rsidRPr="4310FA5B" w:rsidR="13117425">
        <w:rPr>
          <w:rFonts w:ascii="Times New Roman" w:hAnsi="Times New Roman"/>
          <w:color w:val="000000" w:themeColor="text1"/>
          <w:sz w:val="24"/>
          <w:szCs w:val="24"/>
        </w:rPr>
        <w:t>.</w:t>
      </w:r>
    </w:p>
    <w:p w:rsidR="001D1676" w:rsidP="4310FA5B" w:rsidRDefault="333CBDBC" w14:paraId="3179373A" w14:textId="71D3C237">
      <w:pPr>
        <w:jc w:val="both"/>
        <w:rPr>
          <w:rFonts w:ascii="Times New Roman" w:hAnsi="Times New Roman"/>
          <w:i/>
          <w:iCs/>
          <w:sz w:val="24"/>
          <w:szCs w:val="24"/>
        </w:rPr>
      </w:pPr>
      <w:r w:rsidRPr="4310FA5B">
        <w:rPr>
          <w:rFonts w:ascii="Times New Roman" w:hAnsi="Times New Roman"/>
          <w:color w:val="000000" w:themeColor="text1"/>
          <w:sz w:val="24"/>
          <w:szCs w:val="24"/>
        </w:rPr>
        <w:t>*</w:t>
      </w:r>
      <w:r w:rsidRPr="4310FA5B">
        <w:rPr>
          <w:rFonts w:ascii="Times New Roman" w:hAnsi="Times New Roman"/>
          <w:i/>
          <w:iCs/>
          <w:color w:val="000000" w:themeColor="text1"/>
          <w:sz w:val="24"/>
          <w:szCs w:val="24"/>
        </w:rPr>
        <w:t xml:space="preserve"> t.sk. papildinošā saimnieciskā darbība nepārsnie</w:t>
      </w:r>
      <w:r w:rsidRPr="4310FA5B" w:rsidR="5DF6245D">
        <w:rPr>
          <w:rFonts w:ascii="Times New Roman" w:hAnsi="Times New Roman"/>
          <w:i/>
          <w:iCs/>
          <w:color w:val="000000" w:themeColor="text1"/>
          <w:sz w:val="24"/>
          <w:szCs w:val="24"/>
        </w:rPr>
        <w:t>gs</w:t>
      </w:r>
      <w:r w:rsidRPr="4310FA5B">
        <w:rPr>
          <w:rFonts w:ascii="Times New Roman" w:hAnsi="Times New Roman"/>
          <w:i/>
          <w:iCs/>
          <w:color w:val="000000" w:themeColor="text1"/>
          <w:sz w:val="24"/>
          <w:szCs w:val="24"/>
        </w:rPr>
        <w:t xml:space="preserve"> 20 procentus no infrastruktūras kopējās gada jaudas </w:t>
      </w:r>
      <w:r w:rsidRPr="4310FA5B" w:rsidR="026DBEA6">
        <w:rPr>
          <w:rFonts w:ascii="Times New Roman" w:hAnsi="Times New Roman"/>
          <w:i/>
          <w:iCs/>
          <w:color w:val="000000" w:themeColor="text1"/>
          <w:sz w:val="24"/>
          <w:szCs w:val="24"/>
        </w:rPr>
        <w:t xml:space="preserve"> </w:t>
      </w:r>
      <w:r w:rsidRPr="4310FA5B" w:rsidR="7B321F0F">
        <w:rPr>
          <w:rFonts w:ascii="Times New Roman" w:hAnsi="Times New Roman"/>
          <w:i/>
          <w:iCs/>
          <w:color w:val="000000" w:themeColor="text1"/>
          <w:sz w:val="24"/>
          <w:szCs w:val="24"/>
        </w:rPr>
        <w:t>( finanšu vai platības vai laika izteiksmē)</w:t>
      </w:r>
      <w:r w:rsidRPr="4310FA5B" w:rsidR="5DF6245D">
        <w:rPr>
          <w:rFonts w:ascii="Times New Roman" w:hAnsi="Times New Roman"/>
          <w:i/>
          <w:iCs/>
          <w:color w:val="000000" w:themeColor="text1"/>
          <w:sz w:val="24"/>
          <w:szCs w:val="24"/>
        </w:rPr>
        <w:t xml:space="preserve"> atbilstoši </w:t>
      </w:r>
      <w:r w:rsidRPr="4310FA5B" w:rsidR="394FADA8">
        <w:rPr>
          <w:rFonts w:ascii="Times New Roman" w:hAnsi="Times New Roman"/>
          <w:i/>
          <w:iCs/>
          <w:color w:val="000000" w:themeColor="text1"/>
          <w:sz w:val="24"/>
          <w:szCs w:val="24"/>
        </w:rPr>
        <w:t xml:space="preserve">atlases nolikuma 4. pielikumā </w:t>
      </w:r>
      <w:r w:rsidRPr="4310FA5B" w:rsidR="0D465D67">
        <w:rPr>
          <w:rFonts w:ascii="Times New Roman" w:hAnsi="Times New Roman"/>
          <w:i/>
          <w:iCs/>
          <w:color w:val="000000" w:themeColor="text1"/>
          <w:sz w:val="24"/>
          <w:szCs w:val="24"/>
        </w:rPr>
        <w:t>“Metodika papildinošas saimnieciskās darbības uzraudzības nodrošināšanai Eiropas Savienības kohēzijas politikas programmas 2021.–2027. gadam 4.2.1.6. pasākuma “Profesionālās izglītības iestāžu un koledžu mācību vide nozarēm aktuālo prasmju apguvei” pirmās, otrās, trešās un ceturtās atlases kārtas projektos”</w:t>
      </w:r>
      <w:r w:rsidRPr="4310FA5B" w:rsidR="177874F8">
        <w:rPr>
          <w:rFonts w:ascii="Times New Roman" w:hAnsi="Times New Roman"/>
          <w:i/>
          <w:iCs/>
          <w:color w:val="000000" w:themeColor="text1"/>
          <w:sz w:val="24"/>
          <w:szCs w:val="24"/>
        </w:rPr>
        <w:t xml:space="preserve"> noteiktajam</w:t>
      </w:r>
      <w:r w:rsidRPr="4310FA5B" w:rsidR="0D465D67">
        <w:rPr>
          <w:rFonts w:ascii="Times New Roman" w:hAnsi="Times New Roman"/>
          <w:i/>
          <w:iCs/>
          <w:color w:val="000000" w:themeColor="text1"/>
          <w:sz w:val="24"/>
          <w:szCs w:val="24"/>
        </w:rPr>
        <w:t xml:space="preserve">. </w:t>
      </w:r>
      <w:r w:rsidRPr="4310FA5B" w:rsidR="0D465D67">
        <w:rPr>
          <w:rFonts w:ascii="Times New Roman" w:hAnsi="Times New Roman"/>
          <w:i/>
          <w:iCs/>
          <w:sz w:val="24"/>
          <w:szCs w:val="24"/>
        </w:rPr>
        <w:t xml:space="preserve"> </w:t>
      </w:r>
    </w:p>
    <w:tbl>
      <w:tblPr>
        <w:tblW w:w="0" w:type="auto"/>
        <w:tblLook w:val="04A0" w:firstRow="1" w:lastRow="0" w:firstColumn="1" w:lastColumn="0" w:noHBand="0" w:noVBand="1"/>
      </w:tblPr>
      <w:tblGrid>
        <w:gridCol w:w="1413"/>
        <w:gridCol w:w="2977"/>
      </w:tblGrid>
      <w:tr w:rsidRPr="00F06FB6" w:rsidR="00702D94" w:rsidTr="1789769C" w14:paraId="444A9DA8" w14:textId="77777777">
        <w:tc>
          <w:tcPr>
            <w:tcW w:w="1413" w:type="dxa"/>
            <w:shd w:val="clear" w:color="auto" w:fill="auto"/>
            <w:tcMar/>
          </w:tcPr>
          <w:p w:rsidRPr="00F06FB6" w:rsidR="00702D94" w:rsidP="1789769C" w:rsidRDefault="00702D94" w14:paraId="0AB535E6" w14:textId="77777777" w14:noSpellErr="1">
            <w:pPr>
              <w:spacing w:after="0" w:line="240" w:lineRule="auto"/>
              <w:ind w:left="-131" w:hanging="0"/>
              <w:jc w:val="center"/>
              <w:rPr>
                <w:rFonts w:ascii="Times New Roman" w:hAnsi="Times New Roman"/>
                <w:sz w:val="24"/>
                <w:szCs w:val="24"/>
                <w:lang w:eastAsia="lv-LV"/>
              </w:rPr>
            </w:pPr>
          </w:p>
          <w:p w:rsidRPr="00F06FB6" w:rsidR="00702D94" w:rsidP="00BC3DFD" w:rsidRDefault="00702D94" w14:paraId="64E17E50" w14:textId="77777777">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Paraksts:</w:t>
            </w:r>
          </w:p>
          <w:p w:rsidRPr="00F06FB6" w:rsidR="00702D94" w:rsidP="00BC3DFD" w:rsidRDefault="00702D94" w14:paraId="39B7A106" w14:textId="77777777">
            <w:pPr>
              <w:tabs>
                <w:tab w:val="left" w:pos="0"/>
              </w:tabs>
              <w:spacing w:after="0" w:line="240" w:lineRule="auto"/>
              <w:jc w:val="center"/>
              <w:rPr>
                <w:rFonts w:ascii="Times New Roman" w:hAnsi="Times New Roman"/>
                <w:sz w:val="24"/>
                <w:szCs w:val="24"/>
                <w:lang w:eastAsia="lv-LV"/>
              </w:rPr>
            </w:pPr>
          </w:p>
        </w:tc>
        <w:tc>
          <w:tcPr>
            <w:tcW w:w="2977" w:type="dxa"/>
            <w:tcBorders>
              <w:bottom w:val="single" w:color="auto" w:sz="4" w:space="0"/>
            </w:tcBorders>
            <w:shd w:val="clear" w:color="auto" w:fill="auto"/>
            <w:tcMar/>
          </w:tcPr>
          <w:p w:rsidRPr="00F06FB6" w:rsidR="00702D94" w:rsidP="00BC3DFD" w:rsidRDefault="00702D94" w14:paraId="54A9347A"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7A4F093A"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4521FF44" w14:textId="77777777">
            <w:pPr>
              <w:tabs>
                <w:tab w:val="left" w:pos="0"/>
              </w:tabs>
              <w:spacing w:after="0" w:line="240" w:lineRule="auto"/>
              <w:rPr>
                <w:rFonts w:ascii="Times New Roman" w:hAnsi="Times New Roman"/>
                <w:sz w:val="24"/>
                <w:szCs w:val="24"/>
                <w:lang w:eastAsia="lv-LV"/>
              </w:rPr>
            </w:pPr>
          </w:p>
        </w:tc>
      </w:tr>
      <w:tr w:rsidRPr="00F06FB6" w:rsidR="00702D94" w:rsidTr="1789769C" w14:paraId="2FDAFE21" w14:textId="77777777">
        <w:tc>
          <w:tcPr>
            <w:tcW w:w="1413" w:type="dxa"/>
            <w:vMerge w:val="restart"/>
            <w:shd w:val="clear" w:color="auto" w:fill="auto"/>
            <w:tcMar/>
          </w:tcPr>
          <w:p w:rsidRPr="00F06FB6" w:rsidR="00702D94" w:rsidP="00BC3DFD" w:rsidRDefault="00702D94" w14:paraId="7D8F1A95" w14:textId="77777777">
            <w:pPr>
              <w:spacing w:after="0" w:line="240" w:lineRule="auto"/>
              <w:ind w:hanging="131"/>
              <w:jc w:val="center"/>
              <w:rPr>
                <w:rFonts w:ascii="Times New Roman" w:hAnsi="Times New Roman"/>
                <w:sz w:val="24"/>
                <w:szCs w:val="24"/>
                <w:lang w:eastAsia="lv-LV"/>
              </w:rPr>
            </w:pPr>
          </w:p>
          <w:p w:rsidRPr="00F06FB6" w:rsidR="00702D94" w:rsidP="00BC3DFD" w:rsidRDefault="00702D94" w14:paraId="75FBBD30" w14:textId="77777777">
            <w:pPr>
              <w:spacing w:after="0" w:line="240" w:lineRule="auto"/>
              <w:ind w:hanging="131"/>
              <w:jc w:val="center"/>
              <w:rPr>
                <w:rFonts w:ascii="Times New Roman" w:hAnsi="Times New Roman"/>
                <w:sz w:val="24"/>
                <w:szCs w:val="24"/>
                <w:lang w:eastAsia="lv-LV"/>
              </w:rPr>
            </w:pPr>
          </w:p>
          <w:p w:rsidRPr="00F06FB6" w:rsidR="00702D94" w:rsidP="00BC3DFD" w:rsidRDefault="00702D94" w14:paraId="5595CC67" w14:textId="77777777">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Datums:</w:t>
            </w:r>
          </w:p>
          <w:p w:rsidRPr="00F06FB6" w:rsidR="00702D94" w:rsidP="00BC3DFD" w:rsidRDefault="00702D94" w14:paraId="6ECF6FE5" w14:textId="77777777">
            <w:pPr>
              <w:tabs>
                <w:tab w:val="left" w:pos="0"/>
              </w:tabs>
              <w:spacing w:after="0" w:line="240" w:lineRule="auto"/>
              <w:jc w:val="center"/>
              <w:rPr>
                <w:rFonts w:ascii="Times New Roman" w:hAnsi="Times New Roman"/>
                <w:sz w:val="24"/>
                <w:szCs w:val="24"/>
                <w:lang w:eastAsia="lv-LV"/>
              </w:rPr>
            </w:pPr>
          </w:p>
        </w:tc>
        <w:tc>
          <w:tcPr>
            <w:tcW w:w="2977" w:type="dxa"/>
            <w:tcBorders>
              <w:top w:val="single" w:color="auto" w:sz="4" w:space="0"/>
              <w:bottom w:val="single" w:color="auto" w:sz="4" w:space="0"/>
            </w:tcBorders>
            <w:shd w:val="clear" w:color="auto" w:fill="auto"/>
            <w:tcMar/>
          </w:tcPr>
          <w:p w:rsidRPr="00F06FB6" w:rsidR="00702D94" w:rsidP="1789769C" w:rsidRDefault="00702D94" w14:paraId="75B9842A" w14:noSpellErr="1" w14:textId="19EA4F4F">
            <w:pPr>
              <w:pStyle w:val="Normal"/>
              <w:spacing w:after="0" w:line="240" w:lineRule="auto"/>
              <w:rPr>
                <w:rFonts w:ascii="Times New Roman" w:hAnsi="Times New Roman"/>
                <w:sz w:val="24"/>
                <w:szCs w:val="24"/>
                <w:lang w:eastAsia="lv-LV"/>
              </w:rPr>
            </w:pPr>
          </w:p>
          <w:p w:rsidRPr="00F06FB6" w:rsidR="00702D94" w:rsidP="00BC3DFD" w:rsidRDefault="00702D94" w14:paraId="691042AE" w14:textId="77777777">
            <w:pPr>
              <w:tabs>
                <w:tab w:val="left" w:pos="0"/>
              </w:tabs>
              <w:spacing w:after="0" w:line="240" w:lineRule="auto"/>
              <w:rPr>
                <w:rFonts w:ascii="Times New Roman" w:hAnsi="Times New Roman"/>
                <w:sz w:val="24"/>
                <w:szCs w:val="24"/>
                <w:lang w:eastAsia="lv-LV"/>
              </w:rPr>
            </w:pPr>
          </w:p>
        </w:tc>
      </w:tr>
      <w:tr w:rsidRPr="00F06FB6" w:rsidR="00702D94" w:rsidTr="1789769C" w14:paraId="4D7D6561" w14:textId="77777777">
        <w:tc>
          <w:tcPr>
            <w:tcW w:w="1413" w:type="dxa"/>
            <w:vMerge/>
            <w:tcMar/>
          </w:tcPr>
          <w:p w:rsidRPr="00F06FB6" w:rsidR="00702D94" w:rsidP="00BC3DFD" w:rsidRDefault="00702D94" w14:paraId="7F54078F" w14:textId="77777777">
            <w:pPr>
              <w:tabs>
                <w:tab w:val="left" w:pos="0"/>
              </w:tabs>
              <w:spacing w:after="0" w:line="240" w:lineRule="auto"/>
              <w:rPr>
                <w:rFonts w:ascii="Times New Roman" w:hAnsi="Times New Roman"/>
                <w:sz w:val="24"/>
                <w:szCs w:val="24"/>
                <w:lang w:eastAsia="lv-LV"/>
              </w:rPr>
            </w:pPr>
          </w:p>
        </w:tc>
        <w:tc>
          <w:tcPr>
            <w:tcW w:w="2977" w:type="dxa"/>
            <w:tcBorders>
              <w:top w:val="single" w:color="auto" w:sz="4" w:space="0"/>
            </w:tcBorders>
            <w:shd w:val="clear" w:color="auto" w:fill="auto"/>
            <w:tcMar/>
          </w:tcPr>
          <w:p w:rsidRPr="00F06FB6" w:rsidR="00702D94" w:rsidP="00BC3DFD" w:rsidRDefault="00702D94" w14:paraId="55B2F567" w14:textId="77777777">
            <w:pPr>
              <w:tabs>
                <w:tab w:val="left" w:pos="0"/>
              </w:tabs>
              <w:spacing w:after="0" w:line="240" w:lineRule="auto"/>
              <w:jc w:val="center"/>
              <w:rPr>
                <w:rFonts w:ascii="Times New Roman" w:hAnsi="Times New Roman"/>
                <w:sz w:val="24"/>
                <w:szCs w:val="24"/>
                <w:lang w:eastAsia="lv-LV"/>
              </w:rPr>
            </w:pPr>
            <w:proofErr w:type="spellStart"/>
            <w:r w:rsidRPr="00F06FB6">
              <w:rPr>
                <w:rFonts w:ascii="Times New Roman" w:hAnsi="Times New Roman"/>
                <w:szCs w:val="24"/>
                <w:lang w:eastAsia="lv-LV"/>
              </w:rPr>
              <w:t>dd</w:t>
            </w:r>
            <w:proofErr w:type="spellEnd"/>
            <w:r w:rsidRPr="00F06FB6">
              <w:rPr>
                <w:rFonts w:ascii="Times New Roman" w:hAnsi="Times New Roman"/>
                <w:szCs w:val="24"/>
                <w:lang w:eastAsia="lv-LV"/>
              </w:rPr>
              <w:t>/mm/</w:t>
            </w:r>
            <w:proofErr w:type="spellStart"/>
            <w:r w:rsidRPr="00F06FB6">
              <w:rPr>
                <w:rFonts w:ascii="Times New Roman" w:hAnsi="Times New Roman"/>
                <w:szCs w:val="24"/>
                <w:lang w:eastAsia="lv-LV"/>
              </w:rPr>
              <w:t>gggg</w:t>
            </w:r>
            <w:proofErr w:type="spellEnd"/>
          </w:p>
        </w:tc>
      </w:tr>
    </w:tbl>
    <w:p w:rsidRPr="00F06FB6" w:rsidR="00FB3F59" w:rsidP="4310FA5B" w:rsidRDefault="00FB3F59" w14:paraId="4DD6511D" w14:textId="53436C77">
      <w:pPr>
        <w:rPr>
          <w:rFonts w:ascii="Times New Roman" w:hAnsi="Times New Roman"/>
          <w:sz w:val="24"/>
          <w:szCs w:val="24"/>
          <w:lang w:eastAsia="lv-LV"/>
        </w:rPr>
      </w:pPr>
    </w:p>
    <w:sectPr w:rsidRPr="00F06FB6" w:rsidR="00FB3F59" w:rsidSect="003F4B33">
      <w:pgSz w:w="11906" w:h="16838" w:orient="portrait"/>
      <w:pgMar w:top="1135" w:right="1800" w:bottom="1440" w:left="180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849" w:rsidP="007101DB" w:rsidRDefault="00232849" w14:paraId="532684A7" w14:textId="77777777">
      <w:pPr>
        <w:spacing w:after="0"/>
      </w:pPr>
      <w:r>
        <w:separator/>
      </w:r>
    </w:p>
  </w:endnote>
  <w:endnote w:type="continuationSeparator" w:id="0">
    <w:p w:rsidR="00232849" w:rsidP="007101DB" w:rsidRDefault="00232849" w14:paraId="4EB70FA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849" w:rsidP="007101DB" w:rsidRDefault="00232849" w14:paraId="290A64CC" w14:textId="77777777">
      <w:pPr>
        <w:spacing w:after="0"/>
      </w:pPr>
      <w:r>
        <w:separator/>
      </w:r>
    </w:p>
  </w:footnote>
  <w:footnote w:type="continuationSeparator" w:id="0">
    <w:p w:rsidR="00232849" w:rsidP="007101DB" w:rsidRDefault="00232849" w14:paraId="67973B58"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A48"/>
    <w:multiLevelType w:val="hybridMultilevel"/>
    <w:tmpl w:val="3A9857B8"/>
    <w:lvl w:ilvl="0" w:tplc="04260001">
      <w:start w:val="2017"/>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35182A2A"/>
    <w:multiLevelType w:val="hybridMultilevel"/>
    <w:tmpl w:val="136EAD86"/>
    <w:lvl w:ilvl="0" w:tplc="04260001">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28675D"/>
    <w:multiLevelType w:val="hybridMultilevel"/>
    <w:tmpl w:val="4AF2AB4C"/>
    <w:lvl w:ilvl="0" w:tplc="04260001">
      <w:start w:val="2017"/>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61CA487D"/>
    <w:multiLevelType w:val="hybridMultilevel"/>
    <w:tmpl w:val="51301B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4C0115"/>
    <w:multiLevelType w:val="hybridMultilevel"/>
    <w:tmpl w:val="D71629A8"/>
    <w:lvl w:ilvl="0" w:tplc="DA929E1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2889210">
    <w:abstractNumId w:val="5"/>
  </w:num>
  <w:num w:numId="2" w16cid:durableId="1426417735">
    <w:abstractNumId w:val="2"/>
  </w:num>
  <w:num w:numId="3" w16cid:durableId="1230582033">
    <w:abstractNumId w:val="0"/>
  </w:num>
  <w:num w:numId="4" w16cid:durableId="624435591">
    <w:abstractNumId w:val="4"/>
  </w:num>
  <w:num w:numId="5" w16cid:durableId="2098090767">
    <w:abstractNumId w:val="3"/>
  </w:num>
  <w:num w:numId="6" w16cid:durableId="93909672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ACE"/>
    <w:rsid w:val="000227C5"/>
    <w:rsid w:val="00063464"/>
    <w:rsid w:val="00067E28"/>
    <w:rsid w:val="00083961"/>
    <w:rsid w:val="000A1E54"/>
    <w:rsid w:val="000A470D"/>
    <w:rsid w:val="000B535E"/>
    <w:rsid w:val="000D210A"/>
    <w:rsid w:val="000F4D37"/>
    <w:rsid w:val="00107576"/>
    <w:rsid w:val="00113353"/>
    <w:rsid w:val="00125B8F"/>
    <w:rsid w:val="0014551A"/>
    <w:rsid w:val="00145F78"/>
    <w:rsid w:val="00152443"/>
    <w:rsid w:val="00157C51"/>
    <w:rsid w:val="00167733"/>
    <w:rsid w:val="0018153E"/>
    <w:rsid w:val="00193461"/>
    <w:rsid w:val="001D1676"/>
    <w:rsid w:val="00213798"/>
    <w:rsid w:val="00220C75"/>
    <w:rsid w:val="00222ADD"/>
    <w:rsid w:val="00232849"/>
    <w:rsid w:val="00254515"/>
    <w:rsid w:val="00254C1E"/>
    <w:rsid w:val="002E033A"/>
    <w:rsid w:val="002F3267"/>
    <w:rsid w:val="003001F5"/>
    <w:rsid w:val="003029D2"/>
    <w:rsid w:val="00340102"/>
    <w:rsid w:val="00372EC9"/>
    <w:rsid w:val="00393F5B"/>
    <w:rsid w:val="003A2CC6"/>
    <w:rsid w:val="003A3194"/>
    <w:rsid w:val="003C2CFE"/>
    <w:rsid w:val="003C7C0F"/>
    <w:rsid w:val="003E34FA"/>
    <w:rsid w:val="003F1A9F"/>
    <w:rsid w:val="003F4B33"/>
    <w:rsid w:val="004423E1"/>
    <w:rsid w:val="004526D4"/>
    <w:rsid w:val="0047098A"/>
    <w:rsid w:val="00474F4F"/>
    <w:rsid w:val="004910EF"/>
    <w:rsid w:val="004B696C"/>
    <w:rsid w:val="004C4CC9"/>
    <w:rsid w:val="0057050E"/>
    <w:rsid w:val="0057410A"/>
    <w:rsid w:val="005E7B33"/>
    <w:rsid w:val="00613BA9"/>
    <w:rsid w:val="00617646"/>
    <w:rsid w:val="00634EE1"/>
    <w:rsid w:val="00641DCF"/>
    <w:rsid w:val="00653211"/>
    <w:rsid w:val="006935E1"/>
    <w:rsid w:val="006A03E4"/>
    <w:rsid w:val="006B3FE8"/>
    <w:rsid w:val="006B5077"/>
    <w:rsid w:val="00702D94"/>
    <w:rsid w:val="007101DB"/>
    <w:rsid w:val="00761AD3"/>
    <w:rsid w:val="00771589"/>
    <w:rsid w:val="00776BAD"/>
    <w:rsid w:val="007A1D35"/>
    <w:rsid w:val="007B5CD3"/>
    <w:rsid w:val="007C2CE8"/>
    <w:rsid w:val="007F74EE"/>
    <w:rsid w:val="00803237"/>
    <w:rsid w:val="0083639C"/>
    <w:rsid w:val="008513C7"/>
    <w:rsid w:val="008662D3"/>
    <w:rsid w:val="0087765F"/>
    <w:rsid w:val="008C532E"/>
    <w:rsid w:val="009073B0"/>
    <w:rsid w:val="00943442"/>
    <w:rsid w:val="00980335"/>
    <w:rsid w:val="009A685D"/>
    <w:rsid w:val="00A41965"/>
    <w:rsid w:val="00A67D26"/>
    <w:rsid w:val="00A83403"/>
    <w:rsid w:val="00AB512D"/>
    <w:rsid w:val="00AF0C47"/>
    <w:rsid w:val="00B90EC7"/>
    <w:rsid w:val="00BA009E"/>
    <w:rsid w:val="00BC0455"/>
    <w:rsid w:val="00BC3DFD"/>
    <w:rsid w:val="00BC57FC"/>
    <w:rsid w:val="00BC665E"/>
    <w:rsid w:val="00BD6A52"/>
    <w:rsid w:val="00C21A46"/>
    <w:rsid w:val="00C64978"/>
    <w:rsid w:val="00C90CE0"/>
    <w:rsid w:val="00C9398F"/>
    <w:rsid w:val="00C97A57"/>
    <w:rsid w:val="00CA106E"/>
    <w:rsid w:val="00CA389F"/>
    <w:rsid w:val="00CA4AD9"/>
    <w:rsid w:val="00CC6430"/>
    <w:rsid w:val="00CD07DA"/>
    <w:rsid w:val="00D01B41"/>
    <w:rsid w:val="00D54ABC"/>
    <w:rsid w:val="00D84F17"/>
    <w:rsid w:val="00D91C53"/>
    <w:rsid w:val="00DC48AC"/>
    <w:rsid w:val="00DE41F3"/>
    <w:rsid w:val="00DF475C"/>
    <w:rsid w:val="00DF6D8A"/>
    <w:rsid w:val="00E15426"/>
    <w:rsid w:val="00E37730"/>
    <w:rsid w:val="00E54EE7"/>
    <w:rsid w:val="00E91F81"/>
    <w:rsid w:val="00E92588"/>
    <w:rsid w:val="00F039F5"/>
    <w:rsid w:val="00F04226"/>
    <w:rsid w:val="00F06FB6"/>
    <w:rsid w:val="00F357AF"/>
    <w:rsid w:val="00F573E5"/>
    <w:rsid w:val="00F72964"/>
    <w:rsid w:val="00F7534D"/>
    <w:rsid w:val="00FB3F59"/>
    <w:rsid w:val="026DBEA6"/>
    <w:rsid w:val="09C699E1"/>
    <w:rsid w:val="0D465D67"/>
    <w:rsid w:val="0E5B1BC5"/>
    <w:rsid w:val="11CC4EF1"/>
    <w:rsid w:val="12602051"/>
    <w:rsid w:val="12BBA7EA"/>
    <w:rsid w:val="13117425"/>
    <w:rsid w:val="135453CA"/>
    <w:rsid w:val="147FCCFB"/>
    <w:rsid w:val="175DE68B"/>
    <w:rsid w:val="177874F8"/>
    <w:rsid w:val="1789769C"/>
    <w:rsid w:val="1840B35C"/>
    <w:rsid w:val="1ABA63DA"/>
    <w:rsid w:val="1B8D2786"/>
    <w:rsid w:val="1BA4F416"/>
    <w:rsid w:val="1C7015C7"/>
    <w:rsid w:val="1CC9C6D8"/>
    <w:rsid w:val="1D85D41E"/>
    <w:rsid w:val="1DEEF903"/>
    <w:rsid w:val="1EBB27B3"/>
    <w:rsid w:val="20AC9D80"/>
    <w:rsid w:val="216E5B6A"/>
    <w:rsid w:val="2374EF03"/>
    <w:rsid w:val="23F27E1F"/>
    <w:rsid w:val="24AFEEF1"/>
    <w:rsid w:val="271CCA77"/>
    <w:rsid w:val="27C99004"/>
    <w:rsid w:val="2AA711F1"/>
    <w:rsid w:val="2ACEAF1C"/>
    <w:rsid w:val="2B130A72"/>
    <w:rsid w:val="2DE6979B"/>
    <w:rsid w:val="2E4AAB34"/>
    <w:rsid w:val="2EFD3700"/>
    <w:rsid w:val="2F7A48A0"/>
    <w:rsid w:val="2FFC8CB7"/>
    <w:rsid w:val="301A9781"/>
    <w:rsid w:val="30AEF85E"/>
    <w:rsid w:val="30E352EE"/>
    <w:rsid w:val="311E385D"/>
    <w:rsid w:val="333CBDBC"/>
    <w:rsid w:val="37365F65"/>
    <w:rsid w:val="38372D30"/>
    <w:rsid w:val="394FADA8"/>
    <w:rsid w:val="39DEA20B"/>
    <w:rsid w:val="3B13E983"/>
    <w:rsid w:val="3B66A2EF"/>
    <w:rsid w:val="3BA31A02"/>
    <w:rsid w:val="3C6E355F"/>
    <w:rsid w:val="3D1A17C9"/>
    <w:rsid w:val="3DE56F9B"/>
    <w:rsid w:val="3FEC2DD6"/>
    <w:rsid w:val="404E0CB4"/>
    <w:rsid w:val="40B70650"/>
    <w:rsid w:val="42663BC8"/>
    <w:rsid w:val="4310FA5B"/>
    <w:rsid w:val="43E534F8"/>
    <w:rsid w:val="43FF6648"/>
    <w:rsid w:val="44B39FD6"/>
    <w:rsid w:val="494FA02F"/>
    <w:rsid w:val="4A7E1C3B"/>
    <w:rsid w:val="4D71101C"/>
    <w:rsid w:val="528FCB76"/>
    <w:rsid w:val="59336B94"/>
    <w:rsid w:val="5ACBE65D"/>
    <w:rsid w:val="5B23EF5F"/>
    <w:rsid w:val="5D0776DD"/>
    <w:rsid w:val="5DF6245D"/>
    <w:rsid w:val="5EE91B35"/>
    <w:rsid w:val="60A75B76"/>
    <w:rsid w:val="60E06195"/>
    <w:rsid w:val="64D009D1"/>
    <w:rsid w:val="66302462"/>
    <w:rsid w:val="6D17897D"/>
    <w:rsid w:val="6D9328D9"/>
    <w:rsid w:val="6F18B560"/>
    <w:rsid w:val="70ED90FE"/>
    <w:rsid w:val="733246AE"/>
    <w:rsid w:val="78717D40"/>
    <w:rsid w:val="7A11D7C9"/>
    <w:rsid w:val="7B321F0F"/>
    <w:rsid w:val="7BD46672"/>
    <w:rsid w:val="7D902446"/>
    <w:rsid w:val="7EC1881A"/>
    <w:rsid w:val="7F6D10E0"/>
    <w:rsid w:val="7FC750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E072"/>
  <w15:chartTrackingRefBased/>
  <w15:docId w15:val="{CA38B7A7-C894-4690-A16A-23175A48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styleId="CommentTextChar" w:customStyle="1">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styleId="CommentSubjectChar" w:customStyle="1">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styleId="BalloonTextChar" w:customStyle="1">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styleId="FootnoteTextChar" w:customStyle="1">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styleId="Heading1Char" w:customStyle="1">
    <w:name w:val="Heading 1 Char"/>
    <w:link w:val="Heading1"/>
    <w:uiPriority w:val="9"/>
    <w:rsid w:val="009073B0"/>
    <w:rPr>
      <w:rFonts w:ascii="Calibri Light" w:hAnsi="Calibri Light" w:eastAsia="Times New Roman" w:cs="Times New Roman"/>
      <w:color w:val="1F4E79"/>
      <w:sz w:val="36"/>
      <w:szCs w:val="36"/>
    </w:rPr>
  </w:style>
  <w:style w:type="character" w:styleId="Heading2Char" w:customStyle="1">
    <w:name w:val="Heading 2 Char"/>
    <w:link w:val="Heading2"/>
    <w:uiPriority w:val="9"/>
    <w:semiHidden/>
    <w:rsid w:val="009073B0"/>
    <w:rPr>
      <w:rFonts w:ascii="Calibri Light" w:hAnsi="Calibri Light" w:eastAsia="Times New Roman" w:cs="Times New Roman"/>
      <w:color w:val="2E74B5"/>
      <w:sz w:val="32"/>
      <w:szCs w:val="32"/>
    </w:rPr>
  </w:style>
  <w:style w:type="character" w:styleId="Heading3Char" w:customStyle="1">
    <w:name w:val="Heading 3 Char"/>
    <w:link w:val="Heading3"/>
    <w:uiPriority w:val="9"/>
    <w:semiHidden/>
    <w:rsid w:val="009073B0"/>
    <w:rPr>
      <w:rFonts w:ascii="Calibri Light" w:hAnsi="Calibri Light" w:eastAsia="Times New Roman" w:cs="Times New Roman"/>
      <w:color w:val="2E74B5"/>
      <w:sz w:val="28"/>
      <w:szCs w:val="28"/>
    </w:rPr>
  </w:style>
  <w:style w:type="character" w:styleId="Heading4Char" w:customStyle="1">
    <w:name w:val="Heading 4 Char"/>
    <w:link w:val="Heading4"/>
    <w:uiPriority w:val="9"/>
    <w:semiHidden/>
    <w:rsid w:val="009073B0"/>
    <w:rPr>
      <w:rFonts w:ascii="Calibri Light" w:hAnsi="Calibri Light" w:eastAsia="Times New Roman" w:cs="Times New Roman"/>
      <w:color w:val="2E74B5"/>
      <w:sz w:val="24"/>
      <w:szCs w:val="24"/>
    </w:rPr>
  </w:style>
  <w:style w:type="character" w:styleId="Heading5Char" w:customStyle="1">
    <w:name w:val="Heading 5 Char"/>
    <w:link w:val="Heading5"/>
    <w:uiPriority w:val="9"/>
    <w:semiHidden/>
    <w:rsid w:val="009073B0"/>
    <w:rPr>
      <w:rFonts w:ascii="Calibri Light" w:hAnsi="Calibri Light" w:eastAsia="Times New Roman" w:cs="Times New Roman"/>
      <w:caps/>
      <w:color w:val="2E74B5"/>
    </w:rPr>
  </w:style>
  <w:style w:type="character" w:styleId="Heading6Char" w:customStyle="1">
    <w:name w:val="Heading 6 Char"/>
    <w:link w:val="Heading6"/>
    <w:uiPriority w:val="9"/>
    <w:semiHidden/>
    <w:rsid w:val="009073B0"/>
    <w:rPr>
      <w:rFonts w:ascii="Calibri Light" w:hAnsi="Calibri Light" w:eastAsia="Times New Roman" w:cs="Times New Roman"/>
      <w:i/>
      <w:iCs/>
      <w:caps/>
      <w:color w:val="1F4E79"/>
    </w:rPr>
  </w:style>
  <w:style w:type="character" w:styleId="Heading7Char" w:customStyle="1">
    <w:name w:val="Heading 7 Char"/>
    <w:link w:val="Heading7"/>
    <w:uiPriority w:val="9"/>
    <w:semiHidden/>
    <w:rsid w:val="009073B0"/>
    <w:rPr>
      <w:rFonts w:ascii="Calibri Light" w:hAnsi="Calibri Light" w:eastAsia="Times New Roman" w:cs="Times New Roman"/>
      <w:b/>
      <w:bCs/>
      <w:color w:val="1F4E79"/>
    </w:rPr>
  </w:style>
  <w:style w:type="character" w:styleId="Heading8Char" w:customStyle="1">
    <w:name w:val="Heading 8 Char"/>
    <w:link w:val="Heading8"/>
    <w:uiPriority w:val="9"/>
    <w:semiHidden/>
    <w:rsid w:val="009073B0"/>
    <w:rPr>
      <w:rFonts w:ascii="Calibri Light" w:hAnsi="Calibri Light" w:eastAsia="Times New Roman" w:cs="Times New Roman"/>
      <w:b/>
      <w:bCs/>
      <w:i/>
      <w:iCs/>
      <w:color w:val="1F4E79"/>
    </w:rPr>
  </w:style>
  <w:style w:type="character" w:styleId="Heading9Char" w:customStyle="1">
    <w:name w:val="Heading 9 Char"/>
    <w:link w:val="Heading9"/>
    <w:uiPriority w:val="9"/>
    <w:semiHidden/>
    <w:rsid w:val="009073B0"/>
    <w:rPr>
      <w:rFonts w:ascii="Calibri Light" w:hAnsi="Calibri Light" w:eastAsia="Times New Roman"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styleId="TitleChar" w:customStyle="1">
    <w:name w:val="Title Char"/>
    <w:link w:val="Title"/>
    <w:uiPriority w:val="10"/>
    <w:rsid w:val="009073B0"/>
    <w:rPr>
      <w:rFonts w:ascii="Calibri Light" w:hAnsi="Calibri Light" w:eastAsia="Times New Roman"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styleId="SubtitleChar" w:customStyle="1">
    <w:name w:val="Subtitle Char"/>
    <w:link w:val="Subtitle"/>
    <w:uiPriority w:val="11"/>
    <w:rsid w:val="009073B0"/>
    <w:rPr>
      <w:rFonts w:ascii="Calibri Light" w:hAnsi="Calibri Light" w:eastAsia="Times New Roman"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styleId="QuoteChar" w:customStyle="1">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styleId="IntenseQuoteChar" w:customStyle="1">
    <w:name w:val="Intense Quote Char"/>
    <w:link w:val="IntenseQuote"/>
    <w:uiPriority w:val="30"/>
    <w:rsid w:val="009073B0"/>
    <w:rPr>
      <w:rFonts w:ascii="Calibri Light" w:hAnsi="Calibri Light" w:eastAsia="Times New Roman"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color="auto" w:sz="0" w:space="0"/>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E34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1400DA19-CAF6-44E4-9A62-4E74DA7D5006}"/>
</file>

<file path=customXml/itemProps2.xml><?xml version="1.0" encoding="utf-8"?>
<ds:datastoreItem xmlns:ds="http://schemas.openxmlformats.org/officeDocument/2006/customXml" ds:itemID="{A3CFFD21-C1DE-4335-9BEE-1B56FED8BE1E}">
  <ds:schemaRefs>
    <ds:schemaRef ds:uri="http://schemas.microsoft.com/sharepoint/v3/contenttype/forms"/>
  </ds:schemaRefs>
</ds:datastoreItem>
</file>

<file path=customXml/itemProps3.xml><?xml version="1.0" encoding="utf-8"?>
<ds:datastoreItem xmlns:ds="http://schemas.openxmlformats.org/officeDocument/2006/customXml" ds:itemID="{C4ED3FDF-B007-4264-BBDB-6FD57509C566}">
  <ds:schemaRefs>
    <ds:schemaRef ds:uri="http://schemas.openxmlformats.org/officeDocument/2006/bibliography"/>
  </ds:schemaRefs>
</ds:datastoreItem>
</file>

<file path=customXml/itemProps4.xml><?xml version="1.0" encoding="utf-8"?>
<ds:datastoreItem xmlns:ds="http://schemas.openxmlformats.org/officeDocument/2006/customXml" ds:itemID="{2C22FA7A-5179-45C5-A262-AA3A129532D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Jolanta Skujeniece</cp:lastModifiedBy>
  <cp:revision>27</cp:revision>
  <cp:lastPrinted>2016-09-15T09:23:00Z</cp:lastPrinted>
  <dcterms:created xsi:type="dcterms:W3CDTF">2024-01-18T13:51:00Z</dcterms:created>
  <dcterms:modified xsi:type="dcterms:W3CDTF">2024-08-08T14:34:11Z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