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787A5" w14:textId="1B6F5170" w:rsidR="00DC7BD0" w:rsidRDefault="1229A206" w:rsidP="00670CDA">
      <w:pPr>
        <w:spacing w:after="0" w:line="240" w:lineRule="auto"/>
        <w:jc w:val="right"/>
        <w:rPr>
          <w:rFonts w:eastAsia="Times New Roman"/>
        </w:rPr>
      </w:pPr>
      <w:r w:rsidRPr="3608B38D">
        <w:rPr>
          <w:rFonts w:eastAsia="Times New Roman"/>
        </w:rPr>
        <w:t>2.</w:t>
      </w:r>
      <w:r w:rsidR="008E5032">
        <w:rPr>
          <w:rFonts w:eastAsia="Times New Roman"/>
        </w:rPr>
        <w:t> </w:t>
      </w:r>
      <w:r w:rsidR="6E62283A" w:rsidRPr="3608B38D">
        <w:rPr>
          <w:rFonts w:eastAsia="Times New Roman"/>
        </w:rPr>
        <w:t>pielikums</w:t>
      </w:r>
    </w:p>
    <w:p w14:paraId="4B8DC3D9" w14:textId="3BBF8DE2" w:rsidR="5A905C3F" w:rsidRDefault="007554EB" w:rsidP="00670CDA">
      <w:pPr>
        <w:spacing w:after="240" w:line="240" w:lineRule="auto"/>
        <w:jc w:val="right"/>
        <w:rPr>
          <w:rFonts w:eastAsia="Times New Roman"/>
        </w:rPr>
      </w:pPr>
      <w:r>
        <w:rPr>
          <w:rFonts w:eastAsia="Times New Roman"/>
        </w:rPr>
        <w:t>P</w:t>
      </w:r>
      <w:r w:rsidR="289BBA31" w:rsidRPr="69536B50">
        <w:rPr>
          <w:rFonts w:eastAsia="Times New Roman"/>
        </w:rPr>
        <w:t>rojekt</w:t>
      </w:r>
      <w:r w:rsidR="00D46A6B" w:rsidRPr="69536B50">
        <w:rPr>
          <w:rFonts w:eastAsia="Times New Roman"/>
        </w:rPr>
        <w:t>u</w:t>
      </w:r>
      <w:r w:rsidR="289BBA31" w:rsidRPr="69536B50">
        <w:rPr>
          <w:rFonts w:eastAsia="Times New Roman"/>
        </w:rPr>
        <w:t xml:space="preserve"> iesniegum</w:t>
      </w:r>
      <w:r w:rsidR="00D46A6B" w:rsidRPr="69536B50">
        <w:rPr>
          <w:rFonts w:eastAsia="Times New Roman"/>
        </w:rPr>
        <w:t>u atlases nolikumam</w:t>
      </w:r>
    </w:p>
    <w:p w14:paraId="79F14D34" w14:textId="42ED38EF" w:rsidR="00442EDC" w:rsidRDefault="23C6144C" w:rsidP="5C99C6CD">
      <w:pPr>
        <w:pStyle w:val="Bezatstarpm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5C99C6CD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</w:rPr>
        <w:t>P</w:t>
      </w:r>
      <w:r w:rsidR="436EDAB1" w:rsidRPr="5C99C6CD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</w:rPr>
        <w:t xml:space="preserve">iesārņojuma </w:t>
      </w:r>
      <w:r w:rsidR="634C0702" w:rsidRPr="5C99C6CD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</w:rPr>
        <w:t>samazinājuma</w:t>
      </w:r>
      <w:r w:rsidR="000C4DE6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</w:rPr>
        <w:t xml:space="preserve">, </w:t>
      </w:r>
      <w:r w:rsidR="345FCF64" w:rsidRPr="5C99C6CD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</w:rPr>
        <w:t xml:space="preserve">notekūdeņus uzņemošā ūdensobjekta </w:t>
      </w:r>
      <w:r w:rsidR="000E2D51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</w:rPr>
        <w:t xml:space="preserve">un </w:t>
      </w:r>
      <w:r w:rsidR="00120F81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</w:rPr>
        <w:t xml:space="preserve">enerģijas ietaupījuma </w:t>
      </w:r>
      <w:r w:rsidR="345FCF64" w:rsidRPr="5C99C6CD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</w:rPr>
        <w:t>apraksts</w:t>
      </w:r>
    </w:p>
    <w:p w14:paraId="612833C6" w14:textId="5B30CB3A" w:rsidR="00350BD8" w:rsidRPr="00442EDC" w:rsidRDefault="6E62283A" w:rsidP="00755B38">
      <w:pPr>
        <w:pStyle w:val="Bezatstarpm"/>
        <w:spacing w:after="360" w:line="240" w:lineRule="auto"/>
        <w:rPr>
          <w:rFonts w:eastAsia="Times New Roman"/>
          <w:b/>
          <w:bCs/>
        </w:rPr>
      </w:pPr>
      <w:r w:rsidRPr="00442EDC">
        <w:rPr>
          <w:rFonts w:eastAsia="Times New Roman"/>
          <w:b/>
          <w:bCs/>
        </w:rPr>
        <w:t>Dokumentā sniegto informāciju projekta iesniegumā n</w:t>
      </w:r>
      <w:r w:rsidR="34CCAE10" w:rsidRPr="00442EDC">
        <w:rPr>
          <w:rFonts w:eastAsia="Times New Roman"/>
          <w:b/>
          <w:bCs/>
        </w:rPr>
        <w:t>eatkārto</w:t>
      </w:r>
      <w:r w:rsidRPr="00442EDC">
        <w:rPr>
          <w:rFonts w:eastAsia="Times New Roman"/>
          <w:b/>
          <w:bCs/>
        </w:rPr>
        <w:t>. Ja nepieciešams, projekta iesniegumā norāda atsauci uz konkrēto dokumenta sadaļu.</w:t>
      </w:r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val="lv-LV" w:eastAsia="ja-JP"/>
        </w:rPr>
        <w:id w:val="642025878"/>
        <w:docPartObj>
          <w:docPartGallery w:val="Table of Contents"/>
          <w:docPartUnique/>
        </w:docPartObj>
      </w:sdtPr>
      <w:sdtContent>
        <w:p w14:paraId="075FF738" w14:textId="62AD2FEF" w:rsidR="00B45FE4" w:rsidRPr="00E258BA" w:rsidRDefault="2DFA0838" w:rsidP="064E985B">
          <w:pPr>
            <w:pStyle w:val="Saturardtjavirsraksts"/>
            <w:spacing w:before="0" w:after="120" w:line="240" w:lineRule="auto"/>
            <w:rPr>
              <w:b/>
              <w:bCs/>
              <w:color w:val="auto"/>
              <w:sz w:val="28"/>
              <w:szCs w:val="28"/>
            </w:rPr>
          </w:pPr>
          <w:r w:rsidRPr="064E985B">
            <w:rPr>
              <w:b/>
              <w:bCs/>
              <w:color w:val="auto"/>
              <w:sz w:val="28"/>
              <w:szCs w:val="28"/>
            </w:rPr>
            <w:t>Saturs</w:t>
          </w:r>
        </w:p>
        <w:p w14:paraId="4351526A" w14:textId="780F1A17" w:rsidR="007554EB" w:rsidRDefault="064E985B">
          <w:pPr>
            <w:pStyle w:val="Saturs1"/>
            <w:tabs>
              <w:tab w:val="left" w:pos="440"/>
              <w:tab w:val="right" w:leader="dot" w:pos="9465"/>
            </w:tabs>
            <w:rPr>
              <w:noProof/>
              <w:kern w:val="2"/>
              <w:lang w:eastAsia="lv-LV"/>
              <w14:ligatures w14:val="standardContextual"/>
            </w:rPr>
          </w:pPr>
          <w:r>
            <w:fldChar w:fldCharType="begin"/>
          </w:r>
          <w:r w:rsidR="008E5032">
            <w:instrText>TOC \o "1-3" \z \u \h</w:instrText>
          </w:r>
          <w:r>
            <w:fldChar w:fldCharType="separate"/>
          </w:r>
          <w:hyperlink w:anchor="_Toc169251088" w:history="1">
            <w:r w:rsidR="007554EB" w:rsidRPr="005B233A">
              <w:rPr>
                <w:rStyle w:val="Hipersaite"/>
                <w:noProof/>
              </w:rPr>
              <w:t>1.</w:t>
            </w:r>
            <w:r w:rsidR="007554EB">
              <w:rPr>
                <w:noProof/>
                <w:kern w:val="2"/>
                <w:lang w:eastAsia="lv-LV"/>
                <w14:ligatures w14:val="standardContextual"/>
              </w:rPr>
              <w:tab/>
            </w:r>
            <w:r w:rsidR="007554EB" w:rsidRPr="005B233A">
              <w:rPr>
                <w:rStyle w:val="Hipersaite"/>
                <w:noProof/>
              </w:rPr>
              <w:t>Vidē nonākoša piesārņojuma samazinājums</w:t>
            </w:r>
            <w:r w:rsidR="007554EB">
              <w:rPr>
                <w:noProof/>
                <w:webHidden/>
              </w:rPr>
              <w:tab/>
            </w:r>
            <w:r w:rsidR="007554EB">
              <w:rPr>
                <w:noProof/>
                <w:webHidden/>
              </w:rPr>
              <w:fldChar w:fldCharType="begin"/>
            </w:r>
            <w:r w:rsidR="007554EB">
              <w:rPr>
                <w:noProof/>
                <w:webHidden/>
              </w:rPr>
              <w:instrText xml:space="preserve"> PAGEREF _Toc169251088 \h </w:instrText>
            </w:r>
            <w:r w:rsidR="007554EB">
              <w:rPr>
                <w:noProof/>
                <w:webHidden/>
              </w:rPr>
            </w:r>
            <w:r w:rsidR="007554EB">
              <w:rPr>
                <w:noProof/>
                <w:webHidden/>
              </w:rPr>
              <w:fldChar w:fldCharType="separate"/>
            </w:r>
            <w:r w:rsidR="007554EB">
              <w:rPr>
                <w:noProof/>
                <w:webHidden/>
              </w:rPr>
              <w:t>2</w:t>
            </w:r>
            <w:r w:rsidR="007554EB">
              <w:rPr>
                <w:noProof/>
                <w:webHidden/>
              </w:rPr>
              <w:fldChar w:fldCharType="end"/>
            </w:r>
          </w:hyperlink>
        </w:p>
        <w:p w14:paraId="21D38E84" w14:textId="502A767E" w:rsidR="007554EB" w:rsidRDefault="007554EB">
          <w:pPr>
            <w:pStyle w:val="Saturs1"/>
            <w:tabs>
              <w:tab w:val="left" w:pos="440"/>
              <w:tab w:val="right" w:leader="dot" w:pos="9465"/>
            </w:tabs>
            <w:rPr>
              <w:noProof/>
              <w:kern w:val="2"/>
              <w:lang w:eastAsia="lv-LV"/>
              <w14:ligatures w14:val="standardContextual"/>
            </w:rPr>
          </w:pPr>
          <w:hyperlink w:anchor="_Toc169251089" w:history="1">
            <w:r w:rsidRPr="005B233A">
              <w:rPr>
                <w:rStyle w:val="Hipersaite"/>
                <w:noProof/>
              </w:rPr>
              <w:t>2.</w:t>
            </w:r>
            <w:r>
              <w:rPr>
                <w:noProof/>
                <w:kern w:val="2"/>
                <w:lang w:eastAsia="lv-LV"/>
                <w14:ligatures w14:val="standardContextual"/>
              </w:rPr>
              <w:tab/>
            </w:r>
            <w:r w:rsidRPr="005B233A">
              <w:rPr>
                <w:rStyle w:val="Hipersaite"/>
                <w:noProof/>
              </w:rPr>
              <w:t>Notekūdeņu attīrīšanas iekārtu novadītos notekūdeņus uzņemošā ūdensobjekta ekoloģiskā kvalitāte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_Toc169251089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F27E8" w14:textId="176310FA" w:rsidR="007554EB" w:rsidRDefault="007554EB">
          <w:pPr>
            <w:pStyle w:val="Saturs1"/>
            <w:tabs>
              <w:tab w:val="left" w:pos="440"/>
              <w:tab w:val="right" w:leader="dot" w:pos="9465"/>
            </w:tabs>
            <w:rPr>
              <w:noProof/>
              <w:kern w:val="2"/>
              <w:lang w:eastAsia="lv-LV"/>
              <w14:ligatures w14:val="standardContextual"/>
            </w:rPr>
          </w:pPr>
          <w:hyperlink w:anchor="_Toc169251090" w:history="1">
            <w:r w:rsidRPr="005B233A">
              <w:rPr>
                <w:rStyle w:val="Hipersaite"/>
                <w:noProof/>
              </w:rPr>
              <w:t>3.</w:t>
            </w:r>
            <w:r>
              <w:rPr>
                <w:noProof/>
                <w:kern w:val="2"/>
                <w:lang w:eastAsia="lv-LV"/>
                <w14:ligatures w14:val="standardContextual"/>
              </w:rPr>
              <w:tab/>
            </w:r>
            <w:r w:rsidRPr="005B233A">
              <w:rPr>
                <w:rStyle w:val="Hipersaite"/>
                <w:noProof/>
              </w:rPr>
              <w:t>Notekūdeņu attīrīšanas iekārtu novadītos notekūdeņus uzņemošā ūdensobjekta veids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_Toc169251090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7AD3D5" w14:textId="00FC3ADD" w:rsidR="007554EB" w:rsidRDefault="007554EB">
          <w:pPr>
            <w:pStyle w:val="Saturs1"/>
            <w:tabs>
              <w:tab w:val="left" w:pos="440"/>
              <w:tab w:val="right" w:leader="dot" w:pos="9465"/>
            </w:tabs>
            <w:rPr>
              <w:noProof/>
              <w:kern w:val="2"/>
              <w:lang w:eastAsia="lv-LV"/>
              <w14:ligatures w14:val="standardContextual"/>
            </w:rPr>
          </w:pPr>
          <w:hyperlink w:anchor="_Toc169251091" w:history="1">
            <w:r w:rsidRPr="005B233A">
              <w:rPr>
                <w:rStyle w:val="Hipersaite"/>
                <w:noProof/>
              </w:rPr>
              <w:t>4.</w:t>
            </w:r>
            <w:r>
              <w:rPr>
                <w:noProof/>
                <w:kern w:val="2"/>
                <w:lang w:eastAsia="lv-LV"/>
                <w14:ligatures w14:val="standardContextual"/>
              </w:rPr>
              <w:tab/>
            </w:r>
            <w:r w:rsidRPr="005B233A">
              <w:rPr>
                <w:rStyle w:val="Hipersaite"/>
                <w:noProof/>
              </w:rPr>
              <w:t>Projektā paredzētās darbības efektivitāte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_Toc169251091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D8971" w14:textId="06FF50D3" w:rsidR="007554EB" w:rsidRDefault="007554EB">
          <w:pPr>
            <w:pStyle w:val="Saturs1"/>
            <w:tabs>
              <w:tab w:val="left" w:pos="440"/>
              <w:tab w:val="right" w:leader="dot" w:pos="9465"/>
            </w:tabs>
            <w:rPr>
              <w:noProof/>
              <w:kern w:val="2"/>
              <w:lang w:eastAsia="lv-LV"/>
              <w14:ligatures w14:val="standardContextual"/>
            </w:rPr>
          </w:pPr>
          <w:hyperlink w:anchor="_Toc169251092" w:history="1">
            <w:r w:rsidRPr="005B233A">
              <w:rPr>
                <w:rStyle w:val="Hipersaite"/>
                <w:noProof/>
              </w:rPr>
              <w:t>5.</w:t>
            </w:r>
            <w:r>
              <w:rPr>
                <w:noProof/>
                <w:kern w:val="2"/>
                <w:lang w:eastAsia="lv-LV"/>
                <w14:ligatures w14:val="standardContextual"/>
              </w:rPr>
              <w:tab/>
            </w:r>
            <w:r w:rsidRPr="005B233A">
              <w:rPr>
                <w:rStyle w:val="Hipersaite"/>
                <w:noProof/>
              </w:rPr>
              <w:t>Horizontālais princips “Klimatdrošināšana”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_Toc169251092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E7FA6" w14:textId="2E503950" w:rsidR="007554EB" w:rsidRDefault="007554EB">
          <w:pPr>
            <w:pStyle w:val="Saturs1"/>
            <w:tabs>
              <w:tab w:val="left" w:pos="440"/>
              <w:tab w:val="right" w:leader="dot" w:pos="9465"/>
            </w:tabs>
            <w:rPr>
              <w:noProof/>
              <w:kern w:val="2"/>
              <w:lang w:eastAsia="lv-LV"/>
              <w14:ligatures w14:val="standardContextual"/>
            </w:rPr>
          </w:pPr>
          <w:hyperlink w:anchor="_Toc169251093" w:history="1">
            <w:r w:rsidRPr="005B233A">
              <w:rPr>
                <w:rStyle w:val="Hipersaite"/>
                <w:noProof/>
              </w:rPr>
              <w:t>6.</w:t>
            </w:r>
            <w:r>
              <w:rPr>
                <w:noProof/>
                <w:kern w:val="2"/>
                <w:lang w:eastAsia="lv-LV"/>
                <w14:ligatures w14:val="standardContextual"/>
              </w:rPr>
              <w:tab/>
            </w:r>
            <w:r w:rsidRPr="005B233A">
              <w:rPr>
                <w:rStyle w:val="Hipersaite"/>
                <w:noProof/>
              </w:rPr>
              <w:t>Horizontālais princips “Energoefektivitāte pirmajā vietā” – enerģijas ietaupījums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_Toc169251093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6AB68" w14:textId="41E40E12" w:rsidR="064E985B" w:rsidRDefault="064E985B" w:rsidP="064E985B">
          <w:pPr>
            <w:pStyle w:val="Saturs1"/>
            <w:tabs>
              <w:tab w:val="left" w:pos="480"/>
              <w:tab w:val="right" w:leader="dot" w:pos="9465"/>
            </w:tabs>
            <w:rPr>
              <w:rStyle w:val="Hipersaite"/>
            </w:rPr>
          </w:pPr>
          <w:r>
            <w:fldChar w:fldCharType="end"/>
          </w:r>
        </w:p>
      </w:sdtContent>
    </w:sdt>
    <w:p w14:paraId="35A6212C" w14:textId="1FFA8271" w:rsidR="00253A71" w:rsidRDefault="00253A71" w:rsidP="00275F7C">
      <w:pPr>
        <w:tabs>
          <w:tab w:val="right" w:leader="dot" w:pos="9192"/>
        </w:tabs>
        <w:spacing w:line="240" w:lineRule="auto"/>
        <w:rPr>
          <w:rFonts w:ascii="Times New Roman" w:eastAsia="Times New Roman" w:hAnsi="Times New Roman" w:cs="Times New Roman"/>
        </w:rPr>
      </w:pPr>
    </w:p>
    <w:p w14:paraId="7171F8F6" w14:textId="245D983D" w:rsidR="004D09F7" w:rsidRDefault="004D09F7" w:rsidP="00670CD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417DABE7" w14:textId="54E2F7B7" w:rsidR="007A5F1D" w:rsidRDefault="00645A87" w:rsidP="00670CDA">
      <w:pPr>
        <w:pStyle w:val="Virsraksts1"/>
        <w:spacing w:line="240" w:lineRule="auto"/>
      </w:pPr>
      <w:bookmarkStart w:id="0" w:name="_Toc169251088"/>
      <w:r>
        <w:lastRenderedPageBreak/>
        <w:t xml:space="preserve">Vidē </w:t>
      </w:r>
      <w:r w:rsidR="00B57D38">
        <w:t>nonākoša piesārņojuma samazinājums</w:t>
      </w:r>
      <w:bookmarkEnd w:id="0"/>
    </w:p>
    <w:p w14:paraId="0EB56C04" w14:textId="66B17D7C" w:rsidR="00514649" w:rsidRDefault="0CC1B5EC" w:rsidP="00670CDA">
      <w:pPr>
        <w:pStyle w:val="Bezatstarpm"/>
        <w:spacing w:after="120" w:line="240" w:lineRule="auto"/>
        <w:rPr>
          <w:rFonts w:ascii="Times New Roman" w:hAnsi="Times New Roman" w:cs="Times New Roman"/>
          <w:shd w:val="clear" w:color="auto" w:fill="FFFFFF"/>
        </w:rPr>
      </w:pPr>
      <w:r w:rsidRPr="005E4F63">
        <w:rPr>
          <w:rFonts w:ascii="Times New Roman" w:hAnsi="Times New Roman" w:cs="Times New Roman"/>
          <w:shd w:val="clear" w:color="auto" w:fill="FFFFFF"/>
        </w:rPr>
        <w:t>Iekļauj</w:t>
      </w:r>
      <w:r w:rsidR="795EFE82" w:rsidRPr="005E4F63">
        <w:rPr>
          <w:rFonts w:ascii="Times New Roman" w:hAnsi="Times New Roman" w:cs="Times New Roman"/>
          <w:shd w:val="clear" w:color="auto" w:fill="FFFFFF"/>
        </w:rPr>
        <w:t xml:space="preserve"> aprēķinu par v</w:t>
      </w:r>
      <w:r w:rsidR="1C4AE533" w:rsidRPr="005E4F63">
        <w:rPr>
          <w:rFonts w:ascii="Times New Roman" w:hAnsi="Times New Roman" w:cs="Times New Roman"/>
          <w:shd w:val="clear" w:color="auto" w:fill="FFFFFF"/>
        </w:rPr>
        <w:t xml:space="preserve">idē nonākošā </w:t>
      </w:r>
      <w:r w:rsidR="7E3F1869" w:rsidRPr="005E4F63">
        <w:rPr>
          <w:rFonts w:ascii="Times New Roman" w:hAnsi="Times New Roman" w:cs="Times New Roman"/>
          <w:shd w:val="clear" w:color="auto" w:fill="FFFFFF"/>
        </w:rPr>
        <w:t>plānotā</w:t>
      </w:r>
      <w:r w:rsidR="1C4AE533" w:rsidRPr="005E4F63">
        <w:rPr>
          <w:rFonts w:ascii="Times New Roman" w:hAnsi="Times New Roman" w:cs="Times New Roman"/>
          <w:shd w:val="clear" w:color="auto" w:fill="FFFFFF"/>
        </w:rPr>
        <w:t xml:space="preserve"> </w:t>
      </w:r>
      <w:r w:rsidR="5C61DE1B" w:rsidRPr="005E4F63">
        <w:rPr>
          <w:rFonts w:ascii="Times New Roman" w:hAnsi="Times New Roman" w:cs="Times New Roman"/>
          <w:shd w:val="clear" w:color="auto" w:fill="FFFFFF"/>
        </w:rPr>
        <w:t>piesārņojuma</w:t>
      </w:r>
      <w:r w:rsidR="69CF9D4C">
        <w:rPr>
          <w:rFonts w:ascii="Times New Roman" w:hAnsi="Times New Roman" w:cs="Times New Roman"/>
          <w:shd w:val="clear" w:color="auto" w:fill="FFFFFF"/>
        </w:rPr>
        <w:t xml:space="preserve"> (</w:t>
      </w:r>
      <w:r w:rsidR="66BF7F47" w:rsidRPr="005E4F63">
        <w:rPr>
          <w:rFonts w:ascii="Times New Roman" w:hAnsi="Times New Roman" w:cs="Times New Roman"/>
          <w:shd w:val="clear" w:color="auto" w:fill="FFFFFF"/>
        </w:rPr>
        <w:t>slāpekļa</w:t>
      </w:r>
      <w:r w:rsidR="63791009" w:rsidRPr="005E4F63">
        <w:rPr>
          <w:rFonts w:ascii="Times New Roman" w:hAnsi="Times New Roman" w:cs="Times New Roman"/>
          <w:shd w:val="clear" w:color="auto" w:fill="FFFFFF"/>
        </w:rPr>
        <w:t xml:space="preserve"> (turpmāk – N)</w:t>
      </w:r>
      <w:r w:rsidR="66BF7F47" w:rsidRPr="005E4F63">
        <w:rPr>
          <w:rFonts w:ascii="Times New Roman" w:hAnsi="Times New Roman" w:cs="Times New Roman"/>
          <w:shd w:val="clear" w:color="auto" w:fill="FFFFFF"/>
        </w:rPr>
        <w:t xml:space="preserve"> un fosfora</w:t>
      </w:r>
      <w:r w:rsidR="63791009" w:rsidRPr="005E4F63">
        <w:rPr>
          <w:rFonts w:ascii="Times New Roman" w:hAnsi="Times New Roman" w:cs="Times New Roman"/>
          <w:shd w:val="clear" w:color="auto" w:fill="FFFFFF"/>
        </w:rPr>
        <w:t xml:space="preserve"> (turpmāk – P)</w:t>
      </w:r>
      <w:r w:rsidR="69CF9D4C">
        <w:rPr>
          <w:rFonts w:ascii="Times New Roman" w:hAnsi="Times New Roman" w:cs="Times New Roman"/>
          <w:shd w:val="clear" w:color="auto" w:fill="FFFFFF"/>
        </w:rPr>
        <w:t>)</w:t>
      </w:r>
      <w:r w:rsidR="66BF7F47" w:rsidRPr="005E4F63">
        <w:rPr>
          <w:rFonts w:ascii="Times New Roman" w:hAnsi="Times New Roman" w:cs="Times New Roman"/>
          <w:shd w:val="clear" w:color="auto" w:fill="FFFFFF"/>
        </w:rPr>
        <w:t xml:space="preserve"> </w:t>
      </w:r>
      <w:r w:rsidR="251D5CCA" w:rsidRPr="005E4F63">
        <w:rPr>
          <w:rFonts w:ascii="Times New Roman" w:hAnsi="Times New Roman" w:cs="Times New Roman"/>
          <w:shd w:val="clear" w:color="auto" w:fill="FFFFFF"/>
        </w:rPr>
        <w:t>samazinājum</w:t>
      </w:r>
      <w:r w:rsidR="772F3E0E">
        <w:rPr>
          <w:rFonts w:ascii="Times New Roman" w:hAnsi="Times New Roman" w:cs="Times New Roman"/>
          <w:shd w:val="clear" w:color="auto" w:fill="FFFFFF"/>
        </w:rPr>
        <w:t>u</w:t>
      </w:r>
      <w:r w:rsidR="251D5CCA" w:rsidRPr="005E4F63">
        <w:rPr>
          <w:rFonts w:ascii="Times New Roman" w:hAnsi="Times New Roman" w:cs="Times New Roman"/>
          <w:shd w:val="clear" w:color="auto" w:fill="FFFFFF"/>
        </w:rPr>
        <w:t xml:space="preserve"> </w:t>
      </w:r>
      <w:r w:rsidR="66BF7F47" w:rsidRPr="005E4F63">
        <w:rPr>
          <w:rFonts w:ascii="Times New Roman" w:hAnsi="Times New Roman" w:cs="Times New Roman"/>
          <w:shd w:val="clear" w:color="auto" w:fill="FFFFFF"/>
        </w:rPr>
        <w:t>(%</w:t>
      </w:r>
      <w:r w:rsidR="59203C4C" w:rsidRPr="005E4F63">
        <w:rPr>
          <w:rFonts w:ascii="Times New Roman" w:hAnsi="Times New Roman" w:cs="Times New Roman"/>
          <w:shd w:val="clear" w:color="auto" w:fill="FFFFFF"/>
        </w:rPr>
        <w:t>)</w:t>
      </w:r>
      <w:r w:rsidR="66BF7F47" w:rsidRPr="005E4F63">
        <w:rPr>
          <w:rFonts w:ascii="Times New Roman" w:hAnsi="Times New Roman" w:cs="Times New Roman"/>
          <w:shd w:val="clear" w:color="auto" w:fill="FFFFFF"/>
        </w:rPr>
        <w:t xml:space="preserve"> pēc projekta īstenošanas</w:t>
      </w:r>
      <w:r w:rsidR="3B416AF9">
        <w:rPr>
          <w:rFonts w:ascii="Times New Roman" w:hAnsi="Times New Roman" w:cs="Times New Roman"/>
          <w:shd w:val="clear" w:color="auto" w:fill="FFFFFF"/>
        </w:rPr>
        <w:t>.</w:t>
      </w:r>
      <w:r w:rsidR="408F1BB2" w:rsidRPr="5C99C6CD">
        <w:rPr>
          <w:rFonts w:ascii="Times New Roman" w:hAnsi="Times New Roman" w:cs="Times New Roman"/>
        </w:rPr>
        <w:t xml:space="preserve"> Tiek iekļauts skaidrojums par projektā paredzēto darbību ietekmi (sasaisti) ar piesārņojuma samazināšanu (piemēram, sniegts skaidrojums</w:t>
      </w:r>
      <w:r w:rsidR="277E6010" w:rsidRPr="5C99C6CD">
        <w:rPr>
          <w:rFonts w:ascii="Times New Roman" w:hAnsi="Times New Roman" w:cs="Times New Roman"/>
        </w:rPr>
        <w:t>, kā konkrētā uzstādāmā iekārta sekmēs piesārņojuma samazināšanu).</w:t>
      </w:r>
    </w:p>
    <w:p w14:paraId="260025CD" w14:textId="7EAF9442" w:rsidR="00581437" w:rsidRPr="005E4F63" w:rsidRDefault="00581437" w:rsidP="47F0B965">
      <w:pPr>
        <w:pStyle w:val="Bezatstarpm"/>
        <w:spacing w:after="120" w:line="240" w:lineRule="auto"/>
      </w:pPr>
      <w:r w:rsidRPr="005E4F63">
        <w:t>Samazinājumu (%) pirms projekta īstenošanas nosaka, salīdzinot iekārtās ieplūstošo un vidē novadīto piesārņojuma daudzumu, kas aprēķināts pēc Valsts statistiskā pārskata 2-Ūdens veidlapā</w:t>
      </w:r>
      <w:r w:rsidR="00181BEF" w:rsidRPr="005E4F63">
        <w:rPr>
          <w:rStyle w:val="Vresatsauce"/>
        </w:rPr>
        <w:footnoteReference w:id="2"/>
      </w:r>
      <w:r w:rsidRPr="005E4F63">
        <w:t xml:space="preserve"> (izmanto jaunāko pieejamo informāciju) norādītā kopējā slāpekļa (</w:t>
      </w:r>
      <w:proofErr w:type="spellStart"/>
      <w:r w:rsidRPr="005E4F63">
        <w:t>N</w:t>
      </w:r>
      <w:r w:rsidRPr="005E4F63">
        <w:rPr>
          <w:vertAlign w:val="subscript"/>
        </w:rPr>
        <w:t>kop</w:t>
      </w:r>
      <w:proofErr w:type="spellEnd"/>
      <w:r w:rsidRPr="005E4F63">
        <w:t>) un kopējā fosfora (</w:t>
      </w:r>
      <w:proofErr w:type="spellStart"/>
      <w:r w:rsidRPr="005E4F63">
        <w:t>P</w:t>
      </w:r>
      <w:r w:rsidRPr="005E4F63">
        <w:rPr>
          <w:vertAlign w:val="subscript"/>
        </w:rPr>
        <w:t>kop</w:t>
      </w:r>
      <w:proofErr w:type="spellEnd"/>
      <w:r w:rsidRPr="005E4F63">
        <w:t>) paliekošā piesārņojuma apjoma. Aprēķinu veic, izmantojot veidlapas E tabulas “Paliekošais piesārņojums tonnas gadā” 4. kolonnā “Izejošais piesārņojums” un 3. kolonnā “Ienākošais piesārņojums” norādītos datus. Veic aprēķinu formulā:</w:t>
      </w:r>
      <w:r w:rsidR="00133873" w:rsidRPr="005E4F63">
        <w:t xml:space="preserve"> </w:t>
      </w:r>
    </w:p>
    <w:p w14:paraId="6D803D8C" w14:textId="7145FA06" w:rsidR="00581437" w:rsidRPr="005E4F63" w:rsidRDefault="00133873" w:rsidP="00C528EA">
      <w:pPr>
        <w:pStyle w:val="Bezatstarpm"/>
        <w:spacing w:line="240" w:lineRule="auto"/>
        <w:jc w:val="center"/>
      </w:pPr>
      <w:r w:rsidRPr="005E4F63">
        <w:rPr>
          <w:rFonts w:ascii="Cambria Math" w:hAnsi="Cambria Math"/>
          <w:i w:val="0"/>
        </w:rPr>
        <w:br/>
      </w:r>
      <m:oMathPara>
        <m:oMath>
          <m:r>
            <w:rPr>
              <w:rFonts w:ascii="Cambria Math" w:hAnsi="Cambria Math"/>
            </w:rPr>
            <m:t>100-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⋅100</m:t>
          </m:r>
        </m:oMath>
      </m:oMathPara>
    </w:p>
    <w:p w14:paraId="7B6DE4CE" w14:textId="77777777" w:rsidR="0098592A" w:rsidRPr="005E4F63" w:rsidRDefault="00581437" w:rsidP="00670CDA">
      <w:pPr>
        <w:pStyle w:val="Bezatstarpm"/>
        <w:spacing w:after="0" w:line="240" w:lineRule="auto"/>
      </w:pPr>
      <w:r w:rsidRPr="005E4F63">
        <w:t>kur</w:t>
      </w:r>
      <w:r w:rsidR="0098592A" w:rsidRPr="005E4F63">
        <w:t>:</w:t>
      </w:r>
    </w:p>
    <w:p w14:paraId="573833F3" w14:textId="531CB262" w:rsidR="0098592A" w:rsidRPr="005E4F63" w:rsidRDefault="00581437" w:rsidP="00670CDA">
      <w:pPr>
        <w:pStyle w:val="Bezatstarpm"/>
        <w:spacing w:after="0" w:line="240" w:lineRule="auto"/>
      </w:pPr>
      <w:proofErr w:type="spellStart"/>
      <w:r w:rsidRPr="005E4F63">
        <w:t>k</w:t>
      </w:r>
      <w:r w:rsidRPr="005E4F63">
        <w:rPr>
          <w:vertAlign w:val="subscript"/>
        </w:rPr>
        <w:t>2</w:t>
      </w:r>
      <w:proofErr w:type="spellEnd"/>
      <w:r w:rsidRPr="005E4F63">
        <w:t xml:space="preserve"> = izejošais piesārņojums, t/gadā (E tabulas 4. kolonna)</w:t>
      </w:r>
      <w:r w:rsidR="0098592A" w:rsidRPr="005E4F63">
        <w:t>;</w:t>
      </w:r>
    </w:p>
    <w:p w14:paraId="6BC616DF" w14:textId="294DBD12" w:rsidR="00581437" w:rsidRPr="005E4F63" w:rsidRDefault="00581437" w:rsidP="00670CDA">
      <w:pPr>
        <w:pStyle w:val="Bezatstarpm"/>
        <w:spacing w:after="0" w:line="240" w:lineRule="auto"/>
      </w:pPr>
      <w:proofErr w:type="spellStart"/>
      <w:r w:rsidRPr="005E4F63">
        <w:t>k</w:t>
      </w:r>
      <w:r w:rsidRPr="005E4F63">
        <w:rPr>
          <w:vertAlign w:val="subscript"/>
        </w:rPr>
        <w:t>1</w:t>
      </w:r>
      <w:proofErr w:type="spellEnd"/>
      <w:r w:rsidRPr="005E4F63">
        <w:t xml:space="preserve"> = ienākošais piesārņojums, t/gadā (E tabulas 3. kolonna).</w:t>
      </w:r>
    </w:p>
    <w:p w14:paraId="29686253" w14:textId="77777777" w:rsidR="00581437" w:rsidRPr="005E4F63" w:rsidRDefault="00581437" w:rsidP="00670E01">
      <w:pPr>
        <w:pStyle w:val="Bezatstarpm"/>
        <w:spacing w:after="240" w:line="240" w:lineRule="auto"/>
      </w:pPr>
      <w:r w:rsidRPr="005E4F63">
        <w:t>Iegūtā % samazinājuma vērtību noapaļo līdz vienam ciparam aiz komata</w:t>
      </w:r>
      <w:r w:rsidRPr="005E4F63">
        <w:rPr>
          <w:vertAlign w:val="superscript"/>
        </w:rPr>
        <w:footnoteReference w:id="3"/>
      </w:r>
      <w:r w:rsidRPr="005E4F63">
        <w:t>.</w:t>
      </w:r>
    </w:p>
    <w:p w14:paraId="707CAB44" w14:textId="7C853875" w:rsidR="00D04F38" w:rsidRPr="005E4F63" w:rsidRDefault="00D04F38" w:rsidP="004F4259">
      <w:pPr>
        <w:pStyle w:val="Bezatstarpm"/>
        <w:numPr>
          <w:ilvl w:val="0"/>
          <w:numId w:val="5"/>
        </w:numPr>
        <w:spacing w:after="120" w:line="240" w:lineRule="auto"/>
      </w:pPr>
      <w:r w:rsidRPr="005E4F63">
        <w:rPr>
          <w:rFonts w:ascii="Times New Roman" w:hAnsi="Times New Roman" w:cs="Times New Roman"/>
          <w:b/>
          <w:bCs/>
          <w:shd w:val="clear" w:color="auto" w:fill="FFFFFF"/>
        </w:rPr>
        <w:t xml:space="preserve">Lai kritērijā </w:t>
      </w:r>
      <w:r w:rsidR="006D7B37">
        <w:rPr>
          <w:rFonts w:ascii="Times New Roman" w:hAnsi="Times New Roman" w:cs="Times New Roman"/>
          <w:b/>
          <w:bCs/>
          <w:shd w:val="clear" w:color="auto" w:fill="FFFFFF"/>
        </w:rPr>
        <w:t xml:space="preserve">Nr. </w:t>
      </w:r>
      <w:r w:rsidRPr="005E4F63">
        <w:rPr>
          <w:rFonts w:ascii="Times New Roman" w:hAnsi="Times New Roman" w:cs="Times New Roman"/>
          <w:b/>
          <w:bCs/>
          <w:shd w:val="clear" w:color="auto" w:fill="FFFFFF"/>
        </w:rPr>
        <w:t xml:space="preserve">4.1. saņemtu </w:t>
      </w:r>
      <w:r w:rsidR="009A5735" w:rsidRPr="0056783E">
        <w:rPr>
          <w:rFonts w:ascii="Times New Roman" w:hAnsi="Times New Roman" w:cs="Times New Roman"/>
          <w:b/>
          <w:bCs/>
          <w:shd w:val="clear" w:color="auto" w:fill="FFFFFF"/>
        </w:rPr>
        <w:t>trīs</w:t>
      </w:r>
      <w:r w:rsidR="009A5735" w:rsidRPr="009A5735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5E4F63">
        <w:rPr>
          <w:rFonts w:ascii="Times New Roman" w:hAnsi="Times New Roman" w:cs="Times New Roman"/>
          <w:b/>
          <w:bCs/>
          <w:shd w:val="clear" w:color="auto" w:fill="FFFFFF"/>
        </w:rPr>
        <w:t>papildu punktus</w:t>
      </w:r>
      <w:r w:rsidR="009A5735">
        <w:rPr>
          <w:rFonts w:ascii="Times New Roman" w:hAnsi="Times New Roman" w:cs="Times New Roman"/>
          <w:b/>
          <w:bCs/>
          <w:shd w:val="clear" w:color="auto" w:fill="FFFFFF"/>
        </w:rPr>
        <w:t>,</w:t>
      </w:r>
      <w:r w:rsidRPr="005E4F63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5E4F63">
        <w:rPr>
          <w:rFonts w:ascii="Times New Roman" w:hAnsi="Times New Roman" w:cs="Times New Roman"/>
          <w:shd w:val="clear" w:color="auto" w:fill="FFFFFF"/>
        </w:rPr>
        <w:t xml:space="preserve">vidē nonākošā piesārņojuma samazinājums projekta rezultātā no notekūdeņu attīrīšanas iekārtām izplūstošajos attīrītajos notekūdeņos </w:t>
      </w:r>
      <w:r w:rsidR="009A5735">
        <w:rPr>
          <w:rFonts w:ascii="Times New Roman" w:hAnsi="Times New Roman" w:cs="Times New Roman"/>
          <w:shd w:val="clear" w:color="auto" w:fill="FFFFFF"/>
        </w:rPr>
        <w:t>jā</w:t>
      </w:r>
      <w:r w:rsidRPr="005E4F63">
        <w:rPr>
          <w:rFonts w:ascii="Times New Roman" w:hAnsi="Times New Roman" w:cs="Times New Roman"/>
          <w:shd w:val="clear" w:color="auto" w:fill="FFFFFF"/>
        </w:rPr>
        <w:t xml:space="preserve">nodrošina vismaz 80,0 % </w:t>
      </w:r>
      <w:r w:rsidR="003A063F" w:rsidRPr="005E4F63">
        <w:rPr>
          <w:rFonts w:ascii="Times New Roman" w:hAnsi="Times New Roman" w:cs="Times New Roman"/>
          <w:shd w:val="clear" w:color="auto" w:fill="FFFFFF"/>
        </w:rPr>
        <w:t>N</w:t>
      </w:r>
      <w:r w:rsidRPr="005E4F63">
        <w:rPr>
          <w:rFonts w:ascii="Times New Roman" w:hAnsi="Times New Roman" w:cs="Times New Roman"/>
          <w:shd w:val="clear" w:color="auto" w:fill="FFFFFF"/>
        </w:rPr>
        <w:t xml:space="preserve"> un vismaz 87,5 % </w:t>
      </w:r>
      <w:r w:rsidR="003A063F" w:rsidRPr="005E4F63">
        <w:rPr>
          <w:rFonts w:ascii="Times New Roman" w:hAnsi="Times New Roman" w:cs="Times New Roman"/>
          <w:shd w:val="clear" w:color="auto" w:fill="FFFFFF"/>
        </w:rPr>
        <w:t>P</w:t>
      </w:r>
      <w:r w:rsidR="00E7205D">
        <w:rPr>
          <w:rFonts w:ascii="Times New Roman" w:hAnsi="Times New Roman" w:cs="Times New Roman"/>
          <w:shd w:val="clear" w:color="auto" w:fill="FFFFFF"/>
        </w:rPr>
        <w:t>.</w:t>
      </w:r>
      <w:r w:rsidRPr="005E4F63">
        <w:rPr>
          <w:rFonts w:ascii="Times New Roman" w:hAnsi="Times New Roman" w:cs="Times New Roman"/>
          <w:shd w:val="clear" w:color="auto" w:fill="FFFFFF"/>
        </w:rPr>
        <w:t xml:space="preserve"> </w:t>
      </w:r>
      <w:r w:rsidR="00EB1DCA" w:rsidRPr="005E4F63">
        <w:rPr>
          <w:rFonts w:ascii="Times New Roman" w:hAnsi="Times New Roman" w:cs="Times New Roman"/>
          <w:shd w:val="clear" w:color="auto" w:fill="FFFFFF"/>
        </w:rPr>
        <w:t>Zemā</w:t>
      </w:r>
      <w:r w:rsidR="002553BD" w:rsidRPr="005E4F63">
        <w:rPr>
          <w:rFonts w:ascii="Times New Roman" w:hAnsi="Times New Roman" w:cs="Times New Roman"/>
          <w:shd w:val="clear" w:color="auto" w:fill="FFFFFF"/>
        </w:rPr>
        <w:t>k</w:t>
      </w:r>
      <w:r w:rsidR="00EB1DCA" w:rsidRPr="005E4F63">
        <w:rPr>
          <w:rFonts w:ascii="Times New Roman" w:hAnsi="Times New Roman" w:cs="Times New Roman"/>
          <w:shd w:val="clear" w:color="auto" w:fill="FFFFFF"/>
        </w:rPr>
        <w:t>am</w:t>
      </w:r>
      <w:r w:rsidR="00EF6996" w:rsidRPr="005E4F63">
        <w:rPr>
          <w:rFonts w:ascii="Times New Roman" w:hAnsi="Times New Roman" w:cs="Times New Roman"/>
          <w:shd w:val="clear" w:color="auto" w:fill="FFFFFF"/>
        </w:rPr>
        <w:t xml:space="preserve"> </w:t>
      </w:r>
      <w:r w:rsidR="00E7205D">
        <w:rPr>
          <w:rFonts w:ascii="Times New Roman" w:hAnsi="Times New Roman" w:cs="Times New Roman"/>
          <w:shd w:val="clear" w:color="auto" w:fill="FFFFFF"/>
        </w:rPr>
        <w:t>piesārņojuma</w:t>
      </w:r>
      <w:r w:rsidR="00EF6996" w:rsidRPr="005E4F63">
        <w:rPr>
          <w:rFonts w:ascii="Times New Roman" w:hAnsi="Times New Roman" w:cs="Times New Roman"/>
          <w:shd w:val="clear" w:color="auto" w:fill="FFFFFF"/>
        </w:rPr>
        <w:t xml:space="preserve"> samazinājum</w:t>
      </w:r>
      <w:r w:rsidR="00EB1DCA" w:rsidRPr="005E4F63">
        <w:rPr>
          <w:rFonts w:ascii="Times New Roman" w:hAnsi="Times New Roman" w:cs="Times New Roman"/>
          <w:shd w:val="clear" w:color="auto" w:fill="FFFFFF"/>
        </w:rPr>
        <w:t>a</w:t>
      </w:r>
      <w:r w:rsidR="00E7205D">
        <w:rPr>
          <w:rFonts w:ascii="Times New Roman" w:hAnsi="Times New Roman" w:cs="Times New Roman"/>
          <w:shd w:val="clear" w:color="auto" w:fill="FFFFFF"/>
        </w:rPr>
        <w:t>m netiek piešķirti</w:t>
      </w:r>
      <w:r w:rsidR="002553BD" w:rsidRPr="005E4F63">
        <w:rPr>
          <w:rFonts w:ascii="Times New Roman" w:hAnsi="Times New Roman" w:cs="Times New Roman"/>
          <w:shd w:val="clear" w:color="auto" w:fill="FFFFFF"/>
        </w:rPr>
        <w:t xml:space="preserve"> papildu </w:t>
      </w:r>
      <w:r w:rsidR="00EB1DCA" w:rsidRPr="005E4F63">
        <w:rPr>
          <w:rFonts w:ascii="Times New Roman" w:hAnsi="Times New Roman" w:cs="Times New Roman"/>
          <w:shd w:val="clear" w:color="auto" w:fill="FFFFFF"/>
        </w:rPr>
        <w:t>punkti</w:t>
      </w:r>
      <w:r w:rsidR="002553BD" w:rsidRPr="005E4F63">
        <w:rPr>
          <w:rFonts w:ascii="Times New Roman" w:hAnsi="Times New Roman" w:cs="Times New Roman"/>
          <w:shd w:val="clear" w:color="auto" w:fill="FFFFFF"/>
        </w:rPr>
        <w:t>.</w:t>
      </w:r>
    </w:p>
    <w:p w14:paraId="29BD121E" w14:textId="5990944E" w:rsidR="00645A87" w:rsidRDefault="4490B7D6" w:rsidP="004F4259">
      <w:pPr>
        <w:pStyle w:val="Bezatstarpm"/>
        <w:numPr>
          <w:ilvl w:val="0"/>
          <w:numId w:val="5"/>
        </w:numPr>
        <w:spacing w:after="120" w:line="240" w:lineRule="auto"/>
      </w:pPr>
      <w:r w:rsidRPr="005E4F63">
        <w:t>Gadījumā, ja jau pirms projekta īstenošanas tiek īstenots kāds no piesārņojuma samazinājuma mērķiem</w:t>
      </w:r>
      <w:r w:rsidR="006BB10D">
        <w:t xml:space="preserve">, </w:t>
      </w:r>
      <w:r w:rsidRPr="005E4F63">
        <w:t xml:space="preserve">kas secināms pēc Valsts statistiskā pārskata 2-Ūdens veidlapā sniegtās informācijas, </w:t>
      </w:r>
      <w:r w:rsidR="0F0F52F7">
        <w:t>papildu</w:t>
      </w:r>
      <w:r w:rsidRPr="00581437">
        <w:t xml:space="preserve"> punkti var </w:t>
      </w:r>
      <w:r w:rsidR="6B984DA7">
        <w:t>tikt</w:t>
      </w:r>
      <w:r w:rsidR="6B984DA7" w:rsidRPr="00581437">
        <w:t xml:space="preserve"> </w:t>
      </w:r>
      <w:r w:rsidRPr="00581437">
        <w:t>piešķirti arī par vienas no piesārņojošās vielas koncentrācijas</w:t>
      </w:r>
      <w:r w:rsidR="0BC8BEE4" w:rsidRPr="5C99C6CD">
        <w:rPr>
          <w:rFonts w:ascii="Times New Roman" w:hAnsi="Times New Roman" w:cs="Times New Roman"/>
          <w:i w:val="0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BC8BEE4" w:rsidRPr="00C6093F">
        <w:t>samazinājuma nodrošināšanu, ja otras vielas koncentrācijas samazināšana jau ir nodrošināta pirms projekta īstenošanas.</w:t>
      </w:r>
    </w:p>
    <w:p w14:paraId="78BE9981" w14:textId="178C29A4" w:rsidR="009A6023" w:rsidRDefault="26330F49" w:rsidP="004F4259">
      <w:pPr>
        <w:pStyle w:val="Bezatstarpm"/>
        <w:numPr>
          <w:ilvl w:val="0"/>
          <w:numId w:val="5"/>
        </w:numPr>
        <w:spacing w:after="120" w:line="240" w:lineRule="auto"/>
      </w:pPr>
      <w:r>
        <w:t>Ja pirms projekta īstenošanas tiek sasniegta abu piesārņojošo vielu koncentrācijas samazināšana</w:t>
      </w:r>
      <w:r w:rsidR="008C692B">
        <w:t xml:space="preserve"> (%)</w:t>
      </w:r>
      <w:r>
        <w:t>, punkti netiek piešķirti</w:t>
      </w:r>
      <w:r w:rsidR="009A6023">
        <w:t>.</w:t>
      </w:r>
    </w:p>
    <w:p w14:paraId="063007EC" w14:textId="3F389287" w:rsidR="009A6023" w:rsidRDefault="5A3A344D" w:rsidP="004F4259">
      <w:pPr>
        <w:pStyle w:val="Bezatstarpm"/>
        <w:numPr>
          <w:ilvl w:val="0"/>
          <w:numId w:val="5"/>
        </w:numPr>
        <w:spacing w:after="120" w:line="240" w:lineRule="auto"/>
      </w:pPr>
      <w:r>
        <w:t xml:space="preserve">Sadaļu aizpilda tad, ja </w:t>
      </w:r>
      <w:r w:rsidR="499E8933">
        <w:t xml:space="preserve">projektā paredzētas darbības </w:t>
      </w:r>
      <w:r w:rsidR="761E809E">
        <w:t>attīrīšanas efektivitātes uzlabošanai.</w:t>
      </w:r>
      <w:r w:rsidR="499E8933">
        <w:t xml:space="preserve"> </w:t>
      </w:r>
    </w:p>
    <w:p w14:paraId="576567F6" w14:textId="5636F286" w:rsidR="00A6660D" w:rsidRPr="00A6660D" w:rsidRDefault="00DC1012" w:rsidP="00670CDA">
      <w:pPr>
        <w:pStyle w:val="Virsraksts1"/>
        <w:spacing w:line="240" w:lineRule="auto"/>
      </w:pPr>
      <w:bookmarkStart w:id="1" w:name="_Toc169251089"/>
      <w:r>
        <w:t>Notekūdeņu attīrīšanas iekārtu novadītos notekūdeņus uzņemošā ūdensobjekta ekoloģiskā kvalitāte</w:t>
      </w:r>
      <w:bookmarkEnd w:id="1"/>
    </w:p>
    <w:p w14:paraId="4A92E194" w14:textId="69BD24F0" w:rsidR="00F36B37" w:rsidRPr="0037053C" w:rsidRDefault="159436F5" w:rsidP="004F4259">
      <w:pPr>
        <w:pStyle w:val="Bezatstarpm"/>
        <w:spacing w:after="120" w:line="240" w:lineRule="auto"/>
        <w:rPr>
          <w:rFonts w:ascii="Times New Roman" w:hAnsi="Times New Roman" w:cs="Times New Roman"/>
        </w:rPr>
      </w:pPr>
      <w:r w:rsidRPr="005E4F63">
        <w:rPr>
          <w:rFonts w:ascii="Times New Roman" w:hAnsi="Times New Roman" w:cs="Times New Roman"/>
        </w:rPr>
        <w:t xml:space="preserve">Sniedz informāciju par notekūdeņu attīrīšanas iekārtu novadīto notekūdeņu uzņemošā ūdensobjekta ekoloģisko kvalitāti </w:t>
      </w:r>
      <w:r w:rsidR="03C27AF0" w:rsidRPr="005E4F63">
        <w:rPr>
          <w:rFonts w:ascii="Times New Roman" w:hAnsi="Times New Roman" w:cs="Times New Roman"/>
        </w:rPr>
        <w:t>(</w:t>
      </w:r>
      <w:r w:rsidR="093850C5" w:rsidRPr="005E4F63">
        <w:rPr>
          <w:rFonts w:ascii="Times New Roman" w:hAnsi="Times New Roman" w:cs="Times New Roman"/>
        </w:rPr>
        <w:t>ļoti slikta, slikta, vidēja, la</w:t>
      </w:r>
      <w:r w:rsidR="0E83DE60" w:rsidRPr="5C99C6CD">
        <w:rPr>
          <w:rFonts w:ascii="Times New Roman" w:hAnsi="Times New Roman" w:cs="Times New Roman"/>
        </w:rPr>
        <w:t>b</w:t>
      </w:r>
      <w:r w:rsidR="093850C5" w:rsidRPr="005E4F63">
        <w:rPr>
          <w:rFonts w:ascii="Times New Roman" w:hAnsi="Times New Roman" w:cs="Times New Roman"/>
        </w:rPr>
        <w:t xml:space="preserve">a vai augsta) </w:t>
      </w:r>
      <w:r w:rsidRPr="005E4F63">
        <w:rPr>
          <w:rFonts w:ascii="Times New Roman" w:hAnsi="Times New Roman" w:cs="Times New Roman"/>
        </w:rPr>
        <w:t>atbilstoši jaunākajam pieejamajam Latvijas vides, ģeoloģijas un meteoroloģijas centra sagatavotajam Pārskatam par virszemes un pazemes ūdeņu stāvokli (pielikumam “Upju un ezeru ūdensobjektu ekoloģiskā kvalitāte”</w:t>
      </w:r>
      <w:r w:rsidR="0009184E" w:rsidRPr="005E4F63">
        <w:rPr>
          <w:rStyle w:val="Vresatsauce"/>
          <w:rFonts w:ascii="Times New Roman" w:hAnsi="Times New Roman" w:cs="Times New Roman"/>
        </w:rPr>
        <w:footnoteReference w:id="4"/>
      </w:r>
      <w:r w:rsidRPr="005E4F63">
        <w:rPr>
          <w:rFonts w:ascii="Times New Roman" w:hAnsi="Times New Roman" w:cs="Times New Roman"/>
        </w:rPr>
        <w:t xml:space="preserve">). </w:t>
      </w:r>
    </w:p>
    <w:p w14:paraId="59652DCE" w14:textId="015C771C" w:rsidR="00D67B48" w:rsidRPr="005E4F63" w:rsidRDefault="00C442F9" w:rsidP="00670CDA">
      <w:pPr>
        <w:pStyle w:val="Bezatstarpm"/>
        <w:numPr>
          <w:ilvl w:val="0"/>
          <w:numId w:val="11"/>
        </w:numPr>
        <w:spacing w:after="0" w:line="240" w:lineRule="auto"/>
      </w:pPr>
      <w:r w:rsidRPr="47F0B965">
        <w:rPr>
          <w:b/>
          <w:bCs/>
        </w:rPr>
        <w:t>K</w:t>
      </w:r>
      <w:r w:rsidR="00274EE2" w:rsidRPr="47F0B965">
        <w:rPr>
          <w:b/>
          <w:bCs/>
        </w:rPr>
        <w:t>ritērijā</w:t>
      </w:r>
      <w:r w:rsidR="002553BD" w:rsidRPr="47F0B965">
        <w:rPr>
          <w:b/>
          <w:bCs/>
        </w:rPr>
        <w:t xml:space="preserve"> </w:t>
      </w:r>
      <w:r w:rsidRPr="47F0B965">
        <w:rPr>
          <w:b/>
          <w:bCs/>
        </w:rPr>
        <w:t>Nr.</w:t>
      </w:r>
      <w:r w:rsidR="00161DB8">
        <w:rPr>
          <w:b/>
          <w:bCs/>
        </w:rPr>
        <w:t> </w:t>
      </w:r>
      <w:r w:rsidR="002553BD" w:rsidRPr="47F0B965">
        <w:rPr>
          <w:b/>
          <w:bCs/>
        </w:rPr>
        <w:t>4.2.</w:t>
      </w:r>
      <w:r w:rsidR="00274EE2" w:rsidRPr="47F0B965">
        <w:rPr>
          <w:b/>
          <w:bCs/>
        </w:rPr>
        <w:t xml:space="preserve"> </w:t>
      </w:r>
      <w:r w:rsidRPr="47F0B965">
        <w:rPr>
          <w:b/>
          <w:bCs/>
        </w:rPr>
        <w:t xml:space="preserve">tiek piešķirti </w:t>
      </w:r>
      <w:r w:rsidR="00274EE2" w:rsidRPr="47F0B965">
        <w:rPr>
          <w:b/>
          <w:bCs/>
        </w:rPr>
        <w:t>p</w:t>
      </w:r>
      <w:r w:rsidR="00D67B48" w:rsidRPr="47F0B965">
        <w:rPr>
          <w:b/>
          <w:bCs/>
        </w:rPr>
        <w:t>apildu punkt</w:t>
      </w:r>
      <w:r w:rsidRPr="47F0B965">
        <w:rPr>
          <w:b/>
          <w:bCs/>
        </w:rPr>
        <w:t xml:space="preserve">i, </w:t>
      </w:r>
      <w:r>
        <w:t>ja</w:t>
      </w:r>
      <w:r w:rsidR="002B2BBC" w:rsidRPr="47F0B965">
        <w:rPr>
          <w:b/>
          <w:bCs/>
        </w:rPr>
        <w:t xml:space="preserve"> </w:t>
      </w:r>
      <w:r w:rsidR="00D67B48">
        <w:t xml:space="preserve">notekūdeņu attīrīšanas iekārtu novadītos notekūdeņus uzņemošā ūdensobjekta </w:t>
      </w:r>
      <w:r w:rsidR="002C772B">
        <w:t>ekoloģiskā kvalitāte ir</w:t>
      </w:r>
      <w:r w:rsidR="002B2BBC">
        <w:t xml:space="preserve"> (punkti netiek summēti)</w:t>
      </w:r>
      <w:r w:rsidR="00D67B48">
        <w:t>:</w:t>
      </w:r>
    </w:p>
    <w:p w14:paraId="0578A211" w14:textId="0DD2D37A" w:rsidR="002C772B" w:rsidRPr="005E4F63" w:rsidRDefault="002C772B" w:rsidP="00670CDA">
      <w:pPr>
        <w:pStyle w:val="Bezatstarpm"/>
        <w:numPr>
          <w:ilvl w:val="0"/>
          <w:numId w:val="10"/>
        </w:numPr>
        <w:spacing w:after="0" w:line="240" w:lineRule="auto"/>
        <w:ind w:left="993" w:hanging="284"/>
      </w:pPr>
      <w:r w:rsidRPr="005E4F63">
        <w:t>ļoti slikta</w:t>
      </w:r>
      <w:r w:rsidR="0088692D" w:rsidRPr="005E4F63">
        <w:t xml:space="preserve"> (5</w:t>
      </w:r>
      <w:r w:rsidR="00161DB8">
        <w:t> </w:t>
      </w:r>
      <w:r w:rsidR="0088692D" w:rsidRPr="005E4F63">
        <w:t>punkti);</w:t>
      </w:r>
    </w:p>
    <w:p w14:paraId="62595764" w14:textId="7C9E3689" w:rsidR="002C772B" w:rsidRPr="005E4F63" w:rsidRDefault="002C772B" w:rsidP="00670CDA">
      <w:pPr>
        <w:pStyle w:val="Bezatstarpm"/>
        <w:numPr>
          <w:ilvl w:val="0"/>
          <w:numId w:val="10"/>
        </w:numPr>
        <w:spacing w:after="0" w:line="240" w:lineRule="auto"/>
        <w:ind w:left="993" w:hanging="284"/>
      </w:pPr>
      <w:r w:rsidRPr="005E4F63">
        <w:t>slikta</w:t>
      </w:r>
      <w:r w:rsidR="0088692D" w:rsidRPr="005E4F63">
        <w:t xml:space="preserve"> (3</w:t>
      </w:r>
      <w:r w:rsidR="00161DB8">
        <w:t> </w:t>
      </w:r>
      <w:r w:rsidR="0088692D" w:rsidRPr="005E4F63">
        <w:t>punkti)</w:t>
      </w:r>
      <w:r w:rsidRPr="005E4F63">
        <w:t>;</w:t>
      </w:r>
    </w:p>
    <w:p w14:paraId="60F667A0" w14:textId="605E14C1" w:rsidR="002C772B" w:rsidRPr="005E4F63" w:rsidRDefault="0088692D" w:rsidP="00670CDA">
      <w:pPr>
        <w:pStyle w:val="Bezatstarpm"/>
        <w:numPr>
          <w:ilvl w:val="0"/>
          <w:numId w:val="10"/>
        </w:numPr>
        <w:spacing w:after="0" w:line="240" w:lineRule="auto"/>
        <w:ind w:left="993" w:hanging="284"/>
      </w:pPr>
      <w:r w:rsidRPr="005E4F63">
        <w:t>vidēja (1</w:t>
      </w:r>
      <w:r w:rsidR="00161DB8">
        <w:t> </w:t>
      </w:r>
      <w:r w:rsidRPr="005E4F63">
        <w:t>punkts)</w:t>
      </w:r>
      <w:r w:rsidR="00A17D25" w:rsidRPr="005E4F63">
        <w:t>;</w:t>
      </w:r>
    </w:p>
    <w:p w14:paraId="2D413547" w14:textId="3A783DFF" w:rsidR="00D67B48" w:rsidRPr="004F4259" w:rsidRDefault="00A17D25" w:rsidP="00670CDA">
      <w:pPr>
        <w:pStyle w:val="Bezatstarpm"/>
        <w:numPr>
          <w:ilvl w:val="0"/>
          <w:numId w:val="10"/>
        </w:numPr>
        <w:spacing w:after="0" w:line="240" w:lineRule="auto"/>
        <w:ind w:left="993" w:hanging="284"/>
      </w:pPr>
      <w:r>
        <w:t>laba vai au</w:t>
      </w:r>
      <w:r w:rsidR="002B2BBC">
        <w:t>g</w:t>
      </w:r>
      <w:r>
        <w:t>sta (0</w:t>
      </w:r>
      <w:r w:rsidR="00161DB8">
        <w:t> </w:t>
      </w:r>
      <w:r>
        <w:t>punkti).</w:t>
      </w:r>
    </w:p>
    <w:p w14:paraId="121CF0B8" w14:textId="611665F7" w:rsidR="00C77509" w:rsidRPr="00A6660D" w:rsidRDefault="0057365B" w:rsidP="00670CDA">
      <w:pPr>
        <w:pStyle w:val="Virsraksts1"/>
        <w:spacing w:line="240" w:lineRule="auto"/>
      </w:pPr>
      <w:bookmarkStart w:id="2" w:name="_Toc169251090"/>
      <w:r>
        <w:lastRenderedPageBreak/>
        <w:t>Notekūdeņu attīrīšanas iekārtu novadītos notekūdeņus uzņemošā ūdensobjekta veids</w:t>
      </w:r>
      <w:bookmarkEnd w:id="2"/>
    </w:p>
    <w:p w14:paraId="6B1E78A5" w14:textId="327FBF44" w:rsidR="0007059F" w:rsidRDefault="00457A97" w:rsidP="00670CDA">
      <w:pPr>
        <w:pStyle w:val="Bezatstarpm"/>
        <w:spacing w:after="120" w:line="240" w:lineRule="auto"/>
      </w:pPr>
      <w:r>
        <w:t>S</w:t>
      </w:r>
      <w:r w:rsidR="005A5B18" w:rsidRPr="005A5B18">
        <w:t>nie</w:t>
      </w:r>
      <w:r>
        <w:t>dz</w:t>
      </w:r>
      <w:r w:rsidR="005A5B18" w:rsidRPr="005A5B18">
        <w:t xml:space="preserve"> </w:t>
      </w:r>
      <w:r>
        <w:t>informāciju</w:t>
      </w:r>
      <w:r w:rsidR="005A5B18" w:rsidRPr="005A5B18">
        <w:t xml:space="preserve"> par uzņemošā ūdensobjekta atrašanos virszemes riska ūdensobjektu sarakstā atbilstoši Ministru kabineta 2011. gada 31. maija noteikumu Nr. 418 “Noteikumi par riska ūdensobjektiem”</w:t>
      </w:r>
      <w:r w:rsidR="005A5B18" w:rsidRPr="005A5B18">
        <w:rPr>
          <w:vertAlign w:val="superscript"/>
        </w:rPr>
        <w:footnoteReference w:id="5"/>
      </w:r>
      <w:r w:rsidR="005A5B18" w:rsidRPr="005A5B18">
        <w:t xml:space="preserve"> 1.-3. pielikumam, kā arī izvērtē projekta iesniegumā norādītā uzņemošā ūdensobjekta (</w:t>
      </w:r>
      <w:proofErr w:type="spellStart"/>
      <w:r w:rsidR="005A5B18" w:rsidRPr="005A5B18">
        <w:t>ŪO</w:t>
      </w:r>
      <w:proofErr w:type="spellEnd"/>
      <w:r w:rsidR="005A5B18" w:rsidRPr="005A5B18">
        <w:t xml:space="preserve"> koda) atrašanās vietu Latvijas Vides, ģeoloģijas un meteoroloģijas centra izstrādātajā ūdensobjektu kartē</w:t>
      </w:r>
      <w:r w:rsidR="005A5B18" w:rsidRPr="005A5B18">
        <w:rPr>
          <w:vertAlign w:val="superscript"/>
        </w:rPr>
        <w:footnoteReference w:id="6"/>
      </w:r>
      <w:r w:rsidR="008302C5">
        <w:t xml:space="preserve"> un </w:t>
      </w:r>
      <w:r w:rsidR="008302C5" w:rsidRPr="005A5B18">
        <w:t xml:space="preserve">vai attiecīgā vieta ietilpst </w:t>
      </w:r>
      <w:r w:rsidR="008302C5" w:rsidRPr="47F0B965">
        <w:t>Natura</w:t>
      </w:r>
      <w:r w:rsidR="008302C5" w:rsidRPr="005A5B18">
        <w:rPr>
          <w:iCs/>
        </w:rPr>
        <w:t> </w:t>
      </w:r>
      <w:r w:rsidR="008302C5" w:rsidRPr="005A5B18">
        <w:t>2000 teritorijā</w:t>
      </w:r>
      <w:r w:rsidR="00780934">
        <w:rPr>
          <w:rStyle w:val="Vresatsauce"/>
        </w:rPr>
        <w:footnoteReference w:id="7"/>
      </w:r>
      <w:r w:rsidR="008302C5" w:rsidRPr="005A5B18">
        <w:t>.</w:t>
      </w:r>
    </w:p>
    <w:p w14:paraId="53E7ED73" w14:textId="44696543" w:rsidR="005A5B18" w:rsidRDefault="0007059F" w:rsidP="004F4259">
      <w:pPr>
        <w:pStyle w:val="Bezatstarpm"/>
        <w:spacing w:after="120" w:line="240" w:lineRule="auto"/>
      </w:pPr>
      <w:r>
        <w:t>Norāda</w:t>
      </w:r>
      <w:r w:rsidR="005A5B18">
        <w:t xml:space="preserve"> notekūdeņu izvada atrašanās vietas koordinātas LKS-92 sistēmā gan ģeogrāfisko (formātā 56.519133 un 23.811079), gan taisnleņķa metrisko koordinātu (338562,321 un 564058,203) veidā. </w:t>
      </w:r>
    </w:p>
    <w:p w14:paraId="3ABB4B23" w14:textId="2BE2B74F" w:rsidR="0099375F" w:rsidRDefault="0001777B" w:rsidP="00670CDA">
      <w:pPr>
        <w:pStyle w:val="Bezatstarpm"/>
        <w:numPr>
          <w:ilvl w:val="0"/>
          <w:numId w:val="12"/>
        </w:numPr>
        <w:spacing w:after="0" w:line="240" w:lineRule="auto"/>
      </w:pPr>
      <w:r w:rsidRPr="47F0B965">
        <w:rPr>
          <w:b/>
          <w:bCs/>
        </w:rPr>
        <w:t>K</w:t>
      </w:r>
      <w:r w:rsidR="00C70808" w:rsidRPr="47F0B965">
        <w:rPr>
          <w:b/>
          <w:bCs/>
        </w:rPr>
        <w:t xml:space="preserve">ritērijā </w:t>
      </w:r>
      <w:r w:rsidRPr="47F0B965">
        <w:rPr>
          <w:b/>
          <w:bCs/>
        </w:rPr>
        <w:t>Nr.</w:t>
      </w:r>
      <w:r w:rsidR="00234D07">
        <w:rPr>
          <w:b/>
          <w:bCs/>
        </w:rPr>
        <w:t> </w:t>
      </w:r>
      <w:r w:rsidR="007E13B2" w:rsidRPr="47F0B965">
        <w:rPr>
          <w:b/>
          <w:bCs/>
        </w:rPr>
        <w:t>4.3.</w:t>
      </w:r>
      <w:r w:rsidRPr="47F0B965">
        <w:rPr>
          <w:b/>
          <w:bCs/>
        </w:rPr>
        <w:t xml:space="preserve"> tiek piešķirti </w:t>
      </w:r>
      <w:r w:rsidR="00C70808" w:rsidRPr="47F0B965">
        <w:rPr>
          <w:b/>
          <w:bCs/>
        </w:rPr>
        <w:t>p</w:t>
      </w:r>
      <w:r w:rsidR="0099375F" w:rsidRPr="47F0B965">
        <w:rPr>
          <w:b/>
          <w:bCs/>
        </w:rPr>
        <w:t>apildu punkt</w:t>
      </w:r>
      <w:r w:rsidRPr="47F0B965">
        <w:rPr>
          <w:b/>
          <w:bCs/>
        </w:rPr>
        <w:t>i</w:t>
      </w:r>
      <w:r>
        <w:t>, ja</w:t>
      </w:r>
      <w:r w:rsidRPr="47F0B965">
        <w:rPr>
          <w:b/>
          <w:bCs/>
        </w:rPr>
        <w:t xml:space="preserve"> </w:t>
      </w:r>
      <w:r w:rsidR="00815E41">
        <w:t>notekūdeņu attīrīšanas iekārtu novadītos notekūdeņus uzņemošā ūdensobjekta veid</w:t>
      </w:r>
      <w:r>
        <w:t>s (punkti netiek summēti)</w:t>
      </w:r>
      <w:r w:rsidR="008F69DD">
        <w:t>:</w:t>
      </w:r>
    </w:p>
    <w:p w14:paraId="0F87E78E" w14:textId="75CB94A3" w:rsidR="008F69DD" w:rsidRDefault="0045761E" w:rsidP="00670CDA">
      <w:pPr>
        <w:pStyle w:val="Bezatstarpm"/>
        <w:numPr>
          <w:ilvl w:val="0"/>
          <w:numId w:val="9"/>
        </w:numPr>
        <w:spacing w:after="0" w:line="240" w:lineRule="auto"/>
        <w:ind w:left="993" w:hanging="284"/>
      </w:pPr>
      <w:r>
        <w:t xml:space="preserve">ir </w:t>
      </w:r>
      <w:r w:rsidR="008F69DD">
        <w:t>riska ūdens</w:t>
      </w:r>
      <w:r w:rsidR="002F5931">
        <w:t>objekts atbilstoši Ministru kabineta 2011. gada 31. maija noteikumu Nr. 418 “Noteikumi par riska ūdensobjektiem” 1.-3. pielikumam</w:t>
      </w:r>
      <w:r w:rsidR="00854053">
        <w:t xml:space="preserve"> (3 punkti)</w:t>
      </w:r>
      <w:r w:rsidR="002F5931">
        <w:t>;</w:t>
      </w:r>
    </w:p>
    <w:p w14:paraId="016F6C55" w14:textId="77777777" w:rsidR="00854053" w:rsidRDefault="002F5931" w:rsidP="00670CDA">
      <w:pPr>
        <w:pStyle w:val="Bezatstarpm"/>
        <w:numPr>
          <w:ilvl w:val="0"/>
          <w:numId w:val="9"/>
        </w:numPr>
        <w:spacing w:after="0" w:line="240" w:lineRule="auto"/>
        <w:ind w:left="993" w:hanging="284"/>
      </w:pPr>
      <w:r>
        <w:t>atrodas N</w:t>
      </w:r>
      <w:r w:rsidR="00D67B48">
        <w:t>a</w:t>
      </w:r>
      <w:r>
        <w:t>tura 2000</w:t>
      </w:r>
      <w:r w:rsidR="007E13B2">
        <w:t> </w:t>
      </w:r>
      <w:r w:rsidR="00D67B48">
        <w:t>teritorijā</w:t>
      </w:r>
      <w:r w:rsidR="00854053">
        <w:t xml:space="preserve"> (3 punkti);</w:t>
      </w:r>
    </w:p>
    <w:p w14:paraId="0DB19F86" w14:textId="64843F49" w:rsidR="002F5931" w:rsidRPr="005A5B18" w:rsidRDefault="00453F1A" w:rsidP="00670CDA">
      <w:pPr>
        <w:pStyle w:val="Bezatstarpm"/>
        <w:numPr>
          <w:ilvl w:val="0"/>
          <w:numId w:val="9"/>
        </w:numPr>
        <w:spacing w:after="0" w:line="240" w:lineRule="auto"/>
        <w:ind w:left="993" w:hanging="284"/>
      </w:pPr>
      <w:r>
        <w:t>nav riska ūdensobjekts un neatrodas Natura</w:t>
      </w:r>
      <w:r w:rsidR="00557006">
        <w:t> </w:t>
      </w:r>
      <w:r>
        <w:t>2000 teritorijā (</w:t>
      </w:r>
      <w:r w:rsidR="1733DF06">
        <w:t>0</w:t>
      </w:r>
      <w:r w:rsidR="00557006">
        <w:t> </w:t>
      </w:r>
      <w:r>
        <w:t>punkti)</w:t>
      </w:r>
      <w:r w:rsidR="00D67B48">
        <w:t>.</w:t>
      </w:r>
    </w:p>
    <w:p w14:paraId="45C3C2CF" w14:textId="36272D29" w:rsidR="008302C5" w:rsidRPr="00A6660D" w:rsidRDefault="00B939F5" w:rsidP="00670CDA">
      <w:pPr>
        <w:pStyle w:val="Virsraksts1"/>
        <w:spacing w:line="240" w:lineRule="auto"/>
      </w:pPr>
      <w:bookmarkStart w:id="3" w:name="_Hlk166869053"/>
      <w:bookmarkStart w:id="4" w:name="_Toc169251091"/>
      <w:r>
        <w:t>Projektā paredzētās darbības efektivitāte</w:t>
      </w:r>
      <w:bookmarkEnd w:id="4"/>
    </w:p>
    <w:p w14:paraId="090D3706" w14:textId="31770DD5" w:rsidR="00B05C73" w:rsidRPr="00557006" w:rsidRDefault="16948B29" w:rsidP="00670CDA">
      <w:pPr>
        <w:pStyle w:val="Bezatstarpm"/>
        <w:spacing w:after="120" w:line="240" w:lineRule="auto"/>
        <w:rPr>
          <w:rFonts w:ascii="Times New Roman" w:hAnsi="Times New Roman" w:cs="Times New Roman"/>
          <w:shd w:val="clear" w:color="auto" w:fill="FFFFFF"/>
        </w:rPr>
      </w:pPr>
      <w:r>
        <w:t xml:space="preserve">Sniedz informāciju </w:t>
      </w:r>
      <w:r w:rsidR="4A5EF38A">
        <w:t xml:space="preserve">un </w:t>
      </w:r>
      <w:r w:rsidR="57D771B8">
        <w:t xml:space="preserve">aprēķinus </w:t>
      </w:r>
      <w:r w:rsidR="5C0DB889">
        <w:t>par projektā plānoto darbību efektivitāti</w:t>
      </w:r>
      <w:r w:rsidR="20292F71">
        <w:t> –</w:t>
      </w:r>
      <w:r w:rsidR="33B6BE47">
        <w:t xml:space="preserve"> </w:t>
      </w:r>
      <w:r w:rsidR="05BD4802">
        <w:t xml:space="preserve">kādas </w:t>
      </w:r>
      <w:r w:rsidR="33B6BE47">
        <w:t>N un P koncentrācijas vidē novadītajos notekūdeņos plānots sasniegt pēc projekta īstenošanas</w:t>
      </w:r>
      <w:r w:rsidR="51001B25">
        <w:t xml:space="preserve">. </w:t>
      </w:r>
      <w:r w:rsidR="3561BC9B" w:rsidRPr="5C99C6CD">
        <w:rPr>
          <w:rFonts w:ascii="Times New Roman" w:hAnsi="Times New Roman" w:cs="Times New Roman"/>
        </w:rPr>
        <w:t xml:space="preserve">Tiek iekļauts skaidrojums par projektā paredzēto darbību ietekmi (sasaisti) ar piesārņojuma samazināšanu (piemēram, sniegts skaidrojums, </w:t>
      </w:r>
      <w:r w:rsidR="5FB96305" w:rsidRPr="5C99C6CD">
        <w:rPr>
          <w:rFonts w:ascii="Times New Roman" w:hAnsi="Times New Roman" w:cs="Times New Roman"/>
        </w:rPr>
        <w:t>kuru no piesārņojošajām vielām un kādā apmērā plānots samazināt ar uzstādāmo iekārtu</w:t>
      </w:r>
      <w:r w:rsidR="3561BC9B" w:rsidRPr="5C99C6CD">
        <w:rPr>
          <w:rFonts w:ascii="Times New Roman" w:hAnsi="Times New Roman" w:cs="Times New Roman"/>
        </w:rPr>
        <w:t>).</w:t>
      </w:r>
    </w:p>
    <w:bookmarkEnd w:id="3"/>
    <w:p w14:paraId="04991925" w14:textId="7CFBFA31" w:rsidR="00190B39" w:rsidRPr="0037053C" w:rsidRDefault="00E97EC7" w:rsidP="47F0B965">
      <w:pPr>
        <w:spacing w:line="240" w:lineRule="auto"/>
        <w:rPr>
          <w:rFonts w:ascii="Times New Roman" w:hAnsi="Times New Roman" w:cs="Times New Roman"/>
          <w:i/>
          <w:iCs/>
          <w:color w:val="0000FF"/>
        </w:rPr>
      </w:pPr>
      <w:r w:rsidRPr="47F0B965">
        <w:rPr>
          <w:rFonts w:ascii="Times New Roman" w:hAnsi="Times New Roman" w:cs="Times New Roman"/>
          <w:i/>
          <w:iCs/>
          <w:color w:val="0000FF"/>
        </w:rPr>
        <w:t>Sniedz informāciju p</w:t>
      </w:r>
      <w:r w:rsidR="00190B39" w:rsidRPr="47F0B965">
        <w:rPr>
          <w:rFonts w:ascii="Times New Roman" w:hAnsi="Times New Roman" w:cs="Times New Roman"/>
          <w:i/>
          <w:iCs/>
          <w:color w:val="0000FF"/>
        </w:rPr>
        <w:t>ar koncentrācijām pirms projekta īstenošanas, salīdzinot ar kopējā slāpekļa (</w:t>
      </w:r>
      <w:proofErr w:type="spellStart"/>
      <w:r w:rsidR="00190B39" w:rsidRPr="47F0B965">
        <w:rPr>
          <w:rFonts w:ascii="Times New Roman" w:hAnsi="Times New Roman" w:cs="Times New Roman"/>
          <w:i/>
          <w:iCs/>
          <w:color w:val="0000FF"/>
        </w:rPr>
        <w:t>N</w:t>
      </w:r>
      <w:r w:rsidR="00190B39" w:rsidRPr="47F0B965">
        <w:rPr>
          <w:rFonts w:ascii="Times New Roman" w:hAnsi="Times New Roman" w:cs="Times New Roman"/>
          <w:i/>
          <w:iCs/>
          <w:color w:val="0000FF"/>
          <w:vertAlign w:val="subscript"/>
        </w:rPr>
        <w:t>kop</w:t>
      </w:r>
      <w:proofErr w:type="spellEnd"/>
      <w:r w:rsidR="00190B39" w:rsidRPr="47F0B965">
        <w:rPr>
          <w:rFonts w:ascii="Times New Roman" w:hAnsi="Times New Roman" w:cs="Times New Roman"/>
          <w:i/>
          <w:iCs/>
          <w:color w:val="0000FF"/>
          <w:vertAlign w:val="subscript"/>
        </w:rPr>
        <w:t xml:space="preserve"> </w:t>
      </w:r>
      <w:r w:rsidR="00190B39" w:rsidRPr="47F0B965">
        <w:rPr>
          <w:rFonts w:ascii="Times New Roman" w:hAnsi="Times New Roman" w:cs="Times New Roman"/>
          <w:i/>
          <w:iCs/>
          <w:color w:val="0000FF"/>
        </w:rPr>
        <w:t>(mg/l)) un kopējā fosfora (</w:t>
      </w:r>
      <w:proofErr w:type="spellStart"/>
      <w:r w:rsidR="00190B39" w:rsidRPr="47F0B965">
        <w:rPr>
          <w:rFonts w:ascii="Times New Roman" w:hAnsi="Times New Roman" w:cs="Times New Roman"/>
          <w:i/>
          <w:iCs/>
          <w:color w:val="0000FF"/>
        </w:rPr>
        <w:t>P</w:t>
      </w:r>
      <w:r w:rsidR="00190B39" w:rsidRPr="47F0B965">
        <w:rPr>
          <w:rFonts w:ascii="Times New Roman" w:hAnsi="Times New Roman" w:cs="Times New Roman"/>
          <w:i/>
          <w:iCs/>
          <w:color w:val="0000FF"/>
          <w:vertAlign w:val="subscript"/>
        </w:rPr>
        <w:t>kop</w:t>
      </w:r>
      <w:proofErr w:type="spellEnd"/>
      <w:r w:rsidR="00190B39" w:rsidRPr="47F0B965">
        <w:rPr>
          <w:rFonts w:ascii="Times New Roman" w:hAnsi="Times New Roman" w:cs="Times New Roman"/>
          <w:i/>
          <w:iCs/>
          <w:color w:val="0000FF"/>
          <w:vertAlign w:val="subscript"/>
        </w:rPr>
        <w:t xml:space="preserve"> </w:t>
      </w:r>
      <w:r w:rsidR="00190B39" w:rsidRPr="47F0B965">
        <w:rPr>
          <w:rFonts w:ascii="Times New Roman" w:hAnsi="Times New Roman" w:cs="Times New Roman"/>
          <w:i/>
          <w:iCs/>
          <w:color w:val="0000FF"/>
        </w:rPr>
        <w:t>(mg/l)) koncentrācijām, kas norādītas Valsts statistiskā pārskata 2-Ūdens veidlapā (izmanto jaunāko pieejamo informāciju). Aprēķinu veic, izmantojot veidlapas H tabulas “Testēšanas metožu un laboratoriju raksturojums” 9. kolonnā “Testēšanas rezultāti pēc attīrīšanas” norādītos datus pa mēnešiem, ko saskaita un dala ar 12, lai iegūtu gada vidējo vērtību</w:t>
      </w:r>
      <w:r w:rsidR="00190B39" w:rsidRPr="47F0B965">
        <w:rPr>
          <w:rStyle w:val="Vresatsauce"/>
          <w:rFonts w:ascii="Times New Roman" w:hAnsi="Times New Roman" w:cs="Times New Roman"/>
          <w:i/>
          <w:iCs/>
          <w:color w:val="0000FF"/>
        </w:rPr>
        <w:footnoteReference w:id="8"/>
      </w:r>
      <w:r w:rsidR="00190B39" w:rsidRPr="47F0B965">
        <w:rPr>
          <w:rFonts w:ascii="Times New Roman" w:hAnsi="Times New Roman" w:cs="Times New Roman"/>
          <w:i/>
          <w:iCs/>
          <w:color w:val="0000FF"/>
        </w:rPr>
        <w:t xml:space="preserve">. </w:t>
      </w:r>
    </w:p>
    <w:p w14:paraId="5B9D403F" w14:textId="2DD5FA73" w:rsidR="008C232E" w:rsidRPr="0037053C" w:rsidDel="00927C2E" w:rsidRDefault="008C232E" w:rsidP="00683537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i/>
          <w:iCs/>
          <w:color w:val="0000FF"/>
        </w:rPr>
      </w:pPr>
      <w:r w:rsidRPr="47F0B965">
        <w:rPr>
          <w:rFonts w:ascii="Times New Roman" w:hAnsi="Times New Roman" w:cs="Times New Roman"/>
          <w:b/>
          <w:bCs/>
          <w:i/>
          <w:iCs/>
          <w:color w:val="0000FF"/>
        </w:rPr>
        <w:t xml:space="preserve">Lai kritērijā </w:t>
      </w:r>
      <w:r w:rsidR="007F50E7" w:rsidRPr="47F0B965">
        <w:rPr>
          <w:rFonts w:ascii="Times New Roman" w:hAnsi="Times New Roman" w:cs="Times New Roman"/>
          <w:b/>
          <w:bCs/>
          <w:i/>
          <w:iCs/>
          <w:color w:val="0000FF"/>
        </w:rPr>
        <w:t>Nr.</w:t>
      </w:r>
      <w:r w:rsidR="00670E01">
        <w:rPr>
          <w:rFonts w:ascii="Times New Roman" w:hAnsi="Times New Roman" w:cs="Times New Roman"/>
          <w:b/>
          <w:bCs/>
          <w:i/>
          <w:iCs/>
          <w:color w:val="0000FF"/>
        </w:rPr>
        <w:t> </w:t>
      </w:r>
      <w:r w:rsidRPr="47F0B965">
        <w:rPr>
          <w:rFonts w:ascii="Times New Roman" w:hAnsi="Times New Roman" w:cs="Times New Roman"/>
          <w:b/>
          <w:bCs/>
          <w:i/>
          <w:iCs/>
          <w:color w:val="0000FF"/>
        </w:rPr>
        <w:t>4.</w:t>
      </w:r>
      <w:r w:rsidR="002C00D5" w:rsidRPr="47F0B965">
        <w:rPr>
          <w:rFonts w:ascii="Times New Roman" w:hAnsi="Times New Roman" w:cs="Times New Roman"/>
          <w:b/>
          <w:bCs/>
          <w:i/>
          <w:iCs/>
          <w:color w:val="0000FF"/>
        </w:rPr>
        <w:t>5</w:t>
      </w:r>
      <w:r w:rsidRPr="47F0B965">
        <w:rPr>
          <w:rFonts w:ascii="Times New Roman" w:hAnsi="Times New Roman" w:cs="Times New Roman"/>
          <w:b/>
          <w:bCs/>
          <w:i/>
          <w:iCs/>
          <w:color w:val="0000FF"/>
        </w:rPr>
        <w:t xml:space="preserve">. saņemtu </w:t>
      </w:r>
      <w:r w:rsidR="007F50E7" w:rsidRPr="47F0B965">
        <w:rPr>
          <w:rFonts w:ascii="Times New Roman" w:hAnsi="Times New Roman" w:cs="Times New Roman"/>
          <w:b/>
          <w:bCs/>
          <w:i/>
          <w:iCs/>
          <w:color w:val="0000FF"/>
        </w:rPr>
        <w:t xml:space="preserve">trīs </w:t>
      </w:r>
      <w:r w:rsidRPr="47F0B965">
        <w:rPr>
          <w:rFonts w:ascii="Times New Roman" w:hAnsi="Times New Roman" w:cs="Times New Roman"/>
          <w:b/>
          <w:bCs/>
          <w:i/>
          <w:iCs/>
          <w:color w:val="0000FF"/>
        </w:rPr>
        <w:t>papildu punktus</w:t>
      </w:r>
      <w:r w:rsidR="007F50E7" w:rsidRPr="47F0B965">
        <w:rPr>
          <w:rFonts w:ascii="Times New Roman" w:hAnsi="Times New Roman" w:cs="Times New Roman"/>
          <w:b/>
          <w:bCs/>
          <w:i/>
          <w:iCs/>
          <w:color w:val="0000FF"/>
        </w:rPr>
        <w:t xml:space="preserve">, </w:t>
      </w:r>
      <w:r w:rsidR="00C35529" w:rsidRPr="47F0B965">
        <w:rPr>
          <w:rFonts w:ascii="Times New Roman" w:hAnsi="Times New Roman" w:cs="Times New Roman"/>
          <w:i/>
          <w:iCs/>
          <w:color w:val="0000FF"/>
        </w:rPr>
        <w:t>projekta rezultātā no NAI izplūstošajos attīrītajos notekūdeņos gada vidējās slāpekļa un fosfora koncentrācijas nepārsniedz</w:t>
      </w:r>
      <w:r w:rsidR="00C35529" w:rsidRPr="47F0B965">
        <w:rPr>
          <w:rFonts w:ascii="Times New Roman" w:hAnsi="Times New Roman" w:cs="Times New Roman"/>
          <w:i/>
          <w:iCs/>
          <w:color w:val="0000FF"/>
          <w:vertAlign w:val="superscript"/>
        </w:rPr>
        <w:footnoteReference w:id="9"/>
      </w:r>
      <w:r w:rsidR="00927C2E" w:rsidRPr="47F0B965">
        <w:rPr>
          <w:rFonts w:ascii="Times New Roman" w:hAnsi="Times New Roman" w:cs="Times New Roman"/>
          <w:i/>
          <w:iCs/>
          <w:color w:val="0000FF"/>
        </w:rPr>
        <w:t xml:space="preserve"> </w:t>
      </w:r>
      <w:r w:rsidR="001E515B" w:rsidRPr="47F0B965">
        <w:rPr>
          <w:rFonts w:ascii="Times New Roman" w:hAnsi="Times New Roman" w:cs="Times New Roman"/>
          <w:i/>
          <w:iCs/>
          <w:color w:val="0000FF"/>
        </w:rPr>
        <w:t>10,0 mg N/l un 0,7 mg P/l</w:t>
      </w:r>
      <w:r w:rsidR="00927C2E" w:rsidRPr="47F0B965">
        <w:rPr>
          <w:rFonts w:ascii="Times New Roman" w:hAnsi="Times New Roman" w:cs="Times New Roman"/>
          <w:i/>
          <w:iCs/>
          <w:color w:val="0000FF"/>
        </w:rPr>
        <w:t>.</w:t>
      </w:r>
    </w:p>
    <w:p w14:paraId="665CE1C1" w14:textId="258F3872" w:rsidR="008F19F1" w:rsidRDefault="006BB10D" w:rsidP="00683537">
      <w:pPr>
        <w:pStyle w:val="Bezatstarpm"/>
        <w:numPr>
          <w:ilvl w:val="0"/>
          <w:numId w:val="12"/>
        </w:numPr>
        <w:spacing w:after="120" w:line="240" w:lineRule="auto"/>
      </w:pPr>
      <w:r w:rsidRPr="005E4F63">
        <w:t>Gadījumā, ja jau pirms projekta īstenošanas projekta iesniedzējs izpilda kādas no minētajām prasībām</w:t>
      </w:r>
      <w:r>
        <w:t xml:space="preserve">, </w:t>
      </w:r>
      <w:r w:rsidRPr="005E4F63">
        <w:t xml:space="preserve">kas secināms pēc Valsts statistiskā pārskata 2-Ūdens veidlapā sniegtās informācijas, </w:t>
      </w:r>
      <w:r w:rsidR="49E0DC2A">
        <w:t xml:space="preserve">tad </w:t>
      </w:r>
      <w:r>
        <w:t>papildu</w:t>
      </w:r>
      <w:r w:rsidRPr="00581437">
        <w:t xml:space="preserve"> punkti var </w:t>
      </w:r>
      <w:r>
        <w:t>tikt</w:t>
      </w:r>
      <w:r w:rsidRPr="00581437">
        <w:t xml:space="preserve"> </w:t>
      </w:r>
      <w:r w:rsidR="49E0DC2A">
        <w:t>saņemti</w:t>
      </w:r>
      <w:r w:rsidRPr="00581437">
        <w:t xml:space="preserve"> arī par vienas no piesārņojošās vielas koncentrācijas</w:t>
      </w:r>
      <w:r w:rsidRPr="5C99C6CD">
        <w:rPr>
          <w:rFonts w:ascii="Times New Roman" w:hAnsi="Times New Roman" w:cs="Times New Roman"/>
          <w:i w:val="0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6093F">
        <w:t>samazinājuma nodrošināšanu, ja otras vielas koncentrācijas samazināšana jau ir nodrošināta pirms projekta īstenošanas</w:t>
      </w:r>
      <w:r w:rsidR="49E0DC2A">
        <w:t>.</w:t>
      </w:r>
    </w:p>
    <w:p w14:paraId="1A4E027C" w14:textId="431616C4" w:rsidR="0D8C54E4" w:rsidRDefault="0D8C54E4" w:rsidP="00683537">
      <w:pPr>
        <w:pStyle w:val="Bezatstarpm"/>
        <w:numPr>
          <w:ilvl w:val="0"/>
          <w:numId w:val="12"/>
        </w:numPr>
        <w:spacing w:after="120" w:line="240" w:lineRule="auto"/>
      </w:pPr>
      <w:r>
        <w:t>Ja pirms projekta īstenošanas tiek sasniegta abu piesārņojošo vielu koncentrācija, punkti netiek piešķirti.</w:t>
      </w:r>
    </w:p>
    <w:p w14:paraId="0FCC05D3" w14:textId="462EDBCF" w:rsidR="002653D3" w:rsidRPr="002653D3" w:rsidRDefault="7F8041FD" w:rsidP="70AF1D83">
      <w:pPr>
        <w:pStyle w:val="Bezatstarpm"/>
        <w:numPr>
          <w:ilvl w:val="0"/>
          <w:numId w:val="12"/>
        </w:numPr>
        <w:spacing w:after="120" w:line="240" w:lineRule="auto"/>
      </w:pPr>
      <w:r>
        <w:t xml:space="preserve">Sadaļu aizpilda tad, ja projektā paredzētas darbības attīrīšanas efektivitātes uzlabošanai. </w:t>
      </w:r>
    </w:p>
    <w:p w14:paraId="5BCF22D8" w14:textId="0849BCF3" w:rsidR="71BB3545" w:rsidRDefault="08C98129" w:rsidP="283B8813">
      <w:pPr>
        <w:pStyle w:val="Virsraksts1"/>
        <w:spacing w:after="240" w:line="240" w:lineRule="auto"/>
        <w:ind w:left="426" w:hanging="426"/>
      </w:pPr>
      <w:bookmarkStart w:id="5" w:name="_Toc169251092"/>
      <w:r>
        <w:lastRenderedPageBreak/>
        <w:t>Horizontālais princips “Klimatdrošināšana”</w:t>
      </w:r>
      <w:bookmarkEnd w:id="5"/>
    </w:p>
    <w:p w14:paraId="501521DB" w14:textId="21A428AD" w:rsidR="71BB3545" w:rsidRDefault="08C98129" w:rsidP="00416B77">
      <w:pPr>
        <w:pStyle w:val="Bezatstarpm"/>
        <w:spacing w:after="240" w:line="240" w:lineRule="auto"/>
      </w:pPr>
      <w:r>
        <w:t xml:space="preserve">Iekļauj aprēķinu, nosakot siltumnīcas gāzu ietaupījuma apjomu pret situāciju, ja projekts netiktu īstenots un projektā plānotais </w:t>
      </w:r>
      <w:r w:rsidRPr="283B8813">
        <w:rPr>
          <w:rFonts w:ascii="Times New Roman" w:eastAsia="Times New Roman" w:hAnsi="Times New Roman" w:cs="Times New Roman"/>
          <w:lang w:eastAsia="lv-LV"/>
        </w:rPr>
        <w:t>notekūdeņu dūņu apjoms</w:t>
      </w:r>
      <w:r>
        <w:t>, rēķinot viena gada izteiksmē, tiktu apstrādāts ar esošo apstrādes metodi. Aprēķiniem izmanto pārbaudāmu, publiski pieejamu metodoloģiju, pārbaudāmus un uzticamus datus avotus, kas tiek norādīti aprēķinā.</w:t>
      </w:r>
    </w:p>
    <w:p w14:paraId="43E03466" w14:textId="2D33F63F" w:rsidR="71BB3545" w:rsidRDefault="08C98129" w:rsidP="71BB3545">
      <w:pPr>
        <w:pStyle w:val="Bezatstarpm"/>
        <w:spacing w:line="240" w:lineRule="auto"/>
      </w:pPr>
      <w:r>
        <w:t>Sadaļu aizpilda tad, ja projektā tiks uzlabotas vai izveidotas notekūdeņu dūņu apstrādes iekārtas.</w:t>
      </w:r>
    </w:p>
    <w:p w14:paraId="4EFB1F6D" w14:textId="76BAEAE4" w:rsidR="71BB3545" w:rsidRDefault="08C98129" w:rsidP="283B8813">
      <w:pPr>
        <w:pStyle w:val="Virsraksts1"/>
        <w:spacing w:after="240" w:line="240" w:lineRule="auto"/>
        <w:ind w:left="426" w:hanging="426"/>
      </w:pPr>
      <w:bookmarkStart w:id="6" w:name="_Toc169251093"/>
      <w:r>
        <w:t>Horizontālais princips “</w:t>
      </w:r>
      <w:r w:rsidR="3C3D378A">
        <w:t>Energoefektivitāte pirmajā vietā</w:t>
      </w:r>
      <w:r>
        <w:t>”</w:t>
      </w:r>
      <w:r w:rsidR="008246D1">
        <w:t> – enerģijas ietaupījums</w:t>
      </w:r>
      <w:bookmarkEnd w:id="6"/>
    </w:p>
    <w:p w14:paraId="79E6CCC4" w14:textId="269EA73A" w:rsidR="00981972" w:rsidRPr="00416B77" w:rsidRDefault="000067A3" w:rsidP="0045241C">
      <w:pPr>
        <w:spacing w:line="240" w:lineRule="auto"/>
        <w:rPr>
          <w:rFonts w:ascii="Times New Roman" w:eastAsia="Times New Roman" w:hAnsi="Times New Roman" w:cs="Times New Roman"/>
          <w:i/>
          <w:iCs/>
          <w:color w:val="0000FF"/>
        </w:rPr>
      </w:pPr>
      <w:r w:rsidRPr="00416B77">
        <w:rPr>
          <w:rFonts w:ascii="Times New Roman" w:eastAsia="Times New Roman" w:hAnsi="Times New Roman" w:cs="Times New Roman"/>
          <w:i/>
          <w:iCs/>
          <w:color w:val="0000FF"/>
        </w:rPr>
        <w:t xml:space="preserve">Sniedz informāciju </w:t>
      </w:r>
      <w:r w:rsidR="0045241C" w:rsidRPr="00416B77">
        <w:rPr>
          <w:rFonts w:ascii="Times New Roman" w:eastAsia="Times New Roman" w:hAnsi="Times New Roman" w:cs="Times New Roman"/>
          <w:i/>
          <w:iCs/>
          <w:color w:val="0000FF"/>
        </w:rPr>
        <w:t xml:space="preserve">par </w:t>
      </w:r>
      <w:r w:rsidR="007038DD" w:rsidRPr="00416B77">
        <w:rPr>
          <w:rFonts w:ascii="Times New Roman" w:eastAsia="Times New Roman" w:hAnsi="Times New Roman" w:cs="Times New Roman"/>
          <w:i/>
          <w:iCs/>
          <w:color w:val="0000FF"/>
        </w:rPr>
        <w:t xml:space="preserve">SAM MK noteikumu 28. punktā atbalstāmo </w:t>
      </w:r>
      <w:r w:rsidR="00B21329" w:rsidRPr="00416B77">
        <w:rPr>
          <w:rFonts w:ascii="Times New Roman" w:eastAsia="Times New Roman" w:hAnsi="Times New Roman" w:cs="Times New Roman"/>
          <w:i/>
          <w:iCs/>
          <w:color w:val="0000FF"/>
        </w:rPr>
        <w:t xml:space="preserve">projektā </w:t>
      </w:r>
      <w:r w:rsidR="007038DD" w:rsidRPr="00416B77">
        <w:rPr>
          <w:rFonts w:ascii="Times New Roman" w:eastAsia="Times New Roman" w:hAnsi="Times New Roman" w:cs="Times New Roman"/>
          <w:i/>
          <w:iCs/>
          <w:color w:val="0000FF"/>
        </w:rPr>
        <w:t xml:space="preserve">paredzēto darbību </w:t>
      </w:r>
      <w:r w:rsidR="00981972" w:rsidRPr="00416B77">
        <w:rPr>
          <w:rFonts w:ascii="Times New Roman" w:eastAsia="Times New Roman" w:hAnsi="Times New Roman" w:cs="Times New Roman"/>
          <w:i/>
          <w:iCs/>
          <w:color w:val="0000FF"/>
        </w:rPr>
        <w:t>izvērtējumu</w:t>
      </w:r>
      <w:r w:rsidR="000D201F" w:rsidRPr="00416B77">
        <w:rPr>
          <w:rFonts w:ascii="Times New Roman" w:eastAsia="Times New Roman" w:hAnsi="Times New Roman" w:cs="Times New Roman"/>
          <w:i/>
          <w:iCs/>
          <w:color w:val="0000FF"/>
        </w:rPr>
        <w:t xml:space="preserve"> </w:t>
      </w:r>
      <w:r w:rsidR="006C64BF" w:rsidRPr="00416B77">
        <w:rPr>
          <w:rFonts w:ascii="Times New Roman" w:eastAsia="Times New Roman" w:hAnsi="Times New Roman" w:cs="Times New Roman"/>
          <w:i/>
          <w:iCs/>
          <w:color w:val="0000FF"/>
        </w:rPr>
        <w:t>par enerģijas ietaupījumu</w:t>
      </w:r>
      <w:r w:rsidR="00D8571F" w:rsidRPr="00416B77">
        <w:rPr>
          <w:rFonts w:ascii="Times New Roman" w:eastAsia="Times New Roman" w:hAnsi="Times New Roman" w:cs="Times New Roman"/>
          <w:i/>
          <w:iCs/>
          <w:color w:val="0000FF"/>
        </w:rPr>
        <w:t>.</w:t>
      </w:r>
    </w:p>
    <w:p w14:paraId="2D9E44FD" w14:textId="77777777" w:rsidR="00EE62F5" w:rsidRPr="00416B77" w:rsidRDefault="00D8571F" w:rsidP="00D8571F">
      <w:pPr>
        <w:spacing w:line="240" w:lineRule="auto"/>
        <w:rPr>
          <w:rFonts w:ascii="Times New Roman" w:eastAsia="Times New Roman" w:hAnsi="Times New Roman" w:cs="Times New Roman"/>
          <w:i/>
          <w:iCs/>
          <w:color w:val="0000FF"/>
        </w:rPr>
      </w:pPr>
      <w:r w:rsidRPr="00416B77">
        <w:rPr>
          <w:rFonts w:ascii="Times New Roman" w:eastAsia="Times New Roman" w:hAnsi="Times New Roman" w:cs="Times New Roman"/>
          <w:i/>
          <w:iCs/>
          <w:color w:val="0000FF"/>
        </w:rPr>
        <w:t xml:space="preserve">Ja, plānojot projektā paredzētās darbības izvērtējumā secināts, ka iespējams iekļaut darbības, kas paredz enerģijas ietaupījumu (piemēram, aizstājot esošās iekārtas vai infrastruktūru), </w:t>
      </w:r>
      <w:r w:rsidR="0047540D" w:rsidRPr="00416B77">
        <w:rPr>
          <w:rFonts w:ascii="Times New Roman" w:eastAsia="Times New Roman" w:hAnsi="Times New Roman" w:cs="Times New Roman"/>
          <w:i/>
          <w:iCs/>
          <w:color w:val="0000FF"/>
        </w:rPr>
        <w:t xml:space="preserve">sniedz </w:t>
      </w:r>
      <w:r w:rsidRPr="00416B77">
        <w:rPr>
          <w:rFonts w:ascii="Times New Roman" w:eastAsia="Times New Roman" w:hAnsi="Times New Roman" w:cs="Times New Roman"/>
          <w:i/>
          <w:iCs/>
          <w:color w:val="0000FF"/>
        </w:rPr>
        <w:t xml:space="preserve">skaidrojums par šiem secinājumiem. </w:t>
      </w:r>
    </w:p>
    <w:p w14:paraId="169C8F06" w14:textId="7FE771D5" w:rsidR="00EE62F5" w:rsidRPr="00416B77" w:rsidRDefault="00EE62F5" w:rsidP="00416B77">
      <w:pPr>
        <w:spacing w:after="0" w:line="240" w:lineRule="auto"/>
        <w:rPr>
          <w:i/>
          <w:iCs/>
          <w:color w:val="0000FF"/>
        </w:rPr>
      </w:pPr>
      <w:r w:rsidRPr="00416B77">
        <w:rPr>
          <w:rFonts w:ascii="Times New Roman" w:eastAsia="Times New Roman" w:hAnsi="Times New Roman" w:cs="Times New Roman"/>
          <w:i/>
          <w:iCs/>
          <w:color w:val="0000FF"/>
        </w:rPr>
        <w:t>Aprakstā sniedz secinājumus no izvērtējuma par iespēju projektā iekļaut darbības, kas paredz enerģijas ietaupījumu</w:t>
      </w:r>
      <w:r w:rsidRPr="00416B77">
        <w:rPr>
          <w:rStyle w:val="Vresatsauce"/>
          <w:rFonts w:ascii="Times New Roman" w:eastAsia="Times New Roman" w:hAnsi="Times New Roman" w:cs="Times New Roman"/>
          <w:i/>
          <w:iCs/>
          <w:color w:val="0000FF"/>
        </w:rPr>
        <w:footnoteReference w:id="10"/>
      </w:r>
      <w:r w:rsidRPr="00416B77">
        <w:rPr>
          <w:rFonts w:ascii="Times New Roman" w:eastAsia="Times New Roman" w:hAnsi="Times New Roman" w:cs="Times New Roman"/>
          <w:i/>
          <w:iCs/>
          <w:color w:val="0000FF"/>
        </w:rPr>
        <w:t>, un, ja projektā iespējams iekļaut darbības, kas paredz enerģijas ietaupījumu, norāda, kuras darbības iekļautas projektā:</w:t>
      </w:r>
    </w:p>
    <w:p w14:paraId="0F279A72" w14:textId="77777777" w:rsidR="00EE62F5" w:rsidRDefault="00EE62F5" w:rsidP="00EE62F5">
      <w:pPr>
        <w:pStyle w:val="Sarakstarindkopa"/>
        <w:numPr>
          <w:ilvl w:val="0"/>
          <w:numId w:val="2"/>
        </w:numPr>
        <w:spacing w:after="0" w:line="257" w:lineRule="auto"/>
        <w:ind w:left="993" w:hanging="284"/>
        <w:rPr>
          <w:rFonts w:ascii="Times New Roman" w:eastAsia="Times New Roman" w:hAnsi="Times New Roman" w:cs="Times New Roman"/>
          <w:i/>
          <w:iCs/>
          <w:color w:val="0000FF"/>
        </w:rPr>
      </w:pPr>
      <w:r w:rsidRPr="064E985B">
        <w:rPr>
          <w:rFonts w:ascii="Times New Roman" w:eastAsia="Times New Roman" w:hAnsi="Times New Roman" w:cs="Times New Roman"/>
          <w:i/>
          <w:iCs/>
          <w:color w:val="0000FF"/>
        </w:rPr>
        <w:t>darbības, kas paredz enerģijas ietaupījumu,</w:t>
      </w:r>
    </w:p>
    <w:p w14:paraId="7D5CC2E7" w14:textId="10F44B26" w:rsidR="00EE62F5" w:rsidRDefault="00EE62F5" w:rsidP="00416B77">
      <w:pPr>
        <w:pStyle w:val="Sarakstarindkopa"/>
        <w:numPr>
          <w:ilvl w:val="0"/>
          <w:numId w:val="2"/>
        </w:numPr>
        <w:spacing w:after="240" w:line="257" w:lineRule="auto"/>
        <w:ind w:left="993" w:hanging="284"/>
        <w:rPr>
          <w:rFonts w:ascii="Times New Roman" w:eastAsia="Times New Roman" w:hAnsi="Times New Roman" w:cs="Times New Roman"/>
          <w:i/>
          <w:iCs/>
          <w:color w:val="0000FF"/>
        </w:rPr>
      </w:pPr>
      <w:r w:rsidRPr="064E985B">
        <w:rPr>
          <w:rFonts w:ascii="Times New Roman" w:eastAsia="Times New Roman" w:hAnsi="Times New Roman" w:cs="Times New Roman"/>
          <w:i/>
          <w:iCs/>
          <w:color w:val="0000FF"/>
        </w:rPr>
        <w:t>citas darbības, kas ir izmaksefektīvi, tehniski, ekonomiski un videi nekaitīgi alternatīvi pasākumi un vienlīdz efektīvi nodrošina attiecīgo mērķu sasniegšanu.</w:t>
      </w:r>
    </w:p>
    <w:p w14:paraId="722CC3E0" w14:textId="51FBD741" w:rsidR="71BB3545" w:rsidRDefault="0083414C" w:rsidP="71BB3545">
      <w:pPr>
        <w:pStyle w:val="Bezatstarpm"/>
        <w:spacing w:line="240" w:lineRule="auto"/>
      </w:pPr>
      <w:r>
        <w:t xml:space="preserve">Sadaļu </w:t>
      </w:r>
      <w:r w:rsidRPr="00416B77">
        <w:t>aizpilda</w:t>
      </w:r>
      <w:r w:rsidR="007B230B" w:rsidRPr="00416B77">
        <w:t>, ja p</w:t>
      </w:r>
      <w:r w:rsidRPr="00416B77">
        <w:t>rojekta iesniegumā iekļautas darbības, kas paredz enerģijas ietaupījumu vai pasākumus, kas kopumā vai daļēji ir aizs</w:t>
      </w:r>
      <w:r w:rsidRPr="0083414C">
        <w:t>tājami ar izmaksefektīviem, tehniski, ekonomiski un videi nekaitīgiem alternatīviem pasākumiem, un vienlīdz efektīvi nodrošina attiecīgo mērķu sasniegšanu.</w:t>
      </w:r>
    </w:p>
    <w:sectPr w:rsidR="71BB3545" w:rsidSect="00557006">
      <w:pgSz w:w="11906" w:h="16838"/>
      <w:pgMar w:top="993" w:right="99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6DD4A" w14:textId="77777777" w:rsidR="006E1E2E" w:rsidRDefault="006E1E2E" w:rsidP="00C36628">
      <w:pPr>
        <w:spacing w:after="0" w:line="240" w:lineRule="auto"/>
      </w:pPr>
      <w:r>
        <w:separator/>
      </w:r>
    </w:p>
  </w:endnote>
  <w:endnote w:type="continuationSeparator" w:id="0">
    <w:p w14:paraId="02EA4F97" w14:textId="77777777" w:rsidR="006E1E2E" w:rsidRDefault="006E1E2E" w:rsidP="00C36628">
      <w:pPr>
        <w:spacing w:after="0" w:line="240" w:lineRule="auto"/>
      </w:pPr>
      <w:r>
        <w:continuationSeparator/>
      </w:r>
    </w:p>
  </w:endnote>
  <w:endnote w:type="continuationNotice" w:id="1">
    <w:p w14:paraId="6CA979F0" w14:textId="77777777" w:rsidR="006E1E2E" w:rsidRDefault="006E1E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albaum Display SemiBold">
    <w:altName w:val="Cambria"/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4544F" w14:textId="77777777" w:rsidR="006E1E2E" w:rsidRDefault="006E1E2E" w:rsidP="00C36628">
      <w:pPr>
        <w:spacing w:after="0" w:line="240" w:lineRule="auto"/>
      </w:pPr>
      <w:r>
        <w:separator/>
      </w:r>
    </w:p>
  </w:footnote>
  <w:footnote w:type="continuationSeparator" w:id="0">
    <w:p w14:paraId="135AAF64" w14:textId="77777777" w:rsidR="006E1E2E" w:rsidRDefault="006E1E2E" w:rsidP="00C36628">
      <w:pPr>
        <w:spacing w:after="0" w:line="240" w:lineRule="auto"/>
      </w:pPr>
      <w:r>
        <w:continuationSeparator/>
      </w:r>
    </w:p>
  </w:footnote>
  <w:footnote w:type="continuationNotice" w:id="1">
    <w:p w14:paraId="47B17DF7" w14:textId="77777777" w:rsidR="006E1E2E" w:rsidRDefault="006E1E2E">
      <w:pPr>
        <w:spacing w:after="0" w:line="240" w:lineRule="auto"/>
      </w:pPr>
    </w:p>
  </w:footnote>
  <w:footnote w:id="2">
    <w:p w14:paraId="18D09EA8" w14:textId="576D0E4C" w:rsidR="00181BEF" w:rsidRDefault="00181BEF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8D0183">
          <w:rPr>
            <w:rStyle w:val="Hipersaite"/>
          </w:rPr>
          <w:t>https://www.vvd.gov.lv/lv/jaunums/vvd-aicina-operatorus-iesniegt-statistikas-parskatus-par-2023-gadu</w:t>
        </w:r>
      </w:hyperlink>
      <w:r>
        <w:t xml:space="preserve"> </w:t>
      </w:r>
    </w:p>
  </w:footnote>
  <w:footnote w:id="3">
    <w:p w14:paraId="603A95FC" w14:textId="5DA3F516" w:rsidR="00581437" w:rsidRPr="00DF19DC" w:rsidRDefault="00581437" w:rsidP="00581437">
      <w:pPr>
        <w:pStyle w:val="Vresteksts"/>
        <w:rPr>
          <w:rFonts w:ascii="Times New Roman" w:hAnsi="Times New Roman" w:cs="Times New Roman"/>
        </w:rPr>
      </w:pPr>
      <w:r w:rsidRPr="00DF19DC">
        <w:rPr>
          <w:rStyle w:val="Vresatsauce"/>
          <w:rFonts w:ascii="Times New Roman" w:hAnsi="Times New Roman" w:cs="Times New Roman"/>
        </w:rPr>
        <w:footnoteRef/>
      </w:r>
      <w:r w:rsidRPr="00DF19DC">
        <w:rPr>
          <w:rFonts w:ascii="Times New Roman" w:hAnsi="Times New Roman" w:cs="Times New Roman"/>
        </w:rPr>
        <w:t xml:space="preserve"> Ja iegūtā aprēķina rezultātā otrais cipars aiz komata ir 5</w:t>
      </w:r>
      <w:r w:rsidR="00A93DF6">
        <w:rPr>
          <w:rFonts w:ascii="Times New Roman" w:hAnsi="Times New Roman" w:cs="Times New Roman"/>
        </w:rPr>
        <w:t xml:space="preserve"> </w:t>
      </w:r>
      <w:r w:rsidRPr="00DF19DC">
        <w:rPr>
          <w:rFonts w:ascii="Times New Roman" w:hAnsi="Times New Roman" w:cs="Times New Roman"/>
        </w:rPr>
        <w:t>vai vairāk, rezultātu noapaļo uz augšu, bet, ja rezultātā otrais cipars aiz komata ir 4</w:t>
      </w:r>
      <w:r w:rsidR="00A93DF6">
        <w:rPr>
          <w:rFonts w:ascii="Times New Roman" w:hAnsi="Times New Roman" w:cs="Times New Roman"/>
        </w:rPr>
        <w:t xml:space="preserve"> </w:t>
      </w:r>
      <w:r w:rsidRPr="00DF19DC">
        <w:rPr>
          <w:rFonts w:ascii="Times New Roman" w:hAnsi="Times New Roman" w:cs="Times New Roman"/>
        </w:rPr>
        <w:t>vai mazāk, rezultātu noapaļo uz leju (piemēram, rezultātu 4.52</w:t>
      </w:r>
      <w:r w:rsidR="00A93DF6">
        <w:rPr>
          <w:rFonts w:ascii="Times New Roman" w:hAnsi="Times New Roman" w:cs="Times New Roman"/>
        </w:rPr>
        <w:t xml:space="preserve"> </w:t>
      </w:r>
      <w:r w:rsidRPr="00DF19DC">
        <w:rPr>
          <w:rFonts w:ascii="Times New Roman" w:hAnsi="Times New Roman" w:cs="Times New Roman"/>
        </w:rPr>
        <w:t>noapaļo uz 4.5, bet rezultātu 4.36</w:t>
      </w:r>
      <w:r>
        <w:rPr>
          <w:rFonts w:ascii="Times New Roman" w:hAnsi="Times New Roman" w:cs="Times New Roman"/>
        </w:rPr>
        <w:t> </w:t>
      </w:r>
      <w:r w:rsidRPr="00DF19DC">
        <w:rPr>
          <w:rFonts w:ascii="Times New Roman" w:hAnsi="Times New Roman" w:cs="Times New Roman"/>
        </w:rPr>
        <w:t>noapaļo uz 4.4).</w:t>
      </w:r>
    </w:p>
  </w:footnote>
  <w:footnote w:id="4">
    <w:p w14:paraId="1AC3F3FA" w14:textId="13B276DF" w:rsidR="0009184E" w:rsidRPr="00A545E8" w:rsidRDefault="0009184E" w:rsidP="0009184E">
      <w:pPr>
        <w:pStyle w:val="Vresteksts"/>
        <w:rPr>
          <w:rFonts w:ascii="Times New Roman" w:hAnsi="Times New Roman" w:cs="Times New Roman"/>
        </w:rPr>
      </w:pPr>
      <w:r w:rsidRPr="00A545E8">
        <w:rPr>
          <w:rStyle w:val="Vresatsauce"/>
          <w:rFonts w:ascii="Times New Roman" w:hAnsi="Times New Roman" w:cs="Times New Roman"/>
        </w:rPr>
        <w:footnoteRef/>
      </w:r>
      <w:r w:rsidRPr="00A545E8">
        <w:rPr>
          <w:rFonts w:ascii="Times New Roman" w:hAnsi="Times New Roman" w:cs="Times New Roman"/>
        </w:rPr>
        <w:t xml:space="preserve"> </w:t>
      </w:r>
      <w:r w:rsidR="00F3702E">
        <w:rPr>
          <w:rFonts w:ascii="Times New Roman" w:hAnsi="Times New Roman" w:cs="Times New Roman"/>
        </w:rPr>
        <w:t>Pie</w:t>
      </w:r>
      <w:r w:rsidR="005C529D">
        <w:rPr>
          <w:rFonts w:ascii="Times New Roman" w:hAnsi="Times New Roman" w:cs="Times New Roman"/>
        </w:rPr>
        <w:t xml:space="preserve">ejams: </w:t>
      </w:r>
      <w:hyperlink r:id="rId2" w:history="1">
        <w:r w:rsidR="005C529D" w:rsidRPr="001556D8">
          <w:rPr>
            <w:rStyle w:val="Hipersaite"/>
            <w:rFonts w:ascii="Times New Roman" w:hAnsi="Times New Roman" w:cs="Times New Roman"/>
          </w:rPr>
          <w:t>https://</w:t>
        </w:r>
        <w:proofErr w:type="spellStart"/>
        <w:r w:rsidR="005C529D" w:rsidRPr="001556D8">
          <w:rPr>
            <w:rStyle w:val="Hipersaite"/>
            <w:rFonts w:ascii="Times New Roman" w:hAnsi="Times New Roman" w:cs="Times New Roman"/>
          </w:rPr>
          <w:t>videscentrs.lvgmc.lv</w:t>
        </w:r>
        <w:proofErr w:type="spellEnd"/>
        <w:r w:rsidR="005C529D" w:rsidRPr="001556D8">
          <w:rPr>
            <w:rStyle w:val="Hipersaite"/>
            <w:rFonts w:ascii="Times New Roman" w:hAnsi="Times New Roman" w:cs="Times New Roman"/>
          </w:rPr>
          <w:t>/lapas/</w:t>
        </w:r>
        <w:proofErr w:type="spellStart"/>
        <w:r w:rsidR="005C529D" w:rsidRPr="001556D8">
          <w:rPr>
            <w:rStyle w:val="Hipersaite"/>
            <w:rFonts w:ascii="Times New Roman" w:hAnsi="Times New Roman" w:cs="Times New Roman"/>
          </w:rPr>
          <w:t>udens-kvalitate</w:t>
        </w:r>
        <w:proofErr w:type="spellEnd"/>
      </w:hyperlink>
      <w:r w:rsidR="005C529D">
        <w:rPr>
          <w:rFonts w:ascii="Times New Roman" w:hAnsi="Times New Roman" w:cs="Times New Roman"/>
        </w:rPr>
        <w:t>.</w:t>
      </w:r>
    </w:p>
  </w:footnote>
  <w:footnote w:id="5">
    <w:p w14:paraId="65B23340" w14:textId="03030783" w:rsidR="005A5B18" w:rsidRPr="00A545E8" w:rsidRDefault="005A5B18" w:rsidP="005A5B18">
      <w:pPr>
        <w:pStyle w:val="Vresteksts"/>
        <w:rPr>
          <w:rFonts w:ascii="Times New Roman" w:hAnsi="Times New Roman" w:cs="Times New Roman"/>
        </w:rPr>
      </w:pPr>
      <w:r w:rsidRPr="00A545E8">
        <w:rPr>
          <w:rStyle w:val="Vresatsauce"/>
          <w:rFonts w:ascii="Times New Roman" w:hAnsi="Times New Roman" w:cs="Times New Roman"/>
        </w:rPr>
        <w:footnoteRef/>
      </w:r>
      <w:r w:rsidR="47F0B965" w:rsidRPr="00A545E8">
        <w:rPr>
          <w:rFonts w:ascii="Times New Roman" w:hAnsi="Times New Roman" w:cs="Times New Roman"/>
        </w:rPr>
        <w:t xml:space="preserve"> </w:t>
      </w:r>
      <w:r w:rsidR="00235061">
        <w:rPr>
          <w:rFonts w:ascii="Times New Roman" w:hAnsi="Times New Roman" w:cs="Times New Roman"/>
        </w:rPr>
        <w:t xml:space="preserve">Pieejami: </w:t>
      </w:r>
      <w:hyperlink r:id="rId3" w:history="1">
        <w:r w:rsidR="005C529D" w:rsidRPr="001556D8">
          <w:rPr>
            <w:rStyle w:val="Hipersaite"/>
            <w:rFonts w:ascii="Times New Roman" w:hAnsi="Times New Roman" w:cs="Times New Roman"/>
          </w:rPr>
          <w:t>https://likumi.lv/ta/id/231084-noteikumi-par-riska-udensobjektiem</w:t>
        </w:r>
      </w:hyperlink>
      <w:r w:rsidR="00750856">
        <w:rPr>
          <w:rFonts w:ascii="Times New Roman" w:hAnsi="Times New Roman" w:cs="Times New Roman"/>
        </w:rPr>
        <w:t>.</w:t>
      </w:r>
    </w:p>
  </w:footnote>
  <w:footnote w:id="6">
    <w:p w14:paraId="00651324" w14:textId="244B210C" w:rsidR="005A5B18" w:rsidRPr="00A545E8" w:rsidRDefault="005A5B18" w:rsidP="005A5B18">
      <w:pPr>
        <w:pStyle w:val="Vresteksts"/>
        <w:rPr>
          <w:rFonts w:ascii="Times New Roman" w:hAnsi="Times New Roman" w:cs="Times New Roman"/>
        </w:rPr>
      </w:pPr>
      <w:r w:rsidRPr="00A545E8">
        <w:rPr>
          <w:rStyle w:val="Vresatsauce"/>
          <w:rFonts w:ascii="Times New Roman" w:hAnsi="Times New Roman" w:cs="Times New Roman"/>
        </w:rPr>
        <w:footnoteRef/>
      </w:r>
      <w:r w:rsidR="47F0B965" w:rsidRPr="00A545E8">
        <w:rPr>
          <w:rFonts w:ascii="Times New Roman" w:hAnsi="Times New Roman" w:cs="Times New Roman"/>
        </w:rPr>
        <w:t xml:space="preserve"> </w:t>
      </w:r>
      <w:r w:rsidR="47F0B965" w:rsidRPr="00925E2C">
        <w:rPr>
          <w:rFonts w:ascii="Times New Roman" w:hAnsi="Times New Roman" w:cs="Times New Roman"/>
        </w:rPr>
        <w:t>Latvijas ūdens objektu un sateces baseinu karte (</w:t>
      </w:r>
      <w:proofErr w:type="spellStart"/>
      <w:r w:rsidR="47F0B965" w:rsidRPr="00925E2C">
        <w:rPr>
          <w:rFonts w:ascii="Times New Roman" w:hAnsi="Times New Roman" w:cs="Times New Roman"/>
        </w:rPr>
        <w:t>lvgmc.lv</w:t>
      </w:r>
      <w:proofErr w:type="spellEnd"/>
      <w:r w:rsidR="47F0B965" w:rsidRPr="00925E2C">
        <w:rPr>
          <w:rFonts w:ascii="Times New Roman" w:hAnsi="Times New Roman" w:cs="Times New Roman"/>
        </w:rPr>
        <w:t>)</w:t>
      </w:r>
      <w:r w:rsidR="00925E2C">
        <w:rPr>
          <w:rFonts w:ascii="Times New Roman" w:hAnsi="Times New Roman" w:cs="Times New Roman"/>
        </w:rPr>
        <w:t xml:space="preserve">, pieejama: </w:t>
      </w:r>
      <w:hyperlink r:id="rId4" w:history="1">
        <w:r w:rsidR="00750856">
          <w:rPr>
            <w:rStyle w:val="Hipersaite"/>
            <w:rFonts w:ascii="Times New Roman" w:hAnsi="Times New Roman" w:cs="Times New Roman"/>
          </w:rPr>
          <w:t>https://</w:t>
        </w:r>
        <w:proofErr w:type="spellStart"/>
        <w:r w:rsidR="00750856">
          <w:rPr>
            <w:rStyle w:val="Hipersaite"/>
            <w:rFonts w:ascii="Times New Roman" w:hAnsi="Times New Roman" w:cs="Times New Roman"/>
          </w:rPr>
          <w:t>geodata.lvgmc.lv</w:t>
        </w:r>
        <w:proofErr w:type="spellEnd"/>
        <w:r w:rsidR="00750856">
          <w:rPr>
            <w:rStyle w:val="Hipersaite"/>
            <w:rFonts w:ascii="Times New Roman" w:hAnsi="Times New Roman" w:cs="Times New Roman"/>
          </w:rPr>
          <w:t>/</w:t>
        </w:r>
        <w:proofErr w:type="spellStart"/>
        <w:r w:rsidR="00750856">
          <w:rPr>
            <w:rStyle w:val="Hipersaite"/>
            <w:rFonts w:ascii="Times New Roman" w:hAnsi="Times New Roman" w:cs="Times New Roman"/>
          </w:rPr>
          <w:t>portal</w:t>
        </w:r>
        <w:proofErr w:type="spellEnd"/>
      </w:hyperlink>
      <w:r w:rsidR="00750856">
        <w:rPr>
          <w:rFonts w:ascii="Times New Roman" w:hAnsi="Times New Roman" w:cs="Times New Roman"/>
        </w:rPr>
        <w:t>.</w:t>
      </w:r>
    </w:p>
  </w:footnote>
  <w:footnote w:id="7">
    <w:p w14:paraId="69D95F9A" w14:textId="03735D16" w:rsidR="00780934" w:rsidRPr="0037053C" w:rsidRDefault="00780934">
      <w:pPr>
        <w:pStyle w:val="Vresteksts"/>
        <w:rPr>
          <w:lang w:val="en-US"/>
        </w:rPr>
      </w:pPr>
      <w:r>
        <w:rPr>
          <w:rStyle w:val="Vresatsauce"/>
        </w:rPr>
        <w:footnoteRef/>
      </w:r>
      <w:r w:rsidR="47F0B965">
        <w:t xml:space="preserve"> D</w:t>
      </w:r>
      <w:r w:rsidR="47F0B965" w:rsidRPr="00895E40">
        <w:t>abas datu pārvaldības sistēm</w:t>
      </w:r>
      <w:r w:rsidR="47F0B965">
        <w:t>a</w:t>
      </w:r>
      <w:r w:rsidR="47F0B965" w:rsidRPr="00895E40">
        <w:t xml:space="preserve"> OZOLS</w:t>
      </w:r>
      <w:r w:rsidR="47F0B965">
        <w:t xml:space="preserve"> pieejama </w:t>
      </w:r>
      <w:hyperlink r:id="rId5" w:history="1">
        <w:r w:rsidR="47F0B965" w:rsidRPr="00895E40">
          <w:rPr>
            <w:rStyle w:val="Hipersaite"/>
          </w:rPr>
          <w:t>https://</w:t>
        </w:r>
        <w:proofErr w:type="spellStart"/>
        <w:r w:rsidR="47F0B965" w:rsidRPr="00895E40">
          <w:rPr>
            <w:rStyle w:val="Hipersaite"/>
          </w:rPr>
          <w:t>ozols.gov.lv</w:t>
        </w:r>
        <w:proofErr w:type="spellEnd"/>
        <w:r w:rsidR="47F0B965" w:rsidRPr="00895E40">
          <w:rPr>
            <w:rStyle w:val="Hipersaite"/>
          </w:rPr>
          <w:t>/</w:t>
        </w:r>
        <w:proofErr w:type="spellStart"/>
        <w:r w:rsidR="47F0B965" w:rsidRPr="00895E40">
          <w:rPr>
            <w:rStyle w:val="Hipersaite"/>
          </w:rPr>
          <w:t>pub</w:t>
        </w:r>
        <w:proofErr w:type="spellEnd"/>
      </w:hyperlink>
      <w:r w:rsidR="47F0B965">
        <w:t>.</w:t>
      </w:r>
    </w:p>
  </w:footnote>
  <w:footnote w:id="8">
    <w:p w14:paraId="00664AA1" w14:textId="00D6D31B" w:rsidR="00190B39" w:rsidRPr="00390CC7" w:rsidRDefault="00190B39" w:rsidP="00190B39">
      <w:pPr>
        <w:pStyle w:val="Vresteksts"/>
        <w:rPr>
          <w:rFonts w:ascii="Times New Roman" w:hAnsi="Times New Roman" w:cs="Times New Roman"/>
        </w:rPr>
      </w:pPr>
      <w:r w:rsidRPr="00390CC7">
        <w:rPr>
          <w:rStyle w:val="Vresatsauce"/>
          <w:rFonts w:ascii="Times New Roman" w:hAnsi="Times New Roman" w:cs="Times New Roman"/>
        </w:rPr>
        <w:footnoteRef/>
      </w:r>
      <w:r w:rsidRPr="00390CC7">
        <w:rPr>
          <w:rFonts w:ascii="Times New Roman" w:hAnsi="Times New Roman" w:cs="Times New Roman"/>
        </w:rPr>
        <w:t xml:space="preserve"> Iegūtie rezultāti tiek noapaļoti līdz vienam ciparam aiz komata. Ja iegūtā aprēķina rezultātā otrais cipars aiz komata ir 5</w:t>
      </w:r>
      <w:r>
        <w:rPr>
          <w:rFonts w:ascii="Times New Roman" w:hAnsi="Times New Roman" w:cs="Times New Roman"/>
        </w:rPr>
        <w:t> </w:t>
      </w:r>
      <w:r w:rsidRPr="00390CC7">
        <w:rPr>
          <w:rFonts w:ascii="Times New Roman" w:hAnsi="Times New Roman" w:cs="Times New Roman"/>
        </w:rPr>
        <w:t>vai vairāk, rezultātu noapaļo uz augšu, bet, ja rezultātā otrais cipars aiz komata ir 4 vai mazāk, rezultātu noapaļo uz leju (piemēram, rezultātu 4.52</w:t>
      </w:r>
      <w:r>
        <w:rPr>
          <w:rFonts w:ascii="Times New Roman" w:hAnsi="Times New Roman" w:cs="Times New Roman"/>
        </w:rPr>
        <w:t> </w:t>
      </w:r>
      <w:r w:rsidRPr="00390CC7">
        <w:rPr>
          <w:rFonts w:ascii="Times New Roman" w:hAnsi="Times New Roman" w:cs="Times New Roman"/>
        </w:rPr>
        <w:t>noapaļo uz 4.5, bet rezultātu 4.36</w:t>
      </w:r>
      <w:r>
        <w:rPr>
          <w:rFonts w:ascii="Times New Roman" w:hAnsi="Times New Roman" w:cs="Times New Roman"/>
        </w:rPr>
        <w:t> </w:t>
      </w:r>
      <w:r w:rsidRPr="00390CC7">
        <w:rPr>
          <w:rFonts w:ascii="Times New Roman" w:hAnsi="Times New Roman" w:cs="Times New Roman"/>
        </w:rPr>
        <w:t>noapaļo uz 4.4).</w:t>
      </w:r>
    </w:p>
  </w:footnote>
  <w:footnote w:id="9">
    <w:p w14:paraId="5D078090" w14:textId="6E7B0760" w:rsidR="00C35529" w:rsidRPr="00EE263F" w:rsidRDefault="00C35529" w:rsidP="00C35529">
      <w:pPr>
        <w:pStyle w:val="Vresteksts"/>
        <w:rPr>
          <w:rFonts w:ascii="Times New Roman" w:hAnsi="Times New Roman" w:cs="Times New Roman"/>
        </w:rPr>
      </w:pPr>
    </w:p>
  </w:footnote>
  <w:footnote w:id="10">
    <w:p w14:paraId="3527E044" w14:textId="53ADC66F" w:rsidR="00EE62F5" w:rsidRDefault="00EE62F5" w:rsidP="00EE62F5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64E985B">
        <w:rPr>
          <w:rFonts w:ascii="Times New Roman" w:eastAsia="Times New Roman" w:hAnsi="Times New Roman" w:cs="Times New Roman"/>
        </w:rPr>
        <w:t xml:space="preserve">Izvērtējumu sagatavo atbilstoši metodiskajiem ieteikumiem enerģijas ietaupījumu ziņošanai un aprēķināšanai </w:t>
      </w:r>
      <w:hyperlink r:id="rId6">
        <w:r w:rsidRPr="064E985B">
          <w:rPr>
            <w:rStyle w:val="Hipersaite"/>
            <w:rFonts w:ascii="Times New Roman" w:eastAsia="Times New Roman" w:hAnsi="Times New Roman" w:cs="Times New Roman"/>
          </w:rPr>
          <w:t>https://</w:t>
        </w:r>
        <w:proofErr w:type="spellStart"/>
        <w:r w:rsidRPr="064E985B">
          <w:rPr>
            <w:rStyle w:val="Hipersaite"/>
            <w:rFonts w:ascii="Times New Roman" w:eastAsia="Times New Roman" w:hAnsi="Times New Roman" w:cs="Times New Roman"/>
          </w:rPr>
          <w:t>www.bvkb.gov.lv</w:t>
        </w:r>
        <w:proofErr w:type="spellEnd"/>
        <w:r w:rsidRPr="064E985B">
          <w:rPr>
            <w:rStyle w:val="Hipersaite"/>
            <w:rFonts w:ascii="Times New Roman" w:eastAsia="Times New Roman" w:hAnsi="Times New Roman" w:cs="Times New Roman"/>
          </w:rPr>
          <w:t>/lv/media/2214/download</w:t>
        </w:r>
      </w:hyperlink>
      <w:r w:rsidRPr="064E985B">
        <w:rPr>
          <w:rFonts w:ascii="Times New Roman" w:eastAsia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49C6"/>
    <w:multiLevelType w:val="hybridMultilevel"/>
    <w:tmpl w:val="EF44CD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26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2F6"/>
    <w:multiLevelType w:val="hybridMultilevel"/>
    <w:tmpl w:val="1C1A7BB4"/>
    <w:lvl w:ilvl="0" w:tplc="FFFFFFFF">
      <w:start w:val="1"/>
      <w:numFmt w:val="decimal"/>
      <w:pStyle w:val="Virsraksts1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1052"/>
    <w:multiLevelType w:val="hybridMultilevel"/>
    <w:tmpl w:val="3A4037BE"/>
    <w:lvl w:ilvl="0" w:tplc="E05E0F86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9160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65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A4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62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725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8D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A9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7E6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41D33"/>
    <w:multiLevelType w:val="multilevel"/>
    <w:tmpl w:val="D11E2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25A7E"/>
    <w:multiLevelType w:val="multilevel"/>
    <w:tmpl w:val="CF440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2D427E"/>
    <w:multiLevelType w:val="hybridMultilevel"/>
    <w:tmpl w:val="1F149710"/>
    <w:lvl w:ilvl="0" w:tplc="D2C21120">
      <w:start w:val="1"/>
      <w:numFmt w:val="bullet"/>
      <w:lvlText w:val="-"/>
      <w:lvlJc w:val="left"/>
      <w:pPr>
        <w:ind w:left="720" w:hanging="360"/>
      </w:pPr>
      <w:rPr>
        <w:rFonts w:ascii="Walbaum Display SemiBold" w:hAnsi="Walbaum Display SemiBold" w:hint="default"/>
        <w:b w:val="0"/>
        <w:bCs w:val="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101CD"/>
    <w:multiLevelType w:val="hybridMultilevel"/>
    <w:tmpl w:val="7A7A08DE"/>
    <w:lvl w:ilvl="0" w:tplc="809C4528">
      <w:start w:val="1"/>
      <w:numFmt w:val="bullet"/>
      <w:lvlText w:val="!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 w:val="0"/>
        <w:iCs/>
        <w:color w:val="0000FF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82DAC"/>
    <w:multiLevelType w:val="hybridMultilevel"/>
    <w:tmpl w:val="2788114A"/>
    <w:lvl w:ilvl="0" w:tplc="809C4528">
      <w:start w:val="1"/>
      <w:numFmt w:val="bullet"/>
      <w:lvlText w:val="!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 w:val="0"/>
        <w:iCs/>
        <w:color w:val="0000FF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D6B11"/>
    <w:multiLevelType w:val="hybridMultilevel"/>
    <w:tmpl w:val="CCF66FDC"/>
    <w:lvl w:ilvl="0" w:tplc="AC1406F8">
      <w:start w:val="1"/>
      <w:numFmt w:val="bullet"/>
      <w:lvlText w:val="!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 w:val="0"/>
        <w:iCs/>
        <w:color w:val="0000FF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83274"/>
    <w:multiLevelType w:val="hybridMultilevel"/>
    <w:tmpl w:val="E6169A76"/>
    <w:lvl w:ilvl="0" w:tplc="9D30CB46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F59B0"/>
    <w:multiLevelType w:val="hybridMultilevel"/>
    <w:tmpl w:val="24D2D2F4"/>
    <w:lvl w:ilvl="0" w:tplc="86E0E64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4562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BE0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24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8B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4D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E6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84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26E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1232D"/>
    <w:multiLevelType w:val="hybridMultilevel"/>
    <w:tmpl w:val="524ECD3A"/>
    <w:lvl w:ilvl="0" w:tplc="D2C21120">
      <w:start w:val="1"/>
      <w:numFmt w:val="bullet"/>
      <w:lvlText w:val="-"/>
      <w:lvlJc w:val="left"/>
      <w:pPr>
        <w:ind w:left="720" w:hanging="360"/>
      </w:pPr>
      <w:rPr>
        <w:rFonts w:ascii="Walbaum Display SemiBold" w:hAnsi="Walbaum Display SemiBold" w:hint="default"/>
        <w:b w:val="0"/>
        <w:bCs w:val="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799100">
    <w:abstractNumId w:val="2"/>
  </w:num>
  <w:num w:numId="2" w16cid:durableId="1768650323">
    <w:abstractNumId w:val="10"/>
  </w:num>
  <w:num w:numId="3" w16cid:durableId="940572734">
    <w:abstractNumId w:val="1"/>
  </w:num>
  <w:num w:numId="4" w16cid:durableId="608246587">
    <w:abstractNumId w:val="9"/>
  </w:num>
  <w:num w:numId="5" w16cid:durableId="1807504484">
    <w:abstractNumId w:val="6"/>
  </w:num>
  <w:num w:numId="6" w16cid:durableId="1627198458">
    <w:abstractNumId w:val="1"/>
  </w:num>
  <w:num w:numId="7" w16cid:durableId="1680695973">
    <w:abstractNumId w:val="1"/>
  </w:num>
  <w:num w:numId="8" w16cid:durableId="251279445">
    <w:abstractNumId w:val="1"/>
  </w:num>
  <w:num w:numId="9" w16cid:durableId="205070302">
    <w:abstractNumId w:val="5"/>
  </w:num>
  <w:num w:numId="10" w16cid:durableId="1765108612">
    <w:abstractNumId w:val="11"/>
  </w:num>
  <w:num w:numId="11" w16cid:durableId="1331104439">
    <w:abstractNumId w:val="8"/>
  </w:num>
  <w:num w:numId="12" w16cid:durableId="1546406317">
    <w:abstractNumId w:val="7"/>
  </w:num>
  <w:num w:numId="13" w16cid:durableId="139546355">
    <w:abstractNumId w:val="0"/>
  </w:num>
  <w:num w:numId="14" w16cid:durableId="1383938679">
    <w:abstractNumId w:val="4"/>
  </w:num>
  <w:num w:numId="15" w16cid:durableId="980888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E83C1E"/>
    <w:rsid w:val="000067A3"/>
    <w:rsid w:val="00011474"/>
    <w:rsid w:val="0001195E"/>
    <w:rsid w:val="00013FA5"/>
    <w:rsid w:val="00017118"/>
    <w:rsid w:val="0001777B"/>
    <w:rsid w:val="000237D1"/>
    <w:rsid w:val="000332FB"/>
    <w:rsid w:val="000413E9"/>
    <w:rsid w:val="000460EE"/>
    <w:rsid w:val="0007059F"/>
    <w:rsid w:val="00071D85"/>
    <w:rsid w:val="0008708E"/>
    <w:rsid w:val="0009184E"/>
    <w:rsid w:val="000B0824"/>
    <w:rsid w:val="000B2E2B"/>
    <w:rsid w:val="000C3976"/>
    <w:rsid w:val="000C4DE6"/>
    <w:rsid w:val="000C7009"/>
    <w:rsid w:val="000D201F"/>
    <w:rsid w:val="000E0B4E"/>
    <w:rsid w:val="000E2D51"/>
    <w:rsid w:val="000F2805"/>
    <w:rsid w:val="000F725C"/>
    <w:rsid w:val="000F7DB4"/>
    <w:rsid w:val="00103B5E"/>
    <w:rsid w:val="001130BC"/>
    <w:rsid w:val="00116CF2"/>
    <w:rsid w:val="00120507"/>
    <w:rsid w:val="00120F81"/>
    <w:rsid w:val="00123D94"/>
    <w:rsid w:val="00124D59"/>
    <w:rsid w:val="00125A39"/>
    <w:rsid w:val="00130FA1"/>
    <w:rsid w:val="00133873"/>
    <w:rsid w:val="00133C2B"/>
    <w:rsid w:val="00133F4D"/>
    <w:rsid w:val="001372BB"/>
    <w:rsid w:val="00140861"/>
    <w:rsid w:val="00146B4A"/>
    <w:rsid w:val="001518A4"/>
    <w:rsid w:val="00157CE8"/>
    <w:rsid w:val="00161DB8"/>
    <w:rsid w:val="00162FBD"/>
    <w:rsid w:val="00165A70"/>
    <w:rsid w:val="001668E9"/>
    <w:rsid w:val="00172361"/>
    <w:rsid w:val="00176068"/>
    <w:rsid w:val="00181BEF"/>
    <w:rsid w:val="00190B39"/>
    <w:rsid w:val="001923BD"/>
    <w:rsid w:val="001B30D4"/>
    <w:rsid w:val="001C0529"/>
    <w:rsid w:val="001C4F65"/>
    <w:rsid w:val="001C6640"/>
    <w:rsid w:val="001D2DDE"/>
    <w:rsid w:val="001D38B6"/>
    <w:rsid w:val="001E515B"/>
    <w:rsid w:val="002215AB"/>
    <w:rsid w:val="00234D07"/>
    <w:rsid w:val="00235061"/>
    <w:rsid w:val="00245A4F"/>
    <w:rsid w:val="00253A71"/>
    <w:rsid w:val="002553BD"/>
    <w:rsid w:val="002653D3"/>
    <w:rsid w:val="002654F1"/>
    <w:rsid w:val="00274EE2"/>
    <w:rsid w:val="00275F7C"/>
    <w:rsid w:val="00277B03"/>
    <w:rsid w:val="00287360"/>
    <w:rsid w:val="002921E4"/>
    <w:rsid w:val="002954B9"/>
    <w:rsid w:val="002A364F"/>
    <w:rsid w:val="002A4166"/>
    <w:rsid w:val="002A5F4D"/>
    <w:rsid w:val="002B2BBC"/>
    <w:rsid w:val="002C00D5"/>
    <w:rsid w:val="002C1CD8"/>
    <w:rsid w:val="002C392A"/>
    <w:rsid w:val="002C772B"/>
    <w:rsid w:val="002D2D8C"/>
    <w:rsid w:val="002E1B41"/>
    <w:rsid w:val="002E5C9D"/>
    <w:rsid w:val="002F2D62"/>
    <w:rsid w:val="002F5931"/>
    <w:rsid w:val="0031265F"/>
    <w:rsid w:val="003135B3"/>
    <w:rsid w:val="00314F92"/>
    <w:rsid w:val="00342193"/>
    <w:rsid w:val="00344823"/>
    <w:rsid w:val="00346685"/>
    <w:rsid w:val="00350BD8"/>
    <w:rsid w:val="00357786"/>
    <w:rsid w:val="003639D5"/>
    <w:rsid w:val="003659B7"/>
    <w:rsid w:val="00366DF5"/>
    <w:rsid w:val="0037053C"/>
    <w:rsid w:val="003745C7"/>
    <w:rsid w:val="00381FB4"/>
    <w:rsid w:val="0038374B"/>
    <w:rsid w:val="003A00DB"/>
    <w:rsid w:val="003A063F"/>
    <w:rsid w:val="003A25A0"/>
    <w:rsid w:val="003B5059"/>
    <w:rsid w:val="003B5730"/>
    <w:rsid w:val="003E2D43"/>
    <w:rsid w:val="003E4B9B"/>
    <w:rsid w:val="003F0FB8"/>
    <w:rsid w:val="003F3614"/>
    <w:rsid w:val="00406299"/>
    <w:rsid w:val="00410E07"/>
    <w:rsid w:val="0041479B"/>
    <w:rsid w:val="00415B5F"/>
    <w:rsid w:val="00416B77"/>
    <w:rsid w:val="004218B6"/>
    <w:rsid w:val="00426267"/>
    <w:rsid w:val="00442071"/>
    <w:rsid w:val="004424F3"/>
    <w:rsid w:val="00442EDC"/>
    <w:rsid w:val="00444EC7"/>
    <w:rsid w:val="00447EDC"/>
    <w:rsid w:val="0045241C"/>
    <w:rsid w:val="00453F1A"/>
    <w:rsid w:val="0045761E"/>
    <w:rsid w:val="00457A97"/>
    <w:rsid w:val="00471421"/>
    <w:rsid w:val="0047254D"/>
    <w:rsid w:val="00473B2C"/>
    <w:rsid w:val="0047540D"/>
    <w:rsid w:val="004771E2"/>
    <w:rsid w:val="004803CE"/>
    <w:rsid w:val="0049687E"/>
    <w:rsid w:val="004B302E"/>
    <w:rsid w:val="004B682A"/>
    <w:rsid w:val="004C7A4E"/>
    <w:rsid w:val="004D09F7"/>
    <w:rsid w:val="004D1619"/>
    <w:rsid w:val="004D41C8"/>
    <w:rsid w:val="004D5F72"/>
    <w:rsid w:val="004E7E3B"/>
    <w:rsid w:val="004F4259"/>
    <w:rsid w:val="005107BD"/>
    <w:rsid w:val="00514649"/>
    <w:rsid w:val="00540CE9"/>
    <w:rsid w:val="00557006"/>
    <w:rsid w:val="00566D43"/>
    <w:rsid w:val="005702FD"/>
    <w:rsid w:val="0057365B"/>
    <w:rsid w:val="0057706E"/>
    <w:rsid w:val="00581437"/>
    <w:rsid w:val="00586F71"/>
    <w:rsid w:val="005923FF"/>
    <w:rsid w:val="00595A16"/>
    <w:rsid w:val="005A5B18"/>
    <w:rsid w:val="005B34CB"/>
    <w:rsid w:val="005B751B"/>
    <w:rsid w:val="005C00A5"/>
    <w:rsid w:val="005C529D"/>
    <w:rsid w:val="005D70DA"/>
    <w:rsid w:val="005E10C6"/>
    <w:rsid w:val="005E3758"/>
    <w:rsid w:val="005E4F63"/>
    <w:rsid w:val="005E62E7"/>
    <w:rsid w:val="0060558D"/>
    <w:rsid w:val="006112FD"/>
    <w:rsid w:val="00611A51"/>
    <w:rsid w:val="00612DC1"/>
    <w:rsid w:val="006172F8"/>
    <w:rsid w:val="00622310"/>
    <w:rsid w:val="00644359"/>
    <w:rsid w:val="00645A87"/>
    <w:rsid w:val="0065280D"/>
    <w:rsid w:val="00655C67"/>
    <w:rsid w:val="00670CDA"/>
    <w:rsid w:val="00670E01"/>
    <w:rsid w:val="00676526"/>
    <w:rsid w:val="0067687B"/>
    <w:rsid w:val="006831CD"/>
    <w:rsid w:val="00683537"/>
    <w:rsid w:val="00697FC8"/>
    <w:rsid w:val="006A1124"/>
    <w:rsid w:val="006A5096"/>
    <w:rsid w:val="006A54D8"/>
    <w:rsid w:val="006B2E67"/>
    <w:rsid w:val="006BB10D"/>
    <w:rsid w:val="006C575E"/>
    <w:rsid w:val="006C64BF"/>
    <w:rsid w:val="006D18F8"/>
    <w:rsid w:val="006D2415"/>
    <w:rsid w:val="006D7B37"/>
    <w:rsid w:val="006E0C86"/>
    <w:rsid w:val="006E11B5"/>
    <w:rsid w:val="006E1E2E"/>
    <w:rsid w:val="006F0D56"/>
    <w:rsid w:val="006F71B3"/>
    <w:rsid w:val="00701CDD"/>
    <w:rsid w:val="00703613"/>
    <w:rsid w:val="007038DD"/>
    <w:rsid w:val="007208EB"/>
    <w:rsid w:val="00727A3D"/>
    <w:rsid w:val="0073023C"/>
    <w:rsid w:val="00733E24"/>
    <w:rsid w:val="007360A7"/>
    <w:rsid w:val="00736703"/>
    <w:rsid w:val="00750856"/>
    <w:rsid w:val="00752CEF"/>
    <w:rsid w:val="007542A0"/>
    <w:rsid w:val="007554EB"/>
    <w:rsid w:val="00755B38"/>
    <w:rsid w:val="00775ACF"/>
    <w:rsid w:val="0077670C"/>
    <w:rsid w:val="00780934"/>
    <w:rsid w:val="007A5E77"/>
    <w:rsid w:val="007A5F1D"/>
    <w:rsid w:val="007B1153"/>
    <w:rsid w:val="007B230B"/>
    <w:rsid w:val="007B5C0A"/>
    <w:rsid w:val="007B69EB"/>
    <w:rsid w:val="007C15BF"/>
    <w:rsid w:val="007C2836"/>
    <w:rsid w:val="007C525C"/>
    <w:rsid w:val="007D443A"/>
    <w:rsid w:val="007E13B2"/>
    <w:rsid w:val="007E1ECC"/>
    <w:rsid w:val="007F1A49"/>
    <w:rsid w:val="007F50E7"/>
    <w:rsid w:val="00805E50"/>
    <w:rsid w:val="008073F1"/>
    <w:rsid w:val="00815E41"/>
    <w:rsid w:val="008246D1"/>
    <w:rsid w:val="008302C5"/>
    <w:rsid w:val="0083414C"/>
    <w:rsid w:val="00846F8C"/>
    <w:rsid w:val="00851F49"/>
    <w:rsid w:val="0085209F"/>
    <w:rsid w:val="00854053"/>
    <w:rsid w:val="008548BC"/>
    <w:rsid w:val="00854DC9"/>
    <w:rsid w:val="00855B51"/>
    <w:rsid w:val="00856623"/>
    <w:rsid w:val="008600C7"/>
    <w:rsid w:val="00864DF5"/>
    <w:rsid w:val="0088692D"/>
    <w:rsid w:val="008920E1"/>
    <w:rsid w:val="0089210D"/>
    <w:rsid w:val="00895E40"/>
    <w:rsid w:val="008A10BE"/>
    <w:rsid w:val="008B1108"/>
    <w:rsid w:val="008B3227"/>
    <w:rsid w:val="008B4367"/>
    <w:rsid w:val="008B72B7"/>
    <w:rsid w:val="008C232E"/>
    <w:rsid w:val="008C331F"/>
    <w:rsid w:val="008C3850"/>
    <w:rsid w:val="008C692B"/>
    <w:rsid w:val="008D7A25"/>
    <w:rsid w:val="008E1912"/>
    <w:rsid w:val="008E2490"/>
    <w:rsid w:val="008E5032"/>
    <w:rsid w:val="008F19F1"/>
    <w:rsid w:val="008F1C26"/>
    <w:rsid w:val="008F3214"/>
    <w:rsid w:val="008F69DD"/>
    <w:rsid w:val="00902D2D"/>
    <w:rsid w:val="00905304"/>
    <w:rsid w:val="00910782"/>
    <w:rsid w:val="00923C4F"/>
    <w:rsid w:val="00925E2C"/>
    <w:rsid w:val="00927C2E"/>
    <w:rsid w:val="009318BE"/>
    <w:rsid w:val="00934DA0"/>
    <w:rsid w:val="009374D7"/>
    <w:rsid w:val="00941202"/>
    <w:rsid w:val="00943C6E"/>
    <w:rsid w:val="009604CD"/>
    <w:rsid w:val="00960940"/>
    <w:rsid w:val="00965F85"/>
    <w:rsid w:val="00972C04"/>
    <w:rsid w:val="009734BE"/>
    <w:rsid w:val="00981972"/>
    <w:rsid w:val="0098592A"/>
    <w:rsid w:val="00987482"/>
    <w:rsid w:val="0099375F"/>
    <w:rsid w:val="009A5735"/>
    <w:rsid w:val="009A6023"/>
    <w:rsid w:val="009B781E"/>
    <w:rsid w:val="009C4AE2"/>
    <w:rsid w:val="009D54CD"/>
    <w:rsid w:val="009D5708"/>
    <w:rsid w:val="009E471A"/>
    <w:rsid w:val="009E71AD"/>
    <w:rsid w:val="009E7757"/>
    <w:rsid w:val="009F2A5F"/>
    <w:rsid w:val="009F2D94"/>
    <w:rsid w:val="009F4E4D"/>
    <w:rsid w:val="009F79A7"/>
    <w:rsid w:val="00A1065A"/>
    <w:rsid w:val="00A16E3E"/>
    <w:rsid w:val="00A17D25"/>
    <w:rsid w:val="00A33879"/>
    <w:rsid w:val="00A34577"/>
    <w:rsid w:val="00A41EFF"/>
    <w:rsid w:val="00A56260"/>
    <w:rsid w:val="00A66398"/>
    <w:rsid w:val="00A6660D"/>
    <w:rsid w:val="00A70EFC"/>
    <w:rsid w:val="00A77E13"/>
    <w:rsid w:val="00A86B57"/>
    <w:rsid w:val="00A90519"/>
    <w:rsid w:val="00A93DF6"/>
    <w:rsid w:val="00AB29AE"/>
    <w:rsid w:val="00AB3855"/>
    <w:rsid w:val="00AC664E"/>
    <w:rsid w:val="00AD233F"/>
    <w:rsid w:val="00AD6769"/>
    <w:rsid w:val="00AD6873"/>
    <w:rsid w:val="00AF3955"/>
    <w:rsid w:val="00AF4076"/>
    <w:rsid w:val="00B05C73"/>
    <w:rsid w:val="00B137D6"/>
    <w:rsid w:val="00B137E2"/>
    <w:rsid w:val="00B14E15"/>
    <w:rsid w:val="00B21329"/>
    <w:rsid w:val="00B3015A"/>
    <w:rsid w:val="00B307E6"/>
    <w:rsid w:val="00B324C0"/>
    <w:rsid w:val="00B421F7"/>
    <w:rsid w:val="00B45FE4"/>
    <w:rsid w:val="00B47562"/>
    <w:rsid w:val="00B57D38"/>
    <w:rsid w:val="00B60CAF"/>
    <w:rsid w:val="00B6310B"/>
    <w:rsid w:val="00B71B81"/>
    <w:rsid w:val="00B72D7C"/>
    <w:rsid w:val="00B754AE"/>
    <w:rsid w:val="00B75C43"/>
    <w:rsid w:val="00B939F5"/>
    <w:rsid w:val="00B93E70"/>
    <w:rsid w:val="00BA3E12"/>
    <w:rsid w:val="00BA5A17"/>
    <w:rsid w:val="00BA6756"/>
    <w:rsid w:val="00BC2CD3"/>
    <w:rsid w:val="00BC4293"/>
    <w:rsid w:val="00BC7656"/>
    <w:rsid w:val="00BD3C0A"/>
    <w:rsid w:val="00BE4C79"/>
    <w:rsid w:val="00BF171C"/>
    <w:rsid w:val="00BF4079"/>
    <w:rsid w:val="00BF6385"/>
    <w:rsid w:val="00C1344C"/>
    <w:rsid w:val="00C13528"/>
    <w:rsid w:val="00C1438F"/>
    <w:rsid w:val="00C1474B"/>
    <w:rsid w:val="00C165A7"/>
    <w:rsid w:val="00C17550"/>
    <w:rsid w:val="00C35529"/>
    <w:rsid w:val="00C36628"/>
    <w:rsid w:val="00C442F9"/>
    <w:rsid w:val="00C47AE2"/>
    <w:rsid w:val="00C528EA"/>
    <w:rsid w:val="00C6093F"/>
    <w:rsid w:val="00C65043"/>
    <w:rsid w:val="00C652DC"/>
    <w:rsid w:val="00C70808"/>
    <w:rsid w:val="00C712E2"/>
    <w:rsid w:val="00C73D6B"/>
    <w:rsid w:val="00C77509"/>
    <w:rsid w:val="00C80270"/>
    <w:rsid w:val="00C90807"/>
    <w:rsid w:val="00C90C26"/>
    <w:rsid w:val="00CD0245"/>
    <w:rsid w:val="00CD094C"/>
    <w:rsid w:val="00CE4268"/>
    <w:rsid w:val="00CE4A32"/>
    <w:rsid w:val="00CF5F4A"/>
    <w:rsid w:val="00CF7350"/>
    <w:rsid w:val="00D04F38"/>
    <w:rsid w:val="00D14DD9"/>
    <w:rsid w:val="00D211F8"/>
    <w:rsid w:val="00D2159A"/>
    <w:rsid w:val="00D24EF6"/>
    <w:rsid w:val="00D4003A"/>
    <w:rsid w:val="00D4596A"/>
    <w:rsid w:val="00D46A6B"/>
    <w:rsid w:val="00D47B8D"/>
    <w:rsid w:val="00D6339A"/>
    <w:rsid w:val="00D67B48"/>
    <w:rsid w:val="00D7042A"/>
    <w:rsid w:val="00D708CE"/>
    <w:rsid w:val="00D70B5D"/>
    <w:rsid w:val="00D823F1"/>
    <w:rsid w:val="00D83015"/>
    <w:rsid w:val="00D8571F"/>
    <w:rsid w:val="00DA44A5"/>
    <w:rsid w:val="00DA5C37"/>
    <w:rsid w:val="00DA6C68"/>
    <w:rsid w:val="00DC1012"/>
    <w:rsid w:val="00DC1E13"/>
    <w:rsid w:val="00DC7BD0"/>
    <w:rsid w:val="00DD6AFB"/>
    <w:rsid w:val="00DE4D92"/>
    <w:rsid w:val="00DE706A"/>
    <w:rsid w:val="00DF0002"/>
    <w:rsid w:val="00DF672D"/>
    <w:rsid w:val="00E0198D"/>
    <w:rsid w:val="00E03688"/>
    <w:rsid w:val="00E06BE1"/>
    <w:rsid w:val="00E07E1B"/>
    <w:rsid w:val="00E15233"/>
    <w:rsid w:val="00E17555"/>
    <w:rsid w:val="00E24D83"/>
    <w:rsid w:val="00E258BA"/>
    <w:rsid w:val="00E33F58"/>
    <w:rsid w:val="00E44ABD"/>
    <w:rsid w:val="00E462FB"/>
    <w:rsid w:val="00E46A4C"/>
    <w:rsid w:val="00E50D49"/>
    <w:rsid w:val="00E53ABA"/>
    <w:rsid w:val="00E617A2"/>
    <w:rsid w:val="00E65A86"/>
    <w:rsid w:val="00E662F2"/>
    <w:rsid w:val="00E7205D"/>
    <w:rsid w:val="00E72B83"/>
    <w:rsid w:val="00E83CF6"/>
    <w:rsid w:val="00E92644"/>
    <w:rsid w:val="00E97EC7"/>
    <w:rsid w:val="00EA0AF9"/>
    <w:rsid w:val="00EA15F9"/>
    <w:rsid w:val="00EB1DCA"/>
    <w:rsid w:val="00EB7750"/>
    <w:rsid w:val="00EC1CDD"/>
    <w:rsid w:val="00EC47A2"/>
    <w:rsid w:val="00ED58B9"/>
    <w:rsid w:val="00EE20D4"/>
    <w:rsid w:val="00EE44CE"/>
    <w:rsid w:val="00EE62F5"/>
    <w:rsid w:val="00EE7ADD"/>
    <w:rsid w:val="00EF5145"/>
    <w:rsid w:val="00EF6996"/>
    <w:rsid w:val="00EF7F41"/>
    <w:rsid w:val="00F243C0"/>
    <w:rsid w:val="00F31D46"/>
    <w:rsid w:val="00F36B37"/>
    <w:rsid w:val="00F3702E"/>
    <w:rsid w:val="00F437D9"/>
    <w:rsid w:val="00F43CCD"/>
    <w:rsid w:val="00F54881"/>
    <w:rsid w:val="00F61653"/>
    <w:rsid w:val="00F65716"/>
    <w:rsid w:val="00F70D27"/>
    <w:rsid w:val="00F85862"/>
    <w:rsid w:val="00F862F2"/>
    <w:rsid w:val="00F90545"/>
    <w:rsid w:val="00F92E5A"/>
    <w:rsid w:val="00F933C6"/>
    <w:rsid w:val="00FB01D0"/>
    <w:rsid w:val="00FB31CB"/>
    <w:rsid w:val="00FD25AC"/>
    <w:rsid w:val="00FD30EB"/>
    <w:rsid w:val="00FD5A9F"/>
    <w:rsid w:val="00FE44A6"/>
    <w:rsid w:val="00FE4932"/>
    <w:rsid w:val="00FF3248"/>
    <w:rsid w:val="00FF634D"/>
    <w:rsid w:val="03187C06"/>
    <w:rsid w:val="03BA0746"/>
    <w:rsid w:val="03C27AF0"/>
    <w:rsid w:val="05778C65"/>
    <w:rsid w:val="05BD4802"/>
    <w:rsid w:val="064E985B"/>
    <w:rsid w:val="06A8BD68"/>
    <w:rsid w:val="08C98129"/>
    <w:rsid w:val="093850C5"/>
    <w:rsid w:val="09D72855"/>
    <w:rsid w:val="0A50F2A7"/>
    <w:rsid w:val="0BC8BEE4"/>
    <w:rsid w:val="0CC1B5EC"/>
    <w:rsid w:val="0D8C54E4"/>
    <w:rsid w:val="0E83DE60"/>
    <w:rsid w:val="0F0F52F7"/>
    <w:rsid w:val="10D0C3FA"/>
    <w:rsid w:val="1229A206"/>
    <w:rsid w:val="1268593D"/>
    <w:rsid w:val="12814161"/>
    <w:rsid w:val="12E985E4"/>
    <w:rsid w:val="159436F5"/>
    <w:rsid w:val="15AE7AFB"/>
    <w:rsid w:val="16948B29"/>
    <w:rsid w:val="1733DF06"/>
    <w:rsid w:val="18CF570B"/>
    <w:rsid w:val="19FE6F7A"/>
    <w:rsid w:val="1B2ED7D2"/>
    <w:rsid w:val="1B78AE02"/>
    <w:rsid w:val="1B7A5AE9"/>
    <w:rsid w:val="1C4AE533"/>
    <w:rsid w:val="1CFDE320"/>
    <w:rsid w:val="1E588FBC"/>
    <w:rsid w:val="1EB58568"/>
    <w:rsid w:val="1F23F7FB"/>
    <w:rsid w:val="1FF55C66"/>
    <w:rsid w:val="20280A51"/>
    <w:rsid w:val="20292F71"/>
    <w:rsid w:val="2205ACBE"/>
    <w:rsid w:val="23C6144C"/>
    <w:rsid w:val="23C98BC8"/>
    <w:rsid w:val="23DA5BE0"/>
    <w:rsid w:val="2467432F"/>
    <w:rsid w:val="251D5CCA"/>
    <w:rsid w:val="26330F49"/>
    <w:rsid w:val="275706F8"/>
    <w:rsid w:val="277E6010"/>
    <w:rsid w:val="283B8813"/>
    <w:rsid w:val="289BBA31"/>
    <w:rsid w:val="2C2F8B54"/>
    <w:rsid w:val="2DE83C1E"/>
    <w:rsid w:val="2DFA0838"/>
    <w:rsid w:val="2EA04AF1"/>
    <w:rsid w:val="2F50F8B3"/>
    <w:rsid w:val="2F9A59CE"/>
    <w:rsid w:val="3085BA22"/>
    <w:rsid w:val="33B6BE47"/>
    <w:rsid w:val="345FCF64"/>
    <w:rsid w:val="34CCAE10"/>
    <w:rsid w:val="3561BC9B"/>
    <w:rsid w:val="3608B38D"/>
    <w:rsid w:val="362C109E"/>
    <w:rsid w:val="36AA6884"/>
    <w:rsid w:val="38A0FE32"/>
    <w:rsid w:val="38FC7C6B"/>
    <w:rsid w:val="3A3B1D04"/>
    <w:rsid w:val="3A9388A7"/>
    <w:rsid w:val="3AB7AC07"/>
    <w:rsid w:val="3B416AF9"/>
    <w:rsid w:val="3B8DBC3D"/>
    <w:rsid w:val="3C3D378A"/>
    <w:rsid w:val="3CC87CB4"/>
    <w:rsid w:val="3CF29906"/>
    <w:rsid w:val="408F1BB2"/>
    <w:rsid w:val="436EDAB1"/>
    <w:rsid w:val="446CF508"/>
    <w:rsid w:val="4490B7D6"/>
    <w:rsid w:val="47EF4566"/>
    <w:rsid w:val="47F0B965"/>
    <w:rsid w:val="48576B0F"/>
    <w:rsid w:val="4937EB97"/>
    <w:rsid w:val="493C0C2B"/>
    <w:rsid w:val="499E8933"/>
    <w:rsid w:val="49E0DC2A"/>
    <w:rsid w:val="4A5EF38A"/>
    <w:rsid w:val="4CA509CF"/>
    <w:rsid w:val="4CAB3BA6"/>
    <w:rsid w:val="4D7ADA27"/>
    <w:rsid w:val="4DCF3CB2"/>
    <w:rsid w:val="4FB12D6A"/>
    <w:rsid w:val="51001B25"/>
    <w:rsid w:val="5283DE30"/>
    <w:rsid w:val="54713AC2"/>
    <w:rsid w:val="5489D940"/>
    <w:rsid w:val="550CF028"/>
    <w:rsid w:val="561E1696"/>
    <w:rsid w:val="56C6F9AE"/>
    <w:rsid w:val="573974AE"/>
    <w:rsid w:val="578822AE"/>
    <w:rsid w:val="57D771B8"/>
    <w:rsid w:val="582FC62E"/>
    <w:rsid w:val="58DED7B6"/>
    <w:rsid w:val="59203C4C"/>
    <w:rsid w:val="59260A0D"/>
    <w:rsid w:val="5955FCE7"/>
    <w:rsid w:val="599500B4"/>
    <w:rsid w:val="59FE9A70"/>
    <w:rsid w:val="5A3A344D"/>
    <w:rsid w:val="5A905C3F"/>
    <w:rsid w:val="5B548D6B"/>
    <w:rsid w:val="5C0DB889"/>
    <w:rsid w:val="5C61DE1B"/>
    <w:rsid w:val="5C99C6CD"/>
    <w:rsid w:val="5CB28075"/>
    <w:rsid w:val="5D68D3EA"/>
    <w:rsid w:val="5D9D1C79"/>
    <w:rsid w:val="5F99030D"/>
    <w:rsid w:val="5FB96305"/>
    <w:rsid w:val="6190493C"/>
    <w:rsid w:val="623DBC2B"/>
    <w:rsid w:val="634C0702"/>
    <w:rsid w:val="63791009"/>
    <w:rsid w:val="6440D406"/>
    <w:rsid w:val="652A6114"/>
    <w:rsid w:val="657FF8B2"/>
    <w:rsid w:val="660FC9E4"/>
    <w:rsid w:val="66BF7F47"/>
    <w:rsid w:val="67A84AFC"/>
    <w:rsid w:val="68EE8CA2"/>
    <w:rsid w:val="69441B5D"/>
    <w:rsid w:val="69536B50"/>
    <w:rsid w:val="69CF9D4C"/>
    <w:rsid w:val="69D803A5"/>
    <w:rsid w:val="6B984DA7"/>
    <w:rsid w:val="6D544C82"/>
    <w:rsid w:val="6D978466"/>
    <w:rsid w:val="6E62283A"/>
    <w:rsid w:val="6F552306"/>
    <w:rsid w:val="6FDAA968"/>
    <w:rsid w:val="70AF1D83"/>
    <w:rsid w:val="71BB3545"/>
    <w:rsid w:val="71C9D82F"/>
    <w:rsid w:val="734F72D7"/>
    <w:rsid w:val="73ED9D8D"/>
    <w:rsid w:val="7472CE7C"/>
    <w:rsid w:val="761E809E"/>
    <w:rsid w:val="765AD71A"/>
    <w:rsid w:val="772F3E0E"/>
    <w:rsid w:val="78CB0EFF"/>
    <w:rsid w:val="795EFE82"/>
    <w:rsid w:val="7A3AB54A"/>
    <w:rsid w:val="7AF26EE9"/>
    <w:rsid w:val="7BA0D3EA"/>
    <w:rsid w:val="7D6C7A7F"/>
    <w:rsid w:val="7E3F1869"/>
    <w:rsid w:val="7F084AE0"/>
    <w:rsid w:val="7F80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3C1E"/>
  <w15:chartTrackingRefBased/>
  <w15:docId w15:val="{AAEE0D36-31FA-48C7-9493-393E8C69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32E"/>
    <w:pPr>
      <w:spacing w:after="120" w:line="269" w:lineRule="auto"/>
      <w:jc w:val="both"/>
    </w:pPr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A54D8"/>
    <w:pPr>
      <w:keepNext/>
      <w:keepLines/>
      <w:numPr>
        <w:numId w:val="3"/>
      </w:numPr>
      <w:spacing w:before="240"/>
      <w:jc w:val="center"/>
      <w:outlineLvl w:val="0"/>
    </w:pPr>
    <w:rPr>
      <w:rFonts w:asciiTheme="majorHAnsi" w:eastAsiaTheme="majorEastAsia" w:hAnsiTheme="majorHAnsi" w:cstheme="majorBidi"/>
      <w:b/>
      <w:sz w:val="28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61904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61904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61904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61904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61904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61904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unhideWhenUsed/>
    <w:qFormat/>
    <w:rsid w:val="6190493C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Virsraksts9">
    <w:name w:val="heading 9"/>
    <w:basedOn w:val="Parasts"/>
    <w:next w:val="Parasts"/>
    <w:link w:val="Virsraksts9Rakstz"/>
    <w:uiPriority w:val="9"/>
    <w:unhideWhenUsed/>
    <w:qFormat/>
    <w:rsid w:val="6190493C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A54D8"/>
    <w:rPr>
      <w:rFonts w:asciiTheme="majorHAnsi" w:eastAsiaTheme="majorEastAsia" w:hAnsiTheme="majorHAnsi" w:cstheme="majorBidi"/>
      <w:b/>
      <w:sz w:val="28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6190493C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6190493C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vsizclums">
    <w:name w:val="Intense Emphasis"/>
    <w:basedOn w:val="Noklusjumarindkopasfonts"/>
    <w:uiPriority w:val="21"/>
    <w:qFormat/>
    <w:rPr>
      <w:i/>
      <w:iCs/>
      <w:color w:val="0F4761" w:themeColor="accent1" w:themeShade="BF"/>
    </w:rPr>
  </w:style>
  <w:style w:type="character" w:customStyle="1" w:styleId="CittsRakstz">
    <w:name w:val="Citāts Rakstz."/>
    <w:basedOn w:val="Noklusjumarindkopasfonts"/>
    <w:link w:val="Citts"/>
    <w:uiPriority w:val="29"/>
    <w:rPr>
      <w:i/>
      <w:iCs/>
      <w:color w:val="404040" w:themeColor="text1" w:themeTint="BF"/>
    </w:rPr>
  </w:style>
  <w:style w:type="paragraph" w:styleId="Citts">
    <w:name w:val="Quote"/>
    <w:basedOn w:val="Parasts"/>
    <w:next w:val="Parasts"/>
    <w:link w:val="CittsRakstz"/>
    <w:uiPriority w:val="29"/>
    <w:qFormat/>
    <w:rsid w:val="61904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6190493C"/>
    <w:pP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Sarakstarindkopa">
    <w:name w:val="List Paragraph"/>
    <w:basedOn w:val="Parasts"/>
    <w:uiPriority w:val="34"/>
    <w:qFormat/>
    <w:rsid w:val="6190493C"/>
    <w:pPr>
      <w:ind w:left="720"/>
      <w:contextualSpacing/>
    </w:pPr>
  </w:style>
  <w:style w:type="paragraph" w:styleId="Saturs1">
    <w:name w:val="toc 1"/>
    <w:basedOn w:val="Parasts"/>
    <w:next w:val="Parasts"/>
    <w:uiPriority w:val="39"/>
    <w:unhideWhenUsed/>
    <w:rsid w:val="6190493C"/>
    <w:pPr>
      <w:spacing w:after="100"/>
    </w:pPr>
  </w:style>
  <w:style w:type="paragraph" w:styleId="Saturs2">
    <w:name w:val="toc 2"/>
    <w:basedOn w:val="Parasts"/>
    <w:next w:val="Parasts"/>
    <w:uiPriority w:val="39"/>
    <w:unhideWhenUsed/>
    <w:rsid w:val="6190493C"/>
    <w:pPr>
      <w:spacing w:after="100"/>
      <w:ind w:left="220"/>
    </w:pPr>
  </w:style>
  <w:style w:type="paragraph" w:styleId="Saturs3">
    <w:name w:val="toc 3"/>
    <w:basedOn w:val="Parasts"/>
    <w:next w:val="Parasts"/>
    <w:uiPriority w:val="39"/>
    <w:unhideWhenUsed/>
    <w:rsid w:val="6190493C"/>
    <w:pPr>
      <w:spacing w:after="100"/>
      <w:ind w:left="440"/>
    </w:pPr>
  </w:style>
  <w:style w:type="paragraph" w:styleId="Saturs4">
    <w:name w:val="toc 4"/>
    <w:basedOn w:val="Parasts"/>
    <w:next w:val="Parasts"/>
    <w:uiPriority w:val="39"/>
    <w:unhideWhenUsed/>
    <w:rsid w:val="6190493C"/>
    <w:pPr>
      <w:spacing w:after="100"/>
      <w:ind w:left="660"/>
    </w:pPr>
  </w:style>
  <w:style w:type="paragraph" w:styleId="Saturs5">
    <w:name w:val="toc 5"/>
    <w:basedOn w:val="Parasts"/>
    <w:next w:val="Parasts"/>
    <w:uiPriority w:val="39"/>
    <w:unhideWhenUsed/>
    <w:rsid w:val="6190493C"/>
    <w:pPr>
      <w:spacing w:after="100"/>
      <w:ind w:left="880"/>
    </w:pPr>
  </w:style>
  <w:style w:type="paragraph" w:styleId="Saturs6">
    <w:name w:val="toc 6"/>
    <w:basedOn w:val="Parasts"/>
    <w:next w:val="Parasts"/>
    <w:uiPriority w:val="39"/>
    <w:unhideWhenUsed/>
    <w:rsid w:val="6190493C"/>
    <w:pPr>
      <w:spacing w:after="100"/>
      <w:ind w:left="1100"/>
    </w:pPr>
  </w:style>
  <w:style w:type="paragraph" w:styleId="Saturs7">
    <w:name w:val="toc 7"/>
    <w:basedOn w:val="Parasts"/>
    <w:next w:val="Parasts"/>
    <w:uiPriority w:val="39"/>
    <w:unhideWhenUsed/>
    <w:rsid w:val="6190493C"/>
    <w:pPr>
      <w:spacing w:after="100"/>
      <w:ind w:left="1320"/>
    </w:pPr>
  </w:style>
  <w:style w:type="paragraph" w:styleId="Saturs8">
    <w:name w:val="toc 8"/>
    <w:basedOn w:val="Parasts"/>
    <w:next w:val="Parasts"/>
    <w:uiPriority w:val="39"/>
    <w:unhideWhenUsed/>
    <w:rsid w:val="6190493C"/>
    <w:pPr>
      <w:spacing w:after="100"/>
      <w:ind w:left="1540"/>
    </w:pPr>
  </w:style>
  <w:style w:type="paragraph" w:styleId="Saturs9">
    <w:name w:val="toc 9"/>
    <w:basedOn w:val="Parasts"/>
    <w:next w:val="Parasts"/>
    <w:uiPriority w:val="39"/>
    <w:unhideWhenUsed/>
    <w:rsid w:val="6190493C"/>
    <w:pPr>
      <w:spacing w:after="100"/>
      <w:ind w:left="1760"/>
    </w:pPr>
  </w:style>
  <w:style w:type="paragraph" w:styleId="Beiguvresteksts">
    <w:name w:val="endnote text"/>
    <w:basedOn w:val="Parasts"/>
    <w:uiPriority w:val="99"/>
    <w:semiHidden/>
    <w:unhideWhenUsed/>
    <w:rsid w:val="6190493C"/>
    <w:pPr>
      <w:spacing w:after="0" w:line="240" w:lineRule="auto"/>
    </w:pPr>
    <w:rPr>
      <w:sz w:val="20"/>
      <w:szCs w:val="20"/>
    </w:rPr>
  </w:style>
  <w:style w:type="paragraph" w:styleId="Kjene">
    <w:name w:val="footer"/>
    <w:basedOn w:val="Parasts"/>
    <w:uiPriority w:val="99"/>
    <w:unhideWhenUsed/>
    <w:rsid w:val="6190493C"/>
    <w:pPr>
      <w:tabs>
        <w:tab w:val="center" w:pos="4680"/>
        <w:tab w:val="right" w:pos="9360"/>
      </w:tabs>
      <w:spacing w:after="0" w:line="240" w:lineRule="auto"/>
    </w:pPr>
  </w:style>
  <w:style w:type="paragraph" w:styleId="Vresteksts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Parasts"/>
    <w:link w:val="VrestekstsRakstz"/>
    <w:uiPriority w:val="99"/>
    <w:unhideWhenUsed/>
    <w:qFormat/>
    <w:rsid w:val="6190493C"/>
    <w:pPr>
      <w:spacing w:after="0" w:line="240" w:lineRule="auto"/>
    </w:pPr>
    <w:rPr>
      <w:sz w:val="20"/>
      <w:szCs w:val="20"/>
    </w:rPr>
  </w:style>
  <w:style w:type="paragraph" w:styleId="Galvene">
    <w:name w:val="header"/>
    <w:basedOn w:val="Parasts"/>
    <w:uiPriority w:val="99"/>
    <w:unhideWhenUsed/>
    <w:rsid w:val="6190493C"/>
    <w:pPr>
      <w:tabs>
        <w:tab w:val="center" w:pos="4680"/>
        <w:tab w:val="right" w:pos="9360"/>
      </w:tabs>
      <w:spacing w:after="0" w:line="240" w:lineRule="auto"/>
    </w:pPr>
  </w:style>
  <w:style w:type="paragraph" w:styleId="Bezatstarpm">
    <w:name w:val="No Spacing"/>
    <w:aliases w:val="Skaidrojums"/>
    <w:uiPriority w:val="1"/>
    <w:qFormat/>
    <w:rsid w:val="00A66398"/>
    <w:pPr>
      <w:spacing w:after="40" w:line="269" w:lineRule="auto"/>
      <w:jc w:val="both"/>
    </w:pPr>
    <w:rPr>
      <w:i/>
      <w:color w:val="0000FF"/>
      <w:lang w:val="lv-LV"/>
    </w:rPr>
  </w:style>
  <w:style w:type="character" w:customStyle="1" w:styleId="normaltextrun">
    <w:name w:val="normaltextrun"/>
    <w:basedOn w:val="Noklusjumarindkopasfonts"/>
    <w:rsid w:val="00350BD8"/>
  </w:style>
  <w:style w:type="paragraph" w:styleId="Saturardtjavirsraksts">
    <w:name w:val="TOC Heading"/>
    <w:basedOn w:val="Virsraksts1"/>
    <w:next w:val="Parasts"/>
    <w:uiPriority w:val="39"/>
    <w:unhideWhenUsed/>
    <w:qFormat/>
    <w:rsid w:val="00B45FE4"/>
    <w:pPr>
      <w:numPr>
        <w:numId w:val="0"/>
      </w:numPr>
      <w:spacing w:after="0" w:line="259" w:lineRule="auto"/>
      <w:jc w:val="left"/>
      <w:outlineLvl w:val="9"/>
    </w:pPr>
    <w:rPr>
      <w:b w:val="0"/>
      <w:color w:val="0F4761" w:themeColor="accent1" w:themeShade="BF"/>
      <w:sz w:val="32"/>
      <w:szCs w:val="32"/>
      <w:lang w:val="en-US" w:eastAsia="en-US"/>
    </w:rPr>
  </w:style>
  <w:style w:type="character" w:styleId="Hipersaite">
    <w:name w:val="Hyperlink"/>
    <w:basedOn w:val="Noklusjumarindkopasfonts"/>
    <w:uiPriority w:val="99"/>
    <w:unhideWhenUsed/>
    <w:rsid w:val="00C36628"/>
    <w:rPr>
      <w:color w:val="0000FF"/>
      <w:u w:val="single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Noklusjumarindkopasfonts"/>
    <w:link w:val="CharCharCharChar"/>
    <w:uiPriority w:val="99"/>
    <w:unhideWhenUsed/>
    <w:qFormat/>
    <w:rsid w:val="00C36628"/>
    <w:rPr>
      <w:vertAlign w:val="superscript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36628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39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6639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66398"/>
    <w:rPr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39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398"/>
    <w:rPr>
      <w:b/>
      <w:bCs/>
      <w:sz w:val="20"/>
      <w:szCs w:val="20"/>
      <w:lang w:val="lv-LV"/>
    </w:rPr>
  </w:style>
  <w:style w:type="paragraph" w:styleId="Prskatjums">
    <w:name w:val="Revision"/>
    <w:hidden/>
    <w:uiPriority w:val="99"/>
    <w:semiHidden/>
    <w:rsid w:val="00B137D6"/>
    <w:pPr>
      <w:spacing w:after="0" w:line="240" w:lineRule="auto"/>
    </w:pPr>
    <w:rPr>
      <w:lang w:val="lv-LV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ußnote Rakstz.,-E Fußnotentext Rakstz.,footnote text Rakstz.,Fußnotentext Ursprung Rakstz.,single space Rakstz.,f Rakstz."/>
    <w:basedOn w:val="Noklusjumarindkopasfonts"/>
    <w:link w:val="Vresteksts"/>
    <w:uiPriority w:val="99"/>
    <w:qFormat/>
    <w:rsid w:val="00B47562"/>
    <w:rPr>
      <w:sz w:val="20"/>
      <w:szCs w:val="20"/>
      <w:lang w:val="lv-LV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B47562"/>
    <w:pPr>
      <w:spacing w:after="160" w:line="240" w:lineRule="exact"/>
      <w:textAlignment w:val="baseline"/>
    </w:pPr>
    <w:rPr>
      <w:vertAlign w:val="superscript"/>
      <w:lang w:val="en-GB"/>
    </w:rPr>
  </w:style>
  <w:style w:type="character" w:customStyle="1" w:styleId="eop">
    <w:name w:val="eop"/>
    <w:basedOn w:val="Noklusjumarindkopasfonts"/>
    <w:rsid w:val="00B47562"/>
  </w:style>
  <w:style w:type="character" w:styleId="Izmantotahipersaite">
    <w:name w:val="FollowedHyperlink"/>
    <w:basedOn w:val="Noklusjumarindkopasfonts"/>
    <w:uiPriority w:val="99"/>
    <w:semiHidden/>
    <w:unhideWhenUsed/>
    <w:rsid w:val="00C77509"/>
    <w:rPr>
      <w:color w:val="96607D" w:themeColor="followedHyperlink"/>
      <w:u w:val="single"/>
    </w:rPr>
  </w:style>
  <w:style w:type="character" w:styleId="Beiguvresatsauce">
    <w:name w:val="endnote reference"/>
    <w:basedOn w:val="Noklusjumarindkopasfonts"/>
    <w:uiPriority w:val="99"/>
    <w:semiHidden/>
    <w:unhideWhenUsed/>
    <w:rsid w:val="00E036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3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kumi.lv/ta/id/231084-noteikumi-par-riska-udensobjektiem" TargetMode="External"/><Relationship Id="rId2" Type="http://schemas.openxmlformats.org/officeDocument/2006/relationships/hyperlink" Target="https://videscentrs.lvgmc.lv/lapas/udens-kvalitate" TargetMode="External"/><Relationship Id="rId1" Type="http://schemas.openxmlformats.org/officeDocument/2006/relationships/hyperlink" Target="https://www.vvd.gov.lv/lv/jaunums/vvd-aicina-operatorus-iesniegt-statistikas-parskatus-par-2023-gadu" TargetMode="External"/><Relationship Id="rId6" Type="http://schemas.openxmlformats.org/officeDocument/2006/relationships/hyperlink" Target="https://www.bvkb.gov.lv/lv/media/2214/download" TargetMode="External"/><Relationship Id="rId5" Type="http://schemas.openxmlformats.org/officeDocument/2006/relationships/hyperlink" Target="https://ozols.gov.lv/pub" TargetMode="External"/><Relationship Id="rId4" Type="http://schemas.openxmlformats.org/officeDocument/2006/relationships/hyperlink" Target="https://geodata.lvgmc.lv/portal/apps/webappviewer/index.html?id=e92266271ccd40258ac22f4c3e7213d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6" ma:contentTypeDescription="Izveidot jaunu dokumentu." ma:contentTypeScope="" ma:versionID="16cb4e8751614b04bc32e822f1ee2a6d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d3a78f2c2ed71e527da5cb78e1f08db2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C2926E-9F7E-4A03-88CE-9F0AB2E6E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D07C6-F872-4EC7-9CB5-85096D8245B9}"/>
</file>

<file path=customXml/itemProps3.xml><?xml version="1.0" encoding="utf-8"?>
<ds:datastoreItem xmlns:ds="http://schemas.openxmlformats.org/officeDocument/2006/customXml" ds:itemID="{F70C69BD-3A11-4B67-8875-C4887F15F75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4.xml><?xml version="1.0" encoding="utf-8"?>
<ds:datastoreItem xmlns:ds="http://schemas.openxmlformats.org/officeDocument/2006/customXml" ds:itemID="{C7FB2DDF-D068-4DE6-B016-1FDAC109E4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5394</Words>
  <Characters>3075</Characters>
  <Application>Microsoft Office Word</Application>
  <DocSecurity>0</DocSecurity>
  <Lines>25</Lines>
  <Paragraphs>16</Paragraphs>
  <ScaleCrop>false</ScaleCrop>
  <Company/>
  <LinksUpToDate>false</LinksUpToDate>
  <CharactersWithSpaces>8453</CharactersWithSpaces>
  <SharedDoc>false</SharedDoc>
  <HLinks>
    <vt:vector size="72" baseType="variant">
      <vt:variant>
        <vt:i4>3014671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_Toc2031284282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_Toc530988644</vt:lpwstr>
      </vt:variant>
      <vt:variant>
        <vt:i4>2031667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_Toc671338747</vt:lpwstr>
      </vt:variant>
      <vt:variant>
        <vt:i4>3014670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_Toc1909986706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_Toc562482961</vt:lpwstr>
      </vt:variant>
      <vt:variant>
        <vt:i4>1638463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_Toc401137984</vt:lpwstr>
      </vt:variant>
      <vt:variant>
        <vt:i4>3538984</vt:i4>
      </vt:variant>
      <vt:variant>
        <vt:i4>15</vt:i4>
      </vt:variant>
      <vt:variant>
        <vt:i4>0</vt:i4>
      </vt:variant>
      <vt:variant>
        <vt:i4>5</vt:i4>
      </vt:variant>
      <vt:variant>
        <vt:lpwstr>https://www.bvkb.gov.lv/lv/media/2214/download</vt:lpwstr>
      </vt:variant>
      <vt:variant>
        <vt:lpwstr/>
      </vt:variant>
      <vt:variant>
        <vt:i4>786452</vt:i4>
      </vt:variant>
      <vt:variant>
        <vt:i4>12</vt:i4>
      </vt:variant>
      <vt:variant>
        <vt:i4>0</vt:i4>
      </vt:variant>
      <vt:variant>
        <vt:i4>5</vt:i4>
      </vt:variant>
      <vt:variant>
        <vt:lpwstr>https://ozols.gov.lv/pub</vt:lpwstr>
      </vt:variant>
      <vt:variant>
        <vt:lpwstr/>
      </vt:variant>
      <vt:variant>
        <vt:i4>1048594</vt:i4>
      </vt:variant>
      <vt:variant>
        <vt:i4>9</vt:i4>
      </vt:variant>
      <vt:variant>
        <vt:i4>0</vt:i4>
      </vt:variant>
      <vt:variant>
        <vt:i4>5</vt:i4>
      </vt:variant>
      <vt:variant>
        <vt:lpwstr>https://geodata.lvgmc.lv/portal/apps/webappviewer/index.html?id=e92266271ccd40258ac22f4c3e7213d9</vt:lpwstr>
      </vt:variant>
      <vt:variant>
        <vt:lpwstr/>
      </vt:variant>
      <vt:variant>
        <vt:i4>5177364</vt:i4>
      </vt:variant>
      <vt:variant>
        <vt:i4>6</vt:i4>
      </vt:variant>
      <vt:variant>
        <vt:i4>0</vt:i4>
      </vt:variant>
      <vt:variant>
        <vt:i4>5</vt:i4>
      </vt:variant>
      <vt:variant>
        <vt:lpwstr>https://likumi.lv/ta/id/231084-noteikumi-par-riska-udensobjektiem</vt:lpwstr>
      </vt:variant>
      <vt:variant>
        <vt:lpwstr/>
      </vt:variant>
      <vt:variant>
        <vt:i4>6553722</vt:i4>
      </vt:variant>
      <vt:variant>
        <vt:i4>3</vt:i4>
      </vt:variant>
      <vt:variant>
        <vt:i4>0</vt:i4>
      </vt:variant>
      <vt:variant>
        <vt:i4>5</vt:i4>
      </vt:variant>
      <vt:variant>
        <vt:lpwstr>https://videscentrs.lvgmc.lv/lapas/udens-kvalitate</vt:lpwstr>
      </vt:variant>
      <vt:variant>
        <vt:lpwstr/>
      </vt:variant>
      <vt:variant>
        <vt:i4>1507395</vt:i4>
      </vt:variant>
      <vt:variant>
        <vt:i4>0</vt:i4>
      </vt:variant>
      <vt:variant>
        <vt:i4>0</vt:i4>
      </vt:variant>
      <vt:variant>
        <vt:i4>5</vt:i4>
      </vt:variant>
      <vt:variant>
        <vt:lpwstr>https://www.vvd.gov.lv/lv/jaunums/vvd-aicina-operatorus-iesniegt-statistikas-parskatus-par-2023-gadu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Austriņa</dc:creator>
  <cp:keywords/>
  <dc:description/>
  <cp:lastModifiedBy>Kristīne Jucīte</cp:lastModifiedBy>
  <cp:revision>333</cp:revision>
  <dcterms:created xsi:type="dcterms:W3CDTF">2024-05-20T06:27:00Z</dcterms:created>
  <dcterms:modified xsi:type="dcterms:W3CDTF">2024-06-14T06:51:00Z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