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A2CB8" w14:textId="0F9A2EAF" w:rsidR="00E221B0" w:rsidRDefault="00E221B0" w:rsidP="00E221B0">
      <w:pPr>
        <w:pStyle w:val="paragraph"/>
        <w:spacing w:before="0" w:beforeAutospacing="0" w:after="0" w:afterAutospacing="0"/>
        <w:ind w:left="270"/>
        <w:jc w:val="right"/>
        <w:textAlignment w:val="baseline"/>
        <w:rPr>
          <w:rFonts w:ascii="Segoe UI" w:hAnsi="Segoe UI" w:cs="Segoe UI"/>
          <w:sz w:val="18"/>
          <w:szCs w:val="18"/>
        </w:rPr>
      </w:pPr>
      <w:r>
        <w:rPr>
          <w:rStyle w:val="normaltextrun"/>
        </w:rPr>
        <w:t>5 .</w:t>
      </w:r>
      <w:r>
        <w:rPr>
          <w:rStyle w:val="normaltextrun"/>
          <w:color w:val="FF0000"/>
        </w:rPr>
        <w:t> </w:t>
      </w:r>
      <w:r>
        <w:rPr>
          <w:rStyle w:val="normaltextrun"/>
        </w:rPr>
        <w:t>pielikums</w:t>
      </w:r>
      <w:r>
        <w:rPr>
          <w:rStyle w:val="eop"/>
        </w:rPr>
        <w:t> </w:t>
      </w:r>
    </w:p>
    <w:p w14:paraId="7C925FC3" w14:textId="77777777" w:rsidR="00E221B0" w:rsidRDefault="00E221B0" w:rsidP="00E221B0">
      <w:pPr>
        <w:pStyle w:val="paragraph"/>
        <w:spacing w:before="0" w:beforeAutospacing="0" w:after="0" w:afterAutospacing="0"/>
        <w:ind w:left="270"/>
        <w:jc w:val="right"/>
        <w:textAlignment w:val="baseline"/>
        <w:rPr>
          <w:rFonts w:ascii="Segoe UI" w:hAnsi="Segoe UI" w:cs="Segoe UI"/>
          <w:sz w:val="18"/>
          <w:szCs w:val="18"/>
        </w:rPr>
      </w:pPr>
      <w:r>
        <w:rPr>
          <w:rStyle w:val="normaltextrun"/>
        </w:rPr>
        <w:t>Projektu iesniegumu atlases nolikumam</w:t>
      </w:r>
      <w:r>
        <w:rPr>
          <w:rStyle w:val="eop"/>
        </w:rPr>
        <w:t> </w:t>
      </w:r>
    </w:p>
    <w:p w14:paraId="1670C2A4" w14:textId="77777777" w:rsidR="00E221B0" w:rsidRDefault="00E221B0" w:rsidP="00E221B0">
      <w:pPr>
        <w:pStyle w:val="paragraph"/>
        <w:spacing w:before="0" w:beforeAutospacing="0" w:after="0" w:afterAutospacing="0"/>
        <w:ind w:left="-150" w:right="-180"/>
        <w:jc w:val="center"/>
        <w:textAlignment w:val="baseline"/>
        <w:rPr>
          <w:rFonts w:ascii="Segoe UI" w:hAnsi="Segoe UI" w:cs="Segoe UI"/>
          <w:sz w:val="18"/>
          <w:szCs w:val="18"/>
        </w:rPr>
      </w:pPr>
      <w:r>
        <w:rPr>
          <w:rStyle w:val="eop"/>
        </w:rPr>
        <w:t> </w:t>
      </w:r>
    </w:p>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CAB162E" w14:textId="270A10A7" w:rsidR="00C9745E" w:rsidRDefault="00C9745E" w:rsidP="00C9745E">
      <w:pPr>
        <w:jc w:val="center"/>
        <w:rPr>
          <w:rFonts w:ascii="Times New Roman" w:hAnsi="Times New Roman" w:cs="Times New Roman"/>
          <w:b/>
          <w:sz w:val="40"/>
          <w:szCs w:val="40"/>
        </w:rPr>
      </w:pPr>
      <w:r w:rsidRPr="00BC2C4B">
        <w:rPr>
          <w:rFonts w:ascii="Times New Roman" w:hAnsi="Times New Roman" w:cs="Times New Roman"/>
          <w:b/>
          <w:sz w:val="40"/>
          <w:szCs w:val="40"/>
        </w:rPr>
        <w:t xml:space="preserve">Eiropas Savienības kohēzijas politikas programmas 2021.–2027. gadam </w:t>
      </w:r>
      <w:r w:rsidR="00332EEB">
        <w:rPr>
          <w:rFonts w:ascii="Times New Roman" w:hAnsi="Times New Roman" w:cs="Times New Roman"/>
          <w:b/>
          <w:sz w:val="40"/>
          <w:szCs w:val="40"/>
        </w:rPr>
        <w:t>4</w:t>
      </w:r>
      <w:r w:rsidR="00332EEB" w:rsidRPr="00332EEB">
        <w:rPr>
          <w:rFonts w:ascii="Times New Roman" w:hAnsi="Times New Roman" w:cs="Times New Roman"/>
          <w:b/>
          <w:sz w:val="40"/>
          <w:szCs w:val="40"/>
        </w:rPr>
        <w:t>.1.1. specifiskā atbalsta mērķa "Nodrošināt vienlīdzīgu piekļuvi veselības aprūpei un stiprināt veselības sistēmu, tostarp primārās veselības aprūpes noturību" 4.1.1.1. pasākuma "Ārstniecības iestāžu infrastruktūras attīstība"</w:t>
      </w:r>
      <w:r w:rsidR="0084564E">
        <w:rPr>
          <w:rFonts w:ascii="Times New Roman" w:hAnsi="Times New Roman" w:cs="Times New Roman"/>
          <w:b/>
          <w:sz w:val="40"/>
          <w:szCs w:val="40"/>
        </w:rPr>
        <w:t xml:space="preserve"> </w:t>
      </w:r>
      <w:r w:rsidR="007F2C4F">
        <w:rPr>
          <w:rFonts w:ascii="Times New Roman" w:hAnsi="Times New Roman" w:cs="Times New Roman"/>
          <w:b/>
          <w:sz w:val="40"/>
          <w:szCs w:val="40"/>
        </w:rPr>
        <w:t>otrās</w:t>
      </w:r>
      <w:r w:rsidR="0084564E" w:rsidRPr="0084564E">
        <w:rPr>
          <w:rFonts w:ascii="Times New Roman" w:hAnsi="Times New Roman" w:cs="Times New Roman"/>
          <w:b/>
          <w:sz w:val="40"/>
          <w:szCs w:val="40"/>
        </w:rPr>
        <w:t xml:space="preserve"> projektu iesniegumu atlases kārtas</w:t>
      </w:r>
    </w:p>
    <w:p w14:paraId="7A7EC6F6" w14:textId="5A4D9EF3" w:rsidR="00C9745E" w:rsidRDefault="00C9745E" w:rsidP="00C9745E">
      <w:pPr>
        <w:jc w:val="center"/>
        <w:rPr>
          <w:rFonts w:ascii="Times New Roman" w:hAnsi="Times New Roman" w:cs="Times New Roman"/>
          <w:b/>
          <w:sz w:val="40"/>
          <w:szCs w:val="40"/>
        </w:rPr>
      </w:pPr>
      <w:r>
        <w:rPr>
          <w:rFonts w:ascii="Times New Roman" w:hAnsi="Times New Roman" w:cs="Times New Roman"/>
          <w:b/>
          <w:sz w:val="40"/>
          <w:szCs w:val="40"/>
        </w:rPr>
        <w:t>i</w:t>
      </w:r>
      <w:r w:rsidRPr="002D38E4">
        <w:rPr>
          <w:rFonts w:ascii="Times New Roman" w:hAnsi="Times New Roman" w:cs="Times New Roman"/>
          <w:b/>
          <w:sz w:val="40"/>
          <w:szCs w:val="40"/>
        </w:rPr>
        <w:t>zmaksu</w:t>
      </w:r>
      <w:r>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EA37091" w14:textId="5F225E70" w:rsidR="0024051E" w:rsidRDefault="0024051E"/>
    <w:p w14:paraId="0396823B" w14:textId="400EC057" w:rsidR="0024051E" w:rsidRDefault="0024051E"/>
    <w:p w14:paraId="13EDFB8A" w14:textId="77777777" w:rsidR="000A19C4" w:rsidRDefault="000A19C4"/>
    <w:p w14:paraId="08D076F7" w14:textId="77777777" w:rsidR="000A19C4" w:rsidRDefault="000A19C4"/>
    <w:p w14:paraId="10F59835" w14:textId="38DCF17C" w:rsidR="0024051E" w:rsidRDefault="0024051E"/>
    <w:p w14:paraId="0C5FDDE6" w14:textId="54D071A2" w:rsidR="0024051E" w:rsidRDefault="0024051E"/>
    <w:p w14:paraId="5BA42CB7" w14:textId="445452A7" w:rsidR="0024051E" w:rsidRDefault="0024051E"/>
    <w:p w14:paraId="570FBD86" w14:textId="71B77643"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6F4F65">
        <w:rPr>
          <w:rFonts w:ascii="Times New Roman" w:hAnsi="Times New Roman" w:cs="Times New Roman"/>
          <w:b/>
          <w:sz w:val="28"/>
          <w:szCs w:val="28"/>
        </w:rPr>
        <w:t>0</w:t>
      </w:r>
      <w:r w:rsidR="007F2C4F">
        <w:rPr>
          <w:rFonts w:ascii="Times New Roman" w:hAnsi="Times New Roman" w:cs="Times New Roman"/>
          <w:b/>
          <w:sz w:val="28"/>
          <w:szCs w:val="28"/>
        </w:rPr>
        <w:t>5</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6F4F65">
        <w:rPr>
          <w:rFonts w:ascii="Times New Roman" w:hAnsi="Times New Roman" w:cs="Times New Roman"/>
          <w:b/>
          <w:sz w:val="28"/>
          <w:szCs w:val="28"/>
        </w:rPr>
        <w:t>4</w:t>
      </w:r>
      <w:r w:rsidR="0024051E">
        <w:rPr>
          <w:rFonts w:ascii="Times New Roman" w:hAnsi="Times New Roman" w:cs="Times New Roman"/>
          <w:b/>
          <w:sz w:val="28"/>
          <w:szCs w:val="28"/>
        </w:rPr>
        <w:t>)</w:t>
      </w:r>
      <w:r>
        <w:rPr>
          <w:rFonts w:ascii="Times New Roman" w:hAnsi="Times New Roman" w:cs="Times New Roman"/>
          <w:b/>
          <w:sz w:val="28"/>
          <w:szCs w:val="28"/>
        </w:rPr>
        <w:tab/>
      </w: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t>Satura rādītājs</w:t>
      </w:r>
    </w:p>
    <w:p w14:paraId="71F3B944" w14:textId="47A33A5C" w:rsidR="0024051E" w:rsidRDefault="0024051E"/>
    <w:sdt>
      <w:sdtPr>
        <w:rPr>
          <w:rFonts w:asciiTheme="minorHAnsi" w:eastAsiaTheme="minorEastAsia"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TOCHeading"/>
          </w:pPr>
        </w:p>
        <w:p w14:paraId="1FCDAC85" w14:textId="585C8678" w:rsidR="007E0403" w:rsidRDefault="00187FF4">
          <w:pPr>
            <w:pStyle w:val="TOC1"/>
            <w:tabs>
              <w:tab w:val="left" w:pos="480"/>
              <w:tab w:val="right" w:leader="dot" w:pos="9627"/>
            </w:tabs>
            <w:rPr>
              <w:rFonts w:eastAsiaTheme="minorEastAsia"/>
              <w:noProof/>
              <w:kern w:val="2"/>
              <w:sz w:val="24"/>
              <w:szCs w:val="24"/>
              <w:lang w:eastAsia="lv-LV"/>
              <w14:ligatures w14:val="standardContextual"/>
            </w:rPr>
          </w:pPr>
          <w:r>
            <w:fldChar w:fldCharType="begin"/>
          </w:r>
          <w:r>
            <w:instrText xml:space="preserve"> TOC \o "1-3" \h \z \u </w:instrText>
          </w:r>
          <w:r>
            <w:fldChar w:fldCharType="separate"/>
          </w:r>
          <w:hyperlink w:anchor="_Toc166852926" w:history="1">
            <w:r w:rsidR="007E0403" w:rsidRPr="00C73FB5">
              <w:rPr>
                <w:rStyle w:val="Hyperlink"/>
                <w:rFonts w:ascii="Times New Roman" w:hAnsi="Times New Roman" w:cs="Times New Roman"/>
                <w:b/>
                <w:bCs/>
                <w:noProof/>
              </w:rPr>
              <w:t>1.</w:t>
            </w:r>
            <w:r w:rsidR="007E0403">
              <w:rPr>
                <w:rFonts w:eastAsiaTheme="minorEastAsia"/>
                <w:noProof/>
                <w:kern w:val="2"/>
                <w:sz w:val="24"/>
                <w:szCs w:val="24"/>
                <w:lang w:eastAsia="lv-LV"/>
                <w14:ligatures w14:val="standardContextual"/>
              </w:rPr>
              <w:tab/>
            </w:r>
            <w:r w:rsidR="007E0403" w:rsidRPr="00C73FB5">
              <w:rPr>
                <w:rStyle w:val="Hyperlink"/>
                <w:rFonts w:ascii="Times New Roman" w:hAnsi="Times New Roman" w:cs="Times New Roman"/>
                <w:b/>
                <w:bCs/>
                <w:noProof/>
              </w:rPr>
              <w:t>Vispārīgā informācija</w:t>
            </w:r>
            <w:r w:rsidR="007E0403">
              <w:rPr>
                <w:noProof/>
                <w:webHidden/>
              </w:rPr>
              <w:tab/>
            </w:r>
            <w:r w:rsidR="007E0403">
              <w:rPr>
                <w:noProof/>
                <w:webHidden/>
              </w:rPr>
              <w:fldChar w:fldCharType="begin"/>
            </w:r>
            <w:r w:rsidR="007E0403">
              <w:rPr>
                <w:noProof/>
                <w:webHidden/>
              </w:rPr>
              <w:instrText xml:space="preserve"> PAGEREF _Toc166852926 \h </w:instrText>
            </w:r>
            <w:r w:rsidR="007E0403">
              <w:rPr>
                <w:noProof/>
                <w:webHidden/>
              </w:rPr>
            </w:r>
            <w:r w:rsidR="007E0403">
              <w:rPr>
                <w:noProof/>
                <w:webHidden/>
              </w:rPr>
              <w:fldChar w:fldCharType="separate"/>
            </w:r>
            <w:r w:rsidR="007E0403">
              <w:rPr>
                <w:noProof/>
                <w:webHidden/>
              </w:rPr>
              <w:t>3</w:t>
            </w:r>
            <w:r w:rsidR="007E0403">
              <w:rPr>
                <w:noProof/>
                <w:webHidden/>
              </w:rPr>
              <w:fldChar w:fldCharType="end"/>
            </w:r>
          </w:hyperlink>
        </w:p>
        <w:p w14:paraId="306023B6" w14:textId="45BA7A4E" w:rsidR="007E0403" w:rsidRDefault="009954AB">
          <w:pPr>
            <w:pStyle w:val="TOC1"/>
            <w:tabs>
              <w:tab w:val="left" w:pos="720"/>
              <w:tab w:val="right" w:leader="dot" w:pos="9627"/>
            </w:tabs>
            <w:rPr>
              <w:rFonts w:eastAsiaTheme="minorEastAsia"/>
              <w:noProof/>
              <w:kern w:val="2"/>
              <w:sz w:val="24"/>
              <w:szCs w:val="24"/>
              <w:lang w:eastAsia="lv-LV"/>
              <w14:ligatures w14:val="standardContextual"/>
            </w:rPr>
          </w:pPr>
          <w:hyperlink w:anchor="_Toc166852927" w:history="1">
            <w:r w:rsidR="007E0403" w:rsidRPr="00C73FB5">
              <w:rPr>
                <w:rStyle w:val="Hyperlink"/>
                <w:rFonts w:ascii="Times New Roman" w:hAnsi="Times New Roman" w:cs="Times New Roman"/>
                <w:b/>
                <w:bCs/>
                <w:noProof/>
              </w:rPr>
              <w:t>1.1.</w:t>
            </w:r>
            <w:r w:rsidR="007E0403">
              <w:rPr>
                <w:rFonts w:eastAsiaTheme="minorEastAsia"/>
                <w:noProof/>
                <w:kern w:val="2"/>
                <w:sz w:val="24"/>
                <w:szCs w:val="24"/>
                <w:lang w:eastAsia="lv-LV"/>
                <w14:ligatures w14:val="standardContextual"/>
              </w:rPr>
              <w:tab/>
            </w:r>
            <w:r w:rsidR="007E0403" w:rsidRPr="00C73FB5">
              <w:rPr>
                <w:rStyle w:val="Hyperlink"/>
                <w:rFonts w:ascii="Times New Roman" w:hAnsi="Times New Roman" w:cs="Times New Roman"/>
                <w:b/>
                <w:bCs/>
                <w:noProof/>
              </w:rPr>
              <w:t>Normatīvo aktu bāze izmaksu un ieguvumu analīzes izstrādei</w:t>
            </w:r>
            <w:r w:rsidR="007E0403">
              <w:rPr>
                <w:noProof/>
                <w:webHidden/>
              </w:rPr>
              <w:tab/>
            </w:r>
            <w:r w:rsidR="007E0403">
              <w:rPr>
                <w:noProof/>
                <w:webHidden/>
              </w:rPr>
              <w:fldChar w:fldCharType="begin"/>
            </w:r>
            <w:r w:rsidR="007E0403">
              <w:rPr>
                <w:noProof/>
                <w:webHidden/>
              </w:rPr>
              <w:instrText xml:space="preserve"> PAGEREF _Toc166852927 \h </w:instrText>
            </w:r>
            <w:r w:rsidR="007E0403">
              <w:rPr>
                <w:noProof/>
                <w:webHidden/>
              </w:rPr>
            </w:r>
            <w:r w:rsidR="007E0403">
              <w:rPr>
                <w:noProof/>
                <w:webHidden/>
              </w:rPr>
              <w:fldChar w:fldCharType="separate"/>
            </w:r>
            <w:r w:rsidR="007E0403">
              <w:rPr>
                <w:noProof/>
                <w:webHidden/>
              </w:rPr>
              <w:t>3</w:t>
            </w:r>
            <w:r w:rsidR="007E0403">
              <w:rPr>
                <w:noProof/>
                <w:webHidden/>
              </w:rPr>
              <w:fldChar w:fldCharType="end"/>
            </w:r>
          </w:hyperlink>
        </w:p>
        <w:p w14:paraId="7346DC33" w14:textId="2D5B9870" w:rsidR="007E0403" w:rsidRDefault="009954AB">
          <w:pPr>
            <w:pStyle w:val="TOC1"/>
            <w:tabs>
              <w:tab w:val="left" w:pos="720"/>
              <w:tab w:val="right" w:leader="dot" w:pos="9627"/>
            </w:tabs>
            <w:rPr>
              <w:rFonts w:eastAsiaTheme="minorEastAsia"/>
              <w:noProof/>
              <w:kern w:val="2"/>
              <w:sz w:val="24"/>
              <w:szCs w:val="24"/>
              <w:lang w:eastAsia="lv-LV"/>
              <w14:ligatures w14:val="standardContextual"/>
            </w:rPr>
          </w:pPr>
          <w:hyperlink w:anchor="_Toc166852928" w:history="1">
            <w:r w:rsidR="007E0403" w:rsidRPr="00C73FB5">
              <w:rPr>
                <w:rStyle w:val="Hyperlink"/>
                <w:rFonts w:ascii="Times New Roman" w:hAnsi="Times New Roman" w:cs="Times New Roman"/>
                <w:b/>
                <w:bCs/>
                <w:noProof/>
              </w:rPr>
              <w:t>1.2.</w:t>
            </w:r>
            <w:r w:rsidR="007E0403">
              <w:rPr>
                <w:rFonts w:eastAsiaTheme="minorEastAsia"/>
                <w:noProof/>
                <w:kern w:val="2"/>
                <w:sz w:val="24"/>
                <w:szCs w:val="24"/>
                <w:lang w:eastAsia="lv-LV"/>
                <w14:ligatures w14:val="standardContextual"/>
              </w:rPr>
              <w:tab/>
            </w:r>
            <w:r w:rsidR="007E0403" w:rsidRPr="00C73FB5">
              <w:rPr>
                <w:rStyle w:val="Hyperlink"/>
                <w:rFonts w:ascii="Times New Roman" w:hAnsi="Times New Roman" w:cs="Times New Roman"/>
                <w:b/>
                <w:bCs/>
                <w:noProof/>
              </w:rPr>
              <w:t>Izmaksu un ieguvumu analīzes būtība, mērķi un pamatprincipi</w:t>
            </w:r>
            <w:r w:rsidR="007E0403">
              <w:rPr>
                <w:noProof/>
                <w:webHidden/>
              </w:rPr>
              <w:tab/>
            </w:r>
            <w:r w:rsidR="007E0403">
              <w:rPr>
                <w:noProof/>
                <w:webHidden/>
              </w:rPr>
              <w:fldChar w:fldCharType="begin"/>
            </w:r>
            <w:r w:rsidR="007E0403">
              <w:rPr>
                <w:noProof/>
                <w:webHidden/>
              </w:rPr>
              <w:instrText xml:space="preserve"> PAGEREF _Toc166852928 \h </w:instrText>
            </w:r>
            <w:r w:rsidR="007E0403">
              <w:rPr>
                <w:noProof/>
                <w:webHidden/>
              </w:rPr>
            </w:r>
            <w:r w:rsidR="007E0403">
              <w:rPr>
                <w:noProof/>
                <w:webHidden/>
              </w:rPr>
              <w:fldChar w:fldCharType="separate"/>
            </w:r>
            <w:r w:rsidR="007E0403">
              <w:rPr>
                <w:noProof/>
                <w:webHidden/>
              </w:rPr>
              <w:t>3</w:t>
            </w:r>
            <w:r w:rsidR="007E0403">
              <w:rPr>
                <w:noProof/>
                <w:webHidden/>
              </w:rPr>
              <w:fldChar w:fldCharType="end"/>
            </w:r>
          </w:hyperlink>
        </w:p>
        <w:p w14:paraId="007A7DA1" w14:textId="4C2336FC" w:rsidR="007E0403" w:rsidRDefault="009954AB">
          <w:pPr>
            <w:pStyle w:val="TOC1"/>
            <w:tabs>
              <w:tab w:val="left" w:pos="480"/>
              <w:tab w:val="right" w:leader="dot" w:pos="9627"/>
            </w:tabs>
            <w:rPr>
              <w:rFonts w:eastAsiaTheme="minorEastAsia"/>
              <w:noProof/>
              <w:kern w:val="2"/>
              <w:sz w:val="24"/>
              <w:szCs w:val="24"/>
              <w:lang w:eastAsia="lv-LV"/>
              <w14:ligatures w14:val="standardContextual"/>
            </w:rPr>
          </w:pPr>
          <w:hyperlink w:anchor="_Toc166852929" w:history="1">
            <w:r w:rsidR="007E0403" w:rsidRPr="00C73FB5">
              <w:rPr>
                <w:rStyle w:val="Hyperlink"/>
                <w:rFonts w:ascii="Times New Roman" w:hAnsi="Times New Roman" w:cs="Times New Roman"/>
                <w:b/>
                <w:bCs/>
                <w:noProof/>
              </w:rPr>
              <w:t>2.</w:t>
            </w:r>
            <w:r w:rsidR="007E0403">
              <w:rPr>
                <w:rFonts w:eastAsiaTheme="minorEastAsia"/>
                <w:noProof/>
                <w:kern w:val="2"/>
                <w:sz w:val="24"/>
                <w:szCs w:val="24"/>
                <w:lang w:eastAsia="lv-LV"/>
                <w14:ligatures w14:val="standardContextual"/>
              </w:rPr>
              <w:tab/>
            </w:r>
            <w:r w:rsidR="007E0403" w:rsidRPr="00C73FB5">
              <w:rPr>
                <w:rStyle w:val="Hyperlink"/>
                <w:rFonts w:ascii="Times New Roman" w:hAnsi="Times New Roman" w:cs="Times New Roman"/>
                <w:b/>
                <w:bCs/>
                <w:noProof/>
              </w:rPr>
              <w:t>Izmaksu un ieguvumu analīzes izstrāde un saturs</w:t>
            </w:r>
            <w:r w:rsidR="007E0403">
              <w:rPr>
                <w:noProof/>
                <w:webHidden/>
              </w:rPr>
              <w:tab/>
            </w:r>
            <w:r w:rsidR="007E0403">
              <w:rPr>
                <w:noProof/>
                <w:webHidden/>
              </w:rPr>
              <w:fldChar w:fldCharType="begin"/>
            </w:r>
            <w:r w:rsidR="007E0403">
              <w:rPr>
                <w:noProof/>
                <w:webHidden/>
              </w:rPr>
              <w:instrText xml:space="preserve"> PAGEREF _Toc166852929 \h </w:instrText>
            </w:r>
            <w:r w:rsidR="007E0403">
              <w:rPr>
                <w:noProof/>
                <w:webHidden/>
              </w:rPr>
            </w:r>
            <w:r w:rsidR="007E0403">
              <w:rPr>
                <w:noProof/>
                <w:webHidden/>
              </w:rPr>
              <w:fldChar w:fldCharType="separate"/>
            </w:r>
            <w:r w:rsidR="007E0403">
              <w:rPr>
                <w:noProof/>
                <w:webHidden/>
              </w:rPr>
              <w:t>4</w:t>
            </w:r>
            <w:r w:rsidR="007E0403">
              <w:rPr>
                <w:noProof/>
                <w:webHidden/>
              </w:rPr>
              <w:fldChar w:fldCharType="end"/>
            </w:r>
          </w:hyperlink>
        </w:p>
        <w:p w14:paraId="76322895" w14:textId="16900115" w:rsidR="007E0403" w:rsidRDefault="009954AB">
          <w:pPr>
            <w:pStyle w:val="TOC1"/>
            <w:tabs>
              <w:tab w:val="left" w:pos="720"/>
              <w:tab w:val="right" w:leader="dot" w:pos="9627"/>
            </w:tabs>
            <w:rPr>
              <w:rFonts w:eastAsiaTheme="minorEastAsia"/>
              <w:noProof/>
              <w:kern w:val="2"/>
              <w:sz w:val="24"/>
              <w:szCs w:val="24"/>
              <w:lang w:eastAsia="lv-LV"/>
              <w14:ligatures w14:val="standardContextual"/>
            </w:rPr>
          </w:pPr>
          <w:hyperlink w:anchor="_Toc166852930" w:history="1">
            <w:r w:rsidR="007E0403" w:rsidRPr="00C73FB5">
              <w:rPr>
                <w:rStyle w:val="Hyperlink"/>
                <w:rFonts w:ascii="Times New Roman" w:hAnsi="Times New Roman" w:cs="Times New Roman"/>
                <w:b/>
                <w:bCs/>
                <w:noProof/>
              </w:rPr>
              <w:t>2.1.</w:t>
            </w:r>
            <w:r w:rsidR="007E0403">
              <w:rPr>
                <w:rFonts w:eastAsiaTheme="minorEastAsia"/>
                <w:noProof/>
                <w:kern w:val="2"/>
                <w:sz w:val="24"/>
                <w:szCs w:val="24"/>
                <w:lang w:eastAsia="lv-LV"/>
                <w14:ligatures w14:val="standardContextual"/>
              </w:rPr>
              <w:tab/>
            </w:r>
            <w:r w:rsidR="007E0403" w:rsidRPr="00C73FB5">
              <w:rPr>
                <w:rStyle w:val="Hyperlink"/>
                <w:rFonts w:ascii="Times New Roman" w:hAnsi="Times New Roman" w:cs="Times New Roman"/>
                <w:b/>
                <w:bCs/>
                <w:noProof/>
              </w:rPr>
              <w:t>Vispārīgā informācija</w:t>
            </w:r>
            <w:r w:rsidR="007E0403">
              <w:rPr>
                <w:noProof/>
                <w:webHidden/>
              </w:rPr>
              <w:tab/>
            </w:r>
            <w:r w:rsidR="007E0403">
              <w:rPr>
                <w:noProof/>
                <w:webHidden/>
              </w:rPr>
              <w:fldChar w:fldCharType="begin"/>
            </w:r>
            <w:r w:rsidR="007E0403">
              <w:rPr>
                <w:noProof/>
                <w:webHidden/>
              </w:rPr>
              <w:instrText xml:space="preserve"> PAGEREF _Toc166852930 \h </w:instrText>
            </w:r>
            <w:r w:rsidR="007E0403">
              <w:rPr>
                <w:noProof/>
                <w:webHidden/>
              </w:rPr>
            </w:r>
            <w:r w:rsidR="007E0403">
              <w:rPr>
                <w:noProof/>
                <w:webHidden/>
              </w:rPr>
              <w:fldChar w:fldCharType="separate"/>
            </w:r>
            <w:r w:rsidR="007E0403">
              <w:rPr>
                <w:noProof/>
                <w:webHidden/>
              </w:rPr>
              <w:t>4</w:t>
            </w:r>
            <w:r w:rsidR="007E0403">
              <w:rPr>
                <w:noProof/>
                <w:webHidden/>
              </w:rPr>
              <w:fldChar w:fldCharType="end"/>
            </w:r>
          </w:hyperlink>
        </w:p>
        <w:p w14:paraId="7D4BC494" w14:textId="151FC060" w:rsidR="007E0403" w:rsidRDefault="009954AB">
          <w:pPr>
            <w:pStyle w:val="TOC1"/>
            <w:tabs>
              <w:tab w:val="left" w:pos="720"/>
              <w:tab w:val="right" w:leader="dot" w:pos="9627"/>
            </w:tabs>
            <w:rPr>
              <w:rFonts w:eastAsiaTheme="minorEastAsia"/>
              <w:noProof/>
              <w:kern w:val="2"/>
              <w:sz w:val="24"/>
              <w:szCs w:val="24"/>
              <w:lang w:eastAsia="lv-LV"/>
              <w14:ligatures w14:val="standardContextual"/>
            </w:rPr>
          </w:pPr>
          <w:hyperlink w:anchor="_Toc166852931" w:history="1">
            <w:r w:rsidR="007E0403" w:rsidRPr="00C73FB5">
              <w:rPr>
                <w:rStyle w:val="Hyperlink"/>
                <w:rFonts w:ascii="Times New Roman" w:hAnsi="Times New Roman" w:cs="Times New Roman"/>
                <w:b/>
                <w:bCs/>
                <w:noProof/>
              </w:rPr>
              <w:t>2.2.</w:t>
            </w:r>
            <w:r w:rsidR="007E0403">
              <w:rPr>
                <w:rFonts w:eastAsiaTheme="minorEastAsia"/>
                <w:noProof/>
                <w:kern w:val="2"/>
                <w:sz w:val="24"/>
                <w:szCs w:val="24"/>
                <w:lang w:eastAsia="lv-LV"/>
                <w14:ligatures w14:val="standardContextual"/>
              </w:rPr>
              <w:tab/>
            </w:r>
            <w:r w:rsidR="007E0403" w:rsidRPr="00C73FB5">
              <w:rPr>
                <w:rStyle w:val="Hyperlink"/>
                <w:rFonts w:ascii="Times New Roman" w:hAnsi="Times New Roman" w:cs="Times New Roman"/>
                <w:b/>
                <w:bCs/>
                <w:noProof/>
              </w:rPr>
              <w:t>Izmaksu un ieguvumu analīzes aprēķinu izklājlapās norādāmā informācija</w:t>
            </w:r>
            <w:r w:rsidR="007E0403">
              <w:rPr>
                <w:noProof/>
                <w:webHidden/>
              </w:rPr>
              <w:tab/>
            </w:r>
            <w:r w:rsidR="007E0403">
              <w:rPr>
                <w:noProof/>
                <w:webHidden/>
              </w:rPr>
              <w:fldChar w:fldCharType="begin"/>
            </w:r>
            <w:r w:rsidR="007E0403">
              <w:rPr>
                <w:noProof/>
                <w:webHidden/>
              </w:rPr>
              <w:instrText xml:space="preserve"> PAGEREF _Toc166852931 \h </w:instrText>
            </w:r>
            <w:r w:rsidR="007E0403">
              <w:rPr>
                <w:noProof/>
                <w:webHidden/>
              </w:rPr>
            </w:r>
            <w:r w:rsidR="007E0403">
              <w:rPr>
                <w:noProof/>
                <w:webHidden/>
              </w:rPr>
              <w:fldChar w:fldCharType="separate"/>
            </w:r>
            <w:r w:rsidR="007E0403">
              <w:rPr>
                <w:noProof/>
                <w:webHidden/>
              </w:rPr>
              <w:t>4</w:t>
            </w:r>
            <w:r w:rsidR="007E0403">
              <w:rPr>
                <w:noProof/>
                <w:webHidden/>
              </w:rPr>
              <w:fldChar w:fldCharType="end"/>
            </w:r>
          </w:hyperlink>
        </w:p>
        <w:p w14:paraId="5EC14F16" w14:textId="5CDF1D20" w:rsidR="007E0403" w:rsidRDefault="009954AB">
          <w:pPr>
            <w:pStyle w:val="TOC1"/>
            <w:tabs>
              <w:tab w:val="left" w:pos="960"/>
              <w:tab w:val="right" w:leader="dot" w:pos="9627"/>
            </w:tabs>
            <w:rPr>
              <w:rFonts w:eastAsiaTheme="minorEastAsia"/>
              <w:noProof/>
              <w:kern w:val="2"/>
              <w:sz w:val="24"/>
              <w:szCs w:val="24"/>
              <w:lang w:eastAsia="lv-LV"/>
              <w14:ligatures w14:val="standardContextual"/>
            </w:rPr>
          </w:pPr>
          <w:hyperlink w:anchor="_Toc166852932" w:history="1">
            <w:r w:rsidR="007E0403" w:rsidRPr="00C73FB5">
              <w:rPr>
                <w:rStyle w:val="Hyperlink"/>
                <w:rFonts w:ascii="Times New Roman" w:hAnsi="Times New Roman" w:cs="Times New Roman"/>
                <w:b/>
                <w:bCs/>
                <w:noProof/>
              </w:rPr>
              <w:t>2.2.1.</w:t>
            </w:r>
            <w:r w:rsidR="007E0403">
              <w:rPr>
                <w:rFonts w:eastAsiaTheme="minorEastAsia"/>
                <w:noProof/>
                <w:kern w:val="2"/>
                <w:sz w:val="24"/>
                <w:szCs w:val="24"/>
                <w:lang w:eastAsia="lv-LV"/>
                <w14:ligatures w14:val="standardContextual"/>
              </w:rPr>
              <w:tab/>
            </w:r>
            <w:r w:rsidR="007E0403" w:rsidRPr="00C73FB5">
              <w:rPr>
                <w:rStyle w:val="Hyperlink"/>
                <w:rFonts w:ascii="Times New Roman" w:hAnsi="Times New Roman" w:cs="Times New Roman"/>
                <w:b/>
                <w:bCs/>
                <w:noProof/>
              </w:rPr>
              <w:t>Dati par projektu</w:t>
            </w:r>
            <w:r w:rsidR="007E0403">
              <w:rPr>
                <w:noProof/>
                <w:webHidden/>
              </w:rPr>
              <w:tab/>
            </w:r>
            <w:r w:rsidR="007E0403">
              <w:rPr>
                <w:noProof/>
                <w:webHidden/>
              </w:rPr>
              <w:fldChar w:fldCharType="begin"/>
            </w:r>
            <w:r w:rsidR="007E0403">
              <w:rPr>
                <w:noProof/>
                <w:webHidden/>
              </w:rPr>
              <w:instrText xml:space="preserve"> PAGEREF _Toc166852932 \h </w:instrText>
            </w:r>
            <w:r w:rsidR="007E0403">
              <w:rPr>
                <w:noProof/>
                <w:webHidden/>
              </w:rPr>
            </w:r>
            <w:r w:rsidR="007E0403">
              <w:rPr>
                <w:noProof/>
                <w:webHidden/>
              </w:rPr>
              <w:fldChar w:fldCharType="separate"/>
            </w:r>
            <w:r w:rsidR="007E0403">
              <w:rPr>
                <w:noProof/>
                <w:webHidden/>
              </w:rPr>
              <w:t>4</w:t>
            </w:r>
            <w:r w:rsidR="007E0403">
              <w:rPr>
                <w:noProof/>
                <w:webHidden/>
              </w:rPr>
              <w:fldChar w:fldCharType="end"/>
            </w:r>
          </w:hyperlink>
        </w:p>
        <w:p w14:paraId="3903D96E" w14:textId="7FAFCD30" w:rsidR="007E0403" w:rsidRDefault="009954AB">
          <w:pPr>
            <w:pStyle w:val="TOC1"/>
            <w:tabs>
              <w:tab w:val="left" w:pos="960"/>
              <w:tab w:val="right" w:leader="dot" w:pos="9627"/>
            </w:tabs>
            <w:rPr>
              <w:rFonts w:eastAsiaTheme="minorEastAsia"/>
              <w:noProof/>
              <w:kern w:val="2"/>
              <w:sz w:val="24"/>
              <w:szCs w:val="24"/>
              <w:lang w:eastAsia="lv-LV"/>
              <w14:ligatures w14:val="standardContextual"/>
            </w:rPr>
          </w:pPr>
          <w:hyperlink w:anchor="_Toc166852933" w:history="1">
            <w:r w:rsidR="007E0403" w:rsidRPr="00C73FB5">
              <w:rPr>
                <w:rStyle w:val="Hyperlink"/>
                <w:rFonts w:ascii="Times New Roman" w:hAnsi="Times New Roman" w:cs="Times New Roman"/>
                <w:b/>
                <w:bCs/>
                <w:noProof/>
              </w:rPr>
              <w:t>2.2.2.</w:t>
            </w:r>
            <w:r w:rsidR="007E0403">
              <w:rPr>
                <w:rFonts w:eastAsiaTheme="minorEastAsia"/>
                <w:noProof/>
                <w:kern w:val="2"/>
                <w:sz w:val="24"/>
                <w:szCs w:val="24"/>
                <w:lang w:eastAsia="lv-LV"/>
                <w14:ligatures w14:val="standardContextual"/>
              </w:rPr>
              <w:tab/>
            </w:r>
            <w:r w:rsidR="007E0403" w:rsidRPr="00C73FB5">
              <w:rPr>
                <w:rStyle w:val="Hyperlink"/>
                <w:rFonts w:ascii="Times New Roman" w:hAnsi="Times New Roman" w:cs="Times New Roman"/>
                <w:b/>
                <w:bCs/>
                <w:noProof/>
              </w:rPr>
              <w:t>Projekta investīciju izmaksas</w:t>
            </w:r>
            <w:r w:rsidR="007E0403">
              <w:rPr>
                <w:noProof/>
                <w:webHidden/>
              </w:rPr>
              <w:tab/>
            </w:r>
            <w:r w:rsidR="007E0403">
              <w:rPr>
                <w:noProof/>
                <w:webHidden/>
              </w:rPr>
              <w:fldChar w:fldCharType="begin"/>
            </w:r>
            <w:r w:rsidR="007E0403">
              <w:rPr>
                <w:noProof/>
                <w:webHidden/>
              </w:rPr>
              <w:instrText xml:space="preserve"> PAGEREF _Toc166852933 \h </w:instrText>
            </w:r>
            <w:r w:rsidR="007E0403">
              <w:rPr>
                <w:noProof/>
                <w:webHidden/>
              </w:rPr>
            </w:r>
            <w:r w:rsidR="007E0403">
              <w:rPr>
                <w:noProof/>
                <w:webHidden/>
              </w:rPr>
              <w:fldChar w:fldCharType="separate"/>
            </w:r>
            <w:r w:rsidR="007E0403">
              <w:rPr>
                <w:noProof/>
                <w:webHidden/>
              </w:rPr>
              <w:t>6</w:t>
            </w:r>
            <w:r w:rsidR="007E0403">
              <w:rPr>
                <w:noProof/>
                <w:webHidden/>
              </w:rPr>
              <w:fldChar w:fldCharType="end"/>
            </w:r>
          </w:hyperlink>
        </w:p>
        <w:p w14:paraId="63B93404" w14:textId="19F62F69" w:rsidR="007E0403" w:rsidRDefault="009954AB">
          <w:pPr>
            <w:pStyle w:val="TOC1"/>
            <w:tabs>
              <w:tab w:val="left" w:pos="960"/>
              <w:tab w:val="right" w:leader="dot" w:pos="9627"/>
            </w:tabs>
            <w:rPr>
              <w:rFonts w:eastAsiaTheme="minorEastAsia"/>
              <w:noProof/>
              <w:kern w:val="2"/>
              <w:sz w:val="24"/>
              <w:szCs w:val="24"/>
              <w:lang w:eastAsia="lv-LV"/>
              <w14:ligatures w14:val="standardContextual"/>
            </w:rPr>
          </w:pPr>
          <w:hyperlink w:anchor="_Toc166852934" w:history="1">
            <w:r w:rsidR="007E0403" w:rsidRPr="00C73FB5">
              <w:rPr>
                <w:rStyle w:val="Hyperlink"/>
                <w:rFonts w:ascii="Times New Roman" w:hAnsi="Times New Roman" w:cs="Times New Roman"/>
                <w:b/>
                <w:bCs/>
                <w:noProof/>
              </w:rPr>
              <w:t>2.2.3.</w:t>
            </w:r>
            <w:r w:rsidR="007E0403">
              <w:rPr>
                <w:rFonts w:eastAsiaTheme="minorEastAsia"/>
                <w:noProof/>
                <w:kern w:val="2"/>
                <w:sz w:val="24"/>
                <w:szCs w:val="24"/>
                <w:lang w:eastAsia="lv-LV"/>
                <w14:ligatures w14:val="standardContextual"/>
              </w:rPr>
              <w:tab/>
            </w:r>
            <w:r w:rsidR="007E0403" w:rsidRPr="00C73FB5">
              <w:rPr>
                <w:rStyle w:val="Hyperlink"/>
                <w:rFonts w:ascii="Times New Roman" w:hAnsi="Times New Roman" w:cs="Times New Roman"/>
                <w:b/>
                <w:bCs/>
                <w:noProof/>
              </w:rPr>
              <w:t>Investīciju naudas plūsma bez projekta</w:t>
            </w:r>
            <w:r w:rsidR="007E0403">
              <w:rPr>
                <w:noProof/>
                <w:webHidden/>
              </w:rPr>
              <w:tab/>
            </w:r>
            <w:r w:rsidR="007E0403">
              <w:rPr>
                <w:noProof/>
                <w:webHidden/>
              </w:rPr>
              <w:fldChar w:fldCharType="begin"/>
            </w:r>
            <w:r w:rsidR="007E0403">
              <w:rPr>
                <w:noProof/>
                <w:webHidden/>
              </w:rPr>
              <w:instrText xml:space="preserve"> PAGEREF _Toc166852934 \h </w:instrText>
            </w:r>
            <w:r w:rsidR="007E0403">
              <w:rPr>
                <w:noProof/>
                <w:webHidden/>
              </w:rPr>
            </w:r>
            <w:r w:rsidR="007E0403">
              <w:rPr>
                <w:noProof/>
                <w:webHidden/>
              </w:rPr>
              <w:fldChar w:fldCharType="separate"/>
            </w:r>
            <w:r w:rsidR="007E0403">
              <w:rPr>
                <w:noProof/>
                <w:webHidden/>
              </w:rPr>
              <w:t>6</w:t>
            </w:r>
            <w:r w:rsidR="007E0403">
              <w:rPr>
                <w:noProof/>
                <w:webHidden/>
              </w:rPr>
              <w:fldChar w:fldCharType="end"/>
            </w:r>
          </w:hyperlink>
        </w:p>
        <w:p w14:paraId="530D5C3D" w14:textId="70071847" w:rsidR="007E0403" w:rsidRDefault="009954AB">
          <w:pPr>
            <w:pStyle w:val="TOC1"/>
            <w:tabs>
              <w:tab w:val="left" w:pos="960"/>
              <w:tab w:val="right" w:leader="dot" w:pos="9627"/>
            </w:tabs>
            <w:rPr>
              <w:rFonts w:eastAsiaTheme="minorEastAsia"/>
              <w:noProof/>
              <w:kern w:val="2"/>
              <w:sz w:val="24"/>
              <w:szCs w:val="24"/>
              <w:lang w:eastAsia="lv-LV"/>
              <w14:ligatures w14:val="standardContextual"/>
            </w:rPr>
          </w:pPr>
          <w:hyperlink w:anchor="_Toc166852935" w:history="1">
            <w:r w:rsidR="007E0403" w:rsidRPr="00C73FB5">
              <w:rPr>
                <w:rStyle w:val="Hyperlink"/>
                <w:rFonts w:ascii="Times New Roman" w:hAnsi="Times New Roman" w:cs="Times New Roman"/>
                <w:b/>
                <w:bCs/>
                <w:noProof/>
              </w:rPr>
              <w:t>2.2.4.</w:t>
            </w:r>
            <w:r w:rsidR="007E0403">
              <w:rPr>
                <w:rFonts w:eastAsiaTheme="minorEastAsia"/>
                <w:noProof/>
                <w:kern w:val="2"/>
                <w:sz w:val="24"/>
                <w:szCs w:val="24"/>
                <w:lang w:eastAsia="lv-LV"/>
                <w14:ligatures w14:val="standardContextual"/>
              </w:rPr>
              <w:tab/>
            </w:r>
            <w:r w:rsidR="007E0403" w:rsidRPr="00C73FB5">
              <w:rPr>
                <w:rStyle w:val="Hyperlink"/>
                <w:rFonts w:ascii="Times New Roman" w:hAnsi="Times New Roman" w:cs="Times New Roman"/>
                <w:b/>
                <w:bCs/>
                <w:noProof/>
              </w:rPr>
              <w:t>Investīciju naudas plūsma ar projektu</w:t>
            </w:r>
            <w:r w:rsidR="007E0403">
              <w:rPr>
                <w:noProof/>
                <w:webHidden/>
              </w:rPr>
              <w:tab/>
            </w:r>
            <w:r w:rsidR="007E0403">
              <w:rPr>
                <w:noProof/>
                <w:webHidden/>
              </w:rPr>
              <w:fldChar w:fldCharType="begin"/>
            </w:r>
            <w:r w:rsidR="007E0403">
              <w:rPr>
                <w:noProof/>
                <w:webHidden/>
              </w:rPr>
              <w:instrText xml:space="preserve"> PAGEREF _Toc166852935 \h </w:instrText>
            </w:r>
            <w:r w:rsidR="007E0403">
              <w:rPr>
                <w:noProof/>
                <w:webHidden/>
              </w:rPr>
            </w:r>
            <w:r w:rsidR="007E0403">
              <w:rPr>
                <w:noProof/>
                <w:webHidden/>
              </w:rPr>
              <w:fldChar w:fldCharType="separate"/>
            </w:r>
            <w:r w:rsidR="007E0403">
              <w:rPr>
                <w:noProof/>
                <w:webHidden/>
              </w:rPr>
              <w:t>6</w:t>
            </w:r>
            <w:r w:rsidR="007E0403">
              <w:rPr>
                <w:noProof/>
                <w:webHidden/>
              </w:rPr>
              <w:fldChar w:fldCharType="end"/>
            </w:r>
          </w:hyperlink>
        </w:p>
        <w:p w14:paraId="42986162" w14:textId="64AF25DA" w:rsidR="007E0403" w:rsidRDefault="009954AB">
          <w:pPr>
            <w:pStyle w:val="TOC1"/>
            <w:tabs>
              <w:tab w:val="left" w:pos="960"/>
              <w:tab w:val="right" w:leader="dot" w:pos="9627"/>
            </w:tabs>
            <w:rPr>
              <w:rFonts w:eastAsiaTheme="minorEastAsia"/>
              <w:noProof/>
              <w:kern w:val="2"/>
              <w:sz w:val="24"/>
              <w:szCs w:val="24"/>
              <w:lang w:eastAsia="lv-LV"/>
              <w14:ligatures w14:val="standardContextual"/>
            </w:rPr>
          </w:pPr>
          <w:hyperlink w:anchor="_Toc166852936" w:history="1">
            <w:r w:rsidR="007E0403" w:rsidRPr="00C73FB5">
              <w:rPr>
                <w:rStyle w:val="Hyperlink"/>
                <w:rFonts w:ascii="Times New Roman" w:hAnsi="Times New Roman" w:cs="Times New Roman"/>
                <w:b/>
                <w:bCs/>
                <w:noProof/>
              </w:rPr>
              <w:t>2.2.5.</w:t>
            </w:r>
            <w:r w:rsidR="007E0403">
              <w:rPr>
                <w:rFonts w:eastAsiaTheme="minorEastAsia"/>
                <w:noProof/>
                <w:kern w:val="2"/>
                <w:sz w:val="24"/>
                <w:szCs w:val="24"/>
                <w:lang w:eastAsia="lv-LV"/>
                <w14:ligatures w14:val="standardContextual"/>
              </w:rPr>
              <w:tab/>
            </w:r>
            <w:r w:rsidR="007E0403" w:rsidRPr="00C73FB5">
              <w:rPr>
                <w:rStyle w:val="Hyperlink"/>
                <w:rFonts w:ascii="Times New Roman" w:hAnsi="Times New Roman" w:cs="Times New Roman"/>
                <w:b/>
                <w:bCs/>
                <w:noProof/>
              </w:rPr>
              <w:t>Sociālekonomiskā analīze</w:t>
            </w:r>
            <w:r w:rsidR="007E0403">
              <w:rPr>
                <w:noProof/>
                <w:webHidden/>
              </w:rPr>
              <w:tab/>
            </w:r>
            <w:r w:rsidR="007E0403">
              <w:rPr>
                <w:noProof/>
                <w:webHidden/>
              </w:rPr>
              <w:fldChar w:fldCharType="begin"/>
            </w:r>
            <w:r w:rsidR="007E0403">
              <w:rPr>
                <w:noProof/>
                <w:webHidden/>
              </w:rPr>
              <w:instrText xml:space="preserve"> PAGEREF _Toc166852936 \h </w:instrText>
            </w:r>
            <w:r w:rsidR="007E0403">
              <w:rPr>
                <w:noProof/>
                <w:webHidden/>
              </w:rPr>
            </w:r>
            <w:r w:rsidR="007E0403">
              <w:rPr>
                <w:noProof/>
                <w:webHidden/>
              </w:rPr>
              <w:fldChar w:fldCharType="separate"/>
            </w:r>
            <w:r w:rsidR="007E0403">
              <w:rPr>
                <w:noProof/>
                <w:webHidden/>
              </w:rPr>
              <w:t>7</w:t>
            </w:r>
            <w:r w:rsidR="007E0403">
              <w:rPr>
                <w:noProof/>
                <w:webHidden/>
              </w:rPr>
              <w:fldChar w:fldCharType="end"/>
            </w:r>
          </w:hyperlink>
        </w:p>
        <w:p w14:paraId="6ADCC28B" w14:textId="36658FBC" w:rsidR="007E0403" w:rsidRDefault="009954AB">
          <w:pPr>
            <w:pStyle w:val="TOC1"/>
            <w:tabs>
              <w:tab w:val="left" w:pos="960"/>
              <w:tab w:val="right" w:leader="dot" w:pos="9627"/>
            </w:tabs>
            <w:rPr>
              <w:rFonts w:eastAsiaTheme="minorEastAsia"/>
              <w:noProof/>
              <w:kern w:val="2"/>
              <w:sz w:val="24"/>
              <w:szCs w:val="24"/>
              <w:lang w:eastAsia="lv-LV"/>
              <w14:ligatures w14:val="standardContextual"/>
            </w:rPr>
          </w:pPr>
          <w:hyperlink w:anchor="_Toc166852937" w:history="1">
            <w:r w:rsidR="007E0403" w:rsidRPr="00C73FB5">
              <w:rPr>
                <w:rStyle w:val="Hyperlink"/>
                <w:rFonts w:ascii="Times New Roman" w:hAnsi="Times New Roman" w:cs="Times New Roman"/>
                <w:b/>
                <w:bCs/>
                <w:noProof/>
              </w:rPr>
              <w:t>2.2.6.</w:t>
            </w:r>
            <w:r w:rsidR="007E0403">
              <w:rPr>
                <w:rFonts w:eastAsiaTheme="minorEastAsia"/>
                <w:noProof/>
                <w:kern w:val="2"/>
                <w:sz w:val="24"/>
                <w:szCs w:val="24"/>
                <w:lang w:eastAsia="lv-LV"/>
                <w14:ligatures w14:val="standardContextual"/>
              </w:rPr>
              <w:tab/>
            </w:r>
            <w:r w:rsidR="007E0403" w:rsidRPr="00C73FB5">
              <w:rPr>
                <w:rStyle w:val="Hyperlink"/>
                <w:rFonts w:ascii="Times New Roman" w:hAnsi="Times New Roman" w:cs="Times New Roman"/>
                <w:b/>
                <w:bCs/>
                <w:noProof/>
              </w:rPr>
              <w:t>Projekta iesnieguma sadaļa “Projekta budžeta kopsavilkums”</w:t>
            </w:r>
            <w:r w:rsidR="007E0403">
              <w:rPr>
                <w:noProof/>
                <w:webHidden/>
              </w:rPr>
              <w:tab/>
            </w:r>
            <w:r w:rsidR="007E0403">
              <w:rPr>
                <w:noProof/>
                <w:webHidden/>
              </w:rPr>
              <w:fldChar w:fldCharType="begin"/>
            </w:r>
            <w:r w:rsidR="007E0403">
              <w:rPr>
                <w:noProof/>
                <w:webHidden/>
              </w:rPr>
              <w:instrText xml:space="preserve"> PAGEREF _Toc166852937 \h </w:instrText>
            </w:r>
            <w:r w:rsidR="007E0403">
              <w:rPr>
                <w:noProof/>
                <w:webHidden/>
              </w:rPr>
            </w:r>
            <w:r w:rsidR="007E0403">
              <w:rPr>
                <w:noProof/>
                <w:webHidden/>
              </w:rPr>
              <w:fldChar w:fldCharType="separate"/>
            </w:r>
            <w:r w:rsidR="007E0403">
              <w:rPr>
                <w:noProof/>
                <w:webHidden/>
              </w:rPr>
              <w:t>9</w:t>
            </w:r>
            <w:r w:rsidR="007E0403">
              <w:rPr>
                <w:noProof/>
                <w:webHidden/>
              </w:rPr>
              <w:fldChar w:fldCharType="end"/>
            </w:r>
          </w:hyperlink>
        </w:p>
        <w:p w14:paraId="32203573" w14:textId="161B7F4A" w:rsidR="007E0403" w:rsidRDefault="009954AB">
          <w:pPr>
            <w:pStyle w:val="TOC1"/>
            <w:tabs>
              <w:tab w:val="left" w:pos="960"/>
              <w:tab w:val="right" w:leader="dot" w:pos="9627"/>
            </w:tabs>
            <w:rPr>
              <w:rFonts w:eastAsiaTheme="minorEastAsia"/>
              <w:noProof/>
              <w:kern w:val="2"/>
              <w:sz w:val="24"/>
              <w:szCs w:val="24"/>
              <w:lang w:eastAsia="lv-LV"/>
              <w14:ligatures w14:val="standardContextual"/>
            </w:rPr>
          </w:pPr>
          <w:hyperlink w:anchor="_Toc166852938" w:history="1">
            <w:r w:rsidR="007E0403" w:rsidRPr="00C73FB5">
              <w:rPr>
                <w:rStyle w:val="Hyperlink"/>
                <w:rFonts w:ascii="Times New Roman" w:hAnsi="Times New Roman" w:cs="Times New Roman"/>
                <w:b/>
                <w:bCs/>
                <w:noProof/>
              </w:rPr>
              <w:t>2.2.7.</w:t>
            </w:r>
            <w:r w:rsidR="007E0403">
              <w:rPr>
                <w:rFonts w:eastAsiaTheme="minorEastAsia"/>
                <w:noProof/>
                <w:kern w:val="2"/>
                <w:sz w:val="24"/>
                <w:szCs w:val="24"/>
                <w:lang w:eastAsia="lv-LV"/>
                <w14:ligatures w14:val="standardContextual"/>
              </w:rPr>
              <w:tab/>
            </w:r>
            <w:r w:rsidR="007E0403" w:rsidRPr="00C73FB5">
              <w:rPr>
                <w:rStyle w:val="Hyperlink"/>
                <w:rFonts w:ascii="Times New Roman" w:hAnsi="Times New Roman" w:cs="Times New Roman"/>
                <w:b/>
                <w:bCs/>
                <w:noProof/>
              </w:rPr>
              <w:t>MK noteikumu Nr.408 4.pielikums “Projekta izmaksu efektivitātes novērtējums”</w:t>
            </w:r>
            <w:r w:rsidR="007E0403">
              <w:rPr>
                <w:noProof/>
                <w:webHidden/>
              </w:rPr>
              <w:tab/>
            </w:r>
            <w:r w:rsidR="007E0403">
              <w:rPr>
                <w:noProof/>
                <w:webHidden/>
              </w:rPr>
              <w:fldChar w:fldCharType="begin"/>
            </w:r>
            <w:r w:rsidR="007E0403">
              <w:rPr>
                <w:noProof/>
                <w:webHidden/>
              </w:rPr>
              <w:instrText xml:space="preserve"> PAGEREF _Toc166852938 \h </w:instrText>
            </w:r>
            <w:r w:rsidR="007E0403">
              <w:rPr>
                <w:noProof/>
                <w:webHidden/>
              </w:rPr>
            </w:r>
            <w:r w:rsidR="007E0403">
              <w:rPr>
                <w:noProof/>
                <w:webHidden/>
              </w:rPr>
              <w:fldChar w:fldCharType="separate"/>
            </w:r>
            <w:r w:rsidR="007E0403">
              <w:rPr>
                <w:noProof/>
                <w:webHidden/>
              </w:rPr>
              <w:t>9</w:t>
            </w:r>
            <w:r w:rsidR="007E0403">
              <w:rPr>
                <w:noProof/>
                <w:webHidden/>
              </w:rPr>
              <w:fldChar w:fldCharType="end"/>
            </w:r>
          </w:hyperlink>
        </w:p>
        <w:p w14:paraId="18AF466F" w14:textId="59F4DD14" w:rsidR="007E0403" w:rsidRDefault="009954AB">
          <w:pPr>
            <w:pStyle w:val="TOC1"/>
            <w:tabs>
              <w:tab w:val="left" w:pos="960"/>
              <w:tab w:val="right" w:leader="dot" w:pos="9627"/>
            </w:tabs>
            <w:rPr>
              <w:rFonts w:eastAsiaTheme="minorEastAsia"/>
              <w:noProof/>
              <w:kern w:val="2"/>
              <w:sz w:val="24"/>
              <w:szCs w:val="24"/>
              <w:lang w:eastAsia="lv-LV"/>
              <w14:ligatures w14:val="standardContextual"/>
            </w:rPr>
          </w:pPr>
          <w:hyperlink w:anchor="_Toc166852939" w:history="1">
            <w:r w:rsidR="007E0403" w:rsidRPr="00C73FB5">
              <w:rPr>
                <w:rStyle w:val="Hyperlink"/>
                <w:rFonts w:ascii="Times New Roman" w:hAnsi="Times New Roman" w:cs="Times New Roman"/>
                <w:b/>
                <w:bCs/>
                <w:noProof/>
              </w:rPr>
              <w:t>2.2.8.</w:t>
            </w:r>
            <w:r w:rsidR="007E0403">
              <w:rPr>
                <w:rFonts w:eastAsiaTheme="minorEastAsia"/>
                <w:noProof/>
                <w:kern w:val="2"/>
                <w:sz w:val="24"/>
                <w:szCs w:val="24"/>
                <w:lang w:eastAsia="lv-LV"/>
                <w14:ligatures w14:val="standardContextual"/>
              </w:rPr>
              <w:tab/>
            </w:r>
            <w:r w:rsidR="007E0403" w:rsidRPr="00C73FB5">
              <w:rPr>
                <w:rStyle w:val="Hyperlink"/>
                <w:rFonts w:ascii="Times New Roman" w:hAnsi="Times New Roman" w:cs="Times New Roman"/>
                <w:b/>
                <w:bCs/>
                <w:noProof/>
              </w:rPr>
              <w:t>Pieņēmumi</w:t>
            </w:r>
            <w:r w:rsidR="007E0403">
              <w:rPr>
                <w:noProof/>
                <w:webHidden/>
              </w:rPr>
              <w:tab/>
            </w:r>
            <w:r w:rsidR="007E0403">
              <w:rPr>
                <w:noProof/>
                <w:webHidden/>
              </w:rPr>
              <w:fldChar w:fldCharType="begin"/>
            </w:r>
            <w:r w:rsidR="007E0403">
              <w:rPr>
                <w:noProof/>
                <w:webHidden/>
              </w:rPr>
              <w:instrText xml:space="preserve"> PAGEREF _Toc166852939 \h </w:instrText>
            </w:r>
            <w:r w:rsidR="007E0403">
              <w:rPr>
                <w:noProof/>
                <w:webHidden/>
              </w:rPr>
            </w:r>
            <w:r w:rsidR="007E0403">
              <w:rPr>
                <w:noProof/>
                <w:webHidden/>
              </w:rPr>
              <w:fldChar w:fldCharType="separate"/>
            </w:r>
            <w:r w:rsidR="007E0403">
              <w:rPr>
                <w:noProof/>
                <w:webHidden/>
              </w:rPr>
              <w:t>12</w:t>
            </w:r>
            <w:r w:rsidR="007E0403">
              <w:rPr>
                <w:noProof/>
                <w:webHidden/>
              </w:rPr>
              <w:fldChar w:fldCharType="end"/>
            </w:r>
          </w:hyperlink>
        </w:p>
        <w:p w14:paraId="172DD902" w14:textId="4EC548DF" w:rsidR="007E0403" w:rsidRDefault="009954AB">
          <w:pPr>
            <w:pStyle w:val="TOC1"/>
            <w:tabs>
              <w:tab w:val="right" w:leader="dot" w:pos="9627"/>
            </w:tabs>
            <w:rPr>
              <w:rFonts w:eastAsiaTheme="minorEastAsia"/>
              <w:noProof/>
              <w:kern w:val="2"/>
              <w:sz w:val="24"/>
              <w:szCs w:val="24"/>
              <w:lang w:eastAsia="lv-LV"/>
              <w14:ligatures w14:val="standardContextual"/>
            </w:rPr>
          </w:pPr>
          <w:hyperlink w:anchor="_Toc166852940" w:history="1">
            <w:r w:rsidR="007E0403" w:rsidRPr="00C73FB5">
              <w:rPr>
                <w:rStyle w:val="Hyperlink"/>
                <w:rFonts w:ascii="Times New Roman" w:hAnsi="Times New Roman" w:cs="Times New Roman"/>
                <w:b/>
                <w:bCs/>
                <w:noProof/>
              </w:rPr>
              <w:t>Pielikums</w:t>
            </w:r>
            <w:r w:rsidR="007E0403">
              <w:rPr>
                <w:noProof/>
                <w:webHidden/>
              </w:rPr>
              <w:tab/>
            </w:r>
            <w:r w:rsidR="007E0403">
              <w:rPr>
                <w:noProof/>
                <w:webHidden/>
              </w:rPr>
              <w:fldChar w:fldCharType="begin"/>
            </w:r>
            <w:r w:rsidR="007E0403">
              <w:rPr>
                <w:noProof/>
                <w:webHidden/>
              </w:rPr>
              <w:instrText xml:space="preserve"> PAGEREF _Toc166852940 \h </w:instrText>
            </w:r>
            <w:r w:rsidR="007E0403">
              <w:rPr>
                <w:noProof/>
                <w:webHidden/>
              </w:rPr>
            </w:r>
            <w:r w:rsidR="007E0403">
              <w:rPr>
                <w:noProof/>
                <w:webHidden/>
              </w:rPr>
              <w:fldChar w:fldCharType="separate"/>
            </w:r>
            <w:r w:rsidR="007E0403">
              <w:rPr>
                <w:noProof/>
                <w:webHidden/>
              </w:rPr>
              <w:t>12</w:t>
            </w:r>
            <w:r w:rsidR="007E0403">
              <w:rPr>
                <w:noProof/>
                <w:webHidden/>
              </w:rPr>
              <w:fldChar w:fldCharType="end"/>
            </w:r>
          </w:hyperlink>
        </w:p>
        <w:p w14:paraId="0993A44F" w14:textId="54EADC8B"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66B9D663" w14:textId="77777777" w:rsidR="006C3FBA" w:rsidRDefault="006C3FBA"/>
    <w:p w14:paraId="5687D487" w14:textId="77777777" w:rsidR="006C3FBA" w:rsidRDefault="006C3FBA"/>
    <w:p w14:paraId="63FED47A" w14:textId="422A3033" w:rsidR="00BC7971" w:rsidRDefault="00BC7971"/>
    <w:p w14:paraId="74D2F88E" w14:textId="0CC857A7"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0" w:name="_Toc488415866"/>
      <w:bookmarkStart w:id="1" w:name="_Toc166852926"/>
      <w:r w:rsidRPr="00514729">
        <w:rPr>
          <w:rFonts w:ascii="Times New Roman" w:hAnsi="Times New Roman" w:cs="Times New Roman"/>
          <w:b/>
          <w:bCs/>
          <w:color w:val="auto"/>
          <w:sz w:val="28"/>
          <w:szCs w:val="28"/>
        </w:rPr>
        <w:t>Vispārīgā informācija</w:t>
      </w:r>
      <w:bookmarkEnd w:id="0"/>
      <w:bookmarkEnd w:id="1"/>
    </w:p>
    <w:p w14:paraId="1274B74B" w14:textId="4B7DB0CB" w:rsidR="006908EA" w:rsidRPr="0051472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2" w:name="_Toc488415867"/>
      <w:bookmarkStart w:id="3" w:name="_Toc166852927"/>
      <w:r w:rsidRPr="00514729">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62811C79" w14:textId="7A0CC84F"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Ministru kabineta </w:t>
      </w:r>
      <w:r w:rsidRPr="00393DF6">
        <w:rPr>
          <w:rFonts w:ascii="Times New Roman" w:hAnsi="Times New Roman" w:cs="Times New Roman"/>
          <w:sz w:val="24"/>
          <w:szCs w:val="24"/>
        </w:rPr>
        <w:t>2023.gada 1</w:t>
      </w:r>
      <w:r>
        <w:rPr>
          <w:rFonts w:ascii="Times New Roman" w:hAnsi="Times New Roman" w:cs="Times New Roman"/>
          <w:sz w:val="24"/>
          <w:szCs w:val="24"/>
        </w:rPr>
        <w:t>3</w:t>
      </w:r>
      <w:r w:rsidRPr="00393DF6">
        <w:rPr>
          <w:rFonts w:ascii="Times New Roman" w:hAnsi="Times New Roman" w:cs="Times New Roman"/>
          <w:sz w:val="24"/>
          <w:szCs w:val="24"/>
        </w:rPr>
        <w:t xml:space="preserve">.jūlija noteikumiem Nr.408 “Kārtība, kādā Eiropas Savienības fondu vadībā iesaistītās institūcijas nodrošina šo fondu ieviešanu 2021.–2027. gada </w:t>
      </w:r>
      <w:r w:rsidRPr="000959AB">
        <w:rPr>
          <w:rFonts w:ascii="Times New Roman" w:hAnsi="Times New Roman" w:cs="Times New Roman"/>
          <w:sz w:val="24"/>
          <w:szCs w:val="24"/>
        </w:rPr>
        <w:t>plānošanas periodā” (turpmāk – MK noteikumi Nr.408)</w:t>
      </w:r>
      <w:r w:rsidR="005A0A9E" w:rsidRPr="000959AB">
        <w:rPr>
          <w:rFonts w:ascii="Times New Roman" w:hAnsi="Times New Roman" w:cs="Times New Roman"/>
          <w:sz w:val="24"/>
          <w:szCs w:val="24"/>
        </w:rPr>
        <w:t xml:space="preserve"> (pieejami tīmekļa vietnē</w:t>
      </w:r>
      <w:r w:rsidR="009B5465" w:rsidRPr="000959AB">
        <w:rPr>
          <w:rFonts w:ascii="Times New Roman" w:hAnsi="Times New Roman" w:cs="Times New Roman"/>
          <w:sz w:val="24"/>
          <w:szCs w:val="24"/>
        </w:rPr>
        <w:t xml:space="preserve"> </w:t>
      </w:r>
      <w:hyperlink r:id="rId11" w:history="1">
        <w:r w:rsidR="00024B48" w:rsidRPr="00476B29">
          <w:rPr>
            <w:rStyle w:val="Hyperlink"/>
            <w:rFonts w:ascii="Times New Roman" w:hAnsi="Times New Roman" w:cs="Times New Roman"/>
            <w:sz w:val="24"/>
            <w:szCs w:val="24"/>
          </w:rPr>
          <w:t>https://likumi.lv/ta/id/343827</w:t>
        </w:r>
      </w:hyperlink>
      <w:r w:rsidR="009B5465" w:rsidRPr="000959AB">
        <w:rPr>
          <w:rFonts w:ascii="Times New Roman" w:hAnsi="Times New Roman" w:cs="Times New Roman"/>
          <w:sz w:val="24"/>
          <w:szCs w:val="24"/>
        </w:rPr>
        <w:t>)</w:t>
      </w:r>
      <w:r w:rsidRPr="000959AB">
        <w:rPr>
          <w:rFonts w:ascii="Times New Roman" w:hAnsi="Times New Roman" w:cs="Times New Roman"/>
          <w:sz w:val="24"/>
          <w:szCs w:val="24"/>
        </w:rPr>
        <w:t>;</w:t>
      </w:r>
    </w:p>
    <w:p w14:paraId="0E2E48C5" w14:textId="51359CEF" w:rsidR="00096F87" w:rsidRPr="00FB2352" w:rsidRDefault="00DD0966" w:rsidP="00096F87">
      <w:pPr>
        <w:pStyle w:val="ListParagraph"/>
        <w:numPr>
          <w:ilvl w:val="0"/>
          <w:numId w:val="3"/>
        </w:numPr>
        <w:spacing w:line="240" w:lineRule="auto"/>
        <w:jc w:val="both"/>
        <w:rPr>
          <w:rFonts w:ascii="Times New Roman" w:hAnsi="Times New Roman" w:cs="Times New Roman"/>
          <w:sz w:val="24"/>
          <w:szCs w:val="24"/>
        </w:rPr>
      </w:pPr>
      <w:r w:rsidRPr="54CDACC8">
        <w:rPr>
          <w:rFonts w:ascii="Times New Roman" w:hAnsi="Times New Roman" w:cs="Times New Roman"/>
          <w:sz w:val="24"/>
          <w:szCs w:val="24"/>
        </w:rPr>
        <w:t xml:space="preserve">Ministru kabineta 2024. gada </w:t>
      </w:r>
      <w:r w:rsidR="004E2DAB" w:rsidRPr="54CDACC8">
        <w:rPr>
          <w:rFonts w:ascii="Times New Roman" w:hAnsi="Times New Roman" w:cs="Times New Roman"/>
          <w:sz w:val="24"/>
          <w:szCs w:val="24"/>
        </w:rPr>
        <w:t>30</w:t>
      </w:r>
      <w:r w:rsidRPr="54CDACC8">
        <w:rPr>
          <w:rFonts w:ascii="Times New Roman" w:hAnsi="Times New Roman" w:cs="Times New Roman"/>
          <w:sz w:val="24"/>
          <w:szCs w:val="24"/>
        </w:rPr>
        <w:t xml:space="preserve">. </w:t>
      </w:r>
      <w:r w:rsidR="004E2DAB" w:rsidRPr="54CDACC8">
        <w:rPr>
          <w:rFonts w:ascii="Times New Roman" w:hAnsi="Times New Roman" w:cs="Times New Roman"/>
          <w:sz w:val="24"/>
          <w:szCs w:val="24"/>
        </w:rPr>
        <w:t>apr</w:t>
      </w:r>
      <w:r w:rsidR="027D358D" w:rsidRPr="54CDACC8">
        <w:rPr>
          <w:rFonts w:ascii="Times New Roman" w:hAnsi="Times New Roman" w:cs="Times New Roman"/>
          <w:sz w:val="24"/>
          <w:szCs w:val="24"/>
        </w:rPr>
        <w:t>īļ</w:t>
      </w:r>
      <w:r w:rsidR="004E2DAB" w:rsidRPr="54CDACC8">
        <w:rPr>
          <w:rFonts w:ascii="Times New Roman" w:hAnsi="Times New Roman" w:cs="Times New Roman"/>
          <w:sz w:val="24"/>
          <w:szCs w:val="24"/>
        </w:rPr>
        <w:t>a</w:t>
      </w:r>
      <w:r w:rsidRPr="54CDACC8">
        <w:rPr>
          <w:rFonts w:ascii="Times New Roman" w:hAnsi="Times New Roman" w:cs="Times New Roman"/>
          <w:sz w:val="24"/>
          <w:szCs w:val="24"/>
        </w:rPr>
        <w:t xml:space="preserve"> noteikumi Nr. </w:t>
      </w:r>
      <w:r w:rsidR="004E2DAB" w:rsidRPr="54CDACC8">
        <w:rPr>
          <w:rFonts w:ascii="Times New Roman" w:hAnsi="Times New Roman" w:cs="Times New Roman"/>
          <w:sz w:val="24"/>
          <w:szCs w:val="24"/>
        </w:rPr>
        <w:t>273</w:t>
      </w:r>
      <w:r w:rsidRPr="54CDACC8">
        <w:rPr>
          <w:rFonts w:ascii="Times New Roman" w:hAnsi="Times New Roman" w:cs="Times New Roman"/>
          <w:sz w:val="24"/>
          <w:szCs w:val="24"/>
        </w:rPr>
        <w:t xml:space="preserve"> "</w:t>
      </w:r>
      <w:r w:rsidR="000656F7" w:rsidRPr="54CDACC8">
        <w:rPr>
          <w:rFonts w:ascii="Times New Roman" w:hAnsi="Times New Roman" w:cs="Times New Roman"/>
          <w:sz w:val="24"/>
          <w:szCs w:val="24"/>
        </w:rPr>
        <w:t>Eiropas Savienības kohēzijas politikas programmas 2021. – 2027. gadam 4.1.1. specifiskā atbalsta mērķa "Nodrošināt vienlīdzīgu piekļuvi veselības aprūpei un stiprināt veselības sistēmu, tostarp primārās veselības aprūpes noturību" 4.1.1.1. pasākuma "Ārstniecības iestāžu infrastruktūras attīstība" otrās kārtas īstenošanas noteikumi</w:t>
      </w:r>
      <w:r w:rsidRPr="54CDACC8">
        <w:rPr>
          <w:rFonts w:ascii="Times New Roman" w:hAnsi="Times New Roman" w:cs="Times New Roman"/>
          <w:sz w:val="24"/>
          <w:szCs w:val="24"/>
        </w:rPr>
        <w:t>"</w:t>
      </w:r>
      <w:r w:rsidR="00096F87" w:rsidRPr="54CDACC8">
        <w:rPr>
          <w:rFonts w:ascii="Times New Roman" w:hAnsi="Times New Roman" w:cs="Times New Roman"/>
          <w:sz w:val="24"/>
          <w:szCs w:val="24"/>
        </w:rPr>
        <w:t xml:space="preserve"> (turpmāk – SAM MK noteikumi)</w:t>
      </w:r>
      <w:r w:rsidR="009B5465" w:rsidRPr="54CDACC8">
        <w:rPr>
          <w:rFonts w:ascii="Times New Roman" w:hAnsi="Times New Roman" w:cs="Times New Roman"/>
          <w:sz w:val="24"/>
          <w:szCs w:val="24"/>
        </w:rPr>
        <w:t xml:space="preserve"> (pieejami tīmekļa vietnē </w:t>
      </w:r>
      <w:hyperlink r:id="rId12">
        <w:r w:rsidR="00FB2352" w:rsidRPr="54CDACC8">
          <w:rPr>
            <w:rStyle w:val="Hyperlink"/>
            <w:rFonts w:ascii="Times New Roman" w:hAnsi="Times New Roman" w:cs="Times New Roman"/>
          </w:rPr>
          <w:t>https://likumi.lv/ta/id/351698</w:t>
        </w:r>
      </w:hyperlink>
      <w:r w:rsidR="009B5465" w:rsidRPr="54CDACC8">
        <w:rPr>
          <w:rFonts w:ascii="Times New Roman" w:hAnsi="Times New Roman" w:cs="Times New Roman"/>
          <w:sz w:val="24"/>
          <w:szCs w:val="24"/>
        </w:rPr>
        <w:t>)</w:t>
      </w:r>
      <w:r w:rsidR="00096F87" w:rsidRPr="54CDACC8">
        <w:rPr>
          <w:rFonts w:ascii="Times New Roman" w:hAnsi="Times New Roman" w:cs="Times New Roman"/>
          <w:sz w:val="24"/>
          <w:szCs w:val="24"/>
        </w:rPr>
        <w:t>;</w:t>
      </w:r>
    </w:p>
    <w:p w14:paraId="20AA55E1" w14:textId="77777777"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izstrādātajām vadlīnijām “</w:t>
      </w:r>
      <w:r w:rsidRPr="000959AB">
        <w:rPr>
          <w:rFonts w:ascii="Times New Roman" w:hAnsi="Times New Roman" w:cs="Times New Roman"/>
          <w:sz w:val="24"/>
          <w:szCs w:val="24"/>
          <w:lang w:val="en-GB"/>
        </w:rPr>
        <w:t>Guide to Cost-Benefit Analysis of Investment Projects Economic appraisal tool for Cohesion Policy 2014 – 2020</w:t>
      </w:r>
      <w:r w:rsidRPr="000959AB">
        <w:rPr>
          <w:rFonts w:ascii="Times New Roman" w:hAnsi="Times New Roman" w:cs="Times New Roman"/>
          <w:sz w:val="24"/>
          <w:szCs w:val="24"/>
        </w:rPr>
        <w:t xml:space="preserve">” (pieejamas tīmekļa vietnē: </w:t>
      </w:r>
      <w:hyperlink r:id="rId13" w:history="1">
        <w:r w:rsidRPr="000959AB">
          <w:rPr>
            <w:rStyle w:val="Hyperlink"/>
            <w:rFonts w:ascii="Times New Roman" w:hAnsi="Times New Roman" w:cs="Times New Roman"/>
            <w:sz w:val="24"/>
            <w:szCs w:val="24"/>
          </w:rPr>
          <w:t>https://op.europa.eu/en/publication-detail/-/publication/120c6fcc-3841-4596-9256-4fd709c49ae4</w:t>
        </w:r>
      </w:hyperlink>
      <w:r w:rsidRPr="000959AB">
        <w:rPr>
          <w:rFonts w:ascii="Times New Roman" w:hAnsi="Times New Roman" w:cs="Times New Roman"/>
          <w:sz w:val="24"/>
          <w:szCs w:val="24"/>
        </w:rPr>
        <w:t xml:space="preserve"> );</w:t>
      </w:r>
    </w:p>
    <w:p w14:paraId="41AD67F0" w14:textId="77777777"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ekonomiskā novērtējuma vadlīnijas “</w:t>
      </w:r>
      <w:proofErr w:type="spellStart"/>
      <w:r w:rsidRPr="000959AB">
        <w:rPr>
          <w:rFonts w:ascii="Times New Roman" w:hAnsi="Times New Roman" w:cs="Times New Roman"/>
          <w:sz w:val="24"/>
          <w:szCs w:val="24"/>
        </w:rPr>
        <w:t>Economic</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Appraisal</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Vademecum</w:t>
      </w:r>
      <w:proofErr w:type="spellEnd"/>
      <w:r w:rsidRPr="000959AB">
        <w:rPr>
          <w:rFonts w:ascii="Times New Roman" w:hAnsi="Times New Roman" w:cs="Times New Roman"/>
          <w:sz w:val="24"/>
          <w:szCs w:val="24"/>
        </w:rPr>
        <w:t xml:space="preserve"> 2021-2027” (pieejama tīmekļa vietnē: </w:t>
      </w:r>
      <w:hyperlink r:id="rId14" w:history="1">
        <w:r w:rsidRPr="000959AB">
          <w:rPr>
            <w:rStyle w:val="Hyperlink"/>
            <w:rFonts w:ascii="Times New Roman" w:hAnsi="Times New Roman" w:cs="Times New Roman"/>
            <w:sz w:val="24"/>
            <w:szCs w:val="24"/>
          </w:rPr>
          <w:t>https://ec.europa.eu/regional_policy/en/newsroom/news/2021/09/20-09-2021-project-selection-the-economic-appraisal-vademecum</w:t>
        </w:r>
      </w:hyperlink>
      <w:r w:rsidRPr="000959AB">
        <w:rPr>
          <w:rFonts w:ascii="Times New Roman" w:hAnsi="Times New Roman" w:cs="Times New Roman"/>
          <w:sz w:val="24"/>
          <w:szCs w:val="24"/>
        </w:rPr>
        <w:t xml:space="preserve"> );</w:t>
      </w:r>
    </w:p>
    <w:p w14:paraId="42B78511" w14:textId="13CF319A" w:rsidR="006908EA" w:rsidRPr="00783118" w:rsidRDefault="00096F87" w:rsidP="007528B4">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KOMISIJAS REGULU (ES) Nr. 651/2014 (2014. gada 17. jūnijs), ar ko noteiktas atbalsta kategorijas atzīst par saderīgām ar iekšējo tirgu, piemērojot Līguma 107. un 108. pantu</w:t>
      </w:r>
      <w:r w:rsidR="005E3626" w:rsidRPr="000959AB">
        <w:rPr>
          <w:rFonts w:ascii="Times New Roman" w:hAnsi="Times New Roman" w:cs="Times New Roman"/>
          <w:sz w:val="24"/>
          <w:szCs w:val="24"/>
        </w:rPr>
        <w:t xml:space="preserve"> </w:t>
      </w:r>
      <w:r w:rsidR="004077D7" w:rsidRPr="000959AB">
        <w:rPr>
          <w:rFonts w:ascii="Times New Roman" w:hAnsi="Times New Roman" w:cs="Times New Roman"/>
          <w:sz w:val="24"/>
          <w:szCs w:val="24"/>
        </w:rPr>
        <w:t xml:space="preserve">(pieejama tīmekļa vietnē </w:t>
      </w:r>
      <w:hyperlink r:id="rId15" w:history="1">
        <w:r w:rsidR="005E3626" w:rsidRPr="000959AB">
          <w:rPr>
            <w:rStyle w:val="Hyperlink"/>
            <w:rFonts w:ascii="Times New Roman" w:hAnsi="Times New Roman" w:cs="Times New Roman"/>
            <w:sz w:val="24"/>
            <w:szCs w:val="24"/>
          </w:rPr>
          <w:t>https://eur-lex.europa.eu/legal-content/LV/TXT/?uri=celex%3A32014R0651</w:t>
        </w:r>
      </w:hyperlink>
      <w:r w:rsidR="004077D7" w:rsidRPr="000959AB">
        <w:rPr>
          <w:rFonts w:ascii="Times New Roman" w:hAnsi="Times New Roman" w:cs="Times New Roman"/>
          <w:sz w:val="24"/>
          <w:szCs w:val="24"/>
        </w:rPr>
        <w:t>)</w:t>
      </w:r>
      <w:r w:rsidRPr="000959AB">
        <w:rPr>
          <w:rFonts w:ascii="Times New Roman" w:hAnsi="Times New Roman" w:cs="Times New Roman"/>
          <w:sz w:val="24"/>
          <w:szCs w:val="24"/>
        </w:rPr>
        <w:t>.</w:t>
      </w:r>
    </w:p>
    <w:p w14:paraId="1667A357" w14:textId="0725B02B" w:rsidR="0024051E" w:rsidRPr="008264B4" w:rsidRDefault="0024051E" w:rsidP="008264B4">
      <w:pPr>
        <w:pStyle w:val="Heading1"/>
        <w:numPr>
          <w:ilvl w:val="1"/>
          <w:numId w:val="32"/>
        </w:numPr>
        <w:ind w:left="993" w:hanging="633"/>
        <w:rPr>
          <w:rFonts w:ascii="Times New Roman" w:hAnsi="Times New Roman" w:cs="Times New Roman"/>
          <w:b/>
          <w:bCs/>
          <w:color w:val="auto"/>
          <w:sz w:val="28"/>
          <w:szCs w:val="28"/>
        </w:rPr>
      </w:pPr>
      <w:bookmarkStart w:id="4" w:name="_Toc488415868"/>
      <w:bookmarkStart w:id="5" w:name="_Toc166852928"/>
      <w:r w:rsidRPr="008264B4">
        <w:rPr>
          <w:rFonts w:ascii="Times New Roman" w:hAnsi="Times New Roman" w:cs="Times New Roman"/>
          <w:b/>
          <w:bCs/>
          <w:color w:val="auto"/>
          <w:sz w:val="28"/>
          <w:szCs w:val="28"/>
        </w:rPr>
        <w:t>Izmaksu un ieguvumu analīzes būtība, mērķi un pamatprincipi</w:t>
      </w:r>
      <w:bookmarkEnd w:id="4"/>
      <w:bookmarkEnd w:id="5"/>
    </w:p>
    <w:p w14:paraId="2BCCF0A5" w14:textId="407FAEC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2D6E4608" w14:textId="77777777" w:rsidR="00E33954" w:rsidRPr="001302F4" w:rsidRDefault="00E33954" w:rsidP="00E33954">
      <w:pPr>
        <w:pStyle w:val="ListParagraph"/>
        <w:numPr>
          <w:ilvl w:val="0"/>
          <w:numId w:val="4"/>
        </w:numPr>
        <w:spacing w:line="240" w:lineRule="auto"/>
        <w:jc w:val="both"/>
        <w:rPr>
          <w:rFonts w:ascii="Times New Roman" w:hAnsi="Times New Roman" w:cs="Times New Roman"/>
          <w:sz w:val="24"/>
          <w:szCs w:val="24"/>
        </w:rPr>
      </w:pPr>
      <w:r w:rsidRPr="001302F4">
        <w:rPr>
          <w:rFonts w:ascii="Times New Roman" w:hAnsi="Times New Roman" w:cs="Times New Roman"/>
          <w:sz w:val="24"/>
          <w:szCs w:val="24"/>
        </w:rPr>
        <w:t>noteikt, vai projekta ieguvumi ir lielāki par projekta investīciju un uzturēšanas izmaksām projekta dzīves cikla laikā;</w:t>
      </w:r>
    </w:p>
    <w:p w14:paraId="13FE015F" w14:textId="77777777" w:rsidR="00E33954" w:rsidRDefault="00E33954" w:rsidP="00E3395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6DB371F1"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w:t>
      </w:r>
      <w:r w:rsidR="00A3313A">
        <w:rPr>
          <w:rFonts w:ascii="Times New Roman" w:hAnsi="Times New Roman" w:cs="Times New Roman"/>
          <w:sz w:val="24"/>
          <w:szCs w:val="24"/>
        </w:rPr>
        <w:t xml:space="preserve"> un </w:t>
      </w:r>
      <w:r>
        <w:rPr>
          <w:rFonts w:ascii="Times New Roman" w:hAnsi="Times New Roman" w:cs="Times New Roman"/>
          <w:sz w:val="24"/>
          <w:szCs w:val="24"/>
        </w:rPr>
        <w:t>ieguvumu analīze, jābūt ar pozitīvu ekonomisko atdevi</w:t>
      </w:r>
      <w:r w:rsidR="00961561">
        <w:rPr>
          <w:rFonts w:ascii="Times New Roman" w:hAnsi="Times New Roman" w:cs="Times New Roman"/>
          <w:sz w:val="24"/>
          <w:szCs w:val="24"/>
        </w:rPr>
        <w:t>;</w:t>
      </w:r>
    </w:p>
    <w:p w14:paraId="741EA5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15E46DB7" w14:textId="77777777" w:rsidR="00B71C94" w:rsidRPr="00E8525F"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15EA7F62" w14:textId="3F74FE7C"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6" w:name="_Toc166852929"/>
      <w:r w:rsidRPr="00514729">
        <w:rPr>
          <w:rFonts w:ascii="Times New Roman" w:hAnsi="Times New Roman" w:cs="Times New Roman"/>
          <w:b/>
          <w:bCs/>
          <w:color w:val="auto"/>
          <w:sz w:val="28"/>
          <w:szCs w:val="28"/>
        </w:rPr>
        <w:t>Izmaksu un ieguvumu analīzes izstrāde un saturs</w:t>
      </w:r>
      <w:bookmarkEnd w:id="6"/>
    </w:p>
    <w:p w14:paraId="7D38D18D" w14:textId="1946D5C6" w:rsidR="0024051E" w:rsidRPr="00447B6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7" w:name="_Toc488415870"/>
      <w:bookmarkStart w:id="8" w:name="_Toc166852930"/>
      <w:r w:rsidRPr="00447B69">
        <w:rPr>
          <w:rFonts w:ascii="Times New Roman" w:hAnsi="Times New Roman" w:cs="Times New Roman"/>
          <w:b/>
          <w:bCs/>
          <w:color w:val="auto"/>
          <w:sz w:val="28"/>
          <w:szCs w:val="28"/>
        </w:rPr>
        <w:t>Vispārīgā informācija</w:t>
      </w:r>
      <w:bookmarkEnd w:id="7"/>
      <w:bookmarkEnd w:id="8"/>
    </w:p>
    <w:p w14:paraId="5EA7E929" w14:textId="64AE5190"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9"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9"/>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pielāgo</w:t>
      </w:r>
      <w:r w:rsidR="00137534">
        <w:rPr>
          <w:rFonts w:ascii="Times New Roman" w:hAnsi="Times New Roman" w:cs="Times New Roman"/>
          <w:sz w:val="24"/>
          <w:szCs w:val="24"/>
        </w:rPr>
        <w:t>ta</w:t>
      </w:r>
      <w:r w:rsidR="00C47E05">
        <w:rPr>
          <w:rFonts w:ascii="Times New Roman" w:hAnsi="Times New Roman" w:cs="Times New Roman"/>
          <w:sz w:val="24"/>
          <w:szCs w:val="24"/>
        </w:rPr>
        <w:t xml:space="preserve"> noteiktai </w:t>
      </w:r>
      <w:r w:rsidRPr="00D534A6">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62BF6AD7"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0B9A806F" w:rsidR="00DA6ED6" w:rsidRPr="00760A33" w:rsidRDefault="00DA6ED6" w:rsidP="00DA6ED6">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184849">
        <w:rPr>
          <w:rFonts w:ascii="Times New Roman" w:hAnsi="Times New Roman" w:cs="Times New Roman"/>
          <w:sz w:val="24"/>
          <w:szCs w:val="24"/>
        </w:rPr>
        <w:t>8</w:t>
      </w:r>
      <w:r w:rsidRPr="00760A33">
        <w:rPr>
          <w:rFonts w:ascii="Times New Roman" w:hAnsi="Times New Roman" w:cs="Times New Roman"/>
          <w:sz w:val="24"/>
          <w:szCs w:val="24"/>
        </w:rPr>
        <w:t xml:space="preserve"> MS Excel izklājlapām, no kurām:</w:t>
      </w:r>
    </w:p>
    <w:p w14:paraId="27889164" w14:textId="6E14FB14" w:rsidR="00DA6ED6" w:rsidRPr="00760A33" w:rsidRDefault="00DA6ED6" w:rsidP="00DA6ED6">
      <w:pPr>
        <w:pStyle w:val="ListParagraph"/>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60A33" w:rsidRP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0F074CCD" w14:textId="46BBFB26" w:rsidR="00CF06D8" w:rsidRPr="00CF06D8" w:rsidRDefault="00303C8A" w:rsidP="00DA6ED6">
      <w:pPr>
        <w:pStyle w:val="ListParagraph"/>
        <w:numPr>
          <w:ilvl w:val="0"/>
          <w:numId w:val="6"/>
        </w:numPr>
        <w:jc w:val="both"/>
        <w:rPr>
          <w:rFonts w:ascii="Times New Roman" w:hAnsi="Times New Roman" w:cs="Times New Roman"/>
          <w:sz w:val="24"/>
          <w:szCs w:val="24"/>
        </w:rPr>
      </w:pPr>
      <w:bookmarkStart w:id="10" w:name="_Hlk95467422"/>
      <w:r>
        <w:rPr>
          <w:rFonts w:ascii="Times New Roman" w:hAnsi="Times New Roman" w:cs="Times New Roman"/>
          <w:sz w:val="24"/>
          <w:szCs w:val="24"/>
        </w:rPr>
        <w:t>viena</w:t>
      </w:r>
      <w:r w:rsidR="00DA6ED6" w:rsidRPr="00CF06D8">
        <w:rPr>
          <w:rFonts w:ascii="Times New Roman" w:hAnsi="Times New Roman" w:cs="Times New Roman"/>
          <w:sz w:val="24"/>
          <w:szCs w:val="24"/>
        </w:rPr>
        <w:t xml:space="preserve"> </w:t>
      </w:r>
      <w:r w:rsidR="00CF06D8" w:rsidRPr="00CF06D8">
        <w:rPr>
          <w:rFonts w:ascii="Times New Roman" w:hAnsi="Times New Roman" w:cs="Times New Roman"/>
          <w:sz w:val="24"/>
          <w:szCs w:val="24"/>
        </w:rPr>
        <w:t>izklāj</w:t>
      </w:r>
      <w:r w:rsidR="00DA6ED6" w:rsidRPr="00CF06D8">
        <w:rPr>
          <w:rFonts w:ascii="Times New Roman" w:hAnsi="Times New Roman" w:cs="Times New Roman"/>
          <w:sz w:val="24"/>
          <w:szCs w:val="24"/>
        </w:rPr>
        <w:t>lapa</w:t>
      </w:r>
      <w:r w:rsidR="00CF06D8" w:rsidRPr="00CF06D8">
        <w:rPr>
          <w:rFonts w:ascii="Times New Roman" w:hAnsi="Times New Roman" w:cs="Times New Roman"/>
          <w:sz w:val="24"/>
          <w:szCs w:val="24"/>
        </w:rPr>
        <w:t xml:space="preserve">, kurā ievada </w:t>
      </w:r>
      <w:bookmarkEnd w:id="10"/>
      <w:r w:rsidR="00CF06D8" w:rsidRP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00CF06D8" w:rsidRPr="00CF06D8">
        <w:rPr>
          <w:rFonts w:ascii="Times New Roman" w:hAnsi="Times New Roman" w:cs="Times New Roman"/>
          <w:sz w:val="24"/>
          <w:szCs w:val="24"/>
        </w:rPr>
        <w:t xml:space="preserve"> izmaksas sadalījumā pa gadiem</w:t>
      </w:r>
      <w:r w:rsidR="00CF06D8">
        <w:rPr>
          <w:rFonts w:ascii="Times New Roman" w:hAnsi="Times New Roman" w:cs="Times New Roman"/>
          <w:sz w:val="24"/>
          <w:szCs w:val="24"/>
        </w:rPr>
        <w:t>:</w:t>
      </w:r>
    </w:p>
    <w:p w14:paraId="12CACB22" w14:textId="748E4E50" w:rsidR="00627472" w:rsidRDefault="00303C8A" w:rsidP="00627472">
      <w:pPr>
        <w:pStyle w:val="ListParagraph"/>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1.1.</w:t>
      </w:r>
      <w:r w:rsidR="00E24B8C">
        <w:rPr>
          <w:rFonts w:ascii="Times New Roman" w:hAnsi="Times New Roman" w:cs="Times New Roman"/>
          <w:sz w:val="24"/>
          <w:szCs w:val="24"/>
        </w:rPr>
        <w:t>C</w:t>
      </w:r>
      <w:r w:rsidRPr="00CF06D8">
        <w:rPr>
          <w:rFonts w:ascii="Times New Roman" w:hAnsi="Times New Roman" w:cs="Times New Roman"/>
          <w:sz w:val="24"/>
          <w:szCs w:val="24"/>
        </w:rPr>
        <w:t>. Iesniedzējs</w:t>
      </w:r>
      <w:bookmarkStart w:id="11" w:name="_Hlk95468974"/>
      <w:r w:rsidR="00627472">
        <w:rPr>
          <w:rFonts w:ascii="Times New Roman" w:hAnsi="Times New Roman" w:cs="Times New Roman"/>
          <w:sz w:val="24"/>
          <w:szCs w:val="24"/>
        </w:rPr>
        <w:t>;</w:t>
      </w:r>
    </w:p>
    <w:p w14:paraId="03D7310E" w14:textId="23627261" w:rsidR="00CF06D8" w:rsidRPr="00C47CF8" w:rsidRDefault="00CF06D8" w:rsidP="00627472">
      <w:pPr>
        <w:pStyle w:val="ListParagraph"/>
        <w:numPr>
          <w:ilvl w:val="0"/>
          <w:numId w:val="6"/>
        </w:numPr>
        <w:jc w:val="both"/>
        <w:rPr>
          <w:rFonts w:ascii="Times New Roman" w:hAnsi="Times New Roman" w:cs="Times New Roman"/>
          <w:sz w:val="24"/>
          <w:szCs w:val="24"/>
        </w:rPr>
      </w:pPr>
      <w:r w:rsidRPr="00C47CF8">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ListParagraph"/>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 xml:space="preserve">2. DL </w:t>
      </w:r>
      <w:proofErr w:type="spellStart"/>
      <w:r w:rsidRPr="00C47CF8">
        <w:rPr>
          <w:rFonts w:ascii="Times New Roman" w:hAnsi="Times New Roman" w:cs="Times New Roman"/>
          <w:sz w:val="24"/>
          <w:szCs w:val="24"/>
        </w:rPr>
        <w:t>invest.n.pl.BEZ</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pr</w:t>
      </w:r>
      <w:proofErr w:type="spellEnd"/>
      <w:r w:rsidR="0068792F">
        <w:rPr>
          <w:rFonts w:ascii="Times New Roman" w:hAnsi="Times New Roman" w:cs="Times New Roman"/>
          <w:sz w:val="24"/>
          <w:szCs w:val="24"/>
        </w:rPr>
        <w:t>.;</w:t>
      </w:r>
    </w:p>
    <w:p w14:paraId="4E12D610" w14:textId="77777777" w:rsidR="00CF06D8" w:rsidRPr="00CF06D8" w:rsidRDefault="00CF06D8" w:rsidP="00CF06D8">
      <w:pPr>
        <w:pStyle w:val="ListParagraph"/>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 xml:space="preserve">3. DL invest.n.pl.AR </w:t>
      </w:r>
      <w:proofErr w:type="spellStart"/>
      <w:r w:rsidRPr="00CF06D8">
        <w:rPr>
          <w:rFonts w:ascii="Times New Roman" w:hAnsi="Times New Roman" w:cs="Times New Roman"/>
          <w:sz w:val="24"/>
          <w:szCs w:val="24"/>
        </w:rPr>
        <w:t>pr</w:t>
      </w:r>
      <w:proofErr w:type="spellEnd"/>
      <w:r w:rsidRPr="00CF06D8">
        <w:rPr>
          <w:rFonts w:ascii="Times New Roman" w:hAnsi="Times New Roman" w:cs="Times New Roman"/>
          <w:sz w:val="24"/>
          <w:szCs w:val="24"/>
        </w:rPr>
        <w:t>.</w:t>
      </w:r>
    </w:p>
    <w:bookmarkEnd w:id="11"/>
    <w:p w14:paraId="632CD94B" w14:textId="505B8131"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“5. DL </w:t>
      </w:r>
      <w:proofErr w:type="spellStart"/>
      <w:r w:rsidRPr="006768F1">
        <w:rPr>
          <w:rFonts w:ascii="Times New Roman" w:hAnsi="Times New Roman" w:cs="Times New Roman"/>
          <w:sz w:val="24"/>
          <w:szCs w:val="24"/>
        </w:rPr>
        <w:t>soc.econom</w:t>
      </w:r>
      <w:proofErr w:type="spellEnd"/>
      <w:r w:rsidRPr="006768F1">
        <w:rPr>
          <w:rFonts w:ascii="Times New Roman" w:hAnsi="Times New Roman" w:cs="Times New Roman"/>
          <w:sz w:val="24"/>
          <w:szCs w:val="24"/>
        </w:rPr>
        <w:t>. analīze”,</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ilgtspēju 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73171405" w14:textId="0972E102" w:rsidR="00DE4327" w:rsidRPr="00C47CF8" w:rsidRDefault="00DA5875" w:rsidP="00DE432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divas</w:t>
      </w:r>
      <w:r w:rsidR="00DE4327"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 xml:space="preserve">dati aprēķinās un ir izmantojami projekta iesnieguma </w:t>
      </w:r>
      <w:r w:rsidR="005506AE">
        <w:rPr>
          <w:rFonts w:ascii="Times New Roman" w:hAnsi="Times New Roman" w:cs="Times New Roman"/>
          <w:sz w:val="24"/>
          <w:szCs w:val="24"/>
        </w:rPr>
        <w:t>vei</w:t>
      </w:r>
      <w:r w:rsidR="00D07ED2">
        <w:rPr>
          <w:rFonts w:ascii="Times New Roman" w:hAnsi="Times New Roman" w:cs="Times New Roman"/>
          <w:sz w:val="24"/>
          <w:szCs w:val="24"/>
        </w:rPr>
        <w:t>dlapas</w:t>
      </w:r>
      <w:r w:rsidR="0068792F">
        <w:rPr>
          <w:rFonts w:ascii="Times New Roman" w:hAnsi="Times New Roman" w:cs="Times New Roman"/>
          <w:sz w:val="24"/>
          <w:szCs w:val="24"/>
        </w:rPr>
        <w:t xml:space="preserve"> </w:t>
      </w:r>
      <w:r w:rsidR="000F064A">
        <w:rPr>
          <w:rFonts w:ascii="Times New Roman" w:hAnsi="Times New Roman" w:cs="Times New Roman"/>
          <w:sz w:val="24"/>
          <w:szCs w:val="24"/>
        </w:rPr>
        <w:t>sadaļas</w:t>
      </w:r>
      <w:r w:rsidR="0068792F">
        <w:rPr>
          <w:rFonts w:ascii="Times New Roman" w:hAnsi="Times New Roman" w:cs="Times New Roman"/>
          <w:sz w:val="24"/>
          <w:szCs w:val="24"/>
        </w:rPr>
        <w:t xml:space="preserve"> “Projekta budžeta kopsavilkums” un pielikuma “Projekta izmaksu efektivitātes novērtēšana” aizpildīšanai</w:t>
      </w:r>
      <w:r w:rsidR="00DE4327" w:rsidRPr="00C47CF8">
        <w:rPr>
          <w:rFonts w:ascii="Times New Roman" w:hAnsi="Times New Roman" w:cs="Times New Roman"/>
          <w:sz w:val="24"/>
          <w:szCs w:val="24"/>
        </w:rPr>
        <w:t>:</w:t>
      </w:r>
    </w:p>
    <w:p w14:paraId="11D85ED6" w14:textId="285E392B" w:rsidR="0068792F" w:rsidRDefault="0068792F" w:rsidP="0068792F">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10. DL PI</w:t>
      </w:r>
      <w:r w:rsidR="00A92DB5">
        <w:rPr>
          <w:rFonts w:ascii="Times New Roman" w:hAnsi="Times New Roman" w:cs="Times New Roman"/>
          <w:sz w:val="24"/>
          <w:szCs w:val="24"/>
          <w:lang w:val="nb-NO"/>
        </w:rPr>
        <w:t xml:space="preserve"> Budz.kops</w:t>
      </w:r>
      <w:r>
        <w:rPr>
          <w:rFonts w:ascii="Times New Roman" w:hAnsi="Times New Roman" w:cs="Times New Roman"/>
          <w:sz w:val="24"/>
          <w:szCs w:val="24"/>
          <w:lang w:val="nb-NO"/>
        </w:rPr>
        <w:t>;</w:t>
      </w:r>
    </w:p>
    <w:p w14:paraId="4C358826" w14:textId="06BA4D64" w:rsidR="00CF06D8" w:rsidRPr="001B500B" w:rsidRDefault="0068792F" w:rsidP="00DE4327">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4.pielikums.</w:t>
      </w:r>
    </w:p>
    <w:p w14:paraId="61224EA0" w14:textId="3D5B8681" w:rsidR="00037A55" w:rsidRDefault="00EC5B49" w:rsidP="009736D3">
      <w:pPr>
        <w:pStyle w:val="ListParagraph"/>
        <w:numPr>
          <w:ilvl w:val="0"/>
          <w:numId w:val="6"/>
        </w:numPr>
        <w:rPr>
          <w:rFonts w:ascii="Times New Roman" w:hAnsi="Times New Roman" w:cs="Times New Roman"/>
          <w:sz w:val="24"/>
          <w:szCs w:val="24"/>
        </w:rPr>
      </w:pPr>
      <w:r w:rsidRPr="009736D3">
        <w:rPr>
          <w:rFonts w:ascii="Times New Roman" w:hAnsi="Times New Roman" w:cs="Times New Roman"/>
          <w:sz w:val="24"/>
          <w:szCs w:val="24"/>
        </w:rPr>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 xml:space="preserve">aprēķinos izmantoto mainīgo aprēķinus un datus (piemēram finanšu analīzē ieņēmumu, darbības izmaksu, </w:t>
      </w:r>
      <w:proofErr w:type="spellStart"/>
      <w:r w:rsidR="009736D3" w:rsidRPr="009736D3">
        <w:rPr>
          <w:rFonts w:ascii="Times New Roman" w:hAnsi="Times New Roman" w:cs="Times New Roman"/>
          <w:sz w:val="24"/>
          <w:szCs w:val="24"/>
        </w:rPr>
        <w:t>kredītmaksājumu</w:t>
      </w:r>
      <w:proofErr w:type="spellEnd"/>
      <w:r w:rsidR="009736D3" w:rsidRPr="009736D3">
        <w:rPr>
          <w:rFonts w:ascii="Times New Roman" w:hAnsi="Times New Roman" w:cs="Times New Roman"/>
          <w:sz w:val="24"/>
          <w:szCs w:val="24"/>
        </w:rPr>
        <w:t xml:space="preserve"> un atlikušās vērtības aprēķinu, bet sociālekonomiskajā analīzē ieguvumu, zaudējumu un fiskā</w:t>
      </w:r>
      <w:r w:rsidR="000F064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4C61F23B" w14:textId="77777777" w:rsidR="009736D3" w:rsidRPr="009736D3" w:rsidRDefault="009736D3" w:rsidP="009736D3">
      <w:pPr>
        <w:rPr>
          <w:rFonts w:ascii="Times New Roman" w:hAnsi="Times New Roman" w:cs="Times New Roman"/>
          <w:sz w:val="24"/>
          <w:szCs w:val="24"/>
        </w:rPr>
      </w:pPr>
    </w:p>
    <w:p w14:paraId="03CB34E1" w14:textId="6FC3BF7C" w:rsidR="00B6764A" w:rsidRPr="00596D47" w:rsidRDefault="00B6764A" w:rsidP="00596D47">
      <w:pPr>
        <w:pStyle w:val="Heading1"/>
        <w:numPr>
          <w:ilvl w:val="1"/>
          <w:numId w:val="32"/>
        </w:numPr>
        <w:ind w:left="993" w:hanging="633"/>
        <w:rPr>
          <w:rFonts w:ascii="Times New Roman" w:hAnsi="Times New Roman" w:cs="Times New Roman"/>
          <w:b/>
          <w:bCs/>
          <w:color w:val="auto"/>
          <w:sz w:val="28"/>
          <w:szCs w:val="28"/>
        </w:rPr>
      </w:pPr>
      <w:bookmarkStart w:id="12" w:name="_Toc166852931"/>
      <w:r w:rsidRPr="00596D47">
        <w:rPr>
          <w:rFonts w:ascii="Times New Roman" w:hAnsi="Times New Roman" w:cs="Times New Roman"/>
          <w:b/>
          <w:bCs/>
          <w:color w:val="auto"/>
          <w:sz w:val="28"/>
          <w:szCs w:val="28"/>
        </w:rPr>
        <w:t>Izmaksu un ieguvumu analīzes aprēķinu izklājlapās norādāmā informācija</w:t>
      </w:r>
      <w:bookmarkEnd w:id="12"/>
    </w:p>
    <w:p w14:paraId="42C18F65" w14:textId="262EEF9D" w:rsidR="009E7D1D" w:rsidRPr="00596D47" w:rsidRDefault="00D04C6F" w:rsidP="00596D47">
      <w:pPr>
        <w:pStyle w:val="Heading1"/>
        <w:numPr>
          <w:ilvl w:val="2"/>
          <w:numId w:val="32"/>
        </w:numPr>
        <w:rPr>
          <w:rFonts w:ascii="Times New Roman" w:hAnsi="Times New Roman" w:cs="Times New Roman"/>
          <w:b/>
          <w:bCs/>
          <w:color w:val="auto"/>
          <w:sz w:val="28"/>
          <w:szCs w:val="28"/>
        </w:rPr>
      </w:pPr>
      <w:bookmarkStart w:id="13" w:name="_Toc166852932"/>
      <w:r w:rsidRPr="00596D47">
        <w:rPr>
          <w:rFonts w:ascii="Times New Roman" w:hAnsi="Times New Roman" w:cs="Times New Roman"/>
          <w:b/>
          <w:bCs/>
          <w:color w:val="auto"/>
          <w:sz w:val="28"/>
          <w:szCs w:val="28"/>
        </w:rPr>
        <w:t>Dati par projektu</w:t>
      </w:r>
      <w:bookmarkEnd w:id="13"/>
    </w:p>
    <w:p w14:paraId="5A24C5E2" w14:textId="67859DEE"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06C083C">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8150F55" w14:textId="5B569D68" w:rsidR="009E7D1D" w:rsidRPr="00B45BE2" w:rsidRDefault="009E7D1D" w:rsidP="006C083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06C083C">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tcPr>
          <w:p w14:paraId="1B6EF41A" w14:textId="0FEB9242" w:rsidR="009E7D1D" w:rsidRPr="00B45BE2" w:rsidRDefault="009E7D1D" w:rsidP="006C083C">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006C083C">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2BDDEFD" w14:textId="5322288E" w:rsidR="009E7D1D" w:rsidRPr="00B45BE2" w:rsidRDefault="009E7D1D" w:rsidP="006C083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0F02A3A4" w14:textId="77777777" w:rsidTr="006C083C">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AE7D6EF" w14:textId="24E177CC" w:rsidR="009E7D1D" w:rsidRPr="00B45BE2" w:rsidRDefault="009E7D1D" w:rsidP="006C083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4</w:t>
            </w:r>
            <w:r w:rsidRPr="00B45BE2">
              <w:rPr>
                <w:rFonts w:ascii="Times New Roman" w:eastAsia="Times New Roman" w:hAnsi="Times New Roman" w:cs="Times New Roman"/>
                <w:color w:val="000000"/>
                <w:sz w:val="24"/>
                <w:szCs w:val="24"/>
                <w:lang w:eastAsia="lv-LV"/>
              </w:rPr>
              <w:t xml:space="preserve">. </w:t>
            </w:r>
            <w:r w:rsidR="00D04C6F">
              <w:rPr>
                <w:rFonts w:ascii="Times New Roman" w:eastAsia="Times New Roman" w:hAnsi="Times New Roman" w:cs="Times New Roman"/>
                <w:color w:val="000000"/>
                <w:sz w:val="24"/>
                <w:szCs w:val="24"/>
                <w:lang w:eastAsia="lv-LV"/>
              </w:rPr>
              <w:t>Specifiskais atbalsta mērķis:</w:t>
            </w:r>
          </w:p>
        </w:tc>
        <w:tc>
          <w:tcPr>
            <w:tcW w:w="5528" w:type="dxa"/>
            <w:tcBorders>
              <w:top w:val="nil"/>
              <w:left w:val="single" w:sz="4" w:space="0" w:color="auto"/>
              <w:bottom w:val="single" w:sz="4" w:space="0" w:color="auto"/>
              <w:right w:val="single" w:sz="4" w:space="0" w:color="auto"/>
            </w:tcBorders>
            <w:vAlign w:val="center"/>
          </w:tcPr>
          <w:p w14:paraId="2B2D96E5" w14:textId="01269C81" w:rsidR="009E7D1D" w:rsidRPr="00B45BE2" w:rsidRDefault="00D04C6F">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Izvēlnē izvēlas projektam atbilstošu spe</w:t>
            </w:r>
            <w:r w:rsidR="00B27FAB">
              <w:rPr>
                <w:rFonts w:ascii="Times New Roman" w:eastAsia="Times New Roman" w:hAnsi="Times New Roman" w:cs="Times New Roman"/>
                <w:sz w:val="24"/>
                <w:szCs w:val="24"/>
                <w:lang w:eastAsia="lv-LV"/>
              </w:rPr>
              <w:t>cifisko atbalsta mērķi</w:t>
            </w:r>
          </w:p>
        </w:tc>
      </w:tr>
      <w:tr w:rsidR="009E7D1D" w:rsidRPr="003D30BD" w14:paraId="50AF2BB6" w14:textId="77777777" w:rsidTr="006C083C">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D8C97D7" w14:textId="66EF3802" w:rsidR="009E7D1D" w:rsidRPr="00B45BE2" w:rsidRDefault="009E7D1D" w:rsidP="006C083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F846F1">
              <w:rPr>
                <w:rFonts w:ascii="Times New Roman" w:eastAsia="Times New Roman" w:hAnsi="Times New Roman" w:cs="Times New Roman"/>
                <w:color w:val="000000"/>
                <w:sz w:val="24"/>
                <w:szCs w:val="24"/>
                <w:lang w:eastAsia="lv-LV"/>
              </w:rPr>
              <w:t>5</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B45BE2" w:rsidRDefault="00B27FAB">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9E7D1D" w:rsidRPr="003D30BD" w14:paraId="5ABA2DE1" w14:textId="77777777" w:rsidTr="006C083C">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6B2CB2F7" w14:textId="19594B1C" w:rsidR="009E7D1D" w:rsidRPr="00B45BE2" w:rsidRDefault="009E7D1D" w:rsidP="006C083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F846F1">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9E7D1D" w:rsidRPr="00B45BE2" w:rsidRDefault="00B27FAB">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9E7D1D" w:rsidRPr="003D30BD" w14:paraId="38397932" w14:textId="77777777" w:rsidTr="006C083C">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337EFDAF" w14:textId="3A999ECA" w:rsidR="009E7D1D" w:rsidRPr="00B45BE2" w:rsidRDefault="009E7D1D" w:rsidP="006C083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F846F1">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xml:space="preserve">. </w:t>
            </w:r>
            <w:r w:rsidR="00ED00CC">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AE2B12D" w14:textId="77777777" w:rsidR="008E7ED8" w:rsidRDefault="008E7ED8" w:rsidP="008E7ED8">
            <w:pPr>
              <w:spacing w:after="0" w:line="240" w:lineRule="auto"/>
            </w:pPr>
            <w:r w:rsidRPr="00ED00CC">
              <w:rPr>
                <w:rFonts w:ascii="Times New Roman" w:eastAsia="Times New Roman" w:hAnsi="Times New Roman" w:cs="Times New Roman"/>
                <w:sz w:val="24"/>
                <w:szCs w:val="24"/>
                <w:lang w:eastAsia="lv-LV"/>
              </w:rPr>
              <w:t xml:space="preserve">Izvēlnē izvēlas projektam atbilstošu </w:t>
            </w:r>
            <w:r>
              <w:rPr>
                <w:rFonts w:ascii="Times New Roman" w:eastAsia="Times New Roman" w:hAnsi="Times New Roman" w:cs="Times New Roman"/>
                <w:sz w:val="24"/>
                <w:szCs w:val="24"/>
                <w:lang w:eastAsia="lv-LV"/>
              </w:rPr>
              <w:t>nozari</w:t>
            </w:r>
            <w:r>
              <w:t xml:space="preserve"> </w:t>
            </w:r>
          </w:p>
          <w:p w14:paraId="55B3CCD6" w14:textId="77777777" w:rsidR="008E7ED8" w:rsidRDefault="008E7ED8" w:rsidP="008E7ED8">
            <w:pPr>
              <w:spacing w:after="0" w:line="240" w:lineRule="auto"/>
            </w:pPr>
          </w:p>
          <w:p w14:paraId="6DC5FE23" w14:textId="77777777" w:rsidR="008E7ED8"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 xml:space="preserve">Projekta nozari nosaka atbilstoši </w:t>
            </w:r>
            <w:r w:rsidRPr="00704BEA">
              <w:rPr>
                <w:rFonts w:ascii="Times New Roman" w:eastAsia="Times New Roman" w:hAnsi="Times New Roman" w:cs="Times New Roman"/>
                <w:sz w:val="24"/>
                <w:szCs w:val="24"/>
                <w:lang w:eastAsia="lv-LV"/>
              </w:rPr>
              <w:t>Eiropas Komisijas izstrādātajām vadlīnijām “</w:t>
            </w:r>
            <w:proofErr w:type="spellStart"/>
            <w:r w:rsidRPr="00704BEA">
              <w:rPr>
                <w:rFonts w:ascii="Times New Roman" w:eastAsia="Times New Roman" w:hAnsi="Times New Roman" w:cs="Times New Roman"/>
                <w:sz w:val="24"/>
                <w:szCs w:val="24"/>
                <w:lang w:eastAsia="lv-LV"/>
              </w:rPr>
              <w:t>Guide</w:t>
            </w:r>
            <w:proofErr w:type="spellEnd"/>
            <w:r w:rsidRPr="00704BEA">
              <w:rPr>
                <w:rFonts w:ascii="Times New Roman" w:eastAsia="Times New Roman" w:hAnsi="Times New Roman" w:cs="Times New Roman"/>
                <w:sz w:val="24"/>
                <w:szCs w:val="24"/>
                <w:lang w:eastAsia="lv-LV"/>
              </w:rPr>
              <w:t xml:space="preserve"> to </w:t>
            </w:r>
            <w:proofErr w:type="spellStart"/>
            <w:r w:rsidRPr="00704BEA">
              <w:rPr>
                <w:rFonts w:ascii="Times New Roman" w:eastAsia="Times New Roman" w:hAnsi="Times New Roman" w:cs="Times New Roman"/>
                <w:sz w:val="24"/>
                <w:szCs w:val="24"/>
                <w:lang w:eastAsia="lv-LV"/>
              </w:rPr>
              <w:t>Cost-Benefit</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Analysis</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of</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Investment</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Projects</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Economic</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appraisal</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tool</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for</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Cohesion</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Policy</w:t>
            </w:r>
            <w:proofErr w:type="spellEnd"/>
            <w:r w:rsidRPr="00704BEA">
              <w:rPr>
                <w:rFonts w:ascii="Times New Roman" w:eastAsia="Times New Roman" w:hAnsi="Times New Roman" w:cs="Times New Roman"/>
                <w:sz w:val="24"/>
                <w:szCs w:val="24"/>
                <w:lang w:eastAsia="lv-LV"/>
              </w:rPr>
              <w:t xml:space="preserve"> 2014 – 2020” (pieejamas tīmekļa vietnē: </w:t>
            </w:r>
          </w:p>
          <w:p w14:paraId="5FB38118" w14:textId="77777777" w:rsidR="008E7ED8" w:rsidRDefault="009954AB" w:rsidP="008E7ED8">
            <w:pPr>
              <w:spacing w:after="0" w:line="240" w:lineRule="auto"/>
              <w:rPr>
                <w:rFonts w:ascii="Times New Roman" w:eastAsia="Times New Roman" w:hAnsi="Times New Roman" w:cs="Times New Roman"/>
                <w:sz w:val="24"/>
                <w:szCs w:val="24"/>
                <w:lang w:eastAsia="lv-LV"/>
              </w:rPr>
            </w:pPr>
            <w:hyperlink r:id="rId16" w:history="1">
              <w:r w:rsidR="008E7ED8" w:rsidRPr="00C81034">
                <w:rPr>
                  <w:rStyle w:val="Hyperlink"/>
                  <w:rFonts w:ascii="Times New Roman" w:eastAsia="Times New Roman" w:hAnsi="Times New Roman" w:cs="Times New Roman"/>
                  <w:sz w:val="24"/>
                  <w:szCs w:val="24"/>
                  <w:lang w:eastAsia="lv-LV"/>
                </w:rPr>
                <w:t>https://op.europa.eu/en/publication-detail/-/publication/120c6fcc-3841-4596-9256-4fd709c49ae4</w:t>
              </w:r>
            </w:hyperlink>
            <w:r w:rsidR="008E7ED8">
              <w:rPr>
                <w:rFonts w:ascii="Times New Roman" w:eastAsia="Times New Roman" w:hAnsi="Times New Roman" w:cs="Times New Roman"/>
                <w:sz w:val="24"/>
                <w:szCs w:val="24"/>
                <w:lang w:eastAsia="lv-LV"/>
              </w:rPr>
              <w:t xml:space="preserve"> </w:t>
            </w:r>
          </w:p>
          <w:p w14:paraId="046C63A4"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(42.lpp. 2.1.tabulā))</w:t>
            </w:r>
          </w:p>
          <w:p w14:paraId="4D374FF6"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5E0371D9"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Ja projektā paredzēta infrastruktūra ar dažādiem dzīves cikliem, norāda to nozari, kurai dzīves cikls ir visgarākais.</w:t>
            </w:r>
          </w:p>
          <w:p w14:paraId="453377BC"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29D70076" w14:textId="62854255" w:rsidR="009E7D1D" w:rsidRPr="00B45BE2" w:rsidRDefault="008E7ED8" w:rsidP="008E7ED8">
            <w:pPr>
              <w:spacing w:after="0" w:line="240" w:lineRule="auto"/>
              <w:rPr>
                <w:rFonts w:ascii="Times New Roman" w:eastAsia="Times New Roman" w:hAnsi="Times New Roman" w:cs="Times New Roman"/>
                <w:color w:val="000000"/>
                <w:sz w:val="24"/>
                <w:szCs w:val="24"/>
                <w:lang w:eastAsia="lv-LV"/>
              </w:rPr>
            </w:pPr>
            <w:r w:rsidRPr="00ED00CC">
              <w:rPr>
                <w:rFonts w:ascii="Times New Roman" w:eastAsia="Times New Roman" w:hAnsi="Times New Roman" w:cs="Times New Roman"/>
                <w:sz w:val="24"/>
                <w:szCs w:val="24"/>
                <w:lang w:eastAsia="lv-LV"/>
              </w:rPr>
              <w:t xml:space="preserve">"Citas nozares" ietver tās nozares, kas nav minētas </w:t>
            </w:r>
            <w:r w:rsidRPr="000E21A0">
              <w:rPr>
                <w:rFonts w:ascii="Times New Roman" w:eastAsia="Times New Roman" w:hAnsi="Times New Roman" w:cs="Times New Roman"/>
                <w:sz w:val="24"/>
                <w:szCs w:val="24"/>
                <w:lang w:eastAsia="lv-LV"/>
              </w:rPr>
              <w:t>Eiropas Komisijas izstrādāt</w:t>
            </w:r>
            <w:r>
              <w:rPr>
                <w:rFonts w:ascii="Times New Roman" w:eastAsia="Times New Roman" w:hAnsi="Times New Roman" w:cs="Times New Roman"/>
                <w:sz w:val="24"/>
                <w:szCs w:val="24"/>
                <w:lang w:eastAsia="lv-LV"/>
              </w:rPr>
              <w:t>o</w:t>
            </w:r>
            <w:r w:rsidRPr="000E21A0">
              <w:rPr>
                <w:rFonts w:ascii="Times New Roman" w:eastAsia="Times New Roman" w:hAnsi="Times New Roman" w:cs="Times New Roman"/>
                <w:sz w:val="24"/>
                <w:szCs w:val="24"/>
                <w:lang w:eastAsia="lv-LV"/>
              </w:rPr>
              <w:t xml:space="preserve"> vadlīnij</w:t>
            </w:r>
            <w:r>
              <w:rPr>
                <w:rFonts w:ascii="Times New Roman" w:eastAsia="Times New Roman" w:hAnsi="Times New Roman" w:cs="Times New Roman"/>
                <w:sz w:val="24"/>
                <w:szCs w:val="24"/>
                <w:lang w:eastAsia="lv-LV"/>
              </w:rPr>
              <w:t>u</w:t>
            </w:r>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Guide</w:t>
            </w:r>
            <w:proofErr w:type="spellEnd"/>
            <w:r w:rsidRPr="000E21A0">
              <w:rPr>
                <w:rFonts w:ascii="Times New Roman" w:eastAsia="Times New Roman" w:hAnsi="Times New Roman" w:cs="Times New Roman"/>
                <w:sz w:val="24"/>
                <w:szCs w:val="24"/>
                <w:lang w:eastAsia="lv-LV"/>
              </w:rPr>
              <w:t xml:space="preserve"> to </w:t>
            </w:r>
            <w:proofErr w:type="spellStart"/>
            <w:r w:rsidRPr="000E21A0">
              <w:rPr>
                <w:rFonts w:ascii="Times New Roman" w:eastAsia="Times New Roman" w:hAnsi="Times New Roman" w:cs="Times New Roman"/>
                <w:sz w:val="24"/>
                <w:szCs w:val="24"/>
                <w:lang w:eastAsia="lv-LV"/>
              </w:rPr>
              <w:t>Cost-Benefit</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Analysis</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of</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Investment</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Projects</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Economic</w:t>
            </w:r>
            <w:proofErr w:type="spellEnd"/>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(pieejamas tīmekļa vietnē: </w:t>
            </w:r>
            <w:hyperlink r:id="rId17" w:history="1">
              <w:r w:rsidRPr="007630EA">
                <w:rPr>
                  <w:rStyle w:val="Hyperlink"/>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 (42.lpp. 2.1.tabulā))</w:t>
            </w:r>
          </w:p>
        </w:tc>
      </w:tr>
      <w:tr w:rsidR="009E7D1D" w:rsidRPr="003D30BD" w14:paraId="60947529" w14:textId="77777777" w:rsidTr="006C083C">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tcPr>
          <w:p w14:paraId="0FEB5433" w14:textId="30153C70" w:rsidR="009E7D1D" w:rsidRDefault="009E7D1D" w:rsidP="006C083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F846F1">
              <w:rPr>
                <w:rFonts w:ascii="Times New Roman" w:eastAsia="Times New Roman" w:hAnsi="Times New Roman" w:cs="Times New Roman"/>
                <w:color w:val="000000"/>
                <w:sz w:val="24"/>
                <w:szCs w:val="24"/>
                <w:lang w:eastAsia="lv-LV"/>
              </w:rPr>
              <w:t>8</w:t>
            </w:r>
            <w:r w:rsidRPr="002B6A64">
              <w:rPr>
                <w:rFonts w:ascii="Times New Roman" w:eastAsia="Times New Roman" w:hAnsi="Times New Roman" w:cs="Times New Roman"/>
                <w:color w:val="000000"/>
                <w:sz w:val="24"/>
                <w:szCs w:val="24"/>
                <w:lang w:eastAsia="lv-LV"/>
              </w:rPr>
              <w:t xml:space="preserve">. </w:t>
            </w:r>
            <w:r w:rsidR="006B48B3">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7DB22996" w:rsidR="009E7D1D" w:rsidRPr="00B45BE2" w:rsidRDefault="00AF3B5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Norādi projekta pārskata periodu atbilstoši</w:t>
            </w:r>
            <w:r>
              <w:t xml:space="preserve"> </w:t>
            </w:r>
            <w:r w:rsidRPr="00D62846">
              <w:rPr>
                <w:rFonts w:ascii="Times New Roman" w:eastAsia="Times New Roman" w:hAnsi="Times New Roman" w:cs="Times New Roman"/>
                <w:sz w:val="24"/>
                <w:szCs w:val="24"/>
                <w:lang w:eastAsia="lv-LV"/>
              </w:rPr>
              <w:t xml:space="preserve">Eiropas Komisijas izstrādātajām vadlīnijām </w:t>
            </w:r>
            <w:r w:rsidRPr="009C76C7">
              <w:rPr>
                <w:rFonts w:ascii="Times New Roman" w:eastAsia="Times New Roman" w:hAnsi="Times New Roman" w:cs="Times New Roman"/>
                <w:sz w:val="24"/>
                <w:szCs w:val="24"/>
                <w:lang w:eastAsia="lv-LV"/>
              </w:rPr>
              <w:t>“</w:t>
            </w:r>
            <w:proofErr w:type="spellStart"/>
            <w:r w:rsidRPr="009C76C7">
              <w:rPr>
                <w:rFonts w:ascii="Times New Roman" w:eastAsia="Times New Roman" w:hAnsi="Times New Roman" w:cs="Times New Roman"/>
                <w:sz w:val="24"/>
                <w:szCs w:val="24"/>
                <w:lang w:eastAsia="lv-LV"/>
              </w:rPr>
              <w:t>Guide</w:t>
            </w:r>
            <w:proofErr w:type="spellEnd"/>
            <w:r w:rsidRPr="009C76C7">
              <w:rPr>
                <w:rFonts w:ascii="Times New Roman" w:eastAsia="Times New Roman" w:hAnsi="Times New Roman" w:cs="Times New Roman"/>
                <w:sz w:val="24"/>
                <w:szCs w:val="24"/>
                <w:lang w:eastAsia="lv-LV"/>
              </w:rPr>
              <w:t xml:space="preserve"> to </w:t>
            </w:r>
            <w:proofErr w:type="spellStart"/>
            <w:r w:rsidRPr="009C76C7">
              <w:rPr>
                <w:rFonts w:ascii="Times New Roman" w:eastAsia="Times New Roman" w:hAnsi="Times New Roman" w:cs="Times New Roman"/>
                <w:sz w:val="24"/>
                <w:szCs w:val="24"/>
                <w:lang w:eastAsia="lv-LV"/>
              </w:rPr>
              <w:t>Cost-Benefit</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Analysis</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of</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Investment</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Projects</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Economic</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appraisal</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tool</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for</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Cohesion</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Policy</w:t>
            </w:r>
            <w:proofErr w:type="spellEnd"/>
            <w:r w:rsidRPr="009C76C7">
              <w:rPr>
                <w:rFonts w:ascii="Times New Roman" w:eastAsia="Times New Roman" w:hAnsi="Times New Roman" w:cs="Times New Roman"/>
                <w:sz w:val="24"/>
                <w:szCs w:val="24"/>
                <w:lang w:eastAsia="lv-LV"/>
              </w:rPr>
              <w:t xml:space="preserve"> 2014 – 2020” (pieejamas tīmekļa vietnē: </w:t>
            </w:r>
            <w:hyperlink r:id="rId18" w:history="1">
              <w:r w:rsidRPr="007630EA">
                <w:rPr>
                  <w:rStyle w:val="Hyperlink"/>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r w:rsidRPr="009C76C7">
              <w:rPr>
                <w:rFonts w:ascii="Times New Roman" w:eastAsia="Times New Roman" w:hAnsi="Times New Roman" w:cs="Times New Roman"/>
                <w:sz w:val="24"/>
                <w:szCs w:val="24"/>
                <w:lang w:eastAsia="lv-LV"/>
              </w:rPr>
              <w:t xml:space="preserve">  (42.lpp. 2.1. tabulā))</w:t>
            </w:r>
          </w:p>
        </w:tc>
      </w:tr>
      <w:tr w:rsidR="009E7D1D" w:rsidRPr="003D30BD" w14:paraId="24C611F3" w14:textId="77777777" w:rsidTr="006C083C">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tcPr>
          <w:p w14:paraId="3A5F9816" w14:textId="0C6D6847" w:rsidR="009E7D1D" w:rsidRDefault="009E7D1D" w:rsidP="006C083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F846F1">
              <w:rPr>
                <w:rFonts w:ascii="Times New Roman" w:eastAsia="Times New Roman" w:hAnsi="Times New Roman" w:cs="Times New Roman"/>
                <w:color w:val="000000"/>
                <w:sz w:val="24"/>
                <w:szCs w:val="24"/>
                <w:lang w:eastAsia="lv-LV"/>
              </w:rPr>
              <w:t>9</w:t>
            </w:r>
            <w:r w:rsidRPr="002B6A64">
              <w:rPr>
                <w:rFonts w:ascii="Times New Roman" w:eastAsia="Times New Roman" w:hAnsi="Times New Roman" w:cs="Times New Roman"/>
                <w:color w:val="000000"/>
                <w:sz w:val="24"/>
                <w:szCs w:val="24"/>
                <w:lang w:eastAsia="lv-LV"/>
              </w:rPr>
              <w:t>.</w:t>
            </w:r>
            <w:r w:rsidR="000C4C22">
              <w:rPr>
                <w:rFonts w:ascii="Times New Roman" w:eastAsia="Times New Roman" w:hAnsi="Times New Roman" w:cs="Times New Roman"/>
                <w:color w:val="000000"/>
                <w:sz w:val="24"/>
                <w:szCs w:val="24"/>
                <w:lang w:eastAsia="lv-LV"/>
              </w:rPr>
              <w:t xml:space="preserve"> N</w:t>
            </w:r>
            <w:r w:rsidR="006B48B3">
              <w:rPr>
                <w:rFonts w:ascii="Times New Roman" w:eastAsia="Times New Roman" w:hAnsi="Times New Roman" w:cs="Times New Roman"/>
                <w:color w:val="000000"/>
                <w:sz w:val="24"/>
                <w:szCs w:val="24"/>
                <w:lang w:eastAsia="lv-LV"/>
              </w:rPr>
              <w:t>oteiktais ma</w:t>
            </w:r>
            <w:r w:rsidR="00D2613E">
              <w:rPr>
                <w:rFonts w:ascii="Times New Roman" w:eastAsia="Times New Roman" w:hAnsi="Times New Roman" w:cs="Times New Roman"/>
                <w:color w:val="000000"/>
                <w:sz w:val="24"/>
                <w:szCs w:val="24"/>
                <w:lang w:eastAsia="lv-LV"/>
              </w:rPr>
              <w:t>ksimālais</w:t>
            </w:r>
            <w:r w:rsidR="006B48B3">
              <w:rPr>
                <w:rFonts w:ascii="Times New Roman" w:eastAsia="Times New Roman" w:hAnsi="Times New Roman"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1AEEA504" w:rsidR="009E7D1D" w:rsidRPr="00B45BE2" w:rsidRDefault="006B48B3">
            <w:pPr>
              <w:spacing w:after="0" w:line="240" w:lineRule="auto"/>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Pr>
                <w:rFonts w:ascii="Times New Roman" w:eastAsia="Times New Roman" w:hAnsi="Times New Roman" w:cs="Times New Roman"/>
                <w:sz w:val="24"/>
                <w:szCs w:val="24"/>
                <w:lang w:eastAsia="lv-LV"/>
              </w:rPr>
              <w:t xml:space="preserve">MK noteikumos </w:t>
            </w:r>
            <w:r w:rsidR="004F6137">
              <w:rPr>
                <w:rFonts w:ascii="Times New Roman" w:eastAsia="Times New Roman" w:hAnsi="Times New Roman" w:cs="Times New Roman"/>
                <w:sz w:val="24"/>
                <w:szCs w:val="24"/>
                <w:lang w:eastAsia="lv-LV"/>
              </w:rPr>
              <w:t>noteikto ma</w:t>
            </w:r>
            <w:r w:rsidR="00C42903">
              <w:rPr>
                <w:rFonts w:ascii="Times New Roman" w:eastAsia="Times New Roman" w:hAnsi="Times New Roman" w:cs="Times New Roman"/>
                <w:sz w:val="24"/>
                <w:szCs w:val="24"/>
                <w:lang w:eastAsia="lv-LV"/>
              </w:rPr>
              <w:t>ksimāli</w:t>
            </w:r>
            <w:r w:rsidR="004F6137">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sidR="004F6137">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p>
        </w:tc>
      </w:tr>
    </w:tbl>
    <w:p w14:paraId="5AB01AB5" w14:textId="77777777" w:rsidR="00037A55" w:rsidRDefault="00037A55" w:rsidP="00037A55">
      <w:pPr>
        <w:jc w:val="both"/>
        <w:rPr>
          <w:rFonts w:ascii="Times New Roman" w:hAnsi="Times New Roman" w:cs="Times New Roman"/>
          <w:sz w:val="24"/>
          <w:szCs w:val="24"/>
        </w:rPr>
      </w:pPr>
    </w:p>
    <w:p w14:paraId="7A52CF27" w14:textId="55E20394"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14:paraId="0840AB00" w14:textId="77777777" w:rsidR="00037A55" w:rsidRDefault="00037A55" w:rsidP="00187FF4">
      <w:pPr>
        <w:jc w:val="both"/>
        <w:rPr>
          <w:rFonts w:ascii="Times New Roman" w:hAnsi="Times New Roman" w:cs="Times New Roman"/>
          <w:sz w:val="24"/>
          <w:szCs w:val="24"/>
        </w:rPr>
      </w:pP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9"/>
                    <a:stretch>
                      <a:fillRect/>
                    </a:stretch>
                  </pic:blipFill>
                  <pic:spPr>
                    <a:xfrm>
                      <a:off x="0" y="0"/>
                      <a:ext cx="5810250" cy="561975"/>
                    </a:xfrm>
                    <a:prstGeom prst="rect">
                      <a:avLst/>
                    </a:prstGeom>
                  </pic:spPr>
                </pic:pic>
              </a:graphicData>
            </a:graphic>
          </wp:inline>
        </w:drawing>
      </w:r>
    </w:p>
    <w:p w14:paraId="6BF5F568" w14:textId="77777777" w:rsidR="008D6BAD" w:rsidRPr="008E0762" w:rsidRDefault="008D6BAD" w:rsidP="008E0762"/>
    <w:p w14:paraId="343A34C8" w14:textId="37AEA186" w:rsidR="0060686B" w:rsidRPr="00596D47" w:rsidRDefault="0060686B" w:rsidP="002F0DF6">
      <w:pPr>
        <w:pStyle w:val="Heading1"/>
        <w:numPr>
          <w:ilvl w:val="2"/>
          <w:numId w:val="32"/>
        </w:numPr>
        <w:rPr>
          <w:rFonts w:ascii="Times New Roman" w:hAnsi="Times New Roman" w:cs="Times New Roman"/>
          <w:b/>
          <w:bCs/>
          <w:color w:val="auto"/>
          <w:sz w:val="28"/>
          <w:szCs w:val="28"/>
        </w:rPr>
      </w:pPr>
      <w:bookmarkStart w:id="14" w:name="_Toc166852933"/>
      <w:r w:rsidRPr="00596D47">
        <w:rPr>
          <w:rFonts w:ascii="Times New Roman" w:hAnsi="Times New Roman" w:cs="Times New Roman"/>
          <w:b/>
          <w:bCs/>
          <w:color w:val="auto"/>
          <w:sz w:val="28"/>
          <w:szCs w:val="28"/>
        </w:rPr>
        <w:t xml:space="preserve">Projekta </w:t>
      </w:r>
      <w:r w:rsidR="00E16E23" w:rsidRPr="00596D47">
        <w:rPr>
          <w:rFonts w:ascii="Times New Roman" w:hAnsi="Times New Roman" w:cs="Times New Roman"/>
          <w:b/>
          <w:bCs/>
          <w:color w:val="auto"/>
          <w:sz w:val="28"/>
          <w:szCs w:val="28"/>
        </w:rPr>
        <w:t>investīciju izmaksas</w:t>
      </w:r>
      <w:bookmarkEnd w:id="14"/>
    </w:p>
    <w:p w14:paraId="24E774E9" w14:textId="2F90D2F8" w:rsidR="003F7DE7" w:rsidRDefault="008C5819" w:rsidP="003F7DE7">
      <w:pPr>
        <w:jc w:val="both"/>
        <w:rPr>
          <w:rFonts w:ascii="Times New Roman" w:hAnsi="Times New Roman" w:cs="Times New Roman"/>
          <w:sz w:val="24"/>
          <w:szCs w:val="24"/>
        </w:rPr>
      </w:pPr>
      <w:r>
        <w:rPr>
          <w:rFonts w:ascii="Times New Roman" w:hAnsi="Times New Roman" w:cs="Times New Roman"/>
          <w:sz w:val="24"/>
          <w:szCs w:val="24"/>
        </w:rPr>
        <w:t>Izklāj</w:t>
      </w:r>
      <w:r w:rsidR="002D31BE" w:rsidRPr="003F7DE7">
        <w:rPr>
          <w:rFonts w:ascii="Times New Roman" w:hAnsi="Times New Roman" w:cs="Times New Roman"/>
          <w:sz w:val="24"/>
          <w:szCs w:val="24"/>
        </w:rPr>
        <w:t>lapā</w:t>
      </w:r>
      <w:r w:rsidR="007D46B9">
        <w:rPr>
          <w:rFonts w:ascii="Times New Roman" w:hAnsi="Times New Roman" w:cs="Times New Roman"/>
          <w:sz w:val="24"/>
          <w:szCs w:val="24"/>
        </w:rPr>
        <w:t xml:space="preserve"> </w:t>
      </w:r>
      <w:r w:rsidR="00F00566" w:rsidRPr="003F7DE7">
        <w:rPr>
          <w:rFonts w:ascii="Times New Roman" w:hAnsi="Times New Roman" w:cs="Times New Roman"/>
          <w:sz w:val="24"/>
          <w:szCs w:val="24"/>
        </w:rPr>
        <w:t>1.1.</w:t>
      </w:r>
      <w:r w:rsidR="006011A4">
        <w:rPr>
          <w:rFonts w:ascii="Times New Roman" w:hAnsi="Times New Roman" w:cs="Times New Roman"/>
          <w:sz w:val="24"/>
          <w:szCs w:val="24"/>
        </w:rPr>
        <w:t>C</w:t>
      </w:r>
      <w:r w:rsidR="00F00566" w:rsidRPr="003F7DE7">
        <w:rPr>
          <w:rFonts w:ascii="Times New Roman" w:hAnsi="Times New Roman" w:cs="Times New Roman"/>
          <w:sz w:val="24"/>
          <w:szCs w:val="24"/>
        </w:rPr>
        <w:t>. Iesniedzējs</w:t>
      </w:r>
      <w:r w:rsidR="00CE750E">
        <w:rPr>
          <w:rFonts w:ascii="Times New Roman" w:hAnsi="Times New Roman" w:cs="Times New Roman"/>
          <w:sz w:val="24"/>
          <w:szCs w:val="24"/>
        </w:rPr>
        <w:t xml:space="preserve"> </w:t>
      </w:r>
      <w:r w:rsidR="003F7DE7">
        <w:rPr>
          <w:rFonts w:ascii="Times New Roman" w:hAnsi="Times New Roman" w:cs="Times New Roman"/>
          <w:sz w:val="24"/>
          <w:szCs w:val="24"/>
        </w:rPr>
        <w:t>tiek norādīta informācija par projekta iesniedzēj</w:t>
      </w:r>
      <w:r w:rsidR="007D46B9">
        <w:rPr>
          <w:rFonts w:ascii="Times New Roman" w:hAnsi="Times New Roman" w:cs="Times New Roman"/>
          <w:sz w:val="24"/>
          <w:szCs w:val="24"/>
        </w:rPr>
        <w:t xml:space="preserve">a </w:t>
      </w:r>
      <w:r w:rsidR="007D46B9" w:rsidRPr="007D46B9">
        <w:rPr>
          <w:rFonts w:ascii="Times New Roman" w:hAnsi="Times New Roman" w:cs="Times New Roman"/>
          <w:sz w:val="24"/>
          <w:szCs w:val="24"/>
        </w:rPr>
        <w:t>(</w:t>
      </w:r>
      <w:r w:rsidR="00BD1D39">
        <w:rPr>
          <w:rFonts w:ascii="Times New Roman" w:hAnsi="Times New Roman" w:cs="Times New Roman"/>
          <w:sz w:val="24"/>
          <w:szCs w:val="24"/>
        </w:rPr>
        <w:t>kapitālsabiedrības</w:t>
      </w:r>
      <w:r w:rsidR="007D46B9" w:rsidRPr="007D46B9">
        <w:rPr>
          <w:rFonts w:ascii="Times New Roman" w:hAnsi="Times New Roman" w:cs="Times New Roman"/>
          <w:sz w:val="24"/>
          <w:szCs w:val="24"/>
        </w:rPr>
        <w:t>)</w:t>
      </w:r>
      <w:r w:rsidR="007D46B9">
        <w:rPr>
          <w:rFonts w:ascii="Times New Roman" w:hAnsi="Times New Roman" w:cs="Times New Roman"/>
          <w:sz w:val="24"/>
          <w:szCs w:val="24"/>
        </w:rPr>
        <w:t xml:space="preserve"> projektā plānotajām investīciju izmaksām.</w:t>
      </w:r>
    </w:p>
    <w:p w14:paraId="15143B67" w14:textId="77777777" w:rsidR="00D929FD" w:rsidRDefault="00D929FD" w:rsidP="00D929FD">
      <w:pPr>
        <w:jc w:val="both"/>
        <w:rPr>
          <w:rFonts w:ascii="Times New Roman" w:hAnsi="Times New Roman" w:cs="Times New Roman"/>
          <w:sz w:val="24"/>
          <w:szCs w:val="24"/>
        </w:rPr>
      </w:pPr>
      <w:r w:rsidRPr="009601A3">
        <w:rPr>
          <w:rFonts w:ascii="Times New Roman" w:hAnsi="Times New Roman" w:cs="Times New Roman"/>
          <w:sz w:val="24"/>
          <w:szCs w:val="24"/>
        </w:rPr>
        <w:t xml:space="preserve">Projekta budžetam  ir </w:t>
      </w:r>
      <w:r>
        <w:rPr>
          <w:rFonts w:ascii="Times New Roman" w:hAnsi="Times New Roman" w:cs="Times New Roman"/>
          <w:sz w:val="24"/>
          <w:szCs w:val="24"/>
        </w:rPr>
        <w:t>piec</w:t>
      </w:r>
      <w:r w:rsidRPr="009601A3">
        <w:rPr>
          <w:rFonts w:ascii="Times New Roman" w:hAnsi="Times New Roman" w:cs="Times New Roman"/>
          <w:sz w:val="24"/>
          <w:szCs w:val="24"/>
        </w:rPr>
        <w:t xml:space="preserve">padsmit galvenās budžeta pozīcijas, kas </w:t>
      </w:r>
      <w:r>
        <w:rPr>
          <w:rFonts w:ascii="Times New Roman" w:hAnsi="Times New Roman" w:cs="Times New Roman"/>
          <w:sz w:val="24"/>
          <w:szCs w:val="24"/>
        </w:rPr>
        <w:t xml:space="preserve">ietver MK noteikumos </w:t>
      </w:r>
      <w:r w:rsidRPr="009601A3">
        <w:rPr>
          <w:rFonts w:ascii="Times New Roman" w:hAnsi="Times New Roman" w:cs="Times New Roman"/>
          <w:sz w:val="24"/>
          <w:szCs w:val="24"/>
        </w:rPr>
        <w:t>noteikt</w:t>
      </w:r>
      <w:r>
        <w:rPr>
          <w:rFonts w:ascii="Times New Roman" w:hAnsi="Times New Roman" w:cs="Times New Roman"/>
          <w:sz w:val="24"/>
          <w:szCs w:val="24"/>
        </w:rPr>
        <w:t>ās</w:t>
      </w:r>
      <w:r w:rsidRPr="009601A3">
        <w:rPr>
          <w:rFonts w:ascii="Times New Roman" w:hAnsi="Times New Roman" w:cs="Times New Roman"/>
          <w:sz w:val="24"/>
          <w:szCs w:val="24"/>
        </w:rPr>
        <w:t xml:space="preserve"> izmaks</w:t>
      </w:r>
      <w:r>
        <w:rPr>
          <w:rFonts w:ascii="Times New Roman" w:hAnsi="Times New Roman" w:cs="Times New Roman"/>
          <w:sz w:val="24"/>
          <w:szCs w:val="24"/>
        </w:rPr>
        <w:t>u pozīcijas.</w:t>
      </w:r>
      <w:r w:rsidRPr="009601A3">
        <w:rPr>
          <w:rFonts w:ascii="Times New Roman" w:hAnsi="Times New Roman" w:cs="Times New Roman"/>
          <w:sz w:val="24"/>
          <w:szCs w:val="24"/>
        </w:rPr>
        <w:t xml:space="preserve"> Papildus katra budžeta pozīcija tiek iedalīta divās izmaksu grupās: projekta attiecināmās izmaksas un </w:t>
      </w:r>
      <w:proofErr w:type="spellStart"/>
      <w:r>
        <w:rPr>
          <w:rFonts w:ascii="Times New Roman" w:hAnsi="Times New Roman" w:cs="Times New Roman"/>
          <w:sz w:val="24"/>
          <w:szCs w:val="24"/>
        </w:rPr>
        <w:t>ārpusprojekta</w:t>
      </w:r>
      <w:proofErr w:type="spellEnd"/>
      <w:r w:rsidRPr="009601A3">
        <w:rPr>
          <w:rFonts w:ascii="Times New Roman" w:hAnsi="Times New Roman" w:cs="Times New Roman"/>
          <w:sz w:val="24"/>
          <w:szCs w:val="24"/>
        </w:rPr>
        <w:t xml:space="preserve"> izmaks</w:t>
      </w:r>
      <w:r>
        <w:rPr>
          <w:rFonts w:ascii="Times New Roman" w:hAnsi="Times New Roman" w:cs="Times New Roman"/>
          <w:sz w:val="24"/>
          <w:szCs w:val="24"/>
        </w:rPr>
        <w:t>a</w:t>
      </w:r>
      <w:r w:rsidRPr="009601A3">
        <w:rPr>
          <w:rFonts w:ascii="Times New Roman" w:hAnsi="Times New Roman" w:cs="Times New Roman"/>
          <w:sz w:val="24"/>
          <w:szCs w:val="24"/>
        </w:rPr>
        <w:t>s</w:t>
      </w:r>
      <w:r>
        <w:rPr>
          <w:rFonts w:ascii="Times New Roman" w:hAnsi="Times New Roman" w:cs="Times New Roman"/>
          <w:sz w:val="24"/>
          <w:szCs w:val="24"/>
        </w:rPr>
        <w:t xml:space="preserve"> sadalījumā pa gadiem, kuros tās tiks īstenotas.</w:t>
      </w:r>
    </w:p>
    <w:p w14:paraId="443792CB" w14:textId="5BA75877"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t>Ja izklājlapas katra gada kolonnā “</w:t>
      </w:r>
      <w:proofErr w:type="spellStart"/>
      <w:r>
        <w:rPr>
          <w:rFonts w:ascii="Times New Roman" w:hAnsi="Times New Roman" w:cs="Times New Roman"/>
          <w:sz w:val="24"/>
          <w:szCs w:val="24"/>
        </w:rPr>
        <w:t>Ārpusprojekta</w:t>
      </w:r>
      <w:proofErr w:type="spellEnd"/>
      <w:r>
        <w:rPr>
          <w:rFonts w:ascii="Times New Roman" w:hAnsi="Times New Roman" w:cs="Times New Roman"/>
          <w:sz w:val="24"/>
          <w:szCs w:val="24"/>
        </w:rPr>
        <w:t xml:space="preserve"> izmaksas” 1.-15. izmaksu pozīcijā ir ietverts PVN, tad tā katra gada kopsummu norāda </w:t>
      </w:r>
      <w:r w:rsidR="00754509">
        <w:rPr>
          <w:rFonts w:ascii="Times New Roman" w:hAnsi="Times New Roman" w:cs="Times New Roman"/>
          <w:sz w:val="24"/>
          <w:szCs w:val="24"/>
        </w:rPr>
        <w:t>25</w:t>
      </w:r>
      <w:r>
        <w:rPr>
          <w:rFonts w:ascii="Times New Roman" w:hAnsi="Times New Roman" w:cs="Times New Roman"/>
          <w:sz w:val="24"/>
          <w:szCs w:val="24"/>
        </w:rPr>
        <w:t>.rindā “</w:t>
      </w:r>
      <w:proofErr w:type="spellStart"/>
      <w:r>
        <w:rPr>
          <w:rFonts w:ascii="Times New Roman" w:hAnsi="Times New Roman" w:cs="Times New Roman"/>
          <w:sz w:val="24"/>
          <w:szCs w:val="24"/>
        </w:rPr>
        <w:t>t.sk.PVN</w:t>
      </w:r>
      <w:proofErr w:type="spellEnd"/>
      <w:r>
        <w:rPr>
          <w:rFonts w:ascii="Times New Roman" w:hAnsi="Times New Roman" w:cs="Times New Roman"/>
          <w:sz w:val="24"/>
          <w:szCs w:val="24"/>
        </w:rPr>
        <w:t>”.</w:t>
      </w:r>
    </w:p>
    <w:p w14:paraId="7126EE91" w14:textId="03C4C2F6" w:rsidR="00BB0872" w:rsidRDefault="00D929FD" w:rsidP="002D31BE">
      <w:pPr>
        <w:jc w:val="both"/>
        <w:rPr>
          <w:rFonts w:ascii="Times New Roman" w:hAnsi="Times New Roman" w:cs="Times New Roman"/>
          <w:sz w:val="24"/>
          <w:szCs w:val="24"/>
        </w:rPr>
      </w:pPr>
      <w:r>
        <w:rPr>
          <w:rFonts w:ascii="Times New Roman" w:hAnsi="Times New Roman" w:cs="Times New Roman"/>
          <w:sz w:val="24"/>
          <w:szCs w:val="24"/>
        </w:rPr>
        <w:t xml:space="preserve">Izklājlapas C kolonnā “Maksimālā ES fondu </w:t>
      </w:r>
      <w:proofErr w:type="spellStart"/>
      <w:r>
        <w:rPr>
          <w:rFonts w:ascii="Times New Roman" w:hAnsi="Times New Roman" w:cs="Times New Roman"/>
          <w:sz w:val="24"/>
          <w:szCs w:val="24"/>
        </w:rPr>
        <w:t>līdzfin</w:t>
      </w:r>
      <w:proofErr w:type="spellEnd"/>
      <w:r>
        <w:rPr>
          <w:rFonts w:ascii="Times New Roman" w:hAnsi="Times New Roman" w:cs="Times New Roman"/>
          <w:sz w:val="24"/>
          <w:szCs w:val="24"/>
        </w:rPr>
        <w:t>. atbalsta likme (%)” tiek norādīta katrai darbībai un izmaksu pozīcijai atbilstoša MK noteikumos noteikta m</w:t>
      </w:r>
      <w:r w:rsidRPr="002B625D">
        <w:rPr>
          <w:rFonts w:ascii="Times New Roman" w:hAnsi="Times New Roman" w:cs="Times New Roman"/>
          <w:sz w:val="24"/>
          <w:szCs w:val="24"/>
        </w:rPr>
        <w:t>aksimālā ES fondu līdzfin</w:t>
      </w:r>
      <w:r>
        <w:rPr>
          <w:rFonts w:ascii="Times New Roman" w:hAnsi="Times New Roman" w:cs="Times New Roman"/>
          <w:sz w:val="24"/>
          <w:szCs w:val="24"/>
        </w:rPr>
        <w:t>ansējuma</w:t>
      </w:r>
      <w:r w:rsidRPr="002B625D">
        <w:rPr>
          <w:rFonts w:ascii="Times New Roman" w:hAnsi="Times New Roman" w:cs="Times New Roman"/>
          <w:sz w:val="24"/>
          <w:szCs w:val="24"/>
        </w:rPr>
        <w:t xml:space="preserve"> atbalsta likme (%)</w:t>
      </w:r>
      <w:r>
        <w:rPr>
          <w:rFonts w:ascii="Times New Roman" w:hAnsi="Times New Roman" w:cs="Times New Roman"/>
          <w:sz w:val="24"/>
          <w:szCs w:val="24"/>
        </w:rPr>
        <w:t>.</w:t>
      </w:r>
    </w:p>
    <w:p w14:paraId="363070D9" w14:textId="561C5324" w:rsidR="002B625D" w:rsidRDefault="002B625D" w:rsidP="002D31BE">
      <w:pPr>
        <w:jc w:val="both"/>
        <w:rPr>
          <w:rFonts w:ascii="Times New Roman" w:hAnsi="Times New Roman" w:cs="Times New Roman"/>
          <w:sz w:val="24"/>
          <w:szCs w:val="24"/>
        </w:rPr>
      </w:pPr>
      <w:r>
        <w:rPr>
          <w:rFonts w:ascii="Times New Roman" w:hAnsi="Times New Roman" w:cs="Times New Roman"/>
          <w:sz w:val="24"/>
          <w:szCs w:val="24"/>
        </w:rPr>
        <w:t xml:space="preserve">Norādot šajās izklājlapās informāciju par projekta budžetu jāpārliecinās, ka tā atbilst projekta iesnieguma </w:t>
      </w:r>
      <w:r w:rsidR="00BB319D">
        <w:rPr>
          <w:rFonts w:ascii="Times New Roman" w:hAnsi="Times New Roman" w:cs="Times New Roman"/>
          <w:sz w:val="24"/>
          <w:szCs w:val="24"/>
        </w:rPr>
        <w:t xml:space="preserve">sadaļai </w:t>
      </w:r>
      <w:r>
        <w:rPr>
          <w:rFonts w:ascii="Times New Roman" w:hAnsi="Times New Roman" w:cs="Times New Roman"/>
          <w:sz w:val="24"/>
          <w:szCs w:val="24"/>
        </w:rPr>
        <w:t xml:space="preserve"> “Projekta budžeta kopsavilkums” un “Projekta budžeta kopsavilkuma pielikums” (ja attiecināms). </w:t>
      </w:r>
    </w:p>
    <w:p w14:paraId="62C666FA" w14:textId="77777777" w:rsidR="00476670" w:rsidRDefault="00476670" w:rsidP="002D31BE">
      <w:pPr>
        <w:jc w:val="both"/>
        <w:rPr>
          <w:rFonts w:ascii="Times New Roman" w:hAnsi="Times New Roman" w:cs="Times New Roman"/>
          <w:sz w:val="24"/>
          <w:szCs w:val="24"/>
        </w:rPr>
      </w:pPr>
    </w:p>
    <w:p w14:paraId="29C606FE" w14:textId="56BC7C81"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15" w:name="_Toc166852934"/>
      <w:r w:rsidRPr="00596D47">
        <w:rPr>
          <w:rFonts w:ascii="Times New Roman" w:hAnsi="Times New Roman" w:cs="Times New Roman"/>
          <w:b/>
          <w:bCs/>
          <w:color w:val="auto"/>
          <w:sz w:val="28"/>
          <w:szCs w:val="28"/>
        </w:rPr>
        <w:t>Investīciju naudas plūsma bez projekta</w:t>
      </w:r>
      <w:bookmarkEnd w:id="15"/>
    </w:p>
    <w:p w14:paraId="1C49A237" w14:textId="4EDF02A3"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 xml:space="preserve">2. DL </w:t>
      </w:r>
      <w:proofErr w:type="spellStart"/>
      <w:r>
        <w:rPr>
          <w:rFonts w:ascii="Times New Roman" w:hAnsi="Times New Roman" w:cs="Times New Roman"/>
          <w:sz w:val="24"/>
          <w:szCs w:val="24"/>
        </w:rPr>
        <w:t>invest.n.pl.BEZ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r w:rsidR="00C739ED">
        <w:rPr>
          <w:rFonts w:ascii="Times New Roman" w:hAnsi="Times New Roman" w:cs="Times New Roman"/>
          <w:sz w:val="24"/>
          <w:szCs w:val="24"/>
        </w:rPr>
        <w:t xml:space="preserve"> Ša</w:t>
      </w:r>
      <w:r w:rsidR="007A2854">
        <w:rPr>
          <w:rFonts w:ascii="Times New Roman" w:hAnsi="Times New Roman" w:cs="Times New Roman"/>
          <w:sz w:val="24"/>
          <w:szCs w:val="24"/>
        </w:rPr>
        <w:t>jā pasākumā</w:t>
      </w:r>
      <w:r w:rsidR="005A26BD">
        <w:rPr>
          <w:rFonts w:ascii="Times New Roman" w:hAnsi="Times New Roman" w:cs="Times New Roman"/>
          <w:sz w:val="24"/>
          <w:szCs w:val="24"/>
        </w:rPr>
        <w:t xml:space="preserve"> </w:t>
      </w:r>
      <w:r w:rsidR="005A26BD" w:rsidRPr="005A26BD">
        <w:rPr>
          <w:rFonts w:ascii="Times New Roman" w:hAnsi="Times New Roman" w:cs="Times New Roman"/>
          <w:b/>
          <w:bCs/>
          <w:sz w:val="24"/>
          <w:szCs w:val="24"/>
        </w:rPr>
        <w:t>ieņēmumi nav jānorāda</w:t>
      </w:r>
      <w:r w:rsidR="005A26BD">
        <w:rPr>
          <w:rFonts w:ascii="Times New Roman" w:hAnsi="Times New Roman" w:cs="Times New Roman"/>
          <w:sz w:val="24"/>
          <w:szCs w:val="24"/>
        </w:rPr>
        <w:t>, jo vispārējas tautsaimniecības nozīmes pakalpojumu uzraudzību un kompensācijas apmēru nosaka ārpus Eiropas Savienības fondu sistēmas tiesiskā regulējuma ietvara</w:t>
      </w:r>
      <w:r w:rsidR="00DD13D4">
        <w:rPr>
          <w:rFonts w:ascii="Times New Roman" w:hAnsi="Times New Roman" w:cs="Times New Roman"/>
          <w:sz w:val="24"/>
          <w:szCs w:val="24"/>
        </w:rPr>
        <w:t>.</w:t>
      </w:r>
    </w:p>
    <w:p w14:paraId="10BFF343" w14:textId="762A4826"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w:t>
      </w:r>
      <w:proofErr w:type="spellStart"/>
      <w:r w:rsidRPr="008C3B1D">
        <w:rPr>
          <w:rFonts w:ascii="Times New Roman" w:hAnsi="Times New Roman" w:cs="Times New Roman"/>
          <w:sz w:val="24"/>
          <w:szCs w:val="24"/>
        </w:rPr>
        <w:t>invest.n.pl.BEZ</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pr</w:t>
      </w:r>
      <w:proofErr w:type="spellEnd"/>
      <w:r w:rsidRPr="008C3B1D">
        <w:rPr>
          <w:rFonts w:ascii="Times New Roman" w:hAnsi="Times New Roman" w:cs="Times New Roman"/>
          <w:sz w:val="24"/>
          <w:szCs w:val="24"/>
        </w:rPr>
        <w:t xml:space="preserve">.” ir sadalīta </w:t>
      </w:r>
      <w:r w:rsidR="00DD13D4">
        <w:rPr>
          <w:rFonts w:ascii="Times New Roman" w:hAnsi="Times New Roman" w:cs="Times New Roman"/>
          <w:sz w:val="24"/>
          <w:szCs w:val="24"/>
        </w:rPr>
        <w:t>divās</w:t>
      </w:r>
      <w:r w:rsidRPr="008C3B1D">
        <w:rPr>
          <w:rFonts w:ascii="Times New Roman" w:hAnsi="Times New Roman" w:cs="Times New Roman"/>
          <w:sz w:val="24"/>
          <w:szCs w:val="24"/>
        </w:rPr>
        <w:t xml:space="preserve"> daļās: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005C8CF5" w14:textId="26638B49"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w:t>
      </w:r>
      <w:r w:rsidR="00372348">
        <w:rPr>
          <w:rFonts w:ascii="Times New Roman" w:hAnsi="Times New Roman" w:cs="Times New Roman"/>
          <w:sz w:val="24"/>
          <w:szCs w:val="24"/>
        </w:rPr>
        <w:t>4</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kolonnā “C”.</w:t>
      </w:r>
    </w:p>
    <w:p w14:paraId="0F2DD31E" w14:textId="7A14B5F9" w:rsidR="00D15786" w:rsidRPr="00F42274" w:rsidRDefault="00D15786" w:rsidP="002D31BE">
      <w:pPr>
        <w:jc w:val="both"/>
        <w:rPr>
          <w:rFonts w:ascii="Times New Roman" w:hAnsi="Times New Roman" w:cs="Times New Roman"/>
          <w:b/>
          <w:bCs/>
          <w:sz w:val="24"/>
          <w:szCs w:val="24"/>
        </w:rPr>
      </w:pPr>
      <w:r w:rsidRPr="00F42274">
        <w:rPr>
          <w:rFonts w:ascii="Times New Roman" w:hAnsi="Times New Roman" w:cs="Times New Roman"/>
          <w:b/>
          <w:bCs/>
          <w:sz w:val="24"/>
          <w:szCs w:val="24"/>
        </w:rPr>
        <w:t>Ieņēmumiem un darbības izmaksām ir jābūt pamatotām ar datiem un aprēķiniem, to aprēķinus norādot izklājlapā “Pieņēmumi”.</w:t>
      </w:r>
    </w:p>
    <w:p w14:paraId="52DD423D" w14:textId="4CCB1805"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5CCC4E32" w14:textId="24E0CAB4" w:rsidR="000F5D15" w:rsidRDefault="000F5D15" w:rsidP="002D31BE">
      <w:pPr>
        <w:jc w:val="both"/>
        <w:rPr>
          <w:rFonts w:ascii="Times New Roman" w:hAnsi="Times New Roman" w:cs="Times New Roman"/>
          <w:sz w:val="24"/>
          <w:szCs w:val="24"/>
        </w:rPr>
      </w:pPr>
    </w:p>
    <w:p w14:paraId="01EE274C" w14:textId="4D74A823" w:rsidR="00BA6FB9" w:rsidRPr="00596D47" w:rsidRDefault="008C4545" w:rsidP="00596D47">
      <w:pPr>
        <w:pStyle w:val="Heading1"/>
        <w:numPr>
          <w:ilvl w:val="2"/>
          <w:numId w:val="32"/>
        </w:numPr>
        <w:rPr>
          <w:rFonts w:ascii="Times New Roman" w:hAnsi="Times New Roman" w:cs="Times New Roman"/>
          <w:b/>
          <w:bCs/>
          <w:color w:val="auto"/>
          <w:sz w:val="28"/>
          <w:szCs w:val="28"/>
        </w:rPr>
      </w:pPr>
      <w:bookmarkStart w:id="16" w:name="_Toc166852935"/>
      <w:r w:rsidRPr="00596D47">
        <w:rPr>
          <w:rFonts w:ascii="Times New Roman" w:hAnsi="Times New Roman" w:cs="Times New Roman"/>
          <w:b/>
          <w:bCs/>
          <w:color w:val="auto"/>
          <w:sz w:val="28"/>
          <w:szCs w:val="28"/>
        </w:rPr>
        <w:t>Investīciju naudas plūsma ar projektu</w:t>
      </w:r>
      <w:bookmarkEnd w:id="16"/>
    </w:p>
    <w:p w14:paraId="53B4CB81" w14:textId="77777777" w:rsidR="00680B25" w:rsidRDefault="00E6581F" w:rsidP="00680B25">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w:t>
      </w:r>
      <w:proofErr w:type="spellStart"/>
      <w:r w:rsidRPr="00E6581F">
        <w:rPr>
          <w:rFonts w:ascii="Times New Roman" w:hAnsi="Times New Roman" w:cs="Times New Roman"/>
          <w:sz w:val="24"/>
          <w:szCs w:val="24"/>
        </w:rPr>
        <w:t>pr</w:t>
      </w:r>
      <w:proofErr w:type="spellEnd"/>
      <w:r w:rsidRPr="00E6581F">
        <w:rPr>
          <w:rFonts w:ascii="Times New Roman" w:hAnsi="Times New Roman" w:cs="Times New Roman"/>
          <w:sz w:val="24"/>
          <w:szCs w:val="24"/>
        </w:rPr>
        <w:t xml:space="preserve">.”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r w:rsidR="00680B25">
        <w:rPr>
          <w:rFonts w:ascii="Times New Roman" w:hAnsi="Times New Roman" w:cs="Times New Roman"/>
          <w:sz w:val="24"/>
          <w:szCs w:val="24"/>
        </w:rPr>
        <w:t xml:space="preserve"> Šajā pasākumā </w:t>
      </w:r>
      <w:r w:rsidR="00680B25" w:rsidRPr="005A26BD">
        <w:rPr>
          <w:rFonts w:ascii="Times New Roman" w:hAnsi="Times New Roman" w:cs="Times New Roman"/>
          <w:b/>
          <w:bCs/>
          <w:sz w:val="24"/>
          <w:szCs w:val="24"/>
        </w:rPr>
        <w:t>ieņēmumi nav jānorāda</w:t>
      </w:r>
      <w:r w:rsidR="00680B25">
        <w:rPr>
          <w:rFonts w:ascii="Times New Roman" w:hAnsi="Times New Roman" w:cs="Times New Roman"/>
          <w:sz w:val="24"/>
          <w:szCs w:val="24"/>
        </w:rPr>
        <w:t>, jo vispārējas tautsaimniecības nozīmes pakalpojumu uzraudzību un kompensācijas apmēru nosaka ārpus Eiropas Savienības fondu sistēmas tiesiskā regulējuma ietvara.</w:t>
      </w:r>
    </w:p>
    <w:p w14:paraId="4635EFCA" w14:textId="20E55443" w:rsidR="00E6581F" w:rsidRPr="00E6581F" w:rsidRDefault="00E6581F" w:rsidP="00E6581F">
      <w:pPr>
        <w:jc w:val="both"/>
        <w:rPr>
          <w:rFonts w:ascii="Times New Roman" w:hAnsi="Times New Roman" w:cs="Times New Roman"/>
          <w:sz w:val="24"/>
          <w:szCs w:val="24"/>
        </w:rPr>
      </w:pPr>
      <w:bookmarkStart w:id="17"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invest.n.pl.AR </w:t>
      </w:r>
      <w:proofErr w:type="spellStart"/>
      <w:r w:rsidR="009B297A" w:rsidRPr="009B297A">
        <w:rPr>
          <w:rFonts w:ascii="Times New Roman" w:hAnsi="Times New Roman" w:cs="Times New Roman"/>
          <w:sz w:val="24"/>
          <w:szCs w:val="24"/>
        </w:rPr>
        <w:t>pr</w:t>
      </w:r>
      <w:proofErr w:type="spellEnd"/>
      <w:r w:rsidR="009B297A" w:rsidRPr="009B297A">
        <w:rPr>
          <w:rFonts w:ascii="Times New Roman" w:hAnsi="Times New Roman" w:cs="Times New Roman"/>
          <w:sz w:val="24"/>
          <w:szCs w:val="24"/>
        </w:rPr>
        <w:t xml:space="preserve">.” </w:t>
      </w:r>
      <w:bookmarkEnd w:id="17"/>
      <w:r w:rsidRPr="00E6581F">
        <w:rPr>
          <w:rFonts w:ascii="Times New Roman" w:hAnsi="Times New Roman" w:cs="Times New Roman"/>
          <w:sz w:val="24"/>
          <w:szCs w:val="24"/>
        </w:rPr>
        <w:t xml:space="preserve">ir sadalīta </w:t>
      </w:r>
      <w:r w:rsidR="00680B25">
        <w:rPr>
          <w:rFonts w:ascii="Times New Roman" w:hAnsi="Times New Roman" w:cs="Times New Roman"/>
          <w:sz w:val="24"/>
          <w:szCs w:val="24"/>
        </w:rPr>
        <w:t>četrās</w:t>
      </w:r>
      <w:r w:rsidRPr="00E6581F">
        <w:rPr>
          <w:rFonts w:ascii="Times New Roman" w:hAnsi="Times New Roman" w:cs="Times New Roman"/>
          <w:sz w:val="24"/>
          <w:szCs w:val="24"/>
        </w:rPr>
        <w:t xml:space="preserve"> daļās: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E91B8C1" w14:textId="095DDE9A"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1FCF5406"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227750D3" w14:textId="76332238" w:rsidR="00094834" w:rsidRPr="00B4356F" w:rsidRDefault="00094834" w:rsidP="00094834">
      <w:pPr>
        <w:jc w:val="both"/>
        <w:rPr>
          <w:rFonts w:ascii="Times New Roman" w:hAnsi="Times New Roman" w:cs="Times New Roman"/>
          <w:sz w:val="24"/>
          <w:szCs w:val="24"/>
        </w:rPr>
      </w:pPr>
      <w:r>
        <w:rPr>
          <w:rFonts w:ascii="Times New Roman" w:hAnsi="Times New Roman" w:cs="Times New Roman"/>
          <w:sz w:val="24"/>
          <w:szCs w:val="24"/>
        </w:rPr>
        <w:t>Ja projektā no iegādātajiem pamatlīdzekļiem netiek gūti neto ieņēmumi</w:t>
      </w:r>
      <w:r w:rsidR="006E7F03">
        <w:rPr>
          <w:rFonts w:ascii="Times New Roman" w:hAnsi="Times New Roman" w:cs="Times New Roman"/>
          <w:sz w:val="24"/>
          <w:szCs w:val="24"/>
        </w:rPr>
        <w:t>,</w:t>
      </w:r>
      <w:r w:rsidRPr="00B4356F">
        <w:rPr>
          <w:rFonts w:ascii="Times New Roman" w:hAnsi="Times New Roman" w:cs="Times New Roman"/>
          <w:sz w:val="24"/>
          <w:szCs w:val="24"/>
        </w:rPr>
        <w:t xml:space="preserve"> </w:t>
      </w:r>
      <w:r>
        <w:rPr>
          <w:rFonts w:ascii="Times New Roman" w:hAnsi="Times New Roman" w:cs="Times New Roman"/>
          <w:sz w:val="24"/>
          <w:szCs w:val="24"/>
        </w:rPr>
        <w:t xml:space="preserve">tad </w:t>
      </w:r>
      <w:r w:rsidRPr="00B4356F">
        <w:rPr>
          <w:rFonts w:ascii="Times New Roman" w:hAnsi="Times New Roman" w:cs="Times New Roman"/>
          <w:sz w:val="24"/>
          <w:szCs w:val="24"/>
        </w:rPr>
        <w:t>izmanto atlikušās vērtības aprēķināšanas metod</w:t>
      </w:r>
      <w:r>
        <w:rPr>
          <w:rFonts w:ascii="Times New Roman" w:hAnsi="Times New Roman" w:cs="Times New Roman"/>
          <w:sz w:val="24"/>
          <w:szCs w:val="24"/>
        </w:rPr>
        <w:t xml:space="preserve">i </w:t>
      </w:r>
      <w:r w:rsidRPr="00BB2E45">
        <w:rPr>
          <w:rFonts w:ascii="Times New Roman" w:hAnsi="Times New Roman" w:cs="Times New Roman"/>
          <w:sz w:val="24"/>
          <w:szCs w:val="24"/>
        </w:rPr>
        <w:t>pamatojoties uz standarta grāmatvedības nolietojuma formulu vai ņemot vērā pamatlīdzekļa atlikušo tirgus vērtību.</w:t>
      </w:r>
    </w:p>
    <w:p w14:paraId="5512A082" w14:textId="1692E014"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2E4AA717" w14:textId="77777777" w:rsidR="008C4545" w:rsidRDefault="008C4545" w:rsidP="002D31BE">
      <w:pPr>
        <w:jc w:val="both"/>
        <w:rPr>
          <w:rFonts w:ascii="Times New Roman" w:hAnsi="Times New Roman" w:cs="Times New Roman"/>
          <w:sz w:val="24"/>
          <w:szCs w:val="24"/>
        </w:rPr>
      </w:pPr>
    </w:p>
    <w:p w14:paraId="1EBECC82" w14:textId="30E9D677"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18" w:name="_Toc166852936"/>
      <w:r w:rsidRPr="00596D47">
        <w:rPr>
          <w:rFonts w:ascii="Times New Roman" w:hAnsi="Times New Roman" w:cs="Times New Roman"/>
          <w:b/>
          <w:bCs/>
          <w:color w:val="auto"/>
          <w:sz w:val="28"/>
          <w:szCs w:val="28"/>
        </w:rPr>
        <w:t>Sociālekonomiskā analīze</w:t>
      </w:r>
      <w:bookmarkEnd w:id="18"/>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proofErr w:type="spellStart"/>
      <w:r>
        <w:rPr>
          <w:rFonts w:ascii="Times New Roman" w:hAnsi="Times New Roman" w:cs="Times New Roman"/>
          <w:sz w:val="24"/>
          <w:szCs w:val="24"/>
        </w:rPr>
        <w:t>soc.econom</w:t>
      </w:r>
      <w:proofErr w:type="spellEnd"/>
      <w:r>
        <w:rPr>
          <w:rFonts w:ascii="Times New Roman" w:hAnsi="Times New Roman" w:cs="Times New Roman"/>
          <w:sz w:val="24"/>
          <w:szCs w:val="24"/>
        </w:rPr>
        <w:t>.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(ENPV);</w:t>
      </w:r>
    </w:p>
    <w:p w14:paraId="0E923580" w14:textId="7044323B"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ienesīguma normu (ERR);</w:t>
      </w:r>
    </w:p>
    <w:p w14:paraId="0347E312" w14:textId="3D811BAD"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14:paraId="24A108D6" w14:textId="77777777"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14:paraId="2A96F59F" w14:textId="53EB4BD9" w:rsidR="002068C2" w:rsidRDefault="008A70E3" w:rsidP="002068C2">
      <w:pPr>
        <w:jc w:val="both"/>
        <w:rPr>
          <w:rFonts w:ascii="Times New Roman" w:hAnsi="Times New Roman" w:cs="Times New Roman"/>
          <w:sz w:val="24"/>
          <w:szCs w:val="24"/>
        </w:rPr>
      </w:pPr>
      <w:r>
        <w:rPr>
          <w:rFonts w:ascii="Times New Roman" w:hAnsi="Times New Roman" w:cs="Times New Roman"/>
          <w:sz w:val="24"/>
          <w:szCs w:val="24"/>
        </w:rPr>
        <w:t>P</w:t>
      </w:r>
      <w:r w:rsidR="00115EE6" w:rsidRPr="002A69FE">
        <w:rPr>
          <w:rFonts w:ascii="Times New Roman" w:hAnsi="Times New Roman" w:cs="Times New Roman"/>
          <w:sz w:val="24"/>
          <w:szCs w:val="24"/>
        </w:rPr>
        <w:t xml:space="preserve">rojekta iesniedzējs šos </w:t>
      </w:r>
      <w:r w:rsidR="003D1F6A" w:rsidRPr="002A69FE">
        <w:rPr>
          <w:rFonts w:ascii="Times New Roman" w:hAnsi="Times New Roman" w:cs="Times New Roman"/>
          <w:sz w:val="24"/>
          <w:szCs w:val="24"/>
        </w:rPr>
        <w:t>sociālekonomisk</w:t>
      </w:r>
      <w:r w:rsidR="00D16823" w:rsidRPr="002A69FE">
        <w:rPr>
          <w:rFonts w:ascii="Times New Roman" w:hAnsi="Times New Roman" w:cs="Times New Roman"/>
          <w:sz w:val="24"/>
          <w:szCs w:val="24"/>
        </w:rPr>
        <w:t xml:space="preserve">o ieguvumu un zaudējumu </w:t>
      </w:r>
      <w:r w:rsidR="00115EE6" w:rsidRPr="002A69FE">
        <w:rPr>
          <w:rFonts w:ascii="Times New Roman" w:hAnsi="Times New Roman" w:cs="Times New Roman"/>
          <w:sz w:val="24"/>
          <w:szCs w:val="24"/>
        </w:rPr>
        <w:t xml:space="preserve">aprēķinus veic </w:t>
      </w:r>
      <w:r w:rsidR="00CB25AA" w:rsidRPr="002A69FE">
        <w:rPr>
          <w:rFonts w:ascii="Times New Roman" w:hAnsi="Times New Roman" w:cs="Times New Roman"/>
          <w:sz w:val="24"/>
          <w:szCs w:val="24"/>
        </w:rPr>
        <w:t>ņemot vērā</w:t>
      </w:r>
      <w:r>
        <w:rPr>
          <w:rFonts w:ascii="Times New Roman" w:hAnsi="Times New Roman" w:cs="Times New Roman"/>
          <w:sz w:val="24"/>
          <w:szCs w:val="24"/>
        </w:rPr>
        <w:t xml:space="preserve"> gan Latvijā izstrādātās, gan</w:t>
      </w:r>
      <w:r w:rsidR="00CB25AA" w:rsidRPr="002A69FE">
        <w:rPr>
          <w:rFonts w:ascii="Times New Roman" w:hAnsi="Times New Roman" w:cs="Times New Roman"/>
          <w:sz w:val="24"/>
          <w:szCs w:val="24"/>
        </w:rPr>
        <w:t xml:space="preserve"> </w:t>
      </w:r>
      <w:r w:rsidR="00130607" w:rsidRPr="002A69FE">
        <w:rPr>
          <w:rFonts w:ascii="Times New Roman" w:hAnsi="Times New Roman" w:cs="Times New Roman"/>
          <w:sz w:val="24"/>
          <w:szCs w:val="24"/>
        </w:rPr>
        <w:t xml:space="preserve">arī </w:t>
      </w:r>
      <w:r w:rsidR="00CB25AA" w:rsidRPr="002A69FE">
        <w:rPr>
          <w:rFonts w:ascii="Times New Roman" w:hAnsi="Times New Roman" w:cs="Times New Roman"/>
          <w:sz w:val="24"/>
          <w:szCs w:val="24"/>
        </w:rPr>
        <w:t>citās valstīs</w:t>
      </w:r>
      <w:r w:rsidR="00130607" w:rsidRPr="002A69FE">
        <w:rPr>
          <w:rFonts w:ascii="Times New Roman" w:hAnsi="Times New Roman" w:cs="Times New Roman"/>
          <w:sz w:val="24"/>
          <w:szCs w:val="24"/>
        </w:rPr>
        <w:t xml:space="preserve"> izstrādātās metodikas</w:t>
      </w:r>
      <w:r>
        <w:rPr>
          <w:rFonts w:ascii="Times New Roman" w:hAnsi="Times New Roman" w:cs="Times New Roman"/>
          <w:sz w:val="24"/>
          <w:szCs w:val="24"/>
        </w:rPr>
        <w:t>,</w:t>
      </w:r>
      <w:r w:rsidR="003D1F6A" w:rsidRPr="002A69FE">
        <w:rPr>
          <w:rFonts w:ascii="Times New Roman" w:hAnsi="Times New Roman" w:cs="Times New Roman"/>
          <w:sz w:val="24"/>
          <w:szCs w:val="24"/>
        </w:rPr>
        <w:t xml:space="preserve"> pētījumus</w:t>
      </w:r>
      <w:r>
        <w:rPr>
          <w:rFonts w:ascii="Times New Roman" w:hAnsi="Times New Roman" w:cs="Times New Roman"/>
          <w:sz w:val="24"/>
          <w:szCs w:val="24"/>
        </w:rPr>
        <w:t xml:space="preserve"> un </w:t>
      </w:r>
      <w:r w:rsidR="0009039F">
        <w:rPr>
          <w:rFonts w:ascii="Times New Roman" w:hAnsi="Times New Roman" w:cs="Times New Roman"/>
          <w:sz w:val="24"/>
          <w:szCs w:val="24"/>
        </w:rPr>
        <w:t xml:space="preserve">Atbildīgo iestāžu </w:t>
      </w:r>
      <w:r>
        <w:rPr>
          <w:rFonts w:ascii="Times New Roman" w:hAnsi="Times New Roman" w:cs="Times New Roman"/>
          <w:sz w:val="24"/>
          <w:szCs w:val="24"/>
        </w:rPr>
        <w:t>norādījumus par noteiktu sociālekonomisko ieguvumu aprēķinu</w:t>
      </w:r>
      <w:r w:rsidR="00115EE6" w:rsidRPr="002A69FE">
        <w:rPr>
          <w:rFonts w:ascii="Times New Roman" w:hAnsi="Times New Roman" w:cs="Times New Roman"/>
          <w:sz w:val="24"/>
          <w:szCs w:val="24"/>
        </w:rPr>
        <w:t xml:space="preserve">, detalizēti </w:t>
      </w:r>
      <w:r w:rsidR="004D60EB" w:rsidRPr="004D60EB">
        <w:rPr>
          <w:rFonts w:ascii="Times New Roman" w:hAnsi="Times New Roman" w:cs="Times New Roman"/>
          <w:sz w:val="24"/>
          <w:szCs w:val="24"/>
        </w:rPr>
        <w:t xml:space="preserve">izklājlapās “Pieņēmumi” un “11.DL 4.pielikums” </w:t>
      </w:r>
      <w:r w:rsidR="00115EE6" w:rsidRPr="002A69FE">
        <w:rPr>
          <w:rFonts w:ascii="Times New Roman" w:hAnsi="Times New Roman" w:cs="Times New Roman"/>
          <w:sz w:val="24"/>
          <w:szCs w:val="24"/>
        </w:rPr>
        <w:t>aprakstot to</w:t>
      </w:r>
      <w:r w:rsidR="00D16823" w:rsidRPr="002A69FE">
        <w:rPr>
          <w:rFonts w:ascii="Times New Roman" w:hAnsi="Times New Roman" w:cs="Times New Roman"/>
          <w:sz w:val="24"/>
          <w:szCs w:val="24"/>
        </w:rPr>
        <w:t xml:space="preserve"> aprēķinu un pamatojumu,</w:t>
      </w:r>
      <w:r w:rsidR="00130607" w:rsidRPr="002A69FE">
        <w:rPr>
          <w:rFonts w:ascii="Times New Roman" w:hAnsi="Times New Roman" w:cs="Times New Roman"/>
          <w:sz w:val="24"/>
          <w:szCs w:val="24"/>
        </w:rPr>
        <w:t xml:space="preserve"> pielāgojot </w:t>
      </w:r>
      <w:r w:rsidR="00D16823" w:rsidRPr="002A69FE">
        <w:rPr>
          <w:rFonts w:ascii="Times New Roman" w:hAnsi="Times New Roman" w:cs="Times New Roman"/>
          <w:sz w:val="24"/>
          <w:szCs w:val="24"/>
        </w:rPr>
        <w:t xml:space="preserve">to </w:t>
      </w:r>
      <w:r w:rsidR="0009039F">
        <w:rPr>
          <w:rFonts w:ascii="Times New Roman" w:hAnsi="Times New Roman" w:cs="Times New Roman"/>
          <w:sz w:val="24"/>
          <w:szCs w:val="24"/>
        </w:rPr>
        <w:t xml:space="preserve">aprēķinus </w:t>
      </w:r>
      <w:r w:rsidR="00130607" w:rsidRPr="002A69FE">
        <w:rPr>
          <w:rFonts w:ascii="Times New Roman" w:hAnsi="Times New Roman" w:cs="Times New Roman"/>
          <w:sz w:val="24"/>
          <w:szCs w:val="24"/>
        </w:rPr>
        <w:t>Latvijas ekonomiskajiem rādītājiem</w:t>
      </w:r>
      <w:r w:rsidR="00115EE6" w:rsidRPr="002A69FE">
        <w:rPr>
          <w:rFonts w:ascii="Times New Roman" w:hAnsi="Times New Roman" w:cs="Times New Roman"/>
          <w:sz w:val="24"/>
          <w:szCs w:val="24"/>
        </w:rPr>
        <w:t>.</w:t>
      </w:r>
    </w:p>
    <w:p w14:paraId="57E6D15B" w14:textId="10C9B247" w:rsidR="00570B6A" w:rsidRPr="00E6581F" w:rsidRDefault="00570B6A" w:rsidP="00570B6A">
      <w:pPr>
        <w:jc w:val="both"/>
        <w:rPr>
          <w:rFonts w:ascii="Times New Roman" w:hAnsi="Times New Roman" w:cs="Times New Roman"/>
          <w:sz w:val="24"/>
          <w:szCs w:val="24"/>
        </w:rPr>
      </w:pPr>
      <w:r w:rsidRPr="3EAD25CC">
        <w:rPr>
          <w:rFonts w:ascii="Times New Roman" w:hAnsi="Times New Roman" w:cs="Times New Roman"/>
          <w:sz w:val="24"/>
          <w:szCs w:val="24"/>
        </w:rPr>
        <w:t xml:space="preserve">Izklājlapa “5.DL </w:t>
      </w:r>
      <w:proofErr w:type="spellStart"/>
      <w:r w:rsidRPr="3EAD25CC">
        <w:rPr>
          <w:rFonts w:ascii="Times New Roman" w:hAnsi="Times New Roman" w:cs="Times New Roman"/>
          <w:sz w:val="24"/>
          <w:szCs w:val="24"/>
        </w:rPr>
        <w:t>soc.econom</w:t>
      </w:r>
      <w:proofErr w:type="spellEnd"/>
      <w:r w:rsidRPr="3EAD25CC">
        <w:rPr>
          <w:rFonts w:ascii="Times New Roman" w:hAnsi="Times New Roman" w:cs="Times New Roman"/>
          <w:sz w:val="24"/>
          <w:szCs w:val="24"/>
        </w:rPr>
        <w:t>. analīze” ir sadalīta se</w:t>
      </w:r>
      <w:r w:rsidR="2A6214DC" w:rsidRPr="3EAD25CC">
        <w:rPr>
          <w:rFonts w:ascii="Times New Roman" w:hAnsi="Times New Roman" w:cs="Times New Roman"/>
          <w:sz w:val="24"/>
          <w:szCs w:val="24"/>
        </w:rPr>
        <w:t>šās</w:t>
      </w:r>
      <w:r w:rsidRPr="3EAD25CC">
        <w:rPr>
          <w:rFonts w:ascii="Times New Roman" w:hAnsi="Times New Roman" w:cs="Times New Roman"/>
          <w:sz w:val="24"/>
          <w:szCs w:val="24"/>
        </w:rPr>
        <w:t xml:space="preserve"> daļās: “Sociālekonomiskie ieguvumi”, “Finanšu ieguvumi”, “Sociālekonomiskie zaudējumi”, “Sociālekonomiskās izmaksas”, “Dati darba spēka izmaksām un citām fiskālajām korekcijām”</w:t>
      </w:r>
      <w:r w:rsidR="171B94F5" w:rsidRPr="3EAD25CC">
        <w:rPr>
          <w:rFonts w:ascii="Times New Roman" w:hAnsi="Times New Roman" w:cs="Times New Roman"/>
          <w:sz w:val="24"/>
          <w:szCs w:val="24"/>
        </w:rPr>
        <w:t xml:space="preserve"> un</w:t>
      </w:r>
      <w:r w:rsidRPr="3EAD25CC">
        <w:rPr>
          <w:rFonts w:ascii="Times New Roman" w:hAnsi="Times New Roman" w:cs="Times New Roman"/>
          <w:sz w:val="24"/>
          <w:szCs w:val="24"/>
        </w:rPr>
        <w:t xml:space="preserve"> “Rādītāju aprēķināšana” .</w:t>
      </w:r>
    </w:p>
    <w:p w14:paraId="6D484676" w14:textId="1284CBA1"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05B5A6C9"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t>2.d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79A04EFC"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2B0186D2"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t>4.d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 xml:space="preserve">iznākums, ņemot vērā papildu naudas plūsmu investīciju un darbības izmaksām, kā arī projekta atlikušajai vērtībai atbilstoši izklājlapās “2. DL </w:t>
      </w:r>
      <w:proofErr w:type="spellStart"/>
      <w:r w:rsidRPr="009504F0">
        <w:rPr>
          <w:rFonts w:ascii="Times New Roman" w:hAnsi="Times New Roman" w:cs="Times New Roman"/>
          <w:sz w:val="24"/>
          <w:szCs w:val="24"/>
        </w:rPr>
        <w:t>invest.n.pl.BEZ</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xml:space="preserve">.” un “3. DL invest.n.pl.AR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norādītajiem datiem.</w:t>
      </w:r>
    </w:p>
    <w:p w14:paraId="15D55612" w14:textId="16EA5F88"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t>5.daļas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2258D825" w:rsidR="00A46785" w:rsidRPr="009504F0" w:rsidRDefault="00A46785"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2405A8B5" w:rsidR="00A46785" w:rsidRPr="009504F0" w:rsidRDefault="00A46785" w:rsidP="006761DB">
      <w:pPr>
        <w:pStyle w:val="ListParagraph"/>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1.1.A Iesniedzējs-1.3.2. partneris-kom-2 37.rindā)</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19" w:name="_Hlk95923640"/>
      <w:r w:rsidR="006F293A" w:rsidRPr="00F2781D">
        <w:rPr>
          <w:rFonts w:ascii="Times New Roman" w:hAnsi="Times New Roman" w:cs="Times New Roman"/>
          <w:b/>
          <w:bCs/>
          <w:sz w:val="24"/>
          <w:szCs w:val="24"/>
        </w:rPr>
        <w:t xml:space="preserve">projekta investīciju ieviešanas periodā </w:t>
      </w:r>
      <w:bookmarkEnd w:id="19"/>
      <w:r w:rsidR="006C7056" w:rsidRPr="00F2781D">
        <w:rPr>
          <w:rFonts w:ascii="Times New Roman" w:hAnsi="Times New Roman" w:cs="Times New Roman"/>
          <w:b/>
          <w:bCs/>
          <w:sz w:val="24"/>
          <w:szCs w:val="24"/>
        </w:rPr>
        <w:t>kā pozitīvas vērtības (piemēram, 2000,00).</w:t>
      </w:r>
    </w:p>
    <w:p w14:paraId="2074A929" w14:textId="6C33C40E"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151AA554" w14:textId="2EDD78F0" w:rsidR="00863302" w:rsidRPr="009504F0" w:rsidRDefault="00082C91" w:rsidP="009504F0">
      <w:pPr>
        <w:jc w:val="both"/>
        <w:rPr>
          <w:rFonts w:ascii="Times New Roman" w:hAnsi="Times New Roman" w:cs="Times New Roman"/>
          <w:sz w:val="24"/>
          <w:szCs w:val="24"/>
        </w:rPr>
      </w:pPr>
      <w:bookmarkStart w:id="20" w:name="_Hlk96417935"/>
      <w:r w:rsidRPr="009504F0">
        <w:rPr>
          <w:rFonts w:ascii="Times New Roman" w:hAnsi="Times New Roman" w:cs="Times New Roman"/>
          <w:sz w:val="24"/>
          <w:szCs w:val="24"/>
        </w:rPr>
        <w:t>Izklājlapas šūnā “C3”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21" w:name="_Hlk96415656"/>
      <w:r w:rsidR="009557A6" w:rsidRPr="009504F0">
        <w:rPr>
          <w:rFonts w:ascii="Times New Roman" w:hAnsi="Times New Roman" w:cs="Times New Roman"/>
          <w:sz w:val="24"/>
          <w:szCs w:val="24"/>
        </w:rPr>
        <w:t xml:space="preserve">makroekonomiskajiem pieņēmumiem un prognozēm </w:t>
      </w:r>
      <w:bookmarkEnd w:id="21"/>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20" w:history="1">
        <w:r w:rsidR="00B4252C" w:rsidRPr="009504F0">
          <w:rPr>
            <w:rStyle w:val="Hyperlink"/>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0"/>
    <w:p w14:paraId="75669982" w14:textId="77777777" w:rsidR="00EF7BE3" w:rsidRPr="00D84C82" w:rsidRDefault="00EF7BE3" w:rsidP="00925AFC">
      <w:pPr>
        <w:jc w:val="both"/>
        <w:rPr>
          <w:rFonts w:ascii="Times New Roman" w:hAnsi="Times New Roman" w:cs="Times New Roman"/>
          <w:sz w:val="24"/>
          <w:szCs w:val="24"/>
        </w:rPr>
      </w:pPr>
    </w:p>
    <w:p w14:paraId="3B62DAEE" w14:textId="1DA8C242"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2" w:name="_Toc166852937"/>
      <w:r w:rsidRPr="00596D47">
        <w:rPr>
          <w:rFonts w:ascii="Times New Roman" w:hAnsi="Times New Roman" w:cs="Times New Roman"/>
          <w:b/>
          <w:bCs/>
          <w:color w:val="auto"/>
          <w:sz w:val="28"/>
          <w:szCs w:val="28"/>
        </w:rPr>
        <w:t xml:space="preserve">Projekta iesnieguma </w:t>
      </w:r>
      <w:r w:rsidR="00A10BE3" w:rsidRPr="00A10BE3">
        <w:rPr>
          <w:rFonts w:ascii="Times New Roman" w:hAnsi="Times New Roman" w:cs="Times New Roman"/>
          <w:b/>
          <w:bCs/>
          <w:color w:val="auto"/>
          <w:sz w:val="28"/>
          <w:szCs w:val="28"/>
        </w:rPr>
        <w:t>sadaļa “Projekta budžeta kopsavilkums”</w:t>
      </w:r>
      <w:bookmarkEnd w:id="22"/>
    </w:p>
    <w:p w14:paraId="41966CD3" w14:textId="75089D0B"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xml:space="preserve">. DL PI </w:t>
      </w:r>
      <w:proofErr w:type="spellStart"/>
      <w:r w:rsidR="006B6F4B">
        <w:rPr>
          <w:rFonts w:ascii="Times New Roman" w:hAnsi="Times New Roman" w:cs="Times New Roman"/>
          <w:sz w:val="24"/>
          <w:szCs w:val="24"/>
        </w:rPr>
        <w:t>Budz.kops</w:t>
      </w:r>
      <w:proofErr w:type="spellEnd"/>
      <w:r w:rsidR="006B6F4B">
        <w:rPr>
          <w:rFonts w:ascii="Times New Roman" w:hAnsi="Times New Roman" w:cs="Times New Roman"/>
          <w:sz w:val="24"/>
          <w:szCs w:val="24"/>
        </w:rPr>
        <w:t>.</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sidR="006B6F4B">
        <w:rPr>
          <w:rFonts w:ascii="Times New Roman" w:hAnsi="Times New Roman" w:cs="Times New Roman"/>
          <w:sz w:val="24"/>
          <w:szCs w:val="24"/>
        </w:rPr>
        <w:t>sadaļai</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Informāciju par</w:t>
      </w:r>
      <w:r w:rsidR="00DB1761" w:rsidRPr="00E4373F">
        <w:rPr>
          <w:rFonts w:ascii="Times New Roman" w:hAnsi="Times New Roman" w:cs="Times New Roman"/>
          <w:sz w:val="24"/>
          <w:szCs w:val="24"/>
        </w:rPr>
        <w:t xml:space="preserve"> </w:t>
      </w:r>
      <w:r w:rsidRPr="00E4373F">
        <w:rPr>
          <w:rFonts w:ascii="Times New Roman" w:hAnsi="Times New Roman" w:cs="Times New Roman"/>
          <w:sz w:val="24"/>
          <w:szCs w:val="24"/>
        </w:rPr>
        <w:t xml:space="preserve">projekta budžeta izmaksu pozīcijām un izmaksām </w:t>
      </w:r>
      <w:r w:rsidR="00DB1761" w:rsidRPr="00DB1761">
        <w:rPr>
          <w:rFonts w:ascii="Times New Roman" w:hAnsi="Times New Roman" w:cs="Times New Roman"/>
          <w:sz w:val="24"/>
          <w:szCs w:val="24"/>
        </w:rPr>
        <w:t xml:space="preserve">projekta iesniedzējs neaizpilda, jo </w:t>
      </w:r>
      <w:r>
        <w:rPr>
          <w:rFonts w:ascii="Times New Roman" w:hAnsi="Times New Roman" w:cs="Times New Roman"/>
          <w:sz w:val="24"/>
          <w:szCs w:val="24"/>
        </w:rPr>
        <w:t>tajās</w:t>
      </w:r>
      <w:r w:rsidR="00DB1761" w:rsidRPr="00DB1761">
        <w:rPr>
          <w:rFonts w:ascii="Times New Roman" w:hAnsi="Times New Roman" w:cs="Times New Roman"/>
          <w:sz w:val="24"/>
          <w:szCs w:val="24"/>
        </w:rPr>
        <w:t xml:space="preserve"> automātiski ģenerējas iznākums, ņemot vērā izklājlapās par projekta budžetu norādītās projekta investīciju izmaksas</w:t>
      </w:r>
      <w:r>
        <w:rPr>
          <w:rFonts w:ascii="Times New Roman" w:hAnsi="Times New Roman" w:cs="Times New Roman"/>
          <w:sz w:val="24"/>
          <w:szCs w:val="24"/>
        </w:rPr>
        <w:t>.</w:t>
      </w:r>
    </w:p>
    <w:p w14:paraId="49BA24A1" w14:textId="218A08F0"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Pr>
          <w:rFonts w:ascii="Times New Roman" w:hAnsi="Times New Roman" w:cs="Times New Roman"/>
          <w:sz w:val="24"/>
          <w:szCs w:val="24"/>
        </w:rPr>
        <w:t>3</w:t>
      </w:r>
      <w:r w:rsidRPr="00DB1761">
        <w:rPr>
          <w:rFonts w:ascii="Times New Roman" w:hAnsi="Times New Roman" w:cs="Times New Roman"/>
          <w:sz w:val="24"/>
          <w:szCs w:val="24"/>
        </w:rPr>
        <w:t>. pielikum</w:t>
      </w:r>
      <w:r>
        <w:rPr>
          <w:rFonts w:ascii="Times New Roman" w:hAnsi="Times New Roman" w:cs="Times New Roman"/>
          <w:sz w:val="24"/>
          <w:szCs w:val="24"/>
        </w:rPr>
        <w:t>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7EF9A2CE" w14:textId="616AC60A" w:rsidR="00DB1761" w:rsidRDefault="00870FE0" w:rsidP="00870FE0">
      <w:pPr>
        <w:jc w:val="both"/>
        <w:rPr>
          <w:rFonts w:ascii="Times New Roman" w:hAnsi="Times New Roman" w:cs="Times New Roman"/>
          <w:b/>
          <w:bCs/>
          <w:sz w:val="24"/>
          <w:szCs w:val="24"/>
        </w:rPr>
      </w:pPr>
      <w:r w:rsidRPr="6419B464">
        <w:rPr>
          <w:rFonts w:ascii="Times New Roman" w:hAnsi="Times New Roman" w:cs="Times New Roman"/>
          <w:b/>
          <w:bCs/>
          <w:sz w:val="24"/>
          <w:szCs w:val="24"/>
        </w:rPr>
        <w:t>Jāpārliecinās</w:t>
      </w:r>
      <w:r w:rsidR="7EC9937D" w:rsidRPr="6419B464">
        <w:rPr>
          <w:rFonts w:ascii="Times New Roman" w:hAnsi="Times New Roman" w:cs="Times New Roman"/>
          <w:b/>
          <w:bCs/>
          <w:sz w:val="24"/>
          <w:szCs w:val="24"/>
        </w:rPr>
        <w:t>,</w:t>
      </w:r>
      <w:r w:rsidRPr="6419B464">
        <w:rPr>
          <w:rFonts w:ascii="Times New Roman" w:hAnsi="Times New Roman" w:cs="Times New Roman"/>
          <w:b/>
          <w:bCs/>
          <w:sz w:val="24"/>
          <w:szCs w:val="24"/>
        </w:rPr>
        <w:t xml:space="preserve"> lai izklājlapā “10. DL PI</w:t>
      </w:r>
      <w:r w:rsidR="00D348C5" w:rsidRPr="6419B464">
        <w:rPr>
          <w:rFonts w:ascii="Times New Roman" w:hAnsi="Times New Roman" w:cs="Times New Roman"/>
          <w:b/>
          <w:bCs/>
          <w:sz w:val="24"/>
          <w:szCs w:val="24"/>
        </w:rPr>
        <w:t xml:space="preserve"> </w:t>
      </w:r>
      <w:proofErr w:type="spellStart"/>
      <w:r w:rsidR="00D348C5" w:rsidRPr="6419B464">
        <w:rPr>
          <w:rFonts w:ascii="Times New Roman" w:hAnsi="Times New Roman" w:cs="Times New Roman"/>
          <w:b/>
          <w:bCs/>
          <w:sz w:val="24"/>
          <w:szCs w:val="24"/>
        </w:rPr>
        <w:t>Budz.kops</w:t>
      </w:r>
      <w:proofErr w:type="spellEnd"/>
      <w:r w:rsidR="00D348C5" w:rsidRPr="6419B464">
        <w:rPr>
          <w:rFonts w:ascii="Times New Roman" w:hAnsi="Times New Roman" w:cs="Times New Roman"/>
          <w:b/>
          <w:bCs/>
          <w:sz w:val="24"/>
          <w:szCs w:val="24"/>
        </w:rPr>
        <w:t>.</w:t>
      </w:r>
      <w:r w:rsidRPr="6419B464">
        <w:rPr>
          <w:rFonts w:ascii="Times New Roman" w:hAnsi="Times New Roman" w:cs="Times New Roman"/>
          <w:b/>
          <w:bCs/>
          <w:sz w:val="24"/>
          <w:szCs w:val="24"/>
        </w:rPr>
        <w:t>” aprēķinātais projekta kopējais budžeta kopsavilkums atbilst projekta iesnieguma</w:t>
      </w:r>
      <w:r w:rsidR="00D348C5" w:rsidRPr="6419B464">
        <w:rPr>
          <w:rFonts w:ascii="Times New Roman" w:hAnsi="Times New Roman" w:cs="Times New Roman"/>
          <w:b/>
          <w:bCs/>
          <w:sz w:val="24"/>
          <w:szCs w:val="24"/>
        </w:rPr>
        <w:t xml:space="preserve"> </w:t>
      </w:r>
      <w:r w:rsidR="00F9743D" w:rsidRPr="6419B464">
        <w:rPr>
          <w:rFonts w:ascii="Times New Roman" w:hAnsi="Times New Roman" w:cs="Times New Roman"/>
          <w:b/>
          <w:bCs/>
          <w:sz w:val="24"/>
          <w:szCs w:val="24"/>
        </w:rPr>
        <w:t>sadaļai “Projekta budžeta kopsavilkums”</w:t>
      </w:r>
      <w:r w:rsidRPr="6419B464">
        <w:rPr>
          <w:rFonts w:ascii="Times New Roman" w:hAnsi="Times New Roman" w:cs="Times New Roman"/>
          <w:b/>
          <w:bCs/>
          <w:sz w:val="24"/>
          <w:szCs w:val="24"/>
        </w:rPr>
        <w:t>.</w:t>
      </w:r>
    </w:p>
    <w:p w14:paraId="1BDCB6C6" w14:textId="77777777" w:rsidR="00870FE0" w:rsidRPr="00DB1761" w:rsidRDefault="00870FE0" w:rsidP="00870FE0">
      <w:pPr>
        <w:jc w:val="both"/>
        <w:rPr>
          <w:rFonts w:ascii="Times New Roman" w:hAnsi="Times New Roman" w:cs="Times New Roman"/>
          <w:b/>
          <w:sz w:val="28"/>
          <w:szCs w:val="28"/>
        </w:rPr>
      </w:pPr>
    </w:p>
    <w:p w14:paraId="5408E2BA" w14:textId="61CE5ABB" w:rsidR="0060686B" w:rsidRPr="00596D47" w:rsidRDefault="00D348C5" w:rsidP="00596D47">
      <w:pPr>
        <w:pStyle w:val="Heading1"/>
        <w:numPr>
          <w:ilvl w:val="2"/>
          <w:numId w:val="32"/>
        </w:numPr>
        <w:rPr>
          <w:rFonts w:ascii="Times New Roman" w:hAnsi="Times New Roman" w:cs="Times New Roman"/>
          <w:b/>
          <w:bCs/>
          <w:color w:val="auto"/>
          <w:sz w:val="28"/>
          <w:szCs w:val="28"/>
        </w:rPr>
      </w:pPr>
      <w:bookmarkStart w:id="23" w:name="_Toc166852938"/>
      <w:r>
        <w:rPr>
          <w:rFonts w:ascii="Times New Roman" w:hAnsi="Times New Roman" w:cs="Times New Roman"/>
          <w:b/>
          <w:bCs/>
          <w:color w:val="auto"/>
          <w:sz w:val="28"/>
          <w:szCs w:val="28"/>
        </w:rPr>
        <w:t xml:space="preserve">MK </w:t>
      </w:r>
      <w:r w:rsidR="005E2AE3">
        <w:rPr>
          <w:rFonts w:ascii="Times New Roman" w:hAnsi="Times New Roman" w:cs="Times New Roman"/>
          <w:b/>
          <w:bCs/>
          <w:color w:val="auto"/>
          <w:sz w:val="28"/>
          <w:szCs w:val="28"/>
        </w:rPr>
        <w:t>noteikumu Nr.408</w:t>
      </w:r>
      <w:r w:rsidR="0060686B" w:rsidRPr="00596D47">
        <w:rPr>
          <w:rFonts w:ascii="Times New Roman" w:hAnsi="Times New Roman" w:cs="Times New Roman"/>
          <w:b/>
          <w:bCs/>
          <w:color w:val="auto"/>
          <w:sz w:val="28"/>
          <w:szCs w:val="28"/>
        </w:rPr>
        <w:t xml:space="preserve"> </w:t>
      </w:r>
      <w:r w:rsidR="005E2AE3">
        <w:rPr>
          <w:rFonts w:ascii="Times New Roman" w:hAnsi="Times New Roman" w:cs="Times New Roman"/>
          <w:b/>
          <w:bCs/>
          <w:color w:val="auto"/>
          <w:sz w:val="28"/>
          <w:szCs w:val="28"/>
        </w:rPr>
        <w:t>4.</w:t>
      </w:r>
      <w:r w:rsidR="0060686B" w:rsidRPr="00596D47">
        <w:rPr>
          <w:rFonts w:ascii="Times New Roman" w:hAnsi="Times New Roman" w:cs="Times New Roman"/>
          <w:b/>
          <w:bCs/>
          <w:color w:val="auto"/>
          <w:sz w:val="28"/>
          <w:szCs w:val="28"/>
        </w:rPr>
        <w:t>pielikums “Projekta izmaksu efektivitātes novērtējums”</w:t>
      </w:r>
      <w:bookmarkEnd w:id="23"/>
    </w:p>
    <w:p w14:paraId="155155FA" w14:textId="26B0682C" w:rsidR="00B50372" w:rsidRDefault="00B50372" w:rsidP="00B50372">
      <w:pPr>
        <w:jc w:val="both"/>
        <w:rPr>
          <w:rFonts w:ascii="Times New Roman" w:hAnsi="Times New Roman" w:cs="Times New Roman"/>
          <w:sz w:val="24"/>
          <w:szCs w:val="24"/>
        </w:rPr>
      </w:pPr>
      <w:bookmarkStart w:id="24" w:name="_Hlk96432576"/>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w:t>
      </w:r>
      <w:r>
        <w:rPr>
          <w:rFonts w:ascii="Times New Roman" w:hAnsi="Times New Roman" w:cs="Times New Roman"/>
          <w:sz w:val="24"/>
          <w:szCs w:val="24"/>
        </w:rPr>
        <w:t>4</w:t>
      </w:r>
      <w:r w:rsidRPr="001D7536">
        <w:rPr>
          <w:rFonts w:ascii="Times New Roman" w:hAnsi="Times New Roman" w:cs="Times New Roman"/>
          <w:sz w:val="24"/>
          <w:szCs w:val="24"/>
        </w:rPr>
        <w:t xml:space="preserve">.pielikums” </w:t>
      </w:r>
      <w:r w:rsidRPr="00AE5C11">
        <w:rPr>
          <w:rFonts w:ascii="Times New Roman" w:hAnsi="Times New Roman" w:cs="Times New Roman"/>
          <w:sz w:val="24"/>
          <w:szCs w:val="24"/>
        </w:rPr>
        <w:t xml:space="preserve">ir ietverta veidlapa “Projekta izmaksu efektivitātes novērtējums” atbilstoši MK noteikumu Nr.408 4.pielikumam, kurā </w:t>
      </w:r>
      <w:r w:rsidRPr="001D7536">
        <w:rPr>
          <w:rFonts w:ascii="Times New Roman" w:hAnsi="Times New Roman" w:cs="Times New Roman"/>
          <w:sz w:val="24"/>
          <w:szCs w:val="24"/>
        </w:rPr>
        <w:t>tiek aprēķināt</w:t>
      </w:r>
      <w:r>
        <w:rPr>
          <w:rFonts w:ascii="Times New Roman" w:hAnsi="Times New Roman" w:cs="Times New Roman"/>
          <w:sz w:val="24"/>
          <w:szCs w:val="24"/>
        </w:rPr>
        <w:t>i projekta finanšu un ekonomiskās analīzes dati.</w:t>
      </w:r>
      <w:bookmarkEnd w:id="24"/>
      <w:r w:rsidR="00987670" w:rsidRPr="00987670">
        <w:rPr>
          <w:rFonts w:ascii="Times New Roman" w:hAnsi="Times New Roman" w:cs="Times New Roman"/>
          <w:sz w:val="24"/>
          <w:szCs w:val="24"/>
        </w:rPr>
        <w:t>.</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14:paraId="16C09940" w14:textId="77777777">
        <w:tc>
          <w:tcPr>
            <w:tcW w:w="1134" w:type="dxa"/>
            <w:tcBorders>
              <w:top w:val="nil"/>
              <w:left w:val="nil"/>
              <w:bottom w:val="nil"/>
            </w:tcBorders>
          </w:tcPr>
          <w:p w14:paraId="6C5C1329" w14:textId="77777777" w:rsidR="00B50372" w:rsidRDefault="00B50372">
            <w:pPr>
              <w:jc w:val="both"/>
              <w:rPr>
                <w:rFonts w:ascii="Times New Roman" w:hAnsi="Times New Roman" w:cs="Times New Roman"/>
                <w:sz w:val="24"/>
                <w:szCs w:val="24"/>
              </w:rPr>
            </w:pPr>
          </w:p>
        </w:tc>
        <w:tc>
          <w:tcPr>
            <w:tcW w:w="515" w:type="dxa"/>
            <w:shd w:val="clear" w:color="auto" w:fill="FFC000"/>
          </w:tcPr>
          <w:p w14:paraId="235806B4" w14:textId="77777777" w:rsidR="00B50372" w:rsidRDefault="00B50372">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Default="00B50372">
            <w:pPr>
              <w:jc w:val="both"/>
              <w:rPr>
                <w:rFonts w:ascii="Times New Roman" w:hAnsi="Times New Roman" w:cs="Times New Roman"/>
                <w:sz w:val="24"/>
                <w:szCs w:val="24"/>
              </w:rPr>
            </w:pPr>
          </w:p>
        </w:tc>
      </w:tr>
    </w:tbl>
    <w:p w14:paraId="75C3DB61" w14:textId="77777777" w:rsidR="00B50372" w:rsidRPr="00A558CD" w:rsidRDefault="00B50372" w:rsidP="00B50372">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75C412BE" w14:textId="77777777" w:rsidR="00B50372" w:rsidRDefault="00B50372" w:rsidP="00B50372">
      <w:pPr>
        <w:jc w:val="both"/>
        <w:rPr>
          <w:rFonts w:ascii="Times New Roman" w:hAnsi="Times New Roman" w:cs="Times New Roman"/>
          <w:sz w:val="24"/>
        </w:rPr>
      </w:pPr>
      <w:r>
        <w:rPr>
          <w:rFonts w:ascii="Times New Roman" w:hAnsi="Times New Roman" w:cs="Times New Roman"/>
          <w:sz w:val="24"/>
        </w:rPr>
        <w:t xml:space="preserve">norādītie lauki ir papildus aizpildāmie lauki. </w:t>
      </w:r>
    </w:p>
    <w:p w14:paraId="7E10029F" w14:textId="5899364D" w:rsidR="00B50372" w:rsidRPr="00EC08A5" w:rsidRDefault="00B50372" w:rsidP="00B50372">
      <w:pPr>
        <w:jc w:val="both"/>
        <w:rPr>
          <w:rFonts w:ascii="Times New Roman" w:hAnsi="Times New Roman" w:cs="Times New Roman"/>
          <w:sz w:val="24"/>
          <w:szCs w:val="24"/>
        </w:rPr>
      </w:pPr>
      <w:r w:rsidRPr="06580334">
        <w:rPr>
          <w:rFonts w:ascii="Times New Roman" w:hAnsi="Times New Roman" w:cs="Times New Roman"/>
          <w:sz w:val="24"/>
          <w:szCs w:val="24"/>
        </w:rPr>
        <w:t>Laukos, kuros nav oranžais tonējums, vērtības tiek aprēķinātas automātiski.</w:t>
      </w:r>
    </w:p>
    <w:p w14:paraId="47419ADA" w14:textId="77777777"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 xml:space="preserve">Finanšu analīze” 1.punktā </w:t>
      </w:r>
      <w:r w:rsidRPr="003E5443">
        <w:rPr>
          <w:rFonts w:ascii="Times New Roman" w:eastAsia="Calibri" w:hAnsi="Times New Roman" w:cs="Times New Roman"/>
          <w:color w:val="0000FF"/>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77777777" w:rsidR="00B50372" w:rsidRPr="003E5443"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1.attēls</w:t>
      </w:r>
    </w:p>
    <w:p w14:paraId="03B763E0" w14:textId="77777777" w:rsidR="00B50372" w:rsidRDefault="00B50372" w:rsidP="00B50372">
      <w:pPr>
        <w:jc w:val="both"/>
        <w:rPr>
          <w:rFonts w:ascii="Times New Roman" w:hAnsi="Times New Roman" w:cs="Times New Roman"/>
          <w:sz w:val="24"/>
        </w:rPr>
      </w:pPr>
      <w:r>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1"/>
                    <a:stretch>
                      <a:fillRect/>
                    </a:stretch>
                  </pic:blipFill>
                  <pic:spPr>
                    <a:xfrm>
                      <a:off x="0" y="0"/>
                      <a:ext cx="6119495" cy="1814195"/>
                    </a:xfrm>
                    <a:prstGeom prst="rect">
                      <a:avLst/>
                    </a:prstGeom>
                  </pic:spPr>
                </pic:pic>
              </a:graphicData>
            </a:graphic>
          </wp:inline>
        </w:drawing>
      </w:r>
    </w:p>
    <w:p w14:paraId="2D7F4631"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Plānotā projekta raksturojums, projekta mērķi;</w:t>
      </w:r>
    </w:p>
    <w:p w14:paraId="06B49A0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Esošās situācijas raksturojums;</w:t>
      </w:r>
    </w:p>
    <w:p w14:paraId="598591F3"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Informācija par alternatīvām, to izvēles procesu, detalizēta informācija par izvēlēto alternatīvu(</w:t>
      </w:r>
      <w:r w:rsidRPr="003E5443">
        <w:rPr>
          <w:rFonts w:ascii="Times New Roman" w:eastAsia="Calibri" w:hAnsi="Times New Roman" w:cs="Times New Roman"/>
          <w:color w:val="0000FF"/>
          <w:sz w:val="24"/>
          <w:szCs w:val="24"/>
          <w:lang w:val="pl-PL"/>
        </w:rPr>
        <w:t>situācijas apraksts ar projektu / bez projekta</w:t>
      </w:r>
      <w:r w:rsidRPr="003E5443">
        <w:rPr>
          <w:rFonts w:ascii="Times New Roman" w:eastAsia="Calibri" w:hAnsi="Times New Roman" w:cs="Times New Roman"/>
          <w:color w:val="0000FF"/>
          <w:sz w:val="24"/>
          <w:szCs w:val="24"/>
        </w:rPr>
        <w:t xml:space="preserve">); </w:t>
      </w:r>
    </w:p>
    <w:p w14:paraId="743CF2D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 xml:space="preserve">Ar projektu saistītās veiktās </w:t>
      </w:r>
      <w:proofErr w:type="spellStart"/>
      <w:r w:rsidRPr="003E5443">
        <w:rPr>
          <w:rFonts w:ascii="Times New Roman" w:eastAsia="Calibri" w:hAnsi="Times New Roman" w:cs="Times New Roman"/>
          <w:color w:val="0000FF"/>
          <w:sz w:val="24"/>
          <w:szCs w:val="24"/>
        </w:rPr>
        <w:t>priekšizpētes</w:t>
      </w:r>
      <w:proofErr w:type="spellEnd"/>
      <w:r w:rsidRPr="003E5443">
        <w:rPr>
          <w:rFonts w:ascii="Times New Roman" w:eastAsia="Calibri" w:hAnsi="Times New Roman" w:cs="Times New Roman"/>
          <w:color w:val="0000FF"/>
          <w:sz w:val="24"/>
          <w:szCs w:val="24"/>
        </w:rPr>
        <w:t xml:space="preserve"> (ja tādas ir veiktas);</w:t>
      </w:r>
    </w:p>
    <w:p w14:paraId="613CFA98"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Kādi makroekonomiskie rādītāji ir izmantoti finanšu analīzē</w:t>
      </w:r>
      <w:r>
        <w:rPr>
          <w:rFonts w:ascii="Times New Roman" w:eastAsia="Calibri" w:hAnsi="Times New Roman" w:cs="Times New Roman"/>
          <w:color w:val="0000FF"/>
          <w:sz w:val="24"/>
          <w:szCs w:val="24"/>
        </w:rPr>
        <w:t>;</w:t>
      </w:r>
    </w:p>
    <w:p w14:paraId="7B6686FC"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Aprēķinu periodu;</w:t>
      </w:r>
    </w:p>
    <w:p w14:paraId="275575B9"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 xml:space="preserve">Finansiālo ieguvumu un zaudējumu raksturojums, aprēķinu gaitā iegūtu rezultātu detalizēts apraksts (kāds ir aprēķinos noteiktais FNPV(k), FRR(k), FNPV(c); FRR(c), kāda ir aprēķinātā SAM līdzfinansējuma likme % un </w:t>
      </w:r>
      <w:proofErr w:type="spellStart"/>
      <w:r w:rsidRPr="003E5443">
        <w:rPr>
          <w:rFonts w:ascii="Times New Roman" w:eastAsia="Calibri" w:hAnsi="Times New Roman" w:cs="Times New Roman"/>
          <w:color w:val="0000FF"/>
          <w:sz w:val="24"/>
          <w:szCs w:val="24"/>
        </w:rPr>
        <w:t>euro</w:t>
      </w:r>
      <w:proofErr w:type="spellEnd"/>
      <w:r w:rsidRPr="003E5443">
        <w:rPr>
          <w:rFonts w:ascii="Times New Roman" w:eastAsia="Calibri" w:hAnsi="Times New Roman" w:cs="Times New Roman"/>
          <w:color w:val="0000FF"/>
          <w:sz w:val="24"/>
          <w:szCs w:val="24"/>
        </w:rPr>
        <w:t xml:space="preserve"> un kāda ir aprēķinātā uzkrātā neto naudas plūsma, kā arī to ko no šiem rezultātiem var secināt) un aprēķinos izmantoto pieņēmumu raksturojums.</w:t>
      </w:r>
    </w:p>
    <w:p w14:paraId="1491FD92" w14:textId="77777777"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Sadaļu var papildināt arī ar citu atbilstošu un ar projektu saistītu informāciju, pēc projekta iesniedzēja ieskatiem.</w:t>
      </w:r>
    </w:p>
    <w:p w14:paraId="3FB988D4" w14:textId="77777777" w:rsidR="00B50372" w:rsidRDefault="00B50372" w:rsidP="00B50372">
      <w:pPr>
        <w:jc w:val="both"/>
        <w:rPr>
          <w:rFonts w:ascii="Times New Roman" w:hAnsi="Times New Roman" w:cs="Times New Roman"/>
          <w:sz w:val="24"/>
          <w:szCs w:val="24"/>
        </w:rPr>
      </w:pPr>
    </w:p>
    <w:p w14:paraId="1C4B8F15" w14:textId="77777777" w:rsidR="00B50372" w:rsidRPr="0092660F" w:rsidRDefault="00B50372" w:rsidP="00B50372">
      <w:pPr>
        <w:jc w:val="both"/>
        <w:rPr>
          <w:rFonts w:ascii="Times New Roman" w:hAnsi="Times New Roman" w:cs="Times New Roman"/>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Finanšu analīze” 2.punktā</w:t>
      </w:r>
      <w:r w:rsidRPr="003E5443">
        <w:rPr>
          <w:rFonts w:ascii="Times New Roman" w:eastAsia="Calibri" w:hAnsi="Times New Roman" w:cs="Times New Roman"/>
          <w:color w:val="0000FF"/>
          <w:sz w:val="24"/>
          <w:szCs w:val="24"/>
        </w:rPr>
        <w:t xml:space="preserve"> (2.attēls) “Galvenie elementi un parametri, ko izmanto IIA finanšu analīzei”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“Finanšu analīzes galvenie rādītāji saskaņā ar IIA dokumentu” aprēķini notiek automatizēti. Papildus informācijas ievade nav nepieciešama.</w:t>
      </w:r>
    </w:p>
    <w:p w14:paraId="19BCE176" w14:textId="77777777" w:rsidR="00B50372" w:rsidRPr="00E017B8"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2.attēls</w:t>
      </w:r>
    </w:p>
    <w:p w14:paraId="7E22349E" w14:textId="194D505B" w:rsidR="00B50372" w:rsidRPr="0092660F" w:rsidRDefault="00D80145" w:rsidP="00B50372">
      <w:pPr>
        <w:jc w:val="both"/>
        <w:rPr>
          <w:rFonts w:ascii="Times New Roman" w:hAnsi="Times New Roman" w:cs="Times New Roman"/>
          <w:sz w:val="24"/>
          <w:szCs w:val="24"/>
        </w:rPr>
      </w:pPr>
      <w:r>
        <w:rPr>
          <w:noProof/>
        </w:rPr>
        <w:drawing>
          <wp:inline distT="0" distB="0" distL="0" distR="0" wp14:anchorId="46107A8A" wp14:editId="58F0EE7E">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2"/>
                    <a:stretch>
                      <a:fillRect/>
                    </a:stretch>
                  </pic:blipFill>
                  <pic:spPr>
                    <a:xfrm>
                      <a:off x="0" y="0"/>
                      <a:ext cx="6119495" cy="4397375"/>
                    </a:xfrm>
                    <a:prstGeom prst="rect">
                      <a:avLst/>
                    </a:prstGeom>
                  </pic:spPr>
                </pic:pic>
              </a:graphicData>
            </a:graphic>
          </wp:inline>
        </w:drawing>
      </w:r>
    </w:p>
    <w:p w14:paraId="66EBC473" w14:textId="77777777" w:rsidR="00731778" w:rsidRDefault="00731778" w:rsidP="00B50372">
      <w:pPr>
        <w:jc w:val="both"/>
        <w:rPr>
          <w:rFonts w:ascii="Times New Roman" w:eastAsia="Calibri" w:hAnsi="Times New Roman" w:cs="Times New Roman"/>
          <w:b/>
          <w:bCs/>
          <w:color w:val="0000FF"/>
          <w:sz w:val="24"/>
          <w:szCs w:val="24"/>
        </w:rPr>
      </w:pPr>
    </w:p>
    <w:p w14:paraId="01499FEB" w14:textId="7822B7A2" w:rsidR="00B50372" w:rsidRPr="003E5443" w:rsidRDefault="00B50372" w:rsidP="00B50372">
      <w:pPr>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II. </w:t>
      </w:r>
      <w:r w:rsidRPr="003E5443">
        <w:rPr>
          <w:rFonts w:ascii="Times New Roman" w:eastAsia="Calibri" w:hAnsi="Times New Roman" w:cs="Times New Roman"/>
          <w:b/>
          <w:bCs/>
          <w:color w:val="0000FF"/>
          <w:sz w:val="24"/>
          <w:szCs w:val="24"/>
        </w:rPr>
        <w:t>Ekonomiskā analīze” 1.punktā</w:t>
      </w:r>
      <w:r w:rsidRPr="003E5443">
        <w:rPr>
          <w:rFonts w:ascii="Times New Roman" w:eastAsia="Calibri" w:hAnsi="Times New Roman" w:cs="Times New Roman"/>
          <w:color w:val="0000FF"/>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119EC4A0" w:rsidR="00B50372" w:rsidRPr="003E5443" w:rsidRDefault="00B50372" w:rsidP="00B50372">
      <w:pPr>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3.attēls</w:t>
      </w:r>
    </w:p>
    <w:p w14:paraId="138B51A6" w14:textId="77777777" w:rsidR="00B50372" w:rsidRPr="0092660F" w:rsidRDefault="00B50372" w:rsidP="00B50372">
      <w:pPr>
        <w:jc w:val="both"/>
        <w:rPr>
          <w:rFonts w:ascii="Times New Roman" w:hAnsi="Times New Roman" w:cs="Times New Roman"/>
          <w:sz w:val="24"/>
          <w:szCs w:val="24"/>
        </w:rPr>
      </w:pPr>
      <w:r w:rsidRPr="003E5443">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3"/>
                    <a:stretch>
                      <a:fillRect/>
                    </a:stretch>
                  </pic:blipFill>
                  <pic:spPr>
                    <a:xfrm>
                      <a:off x="0" y="0"/>
                      <a:ext cx="6119495" cy="1441450"/>
                    </a:xfrm>
                    <a:prstGeom prst="rect">
                      <a:avLst/>
                    </a:prstGeom>
                  </pic:spPr>
                </pic:pic>
              </a:graphicData>
            </a:graphic>
          </wp:inline>
        </w:drawing>
      </w:r>
    </w:p>
    <w:p w14:paraId="62C8199D"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Kāds ir ekonomiskās analīzes mērķis</w:t>
      </w:r>
      <w:r>
        <w:rPr>
          <w:rFonts w:ascii="Times New Roman" w:eastAsia="Calibri" w:hAnsi="Times New Roman" w:cs="Times New Roman"/>
          <w:color w:val="0000FF"/>
          <w:sz w:val="24"/>
          <w:szCs w:val="24"/>
        </w:rPr>
        <w:t>;</w:t>
      </w:r>
    </w:p>
    <w:p w14:paraId="318B9874"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Kāda aprēķinu metode tika izmantota ekonomiskajā analīzē</w:t>
      </w:r>
      <w:r>
        <w:rPr>
          <w:rFonts w:ascii="Times New Roman" w:eastAsia="Calibri" w:hAnsi="Times New Roman" w:cs="Times New Roman"/>
          <w:color w:val="0000FF"/>
          <w:sz w:val="24"/>
          <w:szCs w:val="24"/>
        </w:rPr>
        <w:t>;</w:t>
      </w:r>
    </w:p>
    <w:p w14:paraId="53647866"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Kādi makroekonomiskie rādītāji ir izmantoti ekonomiskajā analīzē</w:t>
      </w:r>
      <w:r>
        <w:rPr>
          <w:rFonts w:ascii="Times New Roman" w:eastAsia="Calibri" w:hAnsi="Times New Roman" w:cs="Times New Roman"/>
          <w:color w:val="0000FF"/>
          <w:sz w:val="24"/>
          <w:szCs w:val="24"/>
        </w:rPr>
        <w:t>;</w:t>
      </w:r>
    </w:p>
    <w:p w14:paraId="506BCE39"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r>
        <w:rPr>
          <w:rFonts w:ascii="Times New Roman" w:eastAsia="Calibri" w:hAnsi="Times New Roman" w:cs="Times New Roman"/>
          <w:color w:val="0000FF"/>
          <w:sz w:val="24"/>
          <w:szCs w:val="24"/>
        </w:rPr>
        <w:t>;</w:t>
      </w:r>
    </w:p>
    <w:p w14:paraId="52D3537F"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Ekonomiskā analīzē izmantotos sociāli ekonomiskos ieguvumus un kā tie tika noteikti</w:t>
      </w:r>
      <w:r>
        <w:rPr>
          <w:rFonts w:ascii="Times New Roman" w:eastAsia="Calibri" w:hAnsi="Times New Roman" w:cs="Times New Roman"/>
          <w:color w:val="0000FF"/>
          <w:sz w:val="24"/>
          <w:szCs w:val="24"/>
        </w:rPr>
        <w:t>, norādot atsauci uz atbilstošu metodiku;</w:t>
      </w:r>
    </w:p>
    <w:p w14:paraId="10371378"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Aprēķinu periodu</w:t>
      </w:r>
      <w:r>
        <w:rPr>
          <w:rFonts w:ascii="Times New Roman" w:eastAsia="Calibri" w:hAnsi="Times New Roman" w:cs="Times New Roman"/>
          <w:color w:val="0000FF"/>
          <w:sz w:val="24"/>
          <w:szCs w:val="24"/>
        </w:rPr>
        <w:t>;</w:t>
      </w:r>
    </w:p>
    <w:p w14:paraId="2BF29E63" w14:textId="77777777" w:rsidR="00B50372"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Galvenos secinājumus:</w:t>
      </w:r>
      <w:r>
        <w:rPr>
          <w:rFonts w:ascii="Times New Roman" w:eastAsia="Calibri" w:hAnsi="Times New Roman" w:cs="Times New Roman"/>
          <w:color w:val="0000FF"/>
          <w:sz w:val="24"/>
          <w:szCs w:val="24"/>
        </w:rPr>
        <w:t xml:space="preserve"> </w:t>
      </w:r>
      <w:r w:rsidRPr="002C253D">
        <w:rPr>
          <w:rFonts w:ascii="Times New Roman" w:eastAsia="Calibri" w:hAnsi="Times New Roman" w:cs="Times New Roman"/>
          <w:color w:val="0000FF"/>
          <w:sz w:val="24"/>
          <w:szCs w:val="24"/>
        </w:rPr>
        <w:t>kāds ir aprēķinos noteiktais ENPV, ERR un kāda ir ieguvumu un izdevumu attiecība, kā arī to ko no šiem rezultātiem var secināt</w:t>
      </w:r>
      <w:r>
        <w:rPr>
          <w:rFonts w:ascii="Times New Roman" w:eastAsia="Calibri" w:hAnsi="Times New Roman" w:cs="Times New Roman"/>
          <w:color w:val="0000FF"/>
          <w:sz w:val="24"/>
          <w:szCs w:val="24"/>
        </w:rPr>
        <w:t>.</w:t>
      </w:r>
    </w:p>
    <w:p w14:paraId="15B313DC"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120D94E0"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II. Ekonomiskā</w:t>
      </w:r>
      <w:r w:rsidRPr="003E5443">
        <w:rPr>
          <w:rFonts w:ascii="Times New Roman" w:eastAsia="Calibri" w:hAnsi="Times New Roman" w:cs="Times New Roman"/>
          <w:b/>
          <w:bCs/>
          <w:color w:val="0000FF"/>
          <w:sz w:val="24"/>
          <w:szCs w:val="24"/>
        </w:rPr>
        <w:t xml:space="preserve"> analīze” 2.punktā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.attēls) “</w:t>
      </w:r>
      <w:r w:rsidRPr="00D763D5">
        <w:rPr>
          <w:rFonts w:ascii="Times New Roman" w:eastAsia="Calibri" w:hAnsi="Times New Roman" w:cs="Times New Roman"/>
          <w:color w:val="0000FF"/>
          <w:sz w:val="24"/>
          <w:szCs w:val="24"/>
        </w:rPr>
        <w:t>Informācija par ekonomiskajiem ieguvumiem un izmaksām</w:t>
      </w:r>
      <w:r w:rsidRPr="003E5443">
        <w:rPr>
          <w:rFonts w:ascii="Times New Roman" w:eastAsia="Calibri" w:hAnsi="Times New Roman" w:cs="Times New Roman"/>
          <w:color w:val="0000FF"/>
          <w:sz w:val="24"/>
          <w:szCs w:val="24"/>
        </w:rPr>
        <w:t xml:space="preserve">”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w:t>
      </w:r>
      <w:r w:rsidRPr="00D763D5">
        <w:rPr>
          <w:rFonts w:ascii="Times New Roman" w:eastAsia="Calibri" w:hAnsi="Times New Roman" w:cs="Times New Roman"/>
          <w:color w:val="0000FF"/>
          <w:sz w:val="24"/>
          <w:szCs w:val="24"/>
        </w:rPr>
        <w:t>Ekonomiskās analīzes galvenie rādītāji saskaņā ar IIA dokumentu</w:t>
      </w:r>
      <w:r w:rsidRPr="003E5443">
        <w:rPr>
          <w:rFonts w:ascii="Times New Roman" w:eastAsia="Calibri" w:hAnsi="Times New Roman" w:cs="Times New Roman"/>
          <w:color w:val="0000FF"/>
          <w:sz w:val="24"/>
          <w:szCs w:val="24"/>
        </w:rPr>
        <w:t>” aprēķini notiek automatizēti. Papildus informācijas ievade nav nepieciešama.</w:t>
      </w:r>
    </w:p>
    <w:p w14:paraId="76BF7359" w14:textId="48A5133E"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.attēls</w:t>
      </w:r>
    </w:p>
    <w:p w14:paraId="29B91E4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4"/>
                    <a:stretch>
                      <a:fillRect/>
                    </a:stretch>
                  </pic:blipFill>
                  <pic:spPr>
                    <a:xfrm>
                      <a:off x="0" y="0"/>
                      <a:ext cx="6119495" cy="3002915"/>
                    </a:xfrm>
                    <a:prstGeom prst="rect">
                      <a:avLst/>
                    </a:prstGeom>
                  </pic:spPr>
                </pic:pic>
              </a:graphicData>
            </a:graphic>
          </wp:inline>
        </w:drawing>
      </w:r>
    </w:p>
    <w:p w14:paraId="3DCBA13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395E5787" w14:textId="0F653969"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25" w:name="_Toc166852939"/>
      <w:r w:rsidRPr="00596D47">
        <w:rPr>
          <w:rFonts w:ascii="Times New Roman" w:hAnsi="Times New Roman" w:cs="Times New Roman"/>
          <w:b/>
          <w:bCs/>
          <w:color w:val="auto"/>
          <w:sz w:val="28"/>
          <w:szCs w:val="28"/>
        </w:rPr>
        <w:t>Pieņēmumi</w:t>
      </w:r>
      <w:bookmarkEnd w:id="25"/>
    </w:p>
    <w:p w14:paraId="17DCDF0A" w14:textId="17736182" w:rsidR="00E8243F"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sidR="006F4B3D" w:rsidRPr="006F4B3D">
        <w:rPr>
          <w:rFonts w:ascii="Times New Roman" w:hAnsi="Times New Roman" w:cs="Times New Roman"/>
          <w:sz w:val="24"/>
          <w:szCs w:val="24"/>
        </w:rPr>
        <w:t>nav uzstādīta šūnu aizsardzība un šajā izklājlapā norāda</w:t>
      </w:r>
      <w:r w:rsidRPr="00E60F3C">
        <w:rPr>
          <w:rFonts w:ascii="Times New Roman" w:hAnsi="Times New Roman" w:cs="Times New Roman"/>
          <w:sz w:val="24"/>
          <w:szCs w:val="24"/>
        </w:rPr>
        <w:t xml:space="preserve">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w:t>
      </w:r>
      <w:proofErr w:type="spellStart"/>
      <w:r w:rsidRPr="00E60F3C">
        <w:rPr>
          <w:rFonts w:ascii="Times New Roman" w:hAnsi="Times New Roman" w:cs="Times New Roman"/>
          <w:sz w:val="24"/>
          <w:szCs w:val="24"/>
        </w:rPr>
        <w:t>kredītmaksājumu</w:t>
      </w:r>
      <w:proofErr w:type="spellEnd"/>
      <w:r w:rsidRPr="00E60F3C">
        <w:rPr>
          <w:rFonts w:ascii="Times New Roman" w:hAnsi="Times New Roman" w:cs="Times New Roman"/>
          <w:sz w:val="24"/>
          <w:szCs w:val="24"/>
        </w:rPr>
        <w:t xml:space="preserve">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p>
    <w:p w14:paraId="2584877B" w14:textId="684E3E3E" w:rsidR="0024051E" w:rsidRDefault="0024051E"/>
    <w:p w14:paraId="1CB6B215" w14:textId="0A3AB92D" w:rsidR="0024051E" w:rsidRDefault="00CA1247" w:rsidP="00B70589">
      <w:pPr>
        <w:pStyle w:val="Heading1"/>
        <w:rPr>
          <w:rFonts w:ascii="Times New Roman" w:hAnsi="Times New Roman" w:cs="Times New Roman"/>
          <w:b/>
          <w:bCs/>
          <w:color w:val="auto"/>
          <w:sz w:val="28"/>
          <w:szCs w:val="28"/>
        </w:rPr>
      </w:pPr>
      <w:bookmarkStart w:id="26" w:name="_Toc166852940"/>
      <w:r w:rsidRPr="00B70589">
        <w:rPr>
          <w:rFonts w:ascii="Times New Roman" w:hAnsi="Times New Roman" w:cs="Times New Roman"/>
          <w:b/>
          <w:bCs/>
          <w:color w:val="auto"/>
          <w:sz w:val="28"/>
          <w:szCs w:val="28"/>
        </w:rPr>
        <w:t>Pielikums</w:t>
      </w:r>
      <w:bookmarkEnd w:id="26"/>
    </w:p>
    <w:p w14:paraId="2876C569" w14:textId="0C92A83E" w:rsidR="00B70589" w:rsidRPr="00B70589" w:rsidRDefault="00B70589" w:rsidP="00B70589">
      <w:r>
        <w:t>Kā pielikums šai metodikai ir pievienots aprēķinu piemērs</w:t>
      </w:r>
      <w:r w:rsidR="00246537">
        <w:t>, kurā iekļauts sociālekonomisko ieguvumu aprēķinu algoritms</w:t>
      </w:r>
      <w:r w:rsidR="00B05785">
        <w:t xml:space="preserve"> (Datne: </w:t>
      </w:r>
      <w:r w:rsidR="00B05785" w:rsidRPr="00637E05">
        <w:rPr>
          <w:i/>
          <w:iCs/>
        </w:rPr>
        <w:t>“</w:t>
      </w:r>
      <w:r w:rsidR="00D454CC" w:rsidRPr="00637E05">
        <w:rPr>
          <w:i/>
          <w:iCs/>
        </w:rPr>
        <w:t>5</w:t>
      </w:r>
      <w:r w:rsidR="003960F1" w:rsidRPr="00637E05">
        <w:rPr>
          <w:i/>
          <w:iCs/>
        </w:rPr>
        <w:t>.pielikuma pielikums</w:t>
      </w:r>
      <w:r w:rsidR="007B318E" w:rsidRPr="00637E05">
        <w:rPr>
          <w:i/>
          <w:iCs/>
        </w:rPr>
        <w:t xml:space="preserve"> </w:t>
      </w:r>
      <w:r w:rsidR="00B05785" w:rsidRPr="00637E05">
        <w:rPr>
          <w:i/>
          <w:iCs/>
        </w:rPr>
        <w:t>IIA apr.mod. 4111 17052024 v.1 Piemērs”</w:t>
      </w:r>
      <w:r w:rsidR="00D32ED6">
        <w:t>).</w:t>
      </w:r>
    </w:p>
    <w:sectPr w:rsidR="00B70589" w:rsidRPr="00B70589" w:rsidSect="00A16B82">
      <w:footerReference w:type="default" r:id="rId2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54491" w14:textId="77777777" w:rsidR="006E355C" w:rsidRDefault="006E355C" w:rsidP="00185ABD">
      <w:pPr>
        <w:spacing w:after="0" w:line="240" w:lineRule="auto"/>
      </w:pPr>
      <w:r>
        <w:separator/>
      </w:r>
    </w:p>
  </w:endnote>
  <w:endnote w:type="continuationSeparator" w:id="0">
    <w:p w14:paraId="2D664946" w14:textId="77777777" w:rsidR="006E355C" w:rsidRDefault="006E355C" w:rsidP="00185ABD">
      <w:pPr>
        <w:spacing w:after="0" w:line="240" w:lineRule="auto"/>
      </w:pPr>
      <w:r>
        <w:continuationSeparator/>
      </w:r>
    </w:p>
  </w:endnote>
  <w:endnote w:type="continuationNotice" w:id="1">
    <w:p w14:paraId="06D0415A" w14:textId="77777777" w:rsidR="006E355C" w:rsidRDefault="006E35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charset w:val="BA"/>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F9973" w14:textId="77777777" w:rsidR="006E355C" w:rsidRDefault="006E355C" w:rsidP="00185ABD">
      <w:pPr>
        <w:spacing w:after="0" w:line="240" w:lineRule="auto"/>
      </w:pPr>
      <w:r>
        <w:separator/>
      </w:r>
    </w:p>
  </w:footnote>
  <w:footnote w:type="continuationSeparator" w:id="0">
    <w:p w14:paraId="51A9697A" w14:textId="77777777" w:rsidR="006E355C" w:rsidRDefault="006E355C" w:rsidP="00185ABD">
      <w:pPr>
        <w:spacing w:after="0" w:line="240" w:lineRule="auto"/>
      </w:pPr>
      <w:r>
        <w:continuationSeparator/>
      </w:r>
    </w:p>
  </w:footnote>
  <w:footnote w:type="continuationNotice" w:id="1">
    <w:p w14:paraId="1BCE8361" w14:textId="77777777" w:rsidR="006E355C" w:rsidRDefault="006E35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24B48"/>
    <w:rsid w:val="000251DB"/>
    <w:rsid w:val="00033EF1"/>
    <w:rsid w:val="00037A55"/>
    <w:rsid w:val="0005510A"/>
    <w:rsid w:val="000565D9"/>
    <w:rsid w:val="000651D3"/>
    <w:rsid w:val="000656C3"/>
    <w:rsid w:val="000656F7"/>
    <w:rsid w:val="000806B2"/>
    <w:rsid w:val="000807D6"/>
    <w:rsid w:val="00082C91"/>
    <w:rsid w:val="00083E6C"/>
    <w:rsid w:val="00084BF1"/>
    <w:rsid w:val="0009039F"/>
    <w:rsid w:val="0009436F"/>
    <w:rsid w:val="00094834"/>
    <w:rsid w:val="000959AB"/>
    <w:rsid w:val="00096DAD"/>
    <w:rsid w:val="00096F87"/>
    <w:rsid w:val="000A13CA"/>
    <w:rsid w:val="000A19C4"/>
    <w:rsid w:val="000A26E3"/>
    <w:rsid w:val="000A36E7"/>
    <w:rsid w:val="000B17A2"/>
    <w:rsid w:val="000C4C22"/>
    <w:rsid w:val="000D23F0"/>
    <w:rsid w:val="000D7414"/>
    <w:rsid w:val="000E23A3"/>
    <w:rsid w:val="000E5C0C"/>
    <w:rsid w:val="000F0356"/>
    <w:rsid w:val="000F064A"/>
    <w:rsid w:val="000F485D"/>
    <w:rsid w:val="000F57D2"/>
    <w:rsid w:val="000F5D15"/>
    <w:rsid w:val="00103A1B"/>
    <w:rsid w:val="00106EAC"/>
    <w:rsid w:val="00115EE6"/>
    <w:rsid w:val="001178AF"/>
    <w:rsid w:val="00130607"/>
    <w:rsid w:val="00137534"/>
    <w:rsid w:val="001567C7"/>
    <w:rsid w:val="00180DE9"/>
    <w:rsid w:val="00181293"/>
    <w:rsid w:val="001812D6"/>
    <w:rsid w:val="00181491"/>
    <w:rsid w:val="00183B8C"/>
    <w:rsid w:val="00184849"/>
    <w:rsid w:val="00185ABD"/>
    <w:rsid w:val="00187FF4"/>
    <w:rsid w:val="001B14D1"/>
    <w:rsid w:val="001B500B"/>
    <w:rsid w:val="001D0E86"/>
    <w:rsid w:val="001D2493"/>
    <w:rsid w:val="001D6FBB"/>
    <w:rsid w:val="001D7536"/>
    <w:rsid w:val="001E0E3D"/>
    <w:rsid w:val="001E5E78"/>
    <w:rsid w:val="001F0EF3"/>
    <w:rsid w:val="002068C2"/>
    <w:rsid w:val="00221B5B"/>
    <w:rsid w:val="0022408E"/>
    <w:rsid w:val="0024051E"/>
    <w:rsid w:val="00241D65"/>
    <w:rsid w:val="00245582"/>
    <w:rsid w:val="00246537"/>
    <w:rsid w:val="002503B8"/>
    <w:rsid w:val="0026260B"/>
    <w:rsid w:val="00266FC1"/>
    <w:rsid w:val="002727D7"/>
    <w:rsid w:val="00276FAB"/>
    <w:rsid w:val="002846A9"/>
    <w:rsid w:val="002938DC"/>
    <w:rsid w:val="002A69FE"/>
    <w:rsid w:val="002A78FE"/>
    <w:rsid w:val="002B625D"/>
    <w:rsid w:val="002C1141"/>
    <w:rsid w:val="002C2E53"/>
    <w:rsid w:val="002C4446"/>
    <w:rsid w:val="002C5DBF"/>
    <w:rsid w:val="002D0261"/>
    <w:rsid w:val="002D31BE"/>
    <w:rsid w:val="002D5207"/>
    <w:rsid w:val="002F0DF6"/>
    <w:rsid w:val="00303C8A"/>
    <w:rsid w:val="00306D78"/>
    <w:rsid w:val="003110C3"/>
    <w:rsid w:val="00311966"/>
    <w:rsid w:val="003126F6"/>
    <w:rsid w:val="00314781"/>
    <w:rsid w:val="00330C1A"/>
    <w:rsid w:val="00332B7C"/>
    <w:rsid w:val="00332EEB"/>
    <w:rsid w:val="00334B31"/>
    <w:rsid w:val="00354092"/>
    <w:rsid w:val="00361FAC"/>
    <w:rsid w:val="003647A3"/>
    <w:rsid w:val="00372348"/>
    <w:rsid w:val="00384276"/>
    <w:rsid w:val="003851A4"/>
    <w:rsid w:val="00395614"/>
    <w:rsid w:val="003960F1"/>
    <w:rsid w:val="003A1E5C"/>
    <w:rsid w:val="003D1F6A"/>
    <w:rsid w:val="003E0E15"/>
    <w:rsid w:val="003F5191"/>
    <w:rsid w:val="003F5EB1"/>
    <w:rsid w:val="003F65C4"/>
    <w:rsid w:val="003F7DE7"/>
    <w:rsid w:val="00400684"/>
    <w:rsid w:val="004077D7"/>
    <w:rsid w:val="00411470"/>
    <w:rsid w:val="00413C2E"/>
    <w:rsid w:val="004201D0"/>
    <w:rsid w:val="00422CDD"/>
    <w:rsid w:val="00432136"/>
    <w:rsid w:val="00433B0E"/>
    <w:rsid w:val="00434A93"/>
    <w:rsid w:val="00436503"/>
    <w:rsid w:val="00444015"/>
    <w:rsid w:val="00447B69"/>
    <w:rsid w:val="00471188"/>
    <w:rsid w:val="0047138D"/>
    <w:rsid w:val="004751D4"/>
    <w:rsid w:val="00476670"/>
    <w:rsid w:val="004818C0"/>
    <w:rsid w:val="004914B1"/>
    <w:rsid w:val="004A241F"/>
    <w:rsid w:val="004A3F66"/>
    <w:rsid w:val="004A6057"/>
    <w:rsid w:val="004A6E5F"/>
    <w:rsid w:val="004B00CB"/>
    <w:rsid w:val="004B3472"/>
    <w:rsid w:val="004C4147"/>
    <w:rsid w:val="004C45FF"/>
    <w:rsid w:val="004D19CA"/>
    <w:rsid w:val="004D3A72"/>
    <w:rsid w:val="004D60EB"/>
    <w:rsid w:val="004E2DAB"/>
    <w:rsid w:val="004F6137"/>
    <w:rsid w:val="00514729"/>
    <w:rsid w:val="005248FE"/>
    <w:rsid w:val="0052632E"/>
    <w:rsid w:val="00530ADB"/>
    <w:rsid w:val="00540A51"/>
    <w:rsid w:val="005506AE"/>
    <w:rsid w:val="00561DFA"/>
    <w:rsid w:val="0057041A"/>
    <w:rsid w:val="00570B6A"/>
    <w:rsid w:val="00574CB4"/>
    <w:rsid w:val="00576FB0"/>
    <w:rsid w:val="00581AFC"/>
    <w:rsid w:val="00591D84"/>
    <w:rsid w:val="00596D47"/>
    <w:rsid w:val="005A041E"/>
    <w:rsid w:val="005A0A9E"/>
    <w:rsid w:val="005A26BD"/>
    <w:rsid w:val="005A48FF"/>
    <w:rsid w:val="005B4163"/>
    <w:rsid w:val="005B5471"/>
    <w:rsid w:val="005C45CA"/>
    <w:rsid w:val="005C7D27"/>
    <w:rsid w:val="005D6151"/>
    <w:rsid w:val="005E2AE3"/>
    <w:rsid w:val="005E3626"/>
    <w:rsid w:val="005F04B3"/>
    <w:rsid w:val="005F274F"/>
    <w:rsid w:val="006011A4"/>
    <w:rsid w:val="0060686B"/>
    <w:rsid w:val="006110C2"/>
    <w:rsid w:val="006128A5"/>
    <w:rsid w:val="006214EC"/>
    <w:rsid w:val="00627472"/>
    <w:rsid w:val="00633F94"/>
    <w:rsid w:val="006340C2"/>
    <w:rsid w:val="00635E27"/>
    <w:rsid w:val="00637E05"/>
    <w:rsid w:val="00637E1E"/>
    <w:rsid w:val="006401D1"/>
    <w:rsid w:val="0064187F"/>
    <w:rsid w:val="0064192E"/>
    <w:rsid w:val="0064361B"/>
    <w:rsid w:val="00654595"/>
    <w:rsid w:val="006572D1"/>
    <w:rsid w:val="006620F6"/>
    <w:rsid w:val="006761DB"/>
    <w:rsid w:val="006768F1"/>
    <w:rsid w:val="0067727E"/>
    <w:rsid w:val="00680B25"/>
    <w:rsid w:val="00680C1F"/>
    <w:rsid w:val="00685C4A"/>
    <w:rsid w:val="00686F1A"/>
    <w:rsid w:val="0068792F"/>
    <w:rsid w:val="006908EA"/>
    <w:rsid w:val="00693641"/>
    <w:rsid w:val="006A4438"/>
    <w:rsid w:val="006A65B2"/>
    <w:rsid w:val="006B48B3"/>
    <w:rsid w:val="006B4A55"/>
    <w:rsid w:val="006B6F4B"/>
    <w:rsid w:val="006C083C"/>
    <w:rsid w:val="006C35F5"/>
    <w:rsid w:val="006C3FBA"/>
    <w:rsid w:val="006C550E"/>
    <w:rsid w:val="006C7056"/>
    <w:rsid w:val="006D0884"/>
    <w:rsid w:val="006D147B"/>
    <w:rsid w:val="006D2EB7"/>
    <w:rsid w:val="006E355C"/>
    <w:rsid w:val="006E7986"/>
    <w:rsid w:val="006E7F03"/>
    <w:rsid w:val="006F293A"/>
    <w:rsid w:val="006F4B3D"/>
    <w:rsid w:val="006F4F65"/>
    <w:rsid w:val="00712756"/>
    <w:rsid w:val="00712A03"/>
    <w:rsid w:val="00724068"/>
    <w:rsid w:val="00731778"/>
    <w:rsid w:val="00735C02"/>
    <w:rsid w:val="00752218"/>
    <w:rsid w:val="007528B4"/>
    <w:rsid w:val="00754509"/>
    <w:rsid w:val="00756796"/>
    <w:rsid w:val="00760A33"/>
    <w:rsid w:val="00764C79"/>
    <w:rsid w:val="0076658E"/>
    <w:rsid w:val="007705DB"/>
    <w:rsid w:val="00783118"/>
    <w:rsid w:val="00783FC4"/>
    <w:rsid w:val="00790623"/>
    <w:rsid w:val="007959A3"/>
    <w:rsid w:val="00796626"/>
    <w:rsid w:val="007979FB"/>
    <w:rsid w:val="007A2854"/>
    <w:rsid w:val="007A3C44"/>
    <w:rsid w:val="007B318E"/>
    <w:rsid w:val="007C06C8"/>
    <w:rsid w:val="007C73FF"/>
    <w:rsid w:val="007D0BBC"/>
    <w:rsid w:val="007D1CDF"/>
    <w:rsid w:val="007D46B9"/>
    <w:rsid w:val="007D5496"/>
    <w:rsid w:val="007D7C96"/>
    <w:rsid w:val="007E0403"/>
    <w:rsid w:val="007F2C4F"/>
    <w:rsid w:val="007F3A4F"/>
    <w:rsid w:val="0080155B"/>
    <w:rsid w:val="00804143"/>
    <w:rsid w:val="008055C0"/>
    <w:rsid w:val="0082504C"/>
    <w:rsid w:val="008264B4"/>
    <w:rsid w:val="00830E5A"/>
    <w:rsid w:val="00832348"/>
    <w:rsid w:val="008417F8"/>
    <w:rsid w:val="00842B38"/>
    <w:rsid w:val="0084491B"/>
    <w:rsid w:val="0084564E"/>
    <w:rsid w:val="008456DE"/>
    <w:rsid w:val="00846997"/>
    <w:rsid w:val="00846F6F"/>
    <w:rsid w:val="00853DAB"/>
    <w:rsid w:val="00862976"/>
    <w:rsid w:val="00863302"/>
    <w:rsid w:val="00870FE0"/>
    <w:rsid w:val="00883451"/>
    <w:rsid w:val="008A1959"/>
    <w:rsid w:val="008A26AB"/>
    <w:rsid w:val="008A70E3"/>
    <w:rsid w:val="008B1802"/>
    <w:rsid w:val="008B55BF"/>
    <w:rsid w:val="008B5691"/>
    <w:rsid w:val="008B56DE"/>
    <w:rsid w:val="008B5A0C"/>
    <w:rsid w:val="008B5DB3"/>
    <w:rsid w:val="008C2B47"/>
    <w:rsid w:val="008C3B1D"/>
    <w:rsid w:val="008C4545"/>
    <w:rsid w:val="008C5819"/>
    <w:rsid w:val="008D00A6"/>
    <w:rsid w:val="008D2E7D"/>
    <w:rsid w:val="008D6B4F"/>
    <w:rsid w:val="008D6BAD"/>
    <w:rsid w:val="008E0762"/>
    <w:rsid w:val="008E7ED8"/>
    <w:rsid w:val="008F440C"/>
    <w:rsid w:val="008F50ED"/>
    <w:rsid w:val="00904558"/>
    <w:rsid w:val="00925AFC"/>
    <w:rsid w:val="0094491C"/>
    <w:rsid w:val="009504F0"/>
    <w:rsid w:val="0095198C"/>
    <w:rsid w:val="009557A6"/>
    <w:rsid w:val="00956326"/>
    <w:rsid w:val="00957348"/>
    <w:rsid w:val="009601A3"/>
    <w:rsid w:val="00961561"/>
    <w:rsid w:val="009650BA"/>
    <w:rsid w:val="009664E5"/>
    <w:rsid w:val="00967ADA"/>
    <w:rsid w:val="009706A3"/>
    <w:rsid w:val="009736D3"/>
    <w:rsid w:val="00987670"/>
    <w:rsid w:val="00996417"/>
    <w:rsid w:val="009A5683"/>
    <w:rsid w:val="009B297A"/>
    <w:rsid w:val="009B5465"/>
    <w:rsid w:val="009C5E1F"/>
    <w:rsid w:val="009D58AC"/>
    <w:rsid w:val="009E6261"/>
    <w:rsid w:val="009E7D1D"/>
    <w:rsid w:val="00A0007F"/>
    <w:rsid w:val="00A0367A"/>
    <w:rsid w:val="00A057F5"/>
    <w:rsid w:val="00A10BE3"/>
    <w:rsid w:val="00A13555"/>
    <w:rsid w:val="00A13F49"/>
    <w:rsid w:val="00A16B82"/>
    <w:rsid w:val="00A17AB2"/>
    <w:rsid w:val="00A23B21"/>
    <w:rsid w:val="00A245D5"/>
    <w:rsid w:val="00A3313A"/>
    <w:rsid w:val="00A35D5B"/>
    <w:rsid w:val="00A44EF6"/>
    <w:rsid w:val="00A4502C"/>
    <w:rsid w:val="00A46785"/>
    <w:rsid w:val="00A52826"/>
    <w:rsid w:val="00A53272"/>
    <w:rsid w:val="00A558CD"/>
    <w:rsid w:val="00A60D67"/>
    <w:rsid w:val="00A626DE"/>
    <w:rsid w:val="00A6384B"/>
    <w:rsid w:val="00A70758"/>
    <w:rsid w:val="00A709AD"/>
    <w:rsid w:val="00A75B00"/>
    <w:rsid w:val="00A92DB5"/>
    <w:rsid w:val="00AA1614"/>
    <w:rsid w:val="00AA6DCC"/>
    <w:rsid w:val="00AA7919"/>
    <w:rsid w:val="00AB2D4F"/>
    <w:rsid w:val="00AB7375"/>
    <w:rsid w:val="00AC42BB"/>
    <w:rsid w:val="00AC6D0F"/>
    <w:rsid w:val="00AD1BBB"/>
    <w:rsid w:val="00AE5549"/>
    <w:rsid w:val="00AF3989"/>
    <w:rsid w:val="00AF3B55"/>
    <w:rsid w:val="00AF4465"/>
    <w:rsid w:val="00B01771"/>
    <w:rsid w:val="00B02E44"/>
    <w:rsid w:val="00B05785"/>
    <w:rsid w:val="00B25985"/>
    <w:rsid w:val="00B27FAB"/>
    <w:rsid w:val="00B326E7"/>
    <w:rsid w:val="00B344CC"/>
    <w:rsid w:val="00B400E0"/>
    <w:rsid w:val="00B4252C"/>
    <w:rsid w:val="00B4356F"/>
    <w:rsid w:val="00B50372"/>
    <w:rsid w:val="00B50C41"/>
    <w:rsid w:val="00B6764A"/>
    <w:rsid w:val="00B70589"/>
    <w:rsid w:val="00B71C94"/>
    <w:rsid w:val="00B831A2"/>
    <w:rsid w:val="00B9486A"/>
    <w:rsid w:val="00B95F5A"/>
    <w:rsid w:val="00BA6FB9"/>
    <w:rsid w:val="00BB0872"/>
    <w:rsid w:val="00BB2E45"/>
    <w:rsid w:val="00BB319D"/>
    <w:rsid w:val="00BC7971"/>
    <w:rsid w:val="00BD03CD"/>
    <w:rsid w:val="00BD1D39"/>
    <w:rsid w:val="00BE51AB"/>
    <w:rsid w:val="00BF1140"/>
    <w:rsid w:val="00BF3E08"/>
    <w:rsid w:val="00C1129F"/>
    <w:rsid w:val="00C16C58"/>
    <w:rsid w:val="00C42903"/>
    <w:rsid w:val="00C44095"/>
    <w:rsid w:val="00C47CF8"/>
    <w:rsid w:val="00C47E05"/>
    <w:rsid w:val="00C54914"/>
    <w:rsid w:val="00C56D68"/>
    <w:rsid w:val="00C63582"/>
    <w:rsid w:val="00C739ED"/>
    <w:rsid w:val="00C73A3D"/>
    <w:rsid w:val="00C73ABA"/>
    <w:rsid w:val="00C742A4"/>
    <w:rsid w:val="00C9272C"/>
    <w:rsid w:val="00C94F52"/>
    <w:rsid w:val="00C9745E"/>
    <w:rsid w:val="00CA1247"/>
    <w:rsid w:val="00CA2763"/>
    <w:rsid w:val="00CB0150"/>
    <w:rsid w:val="00CB25AA"/>
    <w:rsid w:val="00CC0143"/>
    <w:rsid w:val="00CC0C49"/>
    <w:rsid w:val="00CC0F1F"/>
    <w:rsid w:val="00CD34E8"/>
    <w:rsid w:val="00CE153F"/>
    <w:rsid w:val="00CE6ABC"/>
    <w:rsid w:val="00CE750E"/>
    <w:rsid w:val="00CF06D8"/>
    <w:rsid w:val="00CF64F4"/>
    <w:rsid w:val="00D026FC"/>
    <w:rsid w:val="00D04C6F"/>
    <w:rsid w:val="00D07ED2"/>
    <w:rsid w:val="00D15786"/>
    <w:rsid w:val="00D16823"/>
    <w:rsid w:val="00D2613E"/>
    <w:rsid w:val="00D32ED6"/>
    <w:rsid w:val="00D33F30"/>
    <w:rsid w:val="00D348C5"/>
    <w:rsid w:val="00D34C87"/>
    <w:rsid w:val="00D454CC"/>
    <w:rsid w:val="00D46466"/>
    <w:rsid w:val="00D52E96"/>
    <w:rsid w:val="00D550B5"/>
    <w:rsid w:val="00D72A98"/>
    <w:rsid w:val="00D80145"/>
    <w:rsid w:val="00D84C82"/>
    <w:rsid w:val="00D929FD"/>
    <w:rsid w:val="00DA3FAA"/>
    <w:rsid w:val="00DA5875"/>
    <w:rsid w:val="00DA6ED6"/>
    <w:rsid w:val="00DB1761"/>
    <w:rsid w:val="00DC3806"/>
    <w:rsid w:val="00DD0966"/>
    <w:rsid w:val="00DD13D4"/>
    <w:rsid w:val="00DD2BF0"/>
    <w:rsid w:val="00DD2CAB"/>
    <w:rsid w:val="00DE3AF3"/>
    <w:rsid w:val="00DE4327"/>
    <w:rsid w:val="00DF5219"/>
    <w:rsid w:val="00E16E23"/>
    <w:rsid w:val="00E1777D"/>
    <w:rsid w:val="00E221B0"/>
    <w:rsid w:val="00E2476B"/>
    <w:rsid w:val="00E24B8C"/>
    <w:rsid w:val="00E33954"/>
    <w:rsid w:val="00E36D0F"/>
    <w:rsid w:val="00E4373F"/>
    <w:rsid w:val="00E54D68"/>
    <w:rsid w:val="00E579CE"/>
    <w:rsid w:val="00E60F3C"/>
    <w:rsid w:val="00E6581F"/>
    <w:rsid w:val="00E80235"/>
    <w:rsid w:val="00E8243F"/>
    <w:rsid w:val="00E8306E"/>
    <w:rsid w:val="00E918DA"/>
    <w:rsid w:val="00EB1C4F"/>
    <w:rsid w:val="00EC01EE"/>
    <w:rsid w:val="00EC5B49"/>
    <w:rsid w:val="00ED00CC"/>
    <w:rsid w:val="00EF7BE3"/>
    <w:rsid w:val="00F00566"/>
    <w:rsid w:val="00F01F25"/>
    <w:rsid w:val="00F14849"/>
    <w:rsid w:val="00F2781D"/>
    <w:rsid w:val="00F33CDB"/>
    <w:rsid w:val="00F351B6"/>
    <w:rsid w:val="00F36F51"/>
    <w:rsid w:val="00F404C1"/>
    <w:rsid w:val="00F42274"/>
    <w:rsid w:val="00F54644"/>
    <w:rsid w:val="00F80A79"/>
    <w:rsid w:val="00F846F1"/>
    <w:rsid w:val="00F85701"/>
    <w:rsid w:val="00F9743D"/>
    <w:rsid w:val="00FB2352"/>
    <w:rsid w:val="00FB4F61"/>
    <w:rsid w:val="00FC28DC"/>
    <w:rsid w:val="00FD32CC"/>
    <w:rsid w:val="00FD4015"/>
    <w:rsid w:val="00FE555F"/>
    <w:rsid w:val="00FF6700"/>
    <w:rsid w:val="027D358D"/>
    <w:rsid w:val="171B94F5"/>
    <w:rsid w:val="2A6214DC"/>
    <w:rsid w:val="3EAD25CC"/>
    <w:rsid w:val="54CDACC8"/>
    <w:rsid w:val="6419B464"/>
    <w:rsid w:val="7EC993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E1ABB312-5EF6-4B55-8ECA-A4CB224F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B25"/>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 w:type="paragraph" w:customStyle="1" w:styleId="paragraph">
    <w:name w:val="paragraph"/>
    <w:basedOn w:val="Normal"/>
    <w:rsid w:val="00E221B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E221B0"/>
  </w:style>
  <w:style w:type="character" w:customStyle="1" w:styleId="eop">
    <w:name w:val="eop"/>
    <w:basedOn w:val="DefaultParagraphFont"/>
    <w:rsid w:val="00E22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932014926">
      <w:bodyDiv w:val="1"/>
      <w:marLeft w:val="0"/>
      <w:marRight w:val="0"/>
      <w:marTop w:val="0"/>
      <w:marBottom w:val="0"/>
      <w:divBdr>
        <w:top w:val="none" w:sz="0" w:space="0" w:color="auto"/>
        <w:left w:val="none" w:sz="0" w:space="0" w:color="auto"/>
        <w:bottom w:val="none" w:sz="0" w:space="0" w:color="auto"/>
        <w:right w:val="none" w:sz="0" w:space="0" w:color="auto"/>
      </w:divBdr>
      <w:divsChild>
        <w:div w:id="211159759">
          <w:marLeft w:val="0"/>
          <w:marRight w:val="0"/>
          <w:marTop w:val="0"/>
          <w:marBottom w:val="0"/>
          <w:divBdr>
            <w:top w:val="none" w:sz="0" w:space="0" w:color="auto"/>
            <w:left w:val="none" w:sz="0" w:space="0" w:color="auto"/>
            <w:bottom w:val="none" w:sz="0" w:space="0" w:color="auto"/>
            <w:right w:val="none" w:sz="0" w:space="0" w:color="auto"/>
          </w:divBdr>
        </w:div>
        <w:div w:id="991562424">
          <w:marLeft w:val="0"/>
          <w:marRight w:val="0"/>
          <w:marTop w:val="0"/>
          <w:marBottom w:val="0"/>
          <w:divBdr>
            <w:top w:val="none" w:sz="0" w:space="0" w:color="auto"/>
            <w:left w:val="none" w:sz="0" w:space="0" w:color="auto"/>
            <w:bottom w:val="none" w:sz="0" w:space="0" w:color="auto"/>
            <w:right w:val="none" w:sz="0" w:space="0" w:color="auto"/>
          </w:divBdr>
        </w:div>
        <w:div w:id="1092974063">
          <w:marLeft w:val="0"/>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op.europa.eu/en/publication-detail/-/publication/120c6fcc-3841-4596-9256-4fd709c49ae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likumi.lv/ta/id/351698" TargetMode="External"/><Relationship Id="rId17" Type="http://schemas.openxmlformats.org/officeDocument/2006/relationships/hyperlink" Target="https://op.europa.eu/en/publication-detail/-/publication/120c6fcc-3841-4596-9256-4fd709c49ae4"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p.europa.eu/en/publication-detail/-/publication/120c6fcc-3841-4596-9256-4fd709c49ae4" TargetMode="External"/><Relationship Id="rId20" Type="http://schemas.openxmlformats.org/officeDocument/2006/relationships/hyperlink" Target="https://www.fm.gov.lv/lv/makroekonomiskie-pienemumi-un-prognoz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2.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4.xml><?xml version="1.0" encoding="utf-8"?>
<ds:datastoreItem xmlns:ds="http://schemas.openxmlformats.org/officeDocument/2006/customXml" ds:itemID="{E5AC31DA-4453-423C-BA73-214CD7D98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3838</Words>
  <Characters>21878</Characters>
  <Application>Microsoft Office Word</Application>
  <DocSecurity>4</DocSecurity>
  <Lines>182</Lines>
  <Paragraphs>51</Paragraphs>
  <ScaleCrop>false</ScaleCrop>
  <Company>CFLA</Company>
  <LinksUpToDate>false</LinksUpToDate>
  <CharactersWithSpaces>25665</CharactersWithSpaces>
  <SharedDoc>false</SharedDoc>
  <HLinks>
    <vt:vector size="144" baseType="variant">
      <vt:variant>
        <vt:i4>720966</vt:i4>
      </vt:variant>
      <vt:variant>
        <vt:i4>117</vt:i4>
      </vt:variant>
      <vt:variant>
        <vt:i4>0</vt:i4>
      </vt:variant>
      <vt:variant>
        <vt:i4>5</vt:i4>
      </vt:variant>
      <vt:variant>
        <vt:lpwstr>https://www.fm.gov.lv/lv/makroekonomiskie-pienemumi-un-prognozes</vt:lpwstr>
      </vt:variant>
      <vt:variant>
        <vt:lpwstr/>
      </vt:variant>
      <vt:variant>
        <vt:i4>524309</vt:i4>
      </vt:variant>
      <vt:variant>
        <vt:i4>114</vt:i4>
      </vt:variant>
      <vt:variant>
        <vt:i4>0</vt:i4>
      </vt:variant>
      <vt:variant>
        <vt:i4>5</vt:i4>
      </vt:variant>
      <vt:variant>
        <vt:lpwstr>https://op.europa.eu/en/publication-detail/-/publication/120c6fcc-3841-4596-9256-4fd709c49ae4</vt:lpwstr>
      </vt:variant>
      <vt:variant>
        <vt:lpwstr/>
      </vt:variant>
      <vt:variant>
        <vt:i4>524309</vt:i4>
      </vt:variant>
      <vt:variant>
        <vt:i4>111</vt:i4>
      </vt:variant>
      <vt:variant>
        <vt:i4>0</vt:i4>
      </vt:variant>
      <vt:variant>
        <vt:i4>5</vt:i4>
      </vt:variant>
      <vt:variant>
        <vt:lpwstr>https://op.europa.eu/en/publication-detail/-/publication/120c6fcc-3841-4596-9256-4fd709c49ae4</vt:lpwstr>
      </vt:variant>
      <vt:variant>
        <vt:lpwstr/>
      </vt:variant>
      <vt:variant>
        <vt:i4>524309</vt:i4>
      </vt:variant>
      <vt:variant>
        <vt:i4>108</vt:i4>
      </vt:variant>
      <vt:variant>
        <vt:i4>0</vt:i4>
      </vt:variant>
      <vt:variant>
        <vt:i4>5</vt:i4>
      </vt:variant>
      <vt:variant>
        <vt:lpwstr>https://op.europa.eu/en/publication-detail/-/publication/120c6fcc-3841-4596-9256-4fd709c49ae4</vt:lpwstr>
      </vt:variant>
      <vt:variant>
        <vt:lpwstr/>
      </vt:variant>
      <vt:variant>
        <vt:i4>7602298</vt:i4>
      </vt:variant>
      <vt:variant>
        <vt:i4>105</vt:i4>
      </vt:variant>
      <vt:variant>
        <vt:i4>0</vt:i4>
      </vt:variant>
      <vt:variant>
        <vt:i4>5</vt:i4>
      </vt:variant>
      <vt:variant>
        <vt:lpwstr>https://eur-lex.europa.eu/legal-content/LV/TXT/?uri=celex%3A32014R0651</vt:lpwstr>
      </vt:variant>
      <vt:variant>
        <vt:lpwstr/>
      </vt:variant>
      <vt:variant>
        <vt:i4>5832831</vt:i4>
      </vt:variant>
      <vt:variant>
        <vt:i4>102</vt:i4>
      </vt:variant>
      <vt:variant>
        <vt:i4>0</vt:i4>
      </vt:variant>
      <vt:variant>
        <vt:i4>5</vt:i4>
      </vt:variant>
      <vt:variant>
        <vt:lpwstr>https://ec.europa.eu/regional_policy/en/newsroom/news/2021/09/20-09-2021-project-selection-the-economic-appraisal-vademecum</vt:lpwstr>
      </vt:variant>
      <vt:variant>
        <vt:lpwstr/>
      </vt:variant>
      <vt:variant>
        <vt:i4>524309</vt:i4>
      </vt:variant>
      <vt:variant>
        <vt:i4>99</vt:i4>
      </vt:variant>
      <vt:variant>
        <vt:i4>0</vt:i4>
      </vt:variant>
      <vt:variant>
        <vt:i4>5</vt:i4>
      </vt:variant>
      <vt:variant>
        <vt:lpwstr>https://op.europa.eu/en/publication-detail/-/publication/120c6fcc-3841-4596-9256-4fd709c49ae4</vt:lpwstr>
      </vt:variant>
      <vt:variant>
        <vt:lpwstr/>
      </vt:variant>
      <vt:variant>
        <vt:i4>3866742</vt:i4>
      </vt:variant>
      <vt:variant>
        <vt:i4>96</vt:i4>
      </vt:variant>
      <vt:variant>
        <vt:i4>0</vt:i4>
      </vt:variant>
      <vt:variant>
        <vt:i4>5</vt:i4>
      </vt:variant>
      <vt:variant>
        <vt:lpwstr>https://likumi.lv/ta/id/351698</vt:lpwstr>
      </vt:variant>
      <vt:variant>
        <vt:lpwstr/>
      </vt:variant>
      <vt:variant>
        <vt:i4>3866751</vt:i4>
      </vt:variant>
      <vt:variant>
        <vt:i4>93</vt:i4>
      </vt:variant>
      <vt:variant>
        <vt:i4>0</vt:i4>
      </vt:variant>
      <vt:variant>
        <vt:i4>5</vt:i4>
      </vt:variant>
      <vt:variant>
        <vt:lpwstr>https://likumi.lv/ta/id/343827</vt:lpwstr>
      </vt:variant>
      <vt:variant>
        <vt:lpwstr/>
      </vt:variant>
      <vt:variant>
        <vt:i4>2031675</vt:i4>
      </vt:variant>
      <vt:variant>
        <vt:i4>86</vt:i4>
      </vt:variant>
      <vt:variant>
        <vt:i4>0</vt:i4>
      </vt:variant>
      <vt:variant>
        <vt:i4>5</vt:i4>
      </vt:variant>
      <vt:variant>
        <vt:lpwstr/>
      </vt:variant>
      <vt:variant>
        <vt:lpwstr>_Toc166852940</vt:lpwstr>
      </vt:variant>
      <vt:variant>
        <vt:i4>1572923</vt:i4>
      </vt:variant>
      <vt:variant>
        <vt:i4>80</vt:i4>
      </vt:variant>
      <vt:variant>
        <vt:i4>0</vt:i4>
      </vt:variant>
      <vt:variant>
        <vt:i4>5</vt:i4>
      </vt:variant>
      <vt:variant>
        <vt:lpwstr/>
      </vt:variant>
      <vt:variant>
        <vt:lpwstr>_Toc166852939</vt:lpwstr>
      </vt:variant>
      <vt:variant>
        <vt:i4>1572923</vt:i4>
      </vt:variant>
      <vt:variant>
        <vt:i4>74</vt:i4>
      </vt:variant>
      <vt:variant>
        <vt:i4>0</vt:i4>
      </vt:variant>
      <vt:variant>
        <vt:i4>5</vt:i4>
      </vt:variant>
      <vt:variant>
        <vt:lpwstr/>
      </vt:variant>
      <vt:variant>
        <vt:lpwstr>_Toc166852938</vt:lpwstr>
      </vt:variant>
      <vt:variant>
        <vt:i4>1572923</vt:i4>
      </vt:variant>
      <vt:variant>
        <vt:i4>68</vt:i4>
      </vt:variant>
      <vt:variant>
        <vt:i4>0</vt:i4>
      </vt:variant>
      <vt:variant>
        <vt:i4>5</vt:i4>
      </vt:variant>
      <vt:variant>
        <vt:lpwstr/>
      </vt:variant>
      <vt:variant>
        <vt:lpwstr>_Toc166852937</vt:lpwstr>
      </vt:variant>
      <vt:variant>
        <vt:i4>1572923</vt:i4>
      </vt:variant>
      <vt:variant>
        <vt:i4>62</vt:i4>
      </vt:variant>
      <vt:variant>
        <vt:i4>0</vt:i4>
      </vt:variant>
      <vt:variant>
        <vt:i4>5</vt:i4>
      </vt:variant>
      <vt:variant>
        <vt:lpwstr/>
      </vt:variant>
      <vt:variant>
        <vt:lpwstr>_Toc166852936</vt:lpwstr>
      </vt:variant>
      <vt:variant>
        <vt:i4>1572923</vt:i4>
      </vt:variant>
      <vt:variant>
        <vt:i4>56</vt:i4>
      </vt:variant>
      <vt:variant>
        <vt:i4>0</vt:i4>
      </vt:variant>
      <vt:variant>
        <vt:i4>5</vt:i4>
      </vt:variant>
      <vt:variant>
        <vt:lpwstr/>
      </vt:variant>
      <vt:variant>
        <vt:lpwstr>_Toc166852935</vt:lpwstr>
      </vt:variant>
      <vt:variant>
        <vt:i4>1572923</vt:i4>
      </vt:variant>
      <vt:variant>
        <vt:i4>50</vt:i4>
      </vt:variant>
      <vt:variant>
        <vt:i4>0</vt:i4>
      </vt:variant>
      <vt:variant>
        <vt:i4>5</vt:i4>
      </vt:variant>
      <vt:variant>
        <vt:lpwstr/>
      </vt:variant>
      <vt:variant>
        <vt:lpwstr>_Toc166852934</vt:lpwstr>
      </vt:variant>
      <vt:variant>
        <vt:i4>1572923</vt:i4>
      </vt:variant>
      <vt:variant>
        <vt:i4>44</vt:i4>
      </vt:variant>
      <vt:variant>
        <vt:i4>0</vt:i4>
      </vt:variant>
      <vt:variant>
        <vt:i4>5</vt:i4>
      </vt:variant>
      <vt:variant>
        <vt:lpwstr/>
      </vt:variant>
      <vt:variant>
        <vt:lpwstr>_Toc166852933</vt:lpwstr>
      </vt:variant>
      <vt:variant>
        <vt:i4>1572923</vt:i4>
      </vt:variant>
      <vt:variant>
        <vt:i4>38</vt:i4>
      </vt:variant>
      <vt:variant>
        <vt:i4>0</vt:i4>
      </vt:variant>
      <vt:variant>
        <vt:i4>5</vt:i4>
      </vt:variant>
      <vt:variant>
        <vt:lpwstr/>
      </vt:variant>
      <vt:variant>
        <vt:lpwstr>_Toc166852932</vt:lpwstr>
      </vt:variant>
      <vt:variant>
        <vt:i4>1572923</vt:i4>
      </vt:variant>
      <vt:variant>
        <vt:i4>32</vt:i4>
      </vt:variant>
      <vt:variant>
        <vt:i4>0</vt:i4>
      </vt:variant>
      <vt:variant>
        <vt:i4>5</vt:i4>
      </vt:variant>
      <vt:variant>
        <vt:lpwstr/>
      </vt:variant>
      <vt:variant>
        <vt:lpwstr>_Toc166852931</vt:lpwstr>
      </vt:variant>
      <vt:variant>
        <vt:i4>1572923</vt:i4>
      </vt:variant>
      <vt:variant>
        <vt:i4>26</vt:i4>
      </vt:variant>
      <vt:variant>
        <vt:i4>0</vt:i4>
      </vt:variant>
      <vt:variant>
        <vt:i4>5</vt:i4>
      </vt:variant>
      <vt:variant>
        <vt:lpwstr/>
      </vt:variant>
      <vt:variant>
        <vt:lpwstr>_Toc166852930</vt:lpwstr>
      </vt:variant>
      <vt:variant>
        <vt:i4>1638459</vt:i4>
      </vt:variant>
      <vt:variant>
        <vt:i4>20</vt:i4>
      </vt:variant>
      <vt:variant>
        <vt:i4>0</vt:i4>
      </vt:variant>
      <vt:variant>
        <vt:i4>5</vt:i4>
      </vt:variant>
      <vt:variant>
        <vt:lpwstr/>
      </vt:variant>
      <vt:variant>
        <vt:lpwstr>_Toc166852929</vt:lpwstr>
      </vt:variant>
      <vt:variant>
        <vt:i4>1638459</vt:i4>
      </vt:variant>
      <vt:variant>
        <vt:i4>14</vt:i4>
      </vt:variant>
      <vt:variant>
        <vt:i4>0</vt:i4>
      </vt:variant>
      <vt:variant>
        <vt:i4>5</vt:i4>
      </vt:variant>
      <vt:variant>
        <vt:lpwstr/>
      </vt:variant>
      <vt:variant>
        <vt:lpwstr>_Toc166852928</vt:lpwstr>
      </vt:variant>
      <vt:variant>
        <vt:i4>1638459</vt:i4>
      </vt:variant>
      <vt:variant>
        <vt:i4>8</vt:i4>
      </vt:variant>
      <vt:variant>
        <vt:i4>0</vt:i4>
      </vt:variant>
      <vt:variant>
        <vt:i4>5</vt:i4>
      </vt:variant>
      <vt:variant>
        <vt:lpwstr/>
      </vt:variant>
      <vt:variant>
        <vt:lpwstr>_Toc166852927</vt:lpwstr>
      </vt:variant>
      <vt:variant>
        <vt:i4>1638459</vt:i4>
      </vt:variant>
      <vt:variant>
        <vt:i4>2</vt:i4>
      </vt:variant>
      <vt:variant>
        <vt:i4>0</vt:i4>
      </vt:variant>
      <vt:variant>
        <vt:i4>5</vt:i4>
      </vt:variant>
      <vt:variant>
        <vt:lpwstr/>
      </vt:variant>
      <vt:variant>
        <vt:lpwstr>_Toc166852926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Laura Ausmane</cp:lastModifiedBy>
  <cp:revision>182</cp:revision>
  <dcterms:created xsi:type="dcterms:W3CDTF">2024-01-30T23:01:00Z</dcterms:created>
  <dcterms:modified xsi:type="dcterms:W3CDTF">2024-06-13T20:37:00Z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