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37B3" w14:textId="77777777" w:rsidR="003C6554" w:rsidRPr="000C221F" w:rsidRDefault="003C6554" w:rsidP="006012CA">
      <w:pPr>
        <w:spacing w:after="0"/>
        <w:contextualSpacing/>
        <w:jc w:val="center"/>
        <w:rPr>
          <w:rFonts w:ascii="Times New Roman" w:eastAsia="Times New Roman" w:hAnsi="Times New Roman" w:cs="Times New Roman"/>
          <w:b/>
          <w:bCs/>
          <w:sz w:val="24"/>
          <w:szCs w:val="24"/>
        </w:rPr>
      </w:pPr>
    </w:p>
    <w:p w14:paraId="5BC88DFD" w14:textId="3E067FC8" w:rsidR="0032264F" w:rsidRPr="000C221F" w:rsidRDefault="655DEAB1" w:rsidP="006012CA">
      <w:pPr>
        <w:spacing w:after="0"/>
        <w:contextualSpacing/>
        <w:jc w:val="center"/>
        <w:rPr>
          <w:rFonts w:ascii="Times New Roman" w:eastAsia="Times New Roman" w:hAnsi="Times New Roman" w:cs="Times New Roman"/>
          <w:b/>
          <w:bCs/>
          <w:sz w:val="24"/>
          <w:szCs w:val="24"/>
        </w:rPr>
      </w:pPr>
      <w:r w:rsidRPr="000C221F">
        <w:rPr>
          <w:rFonts w:ascii="Times New Roman" w:eastAsia="Times New Roman" w:hAnsi="Times New Roman" w:cs="Times New Roman"/>
          <w:b/>
          <w:bCs/>
          <w:sz w:val="24"/>
          <w:szCs w:val="24"/>
        </w:rPr>
        <w:t xml:space="preserve">Atbildes uz </w:t>
      </w:r>
      <w:r w:rsidR="3A9D785A" w:rsidRPr="000C221F">
        <w:rPr>
          <w:rFonts w:ascii="Times New Roman" w:eastAsia="Times New Roman" w:hAnsi="Times New Roman" w:cs="Times New Roman"/>
          <w:b/>
          <w:bCs/>
          <w:sz w:val="24"/>
          <w:szCs w:val="24"/>
        </w:rPr>
        <w:t>jautājumiem</w:t>
      </w:r>
    </w:p>
    <w:p w14:paraId="4B915ABB" w14:textId="098C9BEA" w:rsidR="006C6830" w:rsidRPr="000C221F" w:rsidRDefault="006C6830" w:rsidP="00632118">
      <w:pPr>
        <w:spacing w:after="0" w:line="264" w:lineRule="auto"/>
        <w:contextualSpacing/>
        <w:jc w:val="center"/>
        <w:rPr>
          <w:rFonts w:ascii="Times New Roman" w:eastAsia="Times New Roman" w:hAnsi="Times New Roman" w:cs="Times New Roman"/>
          <w:sz w:val="24"/>
          <w:szCs w:val="24"/>
        </w:rPr>
      </w:pPr>
      <w:r w:rsidRPr="000C221F">
        <w:rPr>
          <w:rFonts w:ascii="Times New Roman" w:eastAsia="Times New Roman" w:hAnsi="Times New Roman" w:cs="Times New Roman"/>
          <w:sz w:val="24"/>
          <w:szCs w:val="24"/>
        </w:rPr>
        <w:t xml:space="preserve">Eiropas Savienības kohēzijas politikas programmas 2021.–2027. gadam 2.2.3. specifiskā atbalsta mērķa </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 xml:space="preserve">Uzlabot dabas aizsardzību un bioloģisko daudzveidību, </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zaļo</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 xml:space="preserve"> infrastruktūru, it īpaši pilsētvidē, un samazināt piesārņojumu</w:t>
      </w:r>
      <w:r w:rsidR="00B8759A">
        <w:rPr>
          <w:rFonts w:ascii="Times New Roman" w:eastAsia="Times New Roman" w:hAnsi="Times New Roman" w:cs="Times New Roman"/>
          <w:sz w:val="24"/>
          <w:szCs w:val="24"/>
        </w:rPr>
        <w:t>”</w:t>
      </w:r>
      <w:r w:rsidRPr="000C221F">
        <w:rPr>
          <w:rFonts w:ascii="Times New Roman" w:eastAsia="Times New Roman" w:hAnsi="Times New Roman" w:cs="Times New Roman"/>
          <w:sz w:val="24"/>
          <w:szCs w:val="24"/>
        </w:rPr>
        <w:t xml:space="preserve"> </w:t>
      </w:r>
    </w:p>
    <w:p w14:paraId="51321CA2" w14:textId="525F4787" w:rsidR="006575F7" w:rsidRPr="000C221F" w:rsidRDefault="006C6830" w:rsidP="00632118">
      <w:pPr>
        <w:spacing w:after="0" w:line="264" w:lineRule="auto"/>
        <w:contextualSpacing/>
        <w:jc w:val="center"/>
        <w:rPr>
          <w:rFonts w:ascii="Times New Roman" w:eastAsia="Times New Roman" w:hAnsi="Times New Roman" w:cs="Times New Roman"/>
          <w:b/>
          <w:bCs/>
          <w:sz w:val="24"/>
          <w:szCs w:val="24"/>
        </w:rPr>
      </w:pPr>
      <w:r w:rsidRPr="000C221F">
        <w:rPr>
          <w:rFonts w:ascii="Times New Roman" w:eastAsia="Times New Roman" w:hAnsi="Times New Roman" w:cs="Times New Roman"/>
          <w:b/>
          <w:bCs/>
          <w:sz w:val="24"/>
          <w:szCs w:val="24"/>
        </w:rPr>
        <w:t xml:space="preserve">2.2.3.3. pasākuma </w:t>
      </w:r>
      <w:r w:rsidR="00B8759A">
        <w:rPr>
          <w:rFonts w:ascii="Times New Roman" w:eastAsia="Times New Roman" w:hAnsi="Times New Roman" w:cs="Times New Roman"/>
          <w:b/>
          <w:bCs/>
          <w:sz w:val="24"/>
          <w:szCs w:val="24"/>
        </w:rPr>
        <w:t>“</w:t>
      </w:r>
      <w:r w:rsidRPr="000C221F">
        <w:rPr>
          <w:rFonts w:ascii="Times New Roman" w:eastAsia="Times New Roman" w:hAnsi="Times New Roman" w:cs="Times New Roman"/>
          <w:b/>
          <w:bCs/>
          <w:sz w:val="24"/>
          <w:szCs w:val="24"/>
        </w:rPr>
        <w:t>Pasākumi bioloģiskās daudzveidības veicināšanai un saglabāšanai</w:t>
      </w:r>
      <w:r w:rsidR="00B8759A">
        <w:rPr>
          <w:rFonts w:ascii="Times New Roman" w:eastAsia="Times New Roman" w:hAnsi="Times New Roman" w:cs="Times New Roman"/>
          <w:b/>
          <w:bCs/>
          <w:sz w:val="24"/>
          <w:szCs w:val="24"/>
        </w:rPr>
        <w:t>”</w:t>
      </w:r>
      <w:r w:rsidRPr="000C221F">
        <w:rPr>
          <w:rFonts w:ascii="Times New Roman" w:eastAsia="Times New Roman" w:hAnsi="Times New Roman" w:cs="Times New Roman"/>
          <w:b/>
          <w:bCs/>
          <w:sz w:val="24"/>
          <w:szCs w:val="24"/>
        </w:rPr>
        <w:t xml:space="preserve"> otrajā kārtā</w:t>
      </w:r>
    </w:p>
    <w:p w14:paraId="5211E2DB" w14:textId="77777777" w:rsidR="00632118" w:rsidRPr="000C221F" w:rsidRDefault="00632118" w:rsidP="0091597A">
      <w:pPr>
        <w:spacing w:after="0" w:line="264" w:lineRule="auto"/>
        <w:contextualSpacing/>
        <w:jc w:val="both"/>
        <w:rPr>
          <w:rFonts w:ascii="Times New Roman" w:eastAsia="Times New Roman" w:hAnsi="Times New Roman" w:cs="Times New Roman"/>
          <w:sz w:val="24"/>
          <w:szCs w:val="24"/>
        </w:rPr>
      </w:pPr>
    </w:p>
    <w:p w14:paraId="25F5C679" w14:textId="75517C13" w:rsidR="0032264F" w:rsidRPr="000C221F" w:rsidRDefault="0032264F" w:rsidP="0091597A">
      <w:pPr>
        <w:spacing w:after="0" w:line="264" w:lineRule="auto"/>
        <w:contextualSpacing/>
        <w:jc w:val="both"/>
        <w:rPr>
          <w:rFonts w:ascii="Times New Roman" w:hAnsi="Times New Roman" w:cs="Times New Roman"/>
          <w:b/>
          <w:bCs/>
          <w:color w:val="002060"/>
          <w:u w:val="single"/>
        </w:rPr>
      </w:pPr>
      <w:r w:rsidRPr="000C221F">
        <w:rPr>
          <w:rFonts w:ascii="Times New Roman" w:eastAsia="Times New Roman" w:hAnsi="Times New Roman" w:cs="Times New Roman"/>
          <w:b/>
          <w:bCs/>
          <w:color w:val="002060"/>
          <w:u w:val="single"/>
        </w:rPr>
        <w:t>Izmantotie saīsinājumi:</w:t>
      </w:r>
    </w:p>
    <w:p w14:paraId="1DF1A147" w14:textId="5C2394FC" w:rsidR="00EC2201" w:rsidRPr="000C221F" w:rsidRDefault="0032264F" w:rsidP="006C6830">
      <w:pPr>
        <w:spacing w:after="120" w:line="240" w:lineRule="auto"/>
        <w:jc w:val="both"/>
        <w:rPr>
          <w:rFonts w:ascii="Times New Roman" w:eastAsia="Times New Roman" w:hAnsi="Times New Roman" w:cs="Times New Roman"/>
        </w:rPr>
      </w:pPr>
      <w:r w:rsidRPr="000C221F">
        <w:rPr>
          <w:rFonts w:ascii="Times New Roman" w:eastAsia="Times New Roman" w:hAnsi="Times New Roman" w:cs="Times New Roman"/>
          <w:b/>
          <w:bCs/>
        </w:rPr>
        <w:t>Atlases nolikums</w:t>
      </w:r>
      <w:r w:rsidRPr="000C221F">
        <w:rPr>
          <w:rFonts w:ascii="Times New Roman" w:eastAsia="Times New Roman" w:hAnsi="Times New Roman" w:cs="Times New Roman"/>
        </w:rPr>
        <w:t xml:space="preserve"> – </w:t>
      </w:r>
      <w:r w:rsidR="006C6830" w:rsidRPr="000C221F">
        <w:rPr>
          <w:rFonts w:ascii="Times New Roman" w:eastAsia="Times New Roman" w:hAnsi="Times New Roman" w:cs="Times New Roman"/>
        </w:rPr>
        <w:t xml:space="preserve">Eiropas Savienības kohēzijas politikas programmas 2021.–2027. gadam 2.2.3. specifiskā atbalsta mērķa </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 xml:space="preserve">Uzlabot dabas aizsardzību un bioloģisko daudzveidību, </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zaļo</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 xml:space="preserve"> infrastruktūru, it īpaši pilsētvidē, un samazināt piesārņojumu</w:t>
      </w:r>
      <w:r w:rsidR="00B8759A">
        <w:rPr>
          <w:rFonts w:ascii="Times New Roman" w:eastAsia="Times New Roman" w:hAnsi="Times New Roman" w:cs="Times New Roman"/>
        </w:rPr>
        <w:t>”</w:t>
      </w:r>
      <w:r w:rsidR="006C6830" w:rsidRPr="000C221F">
        <w:rPr>
          <w:rFonts w:ascii="Times New Roman" w:eastAsia="Times New Roman" w:hAnsi="Times New Roman" w:cs="Times New Roman"/>
        </w:rPr>
        <w:t xml:space="preserve"> 2.2.3.3. pasākuma</w:t>
      </w:r>
      <w:r w:rsidR="007D307C" w:rsidRPr="000C221F">
        <w:rPr>
          <w:rFonts w:ascii="Times New Roman" w:eastAsia="Times New Roman" w:hAnsi="Times New Roman" w:cs="Times New Roman"/>
        </w:rPr>
        <w:t xml:space="preserve"> </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Pasākumi bioloģiskās daudzveidības veicināšanai un saglabāšanai</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 otrās kārtas</w:t>
      </w:r>
      <w:r w:rsidR="005D041D" w:rsidRPr="000C221F">
        <w:rPr>
          <w:rFonts w:ascii="Times New Roman" w:eastAsia="Times New Roman" w:hAnsi="Times New Roman" w:cs="Times New Roman"/>
        </w:rPr>
        <w:t xml:space="preserve"> projektu iesniegumu atlases nolikums</w:t>
      </w:r>
      <w:r w:rsidR="00B8759A">
        <w:rPr>
          <w:rFonts w:ascii="Times New Roman" w:eastAsia="Times New Roman" w:hAnsi="Times New Roman" w:cs="Times New Roman"/>
        </w:rPr>
        <w:t>”</w:t>
      </w:r>
      <w:r w:rsidR="00EC2201" w:rsidRPr="000C221F">
        <w:rPr>
          <w:rFonts w:ascii="Times New Roman" w:eastAsia="Times New Roman" w:hAnsi="Times New Roman" w:cs="Times New Roman"/>
        </w:rPr>
        <w:t xml:space="preserve"> (pieejams: </w:t>
      </w:r>
      <w:hyperlink r:id="rId11" w:history="1">
        <w:r w:rsidR="00EC2201" w:rsidRPr="000C221F">
          <w:rPr>
            <w:rStyle w:val="Hyperlink"/>
            <w:rFonts w:ascii="Times New Roman" w:eastAsia="Times New Roman" w:hAnsi="Times New Roman" w:cs="Times New Roman"/>
          </w:rPr>
          <w:t>https://www.cfla.gov.lv/lv/2-2-3-3-k-2</w:t>
        </w:r>
      </w:hyperlink>
      <w:r w:rsidR="00EC2201" w:rsidRPr="000C221F">
        <w:rPr>
          <w:rFonts w:ascii="Times New Roman" w:eastAsia="Times New Roman" w:hAnsi="Times New Roman" w:cs="Times New Roman"/>
        </w:rPr>
        <w:t xml:space="preserve">) </w:t>
      </w:r>
    </w:p>
    <w:p w14:paraId="06C3FFCB" w14:textId="5BB3A4A8" w:rsidR="006C1764" w:rsidRPr="000C221F" w:rsidRDefault="006C1764" w:rsidP="006012CA">
      <w:pPr>
        <w:spacing w:after="120" w:line="240" w:lineRule="auto"/>
        <w:jc w:val="both"/>
        <w:rPr>
          <w:rFonts w:ascii="Times New Roman" w:hAnsi="Times New Roman" w:cs="Times New Roman"/>
        </w:rPr>
      </w:pPr>
      <w:r w:rsidRPr="000C221F">
        <w:rPr>
          <w:rFonts w:ascii="Times New Roman" w:hAnsi="Times New Roman" w:cs="Times New Roman"/>
          <w:b/>
          <w:bCs/>
        </w:rPr>
        <w:t>CFLA</w:t>
      </w:r>
      <w:r w:rsidRPr="000C221F">
        <w:rPr>
          <w:rFonts w:ascii="Times New Roman" w:hAnsi="Times New Roman" w:cs="Times New Roman"/>
        </w:rPr>
        <w:t xml:space="preserve"> – Centrālā finanšu un līgumu aģentūra</w:t>
      </w:r>
    </w:p>
    <w:p w14:paraId="71348826" w14:textId="5781774A" w:rsidR="2931C366" w:rsidRPr="000C221F" w:rsidRDefault="2931C366" w:rsidP="3D24F2DB">
      <w:pPr>
        <w:spacing w:after="120" w:line="240" w:lineRule="auto"/>
        <w:jc w:val="both"/>
        <w:rPr>
          <w:rFonts w:ascii="Times New Roman" w:eastAsia="Times New Roman" w:hAnsi="Times New Roman" w:cs="Times New Roman"/>
        </w:rPr>
      </w:pPr>
      <w:r w:rsidRPr="000C221F">
        <w:rPr>
          <w:rFonts w:ascii="Times New Roman" w:eastAsia="Times New Roman" w:hAnsi="Times New Roman" w:cs="Times New Roman"/>
          <w:b/>
          <w:bCs/>
        </w:rPr>
        <w:t xml:space="preserve">VARAM - </w:t>
      </w:r>
      <w:r w:rsidRPr="000C221F">
        <w:rPr>
          <w:rFonts w:ascii="Times New Roman" w:eastAsia="Times New Roman" w:hAnsi="Times New Roman" w:cs="Times New Roman"/>
        </w:rPr>
        <w:t>Vides aizsardzības un reģionālās attīstības ministrija</w:t>
      </w:r>
    </w:p>
    <w:p w14:paraId="4D12203C" w14:textId="7F9D9C40" w:rsidR="00B06D08" w:rsidRPr="000C221F" w:rsidRDefault="00B06D08" w:rsidP="0027183E">
      <w:pPr>
        <w:spacing w:before="120" w:after="120" w:line="240" w:lineRule="auto"/>
        <w:jc w:val="both"/>
        <w:rPr>
          <w:rFonts w:ascii="Times New Roman" w:hAnsi="Times New Roman" w:cs="Times New Roman"/>
        </w:rPr>
      </w:pPr>
      <w:r w:rsidRPr="000C221F">
        <w:rPr>
          <w:rFonts w:ascii="Times New Roman" w:hAnsi="Times New Roman" w:cs="Times New Roman"/>
          <w:b/>
          <w:bCs/>
        </w:rPr>
        <w:t>ERAF</w:t>
      </w:r>
      <w:r w:rsidR="00BA0871" w:rsidRPr="000C221F">
        <w:rPr>
          <w:rFonts w:ascii="Times New Roman" w:hAnsi="Times New Roman" w:cs="Times New Roman"/>
        </w:rPr>
        <w:t xml:space="preserve"> - </w:t>
      </w:r>
      <w:r w:rsidRPr="000C221F">
        <w:rPr>
          <w:rFonts w:ascii="Times New Roman" w:hAnsi="Times New Roman" w:cs="Times New Roman"/>
        </w:rPr>
        <w:t>Eiropas Reģionālās attīstības fond</w:t>
      </w:r>
      <w:r w:rsidR="00E2711B" w:rsidRPr="000C221F">
        <w:rPr>
          <w:rFonts w:ascii="Times New Roman" w:hAnsi="Times New Roman" w:cs="Times New Roman"/>
        </w:rPr>
        <w:t>s</w:t>
      </w:r>
    </w:p>
    <w:p w14:paraId="1F016063" w14:textId="31C5F9AF" w:rsidR="00AA40F7" w:rsidRPr="000C221F" w:rsidRDefault="00AA40F7" w:rsidP="0027183E">
      <w:pPr>
        <w:spacing w:before="120" w:after="120" w:line="240" w:lineRule="auto"/>
        <w:jc w:val="both"/>
        <w:rPr>
          <w:rFonts w:ascii="Times New Roman" w:hAnsi="Times New Roman" w:cs="Times New Roman"/>
        </w:rPr>
      </w:pPr>
      <w:r w:rsidRPr="000C221F">
        <w:rPr>
          <w:rFonts w:ascii="Times New Roman" w:hAnsi="Times New Roman" w:cs="Times New Roman"/>
          <w:b/>
          <w:bCs/>
        </w:rPr>
        <w:t>KPVIS</w:t>
      </w:r>
      <w:r w:rsidRPr="000C221F">
        <w:rPr>
          <w:rFonts w:ascii="Times New Roman" w:hAnsi="Times New Roman" w:cs="Times New Roman"/>
        </w:rPr>
        <w:t xml:space="preserve"> - Projektu portāls (Kohēzijas politikas fondu vadības informācijas sistēma): </w:t>
      </w:r>
      <w:hyperlink r:id="rId12" w:history="1">
        <w:r w:rsidRPr="000C221F">
          <w:rPr>
            <w:rStyle w:val="Hyperlink"/>
            <w:rFonts w:ascii="Times New Roman" w:hAnsi="Times New Roman" w:cs="Times New Roman"/>
          </w:rPr>
          <w:t>https://projekti.cfla.gov.lv</w:t>
        </w:r>
      </w:hyperlink>
      <w:r w:rsidRPr="000C221F">
        <w:rPr>
          <w:rFonts w:ascii="Times New Roman" w:hAnsi="Times New Roman" w:cs="Times New Roman"/>
        </w:rPr>
        <w:t xml:space="preserve"> </w:t>
      </w:r>
    </w:p>
    <w:p w14:paraId="36AD8E90" w14:textId="083FF6A5" w:rsidR="0048446E" w:rsidRPr="000C221F" w:rsidRDefault="0048446E" w:rsidP="007D307C">
      <w:pPr>
        <w:spacing w:before="120" w:after="120" w:line="240" w:lineRule="auto"/>
        <w:jc w:val="both"/>
        <w:rPr>
          <w:rStyle w:val="Hyperlink"/>
          <w:rFonts w:ascii="Times New Roman" w:eastAsia="Times New Roman" w:hAnsi="Times New Roman" w:cs="Times New Roman"/>
          <w:color w:val="auto"/>
          <w:u w:val="none"/>
        </w:rPr>
      </w:pPr>
      <w:r w:rsidRPr="000C221F">
        <w:rPr>
          <w:rFonts w:ascii="Times New Roman" w:eastAsia="Times New Roman" w:hAnsi="Times New Roman" w:cs="Times New Roman"/>
          <w:b/>
          <w:bCs/>
        </w:rPr>
        <w:t xml:space="preserve">MK noteikumi </w:t>
      </w:r>
      <w:r w:rsidR="007D307C" w:rsidRPr="000C221F">
        <w:rPr>
          <w:rFonts w:ascii="Times New Roman" w:eastAsia="Times New Roman" w:hAnsi="Times New Roman" w:cs="Times New Roman"/>
          <w:b/>
          <w:bCs/>
        </w:rPr>
        <w:t xml:space="preserve">- </w:t>
      </w:r>
      <w:r w:rsidR="007D307C" w:rsidRPr="000C221F">
        <w:rPr>
          <w:rFonts w:ascii="Times New Roman" w:eastAsia="Times New Roman" w:hAnsi="Times New Roman" w:cs="Times New Roman"/>
        </w:rPr>
        <w:t xml:space="preserve">Ministru kabineta 2024. gada 26. marta noteikumi Nr. 196 </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Eiropas Savienības kohēzijas politikas programmas 2021.–2027. gadam 2.2.3. specifiskā atbalsta mērķa </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Uzlabot dabas aizsardzību un bioloģisko daudzveidību, </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zaļo</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 infrastruktūru, it īpaši pilsētvidē, un samazināt piesārņojumu</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 2.2.3.3. pasākuma </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Pasākumi bioloģiskās daudzveidības veicināšanai un saglabāšanai</w:t>
      </w:r>
      <w:r w:rsidR="00B8759A">
        <w:rPr>
          <w:rFonts w:ascii="Times New Roman" w:eastAsia="Times New Roman" w:hAnsi="Times New Roman" w:cs="Times New Roman"/>
        </w:rPr>
        <w:t>”</w:t>
      </w:r>
      <w:r w:rsidR="007D307C" w:rsidRPr="000C221F">
        <w:rPr>
          <w:rFonts w:ascii="Times New Roman" w:eastAsia="Times New Roman" w:hAnsi="Times New Roman" w:cs="Times New Roman"/>
        </w:rPr>
        <w:t xml:space="preserve"> pirmās un otrās kārtas īstenošanas noteikumi</w:t>
      </w:r>
      <w:r w:rsidR="00B8759A">
        <w:rPr>
          <w:rFonts w:ascii="Times New Roman" w:eastAsia="Times New Roman" w:hAnsi="Times New Roman" w:cs="Times New Roman"/>
        </w:rPr>
        <w:t>”</w:t>
      </w:r>
      <w:r w:rsidR="00EC2201" w:rsidRPr="000C221F">
        <w:rPr>
          <w:rFonts w:ascii="Times New Roman" w:eastAsia="Times New Roman" w:hAnsi="Times New Roman" w:cs="Times New Roman"/>
        </w:rPr>
        <w:t xml:space="preserve"> (pieejami:</w:t>
      </w:r>
      <w:r w:rsidR="00EC2201" w:rsidRPr="000C221F">
        <w:t xml:space="preserve"> </w:t>
      </w:r>
      <w:hyperlink r:id="rId13" w:history="1">
        <w:r w:rsidR="00EC2201" w:rsidRPr="000C221F">
          <w:rPr>
            <w:rStyle w:val="Hyperlink"/>
            <w:rFonts w:ascii="Times New Roman" w:eastAsia="Times New Roman" w:hAnsi="Times New Roman" w:cs="Times New Roman"/>
          </w:rPr>
          <w:t>https://likumi.lv/ta/id/350818</w:t>
        </w:r>
      </w:hyperlink>
      <w:r w:rsidR="00EC2201" w:rsidRPr="000C221F">
        <w:rPr>
          <w:rFonts w:ascii="Times New Roman" w:eastAsia="Times New Roman" w:hAnsi="Times New Roman" w:cs="Times New Roman"/>
        </w:rPr>
        <w:t xml:space="preserve">) </w:t>
      </w:r>
    </w:p>
    <w:p w14:paraId="54E4EE00" w14:textId="6C510711" w:rsidR="000C3D7A" w:rsidRPr="000C221F" w:rsidRDefault="007D307C" w:rsidP="007D307C">
      <w:pPr>
        <w:spacing w:before="120" w:after="120" w:line="240" w:lineRule="auto"/>
        <w:jc w:val="both"/>
        <w:rPr>
          <w:rStyle w:val="Hyperlink"/>
          <w:rFonts w:ascii="Times New Roman" w:hAnsi="Times New Roman" w:cs="Times New Roman"/>
          <w:color w:val="auto"/>
          <w:u w:val="none"/>
        </w:rPr>
      </w:pPr>
      <w:r w:rsidRPr="000C221F">
        <w:rPr>
          <w:rStyle w:val="Hyperlink"/>
          <w:rFonts w:ascii="Times New Roman" w:hAnsi="Times New Roman" w:cs="Times New Roman"/>
          <w:b/>
          <w:bCs/>
          <w:color w:val="auto"/>
          <w:u w:val="none"/>
        </w:rPr>
        <w:t>Pasākums</w:t>
      </w:r>
      <w:r w:rsidR="00DB086F" w:rsidRPr="000C221F">
        <w:rPr>
          <w:rStyle w:val="Hyperlink"/>
          <w:rFonts w:ascii="Times New Roman" w:hAnsi="Times New Roman" w:cs="Times New Roman"/>
          <w:color w:val="auto"/>
          <w:u w:val="none"/>
        </w:rPr>
        <w:t xml:space="preserve"> </w:t>
      </w:r>
      <w:r w:rsidR="000C3D7A" w:rsidRPr="000C221F">
        <w:rPr>
          <w:rStyle w:val="Hyperlink"/>
          <w:rFonts w:ascii="Times New Roman" w:hAnsi="Times New Roman" w:cs="Times New Roman"/>
          <w:color w:val="auto"/>
          <w:u w:val="none"/>
        </w:rPr>
        <w:t xml:space="preserve">- </w:t>
      </w:r>
      <w:r w:rsidRPr="000C221F">
        <w:rPr>
          <w:rStyle w:val="Hyperlink"/>
          <w:rFonts w:ascii="Times New Roman" w:hAnsi="Times New Roman" w:cs="Times New Roman"/>
          <w:color w:val="auto"/>
          <w:u w:val="none"/>
        </w:rPr>
        <w:t xml:space="preserve">Eiropas Savienības kohēzijas politikas programmas 2021.–2027. gadam 2.2.3. specifiskā atbalsta mērķa </w:t>
      </w:r>
      <w:r w:rsidR="00B8759A">
        <w:rPr>
          <w:rStyle w:val="Hyperlink"/>
          <w:rFonts w:ascii="Times New Roman" w:hAnsi="Times New Roman" w:cs="Times New Roman"/>
          <w:color w:val="auto"/>
          <w:u w:val="none"/>
        </w:rPr>
        <w:t>“</w:t>
      </w:r>
      <w:r w:rsidRPr="000C221F">
        <w:rPr>
          <w:rStyle w:val="Hyperlink"/>
          <w:rFonts w:ascii="Times New Roman" w:hAnsi="Times New Roman" w:cs="Times New Roman"/>
          <w:color w:val="auto"/>
          <w:u w:val="none"/>
        </w:rPr>
        <w:t xml:space="preserve">Uzlabot dabas aizsardzību un bioloģisko daudzveidību, </w:t>
      </w:r>
      <w:r w:rsidR="00B8759A">
        <w:rPr>
          <w:rStyle w:val="Hyperlink"/>
          <w:rFonts w:ascii="Times New Roman" w:hAnsi="Times New Roman" w:cs="Times New Roman"/>
          <w:color w:val="auto"/>
          <w:u w:val="none"/>
        </w:rPr>
        <w:t>“</w:t>
      </w:r>
      <w:r w:rsidRPr="000C221F">
        <w:rPr>
          <w:rStyle w:val="Hyperlink"/>
          <w:rFonts w:ascii="Times New Roman" w:hAnsi="Times New Roman" w:cs="Times New Roman"/>
          <w:color w:val="auto"/>
          <w:u w:val="none"/>
        </w:rPr>
        <w:t>zaļo</w:t>
      </w:r>
      <w:r w:rsidR="00B8759A">
        <w:rPr>
          <w:rStyle w:val="Hyperlink"/>
          <w:rFonts w:ascii="Times New Roman" w:hAnsi="Times New Roman" w:cs="Times New Roman"/>
          <w:color w:val="auto"/>
          <w:u w:val="none"/>
        </w:rPr>
        <w:t>”</w:t>
      </w:r>
      <w:r w:rsidRPr="000C221F">
        <w:rPr>
          <w:rStyle w:val="Hyperlink"/>
          <w:rFonts w:ascii="Times New Roman" w:hAnsi="Times New Roman" w:cs="Times New Roman"/>
          <w:color w:val="auto"/>
          <w:u w:val="none"/>
        </w:rPr>
        <w:t xml:space="preserve"> infrastruktūru, it īpaši pilsētvidē, un samazināt piesārņojumu</w:t>
      </w:r>
      <w:r w:rsidR="00B8759A">
        <w:rPr>
          <w:rStyle w:val="Hyperlink"/>
          <w:rFonts w:ascii="Times New Roman" w:hAnsi="Times New Roman" w:cs="Times New Roman"/>
          <w:color w:val="auto"/>
          <w:u w:val="none"/>
        </w:rPr>
        <w:t>”</w:t>
      </w:r>
      <w:r w:rsidRPr="000C221F">
        <w:rPr>
          <w:rStyle w:val="Hyperlink"/>
          <w:rFonts w:ascii="Times New Roman" w:hAnsi="Times New Roman" w:cs="Times New Roman"/>
          <w:color w:val="auto"/>
          <w:u w:val="none"/>
        </w:rPr>
        <w:t xml:space="preserve"> 2.2.3.3. pasākuma </w:t>
      </w:r>
      <w:r w:rsidR="00B8759A">
        <w:rPr>
          <w:rStyle w:val="Hyperlink"/>
          <w:rFonts w:ascii="Times New Roman" w:hAnsi="Times New Roman" w:cs="Times New Roman"/>
          <w:color w:val="auto"/>
          <w:u w:val="none"/>
        </w:rPr>
        <w:t>“</w:t>
      </w:r>
      <w:r w:rsidRPr="000C221F">
        <w:rPr>
          <w:rStyle w:val="Hyperlink"/>
          <w:rFonts w:ascii="Times New Roman" w:hAnsi="Times New Roman" w:cs="Times New Roman"/>
          <w:color w:val="auto"/>
          <w:u w:val="none"/>
        </w:rPr>
        <w:t>Pasākumi bioloģiskās daudzveidības veicināšanai un saglabāšanai</w:t>
      </w:r>
      <w:r w:rsidR="00B8759A">
        <w:rPr>
          <w:rStyle w:val="Hyperlink"/>
          <w:rFonts w:ascii="Times New Roman" w:hAnsi="Times New Roman" w:cs="Times New Roman"/>
          <w:color w:val="auto"/>
          <w:u w:val="none"/>
        </w:rPr>
        <w:t>”</w:t>
      </w:r>
      <w:r w:rsidRPr="000C221F">
        <w:rPr>
          <w:rStyle w:val="Hyperlink"/>
          <w:rFonts w:ascii="Times New Roman" w:hAnsi="Times New Roman" w:cs="Times New Roman"/>
          <w:color w:val="auto"/>
          <w:u w:val="none"/>
        </w:rPr>
        <w:t xml:space="preserve"> otrā kārta</w:t>
      </w:r>
    </w:p>
    <w:p w14:paraId="2B9FB761" w14:textId="397ABCEB" w:rsidR="00AA40F7" w:rsidRPr="000C221F" w:rsidRDefault="00AA40F7" w:rsidP="007D307C">
      <w:pPr>
        <w:spacing w:before="120" w:after="120" w:line="240" w:lineRule="auto"/>
        <w:jc w:val="both"/>
        <w:rPr>
          <w:rStyle w:val="Hyperlink"/>
          <w:rFonts w:ascii="Times New Roman" w:hAnsi="Times New Roman" w:cs="Times New Roman"/>
          <w:color w:val="auto"/>
          <w:u w:val="none"/>
        </w:rPr>
      </w:pPr>
      <w:r w:rsidRPr="000C221F">
        <w:rPr>
          <w:rStyle w:val="Hyperlink"/>
          <w:rFonts w:ascii="Times New Roman" w:hAnsi="Times New Roman" w:cs="Times New Roman"/>
          <w:b/>
          <w:bCs/>
          <w:color w:val="auto"/>
          <w:u w:val="none"/>
        </w:rPr>
        <w:t xml:space="preserve">ĪADT </w:t>
      </w:r>
      <w:r w:rsidRPr="000C221F">
        <w:rPr>
          <w:rStyle w:val="Hyperlink"/>
          <w:rFonts w:ascii="Times New Roman" w:hAnsi="Times New Roman" w:cs="Times New Roman"/>
          <w:color w:val="auto"/>
          <w:u w:val="none"/>
        </w:rPr>
        <w:t>– īpaši aizsargājama dabas teritorija</w:t>
      </w:r>
    </w:p>
    <w:p w14:paraId="70A1A281" w14:textId="77777777" w:rsidR="000D03D1" w:rsidRPr="000C221F" w:rsidRDefault="000D03D1" w:rsidP="0091597A">
      <w:pPr>
        <w:spacing w:after="0" w:line="264" w:lineRule="auto"/>
        <w:contextualSpacing/>
        <w:jc w:val="both"/>
        <w:rPr>
          <w:rFonts w:ascii="Times New Roman" w:eastAsia="Times New Roman" w:hAnsi="Times New Roman" w:cs="Times New Roman"/>
        </w:rPr>
      </w:pPr>
    </w:p>
    <w:sdt>
      <w:sdtPr>
        <w:rPr>
          <w:rFonts w:asciiTheme="minorHAnsi" w:eastAsiaTheme="minorEastAsia" w:hAnsiTheme="minorHAnsi" w:cs="Times New Roman"/>
          <w:b w:val="0"/>
          <w:sz w:val="22"/>
          <w:szCs w:val="22"/>
        </w:rPr>
        <w:id w:val="131823811"/>
        <w:docPartObj>
          <w:docPartGallery w:val="Table of Contents"/>
          <w:docPartUnique/>
        </w:docPartObj>
      </w:sdtPr>
      <w:sdtEndPr>
        <w:rPr>
          <w:highlight w:val="yellow"/>
        </w:rPr>
      </w:sdtEndPr>
      <w:sdtContent>
        <w:p w14:paraId="73CAD5BD" w14:textId="77777777" w:rsidR="004014D1" w:rsidRPr="000C221F" w:rsidRDefault="004014D1" w:rsidP="477C310B">
          <w:pPr>
            <w:pStyle w:val="TOCHeading"/>
            <w:spacing w:before="0" w:after="0"/>
            <w:contextualSpacing/>
            <w:jc w:val="both"/>
            <w:rPr>
              <w:rFonts w:eastAsia="Times New Roman" w:cs="Times New Roman"/>
              <w:color w:val="002060"/>
              <w:sz w:val="22"/>
              <w:szCs w:val="22"/>
              <w:u w:val="single"/>
            </w:rPr>
          </w:pPr>
          <w:r w:rsidRPr="000C221F">
            <w:rPr>
              <w:rFonts w:eastAsia="Times New Roman" w:cs="Times New Roman"/>
              <w:color w:val="002060"/>
              <w:sz w:val="22"/>
              <w:szCs w:val="22"/>
              <w:u w:val="single"/>
            </w:rPr>
            <w:t>Saturs</w:t>
          </w:r>
        </w:p>
        <w:p w14:paraId="1EE9574F" w14:textId="77777777" w:rsidR="00535529" w:rsidRPr="000C221F" w:rsidRDefault="00535529" w:rsidP="00535529">
          <w:pPr>
            <w:rPr>
              <w:rFonts w:ascii="Times New Roman" w:hAnsi="Times New Roman" w:cs="Times New Roman"/>
            </w:rPr>
          </w:pPr>
        </w:p>
        <w:p w14:paraId="594A82B2" w14:textId="10E61E33" w:rsidR="008E344F" w:rsidRPr="000C221F" w:rsidRDefault="000A608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0C221F">
            <w:rPr>
              <w:rFonts w:ascii="Times New Roman" w:hAnsi="Times New Roman" w:cs="Times New Roman"/>
            </w:rPr>
            <w:fldChar w:fldCharType="begin"/>
          </w:r>
          <w:r w:rsidR="004014D1" w:rsidRPr="000C221F">
            <w:rPr>
              <w:rFonts w:ascii="Times New Roman" w:hAnsi="Times New Roman" w:cs="Times New Roman"/>
            </w:rPr>
            <w:instrText>TOC \o "1-3" \h \z \u</w:instrText>
          </w:r>
          <w:r w:rsidRPr="000C221F">
            <w:rPr>
              <w:rFonts w:ascii="Times New Roman" w:hAnsi="Times New Roman" w:cs="Times New Roman"/>
            </w:rPr>
            <w:fldChar w:fldCharType="separate"/>
          </w:r>
          <w:hyperlink w:anchor="_Toc167261838" w:history="1">
            <w:r w:rsidR="008E344F" w:rsidRPr="000C221F">
              <w:rPr>
                <w:rStyle w:val="Hyperlink"/>
                <w:rFonts w:ascii="Times New Roman" w:hAnsi="Times New Roman" w:cs="Times New Roman"/>
                <w:bCs/>
                <w:noProof/>
              </w:rPr>
              <w:t>1.</w:t>
            </w:r>
            <w:r w:rsidR="008E344F" w:rsidRPr="000C221F">
              <w:rPr>
                <w:rFonts w:ascii="Times New Roman" w:eastAsiaTheme="minorEastAsia" w:hAnsi="Times New Roman" w:cs="Times New Roman"/>
                <w:noProof/>
                <w:kern w:val="2"/>
                <w:sz w:val="24"/>
                <w:szCs w:val="24"/>
                <w:lang w:eastAsia="lv-LV"/>
                <w14:ligatures w14:val="standardContextual"/>
              </w:rPr>
              <w:tab/>
            </w:r>
            <w:r w:rsidR="008E344F" w:rsidRPr="000C221F">
              <w:rPr>
                <w:rStyle w:val="Hyperlink"/>
                <w:rFonts w:ascii="Times New Roman" w:hAnsi="Times New Roman" w:cs="Times New Roman"/>
                <w:noProof/>
              </w:rPr>
              <w:t>Vispārīgi jautājumi</w:t>
            </w:r>
            <w:r w:rsidR="008E344F" w:rsidRPr="000C221F">
              <w:rPr>
                <w:rFonts w:ascii="Times New Roman" w:hAnsi="Times New Roman" w:cs="Times New Roman"/>
                <w:noProof/>
                <w:webHidden/>
              </w:rPr>
              <w:tab/>
            </w:r>
            <w:r w:rsidR="008E344F" w:rsidRPr="000C221F">
              <w:rPr>
                <w:rFonts w:ascii="Times New Roman" w:hAnsi="Times New Roman" w:cs="Times New Roman"/>
                <w:noProof/>
                <w:webHidden/>
              </w:rPr>
              <w:fldChar w:fldCharType="begin"/>
            </w:r>
            <w:r w:rsidR="008E344F" w:rsidRPr="000C221F">
              <w:rPr>
                <w:rFonts w:ascii="Times New Roman" w:hAnsi="Times New Roman" w:cs="Times New Roman"/>
                <w:noProof/>
                <w:webHidden/>
              </w:rPr>
              <w:instrText xml:space="preserve"> PAGEREF _Toc167261838 \h </w:instrText>
            </w:r>
            <w:r w:rsidR="008E344F" w:rsidRPr="000C221F">
              <w:rPr>
                <w:rFonts w:ascii="Times New Roman" w:hAnsi="Times New Roman" w:cs="Times New Roman"/>
                <w:noProof/>
                <w:webHidden/>
              </w:rPr>
            </w:r>
            <w:r w:rsidR="008E344F" w:rsidRPr="000C221F">
              <w:rPr>
                <w:rFonts w:ascii="Times New Roman" w:hAnsi="Times New Roman" w:cs="Times New Roman"/>
                <w:noProof/>
                <w:webHidden/>
              </w:rPr>
              <w:fldChar w:fldCharType="separate"/>
            </w:r>
            <w:r w:rsidR="00A06942">
              <w:rPr>
                <w:rFonts w:ascii="Times New Roman" w:hAnsi="Times New Roman" w:cs="Times New Roman"/>
                <w:noProof/>
                <w:webHidden/>
              </w:rPr>
              <w:t>2</w:t>
            </w:r>
            <w:r w:rsidR="008E344F" w:rsidRPr="000C221F">
              <w:rPr>
                <w:rFonts w:ascii="Times New Roman" w:hAnsi="Times New Roman" w:cs="Times New Roman"/>
                <w:noProof/>
                <w:webHidden/>
              </w:rPr>
              <w:fldChar w:fldCharType="end"/>
            </w:r>
          </w:hyperlink>
        </w:p>
        <w:p w14:paraId="1A84C96C" w14:textId="032908F6" w:rsidR="008E344F" w:rsidRPr="000C221F" w:rsidRDefault="0083076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39" w:history="1">
            <w:r w:rsidR="008E344F" w:rsidRPr="000C221F">
              <w:rPr>
                <w:rStyle w:val="Hyperlink"/>
                <w:rFonts w:ascii="Times New Roman" w:hAnsi="Times New Roman" w:cs="Times New Roman"/>
                <w:bCs/>
                <w:noProof/>
              </w:rPr>
              <w:t>2.</w:t>
            </w:r>
            <w:r w:rsidR="008E344F" w:rsidRPr="000C221F">
              <w:rPr>
                <w:rFonts w:ascii="Times New Roman" w:eastAsiaTheme="minorEastAsia" w:hAnsi="Times New Roman" w:cs="Times New Roman"/>
                <w:noProof/>
                <w:kern w:val="2"/>
                <w:sz w:val="24"/>
                <w:szCs w:val="24"/>
                <w:lang w:eastAsia="lv-LV"/>
                <w14:ligatures w14:val="standardContextual"/>
              </w:rPr>
              <w:tab/>
            </w:r>
            <w:r w:rsidR="008E344F" w:rsidRPr="000C221F">
              <w:rPr>
                <w:rStyle w:val="Hyperlink"/>
                <w:rFonts w:ascii="Times New Roman" w:hAnsi="Times New Roman" w:cs="Times New Roman"/>
                <w:noProof/>
              </w:rPr>
              <w:t>Darbību un izmaksu attiecināmība</w:t>
            </w:r>
            <w:r w:rsidR="008E344F" w:rsidRPr="000C221F">
              <w:rPr>
                <w:rFonts w:ascii="Times New Roman" w:hAnsi="Times New Roman" w:cs="Times New Roman"/>
                <w:noProof/>
                <w:webHidden/>
              </w:rPr>
              <w:tab/>
            </w:r>
            <w:r w:rsidR="008E344F" w:rsidRPr="000C221F">
              <w:rPr>
                <w:rFonts w:ascii="Times New Roman" w:hAnsi="Times New Roman" w:cs="Times New Roman"/>
                <w:noProof/>
                <w:webHidden/>
              </w:rPr>
              <w:fldChar w:fldCharType="begin"/>
            </w:r>
            <w:r w:rsidR="008E344F" w:rsidRPr="000C221F">
              <w:rPr>
                <w:rFonts w:ascii="Times New Roman" w:hAnsi="Times New Roman" w:cs="Times New Roman"/>
                <w:noProof/>
                <w:webHidden/>
              </w:rPr>
              <w:instrText xml:space="preserve"> PAGEREF _Toc167261839 \h </w:instrText>
            </w:r>
            <w:r w:rsidR="008E344F" w:rsidRPr="000C221F">
              <w:rPr>
                <w:rFonts w:ascii="Times New Roman" w:hAnsi="Times New Roman" w:cs="Times New Roman"/>
                <w:noProof/>
                <w:webHidden/>
              </w:rPr>
            </w:r>
            <w:r w:rsidR="008E344F" w:rsidRPr="000C221F">
              <w:rPr>
                <w:rFonts w:ascii="Times New Roman" w:hAnsi="Times New Roman" w:cs="Times New Roman"/>
                <w:noProof/>
                <w:webHidden/>
              </w:rPr>
              <w:fldChar w:fldCharType="separate"/>
            </w:r>
            <w:r w:rsidR="00A06942">
              <w:rPr>
                <w:rFonts w:ascii="Times New Roman" w:hAnsi="Times New Roman" w:cs="Times New Roman"/>
                <w:noProof/>
                <w:webHidden/>
              </w:rPr>
              <w:t>3</w:t>
            </w:r>
            <w:r w:rsidR="008E344F" w:rsidRPr="000C221F">
              <w:rPr>
                <w:rFonts w:ascii="Times New Roman" w:hAnsi="Times New Roman" w:cs="Times New Roman"/>
                <w:noProof/>
                <w:webHidden/>
              </w:rPr>
              <w:fldChar w:fldCharType="end"/>
            </w:r>
          </w:hyperlink>
        </w:p>
        <w:p w14:paraId="732FF724" w14:textId="12AE4AAD" w:rsidR="008E344F" w:rsidRPr="000C221F" w:rsidRDefault="0083076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40" w:history="1">
            <w:r w:rsidR="008E344F" w:rsidRPr="000C221F">
              <w:rPr>
                <w:rStyle w:val="Hyperlink"/>
                <w:rFonts w:ascii="Times New Roman" w:hAnsi="Times New Roman" w:cs="Times New Roman"/>
                <w:noProof/>
              </w:rPr>
              <w:t>3.</w:t>
            </w:r>
            <w:r w:rsidR="008E344F" w:rsidRPr="000C221F">
              <w:rPr>
                <w:rFonts w:ascii="Times New Roman" w:eastAsiaTheme="minorEastAsia" w:hAnsi="Times New Roman" w:cs="Times New Roman"/>
                <w:noProof/>
                <w:kern w:val="2"/>
                <w:sz w:val="24"/>
                <w:szCs w:val="24"/>
                <w:lang w:eastAsia="lv-LV"/>
                <w14:ligatures w14:val="standardContextual"/>
              </w:rPr>
              <w:tab/>
            </w:r>
            <w:r w:rsidR="008E344F" w:rsidRPr="000C221F">
              <w:rPr>
                <w:rStyle w:val="Hyperlink"/>
                <w:rFonts w:ascii="Times New Roman" w:hAnsi="Times New Roman" w:cs="Times New Roman"/>
                <w:noProof/>
              </w:rPr>
              <w:t>Projekta iesnieguma aizpildīšana un pievienojamie dokumenti</w:t>
            </w:r>
            <w:r w:rsidR="008E344F" w:rsidRPr="000C221F">
              <w:rPr>
                <w:rFonts w:ascii="Times New Roman" w:hAnsi="Times New Roman" w:cs="Times New Roman"/>
                <w:noProof/>
                <w:webHidden/>
              </w:rPr>
              <w:tab/>
            </w:r>
            <w:r w:rsidR="008E344F" w:rsidRPr="000C221F">
              <w:rPr>
                <w:rFonts w:ascii="Times New Roman" w:hAnsi="Times New Roman" w:cs="Times New Roman"/>
                <w:noProof/>
                <w:webHidden/>
              </w:rPr>
              <w:fldChar w:fldCharType="begin"/>
            </w:r>
            <w:r w:rsidR="008E344F" w:rsidRPr="000C221F">
              <w:rPr>
                <w:rFonts w:ascii="Times New Roman" w:hAnsi="Times New Roman" w:cs="Times New Roman"/>
                <w:noProof/>
                <w:webHidden/>
              </w:rPr>
              <w:instrText xml:space="preserve"> PAGEREF _Toc167261840 \h </w:instrText>
            </w:r>
            <w:r w:rsidR="008E344F" w:rsidRPr="000C221F">
              <w:rPr>
                <w:rFonts w:ascii="Times New Roman" w:hAnsi="Times New Roman" w:cs="Times New Roman"/>
                <w:noProof/>
                <w:webHidden/>
              </w:rPr>
            </w:r>
            <w:r w:rsidR="008E344F" w:rsidRPr="000C221F">
              <w:rPr>
                <w:rFonts w:ascii="Times New Roman" w:hAnsi="Times New Roman" w:cs="Times New Roman"/>
                <w:noProof/>
                <w:webHidden/>
              </w:rPr>
              <w:fldChar w:fldCharType="separate"/>
            </w:r>
            <w:r w:rsidR="00A06942">
              <w:rPr>
                <w:rFonts w:ascii="Times New Roman" w:hAnsi="Times New Roman" w:cs="Times New Roman"/>
                <w:noProof/>
                <w:webHidden/>
              </w:rPr>
              <w:t>4</w:t>
            </w:r>
            <w:r w:rsidR="008E344F" w:rsidRPr="000C221F">
              <w:rPr>
                <w:rFonts w:ascii="Times New Roman" w:hAnsi="Times New Roman" w:cs="Times New Roman"/>
                <w:noProof/>
                <w:webHidden/>
              </w:rPr>
              <w:fldChar w:fldCharType="end"/>
            </w:r>
          </w:hyperlink>
        </w:p>
        <w:p w14:paraId="12292827" w14:textId="42E829FA" w:rsidR="008E344F" w:rsidRPr="000C221F" w:rsidRDefault="0083076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41" w:history="1">
            <w:r w:rsidR="008E344F" w:rsidRPr="000C221F">
              <w:rPr>
                <w:rStyle w:val="Hyperlink"/>
                <w:rFonts w:ascii="Times New Roman" w:hAnsi="Times New Roman" w:cs="Times New Roman"/>
                <w:noProof/>
              </w:rPr>
              <w:t>4.</w:t>
            </w:r>
            <w:r w:rsidR="008E344F" w:rsidRPr="000C221F">
              <w:rPr>
                <w:rFonts w:ascii="Times New Roman" w:eastAsiaTheme="minorEastAsia" w:hAnsi="Times New Roman" w:cs="Times New Roman"/>
                <w:noProof/>
                <w:kern w:val="2"/>
                <w:sz w:val="24"/>
                <w:szCs w:val="24"/>
                <w:lang w:eastAsia="lv-LV"/>
                <w14:ligatures w14:val="standardContextual"/>
              </w:rPr>
              <w:tab/>
            </w:r>
            <w:r w:rsidR="008E344F" w:rsidRPr="000C221F">
              <w:rPr>
                <w:rStyle w:val="Hyperlink"/>
                <w:rFonts w:ascii="Times New Roman" w:hAnsi="Times New Roman" w:cs="Times New Roman"/>
                <w:noProof/>
              </w:rPr>
              <w:t>Īstenošanas nosacījumi</w:t>
            </w:r>
            <w:r w:rsidR="008E344F" w:rsidRPr="000C221F">
              <w:rPr>
                <w:rFonts w:ascii="Times New Roman" w:hAnsi="Times New Roman" w:cs="Times New Roman"/>
                <w:noProof/>
                <w:webHidden/>
              </w:rPr>
              <w:tab/>
            </w:r>
            <w:r w:rsidR="008E344F" w:rsidRPr="000C221F">
              <w:rPr>
                <w:rFonts w:ascii="Times New Roman" w:hAnsi="Times New Roman" w:cs="Times New Roman"/>
                <w:noProof/>
                <w:webHidden/>
              </w:rPr>
              <w:fldChar w:fldCharType="begin"/>
            </w:r>
            <w:r w:rsidR="008E344F" w:rsidRPr="000C221F">
              <w:rPr>
                <w:rFonts w:ascii="Times New Roman" w:hAnsi="Times New Roman" w:cs="Times New Roman"/>
                <w:noProof/>
                <w:webHidden/>
              </w:rPr>
              <w:instrText xml:space="preserve"> PAGEREF _Toc167261841 \h </w:instrText>
            </w:r>
            <w:r w:rsidR="008E344F" w:rsidRPr="000C221F">
              <w:rPr>
                <w:rFonts w:ascii="Times New Roman" w:hAnsi="Times New Roman" w:cs="Times New Roman"/>
                <w:noProof/>
                <w:webHidden/>
              </w:rPr>
            </w:r>
            <w:r w:rsidR="008E344F" w:rsidRPr="000C221F">
              <w:rPr>
                <w:rFonts w:ascii="Times New Roman" w:hAnsi="Times New Roman" w:cs="Times New Roman"/>
                <w:noProof/>
                <w:webHidden/>
              </w:rPr>
              <w:fldChar w:fldCharType="separate"/>
            </w:r>
            <w:r w:rsidR="00A06942">
              <w:rPr>
                <w:rFonts w:ascii="Times New Roman" w:hAnsi="Times New Roman" w:cs="Times New Roman"/>
                <w:noProof/>
                <w:webHidden/>
              </w:rPr>
              <w:t>6</w:t>
            </w:r>
            <w:r w:rsidR="008E344F" w:rsidRPr="000C221F">
              <w:rPr>
                <w:rFonts w:ascii="Times New Roman" w:hAnsi="Times New Roman" w:cs="Times New Roman"/>
                <w:noProof/>
                <w:webHidden/>
              </w:rPr>
              <w:fldChar w:fldCharType="end"/>
            </w:r>
          </w:hyperlink>
        </w:p>
        <w:p w14:paraId="4FF60E40" w14:textId="7ACBDB33" w:rsidR="008E344F" w:rsidRPr="000C221F" w:rsidRDefault="0083076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7261842" w:history="1">
            <w:r w:rsidR="008E344F" w:rsidRPr="000C221F">
              <w:rPr>
                <w:rStyle w:val="Hyperlink"/>
                <w:rFonts w:ascii="Times New Roman" w:hAnsi="Times New Roman" w:cs="Times New Roman"/>
                <w:noProof/>
              </w:rPr>
              <w:t>5.</w:t>
            </w:r>
            <w:r w:rsidR="008E344F" w:rsidRPr="000C221F">
              <w:rPr>
                <w:rFonts w:ascii="Times New Roman" w:eastAsiaTheme="minorEastAsia" w:hAnsi="Times New Roman" w:cs="Times New Roman"/>
                <w:noProof/>
                <w:kern w:val="2"/>
                <w:sz w:val="24"/>
                <w:szCs w:val="24"/>
                <w:lang w:eastAsia="lv-LV"/>
                <w14:ligatures w14:val="standardContextual"/>
              </w:rPr>
              <w:tab/>
            </w:r>
            <w:r w:rsidR="008E344F" w:rsidRPr="000C221F">
              <w:rPr>
                <w:rStyle w:val="Hyperlink"/>
                <w:rFonts w:ascii="Times New Roman" w:hAnsi="Times New Roman" w:cs="Times New Roman"/>
                <w:noProof/>
              </w:rPr>
              <w:t>Vērtēšana un lēmumu pieņemšana</w:t>
            </w:r>
            <w:r w:rsidR="008E344F" w:rsidRPr="000C221F">
              <w:rPr>
                <w:rFonts w:ascii="Times New Roman" w:hAnsi="Times New Roman" w:cs="Times New Roman"/>
                <w:noProof/>
                <w:webHidden/>
              </w:rPr>
              <w:tab/>
            </w:r>
            <w:r w:rsidR="008E344F" w:rsidRPr="000C221F">
              <w:rPr>
                <w:rFonts w:ascii="Times New Roman" w:hAnsi="Times New Roman" w:cs="Times New Roman"/>
                <w:noProof/>
                <w:webHidden/>
              </w:rPr>
              <w:fldChar w:fldCharType="begin"/>
            </w:r>
            <w:r w:rsidR="008E344F" w:rsidRPr="000C221F">
              <w:rPr>
                <w:rFonts w:ascii="Times New Roman" w:hAnsi="Times New Roman" w:cs="Times New Roman"/>
                <w:noProof/>
                <w:webHidden/>
              </w:rPr>
              <w:instrText xml:space="preserve"> PAGEREF _Toc167261842 \h </w:instrText>
            </w:r>
            <w:r w:rsidR="008E344F" w:rsidRPr="000C221F">
              <w:rPr>
                <w:rFonts w:ascii="Times New Roman" w:hAnsi="Times New Roman" w:cs="Times New Roman"/>
                <w:noProof/>
                <w:webHidden/>
              </w:rPr>
            </w:r>
            <w:r w:rsidR="008E344F" w:rsidRPr="000C221F">
              <w:rPr>
                <w:rFonts w:ascii="Times New Roman" w:hAnsi="Times New Roman" w:cs="Times New Roman"/>
                <w:noProof/>
                <w:webHidden/>
              </w:rPr>
              <w:fldChar w:fldCharType="separate"/>
            </w:r>
            <w:r w:rsidR="00A06942">
              <w:rPr>
                <w:rFonts w:ascii="Times New Roman" w:hAnsi="Times New Roman" w:cs="Times New Roman"/>
                <w:noProof/>
                <w:webHidden/>
              </w:rPr>
              <w:t>6</w:t>
            </w:r>
            <w:r w:rsidR="008E344F" w:rsidRPr="000C221F">
              <w:rPr>
                <w:rFonts w:ascii="Times New Roman" w:hAnsi="Times New Roman" w:cs="Times New Roman"/>
                <w:noProof/>
                <w:webHidden/>
              </w:rPr>
              <w:fldChar w:fldCharType="end"/>
            </w:r>
          </w:hyperlink>
        </w:p>
        <w:p w14:paraId="72A4F8E3" w14:textId="39D08CCD" w:rsidR="00722F17" w:rsidRPr="000C221F" w:rsidRDefault="000A6089" w:rsidP="00C10C64">
          <w:pPr>
            <w:pStyle w:val="TOC1"/>
            <w:tabs>
              <w:tab w:val="left" w:pos="435"/>
              <w:tab w:val="right" w:leader="dot" w:pos="15390"/>
            </w:tabs>
            <w:rPr>
              <w:rFonts w:ascii="Times New Roman" w:hAnsi="Times New Roman" w:cs="Times New Roman"/>
              <w:color w:val="0563C1" w:themeColor="hyperlink"/>
              <w:highlight w:val="yellow"/>
              <w:u w:val="single"/>
              <w:lang w:eastAsia="lv-LV"/>
            </w:rPr>
          </w:pPr>
          <w:r w:rsidRPr="000C221F">
            <w:rPr>
              <w:rFonts w:ascii="Times New Roman" w:hAnsi="Times New Roman" w:cs="Times New Roman"/>
            </w:rPr>
            <w:fldChar w:fldCharType="end"/>
          </w:r>
        </w:p>
      </w:sdtContent>
    </w:sdt>
    <w:tbl>
      <w:tblPr>
        <w:tblW w:w="1530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35"/>
        <w:gridCol w:w="9457"/>
      </w:tblGrid>
      <w:tr w:rsidR="000C4496" w:rsidRPr="000C221F" w14:paraId="055B4D3C" w14:textId="77777777" w:rsidTr="3A6E8919">
        <w:trPr>
          <w:trHeight w:val="300"/>
        </w:trPr>
        <w:tc>
          <w:tcPr>
            <w:tcW w:w="917" w:type="dxa"/>
            <w:tcBorders>
              <w:bottom w:val="single" w:sz="4" w:space="0" w:color="000000" w:themeColor="text1"/>
              <w:right w:val="single" w:sz="4" w:space="0" w:color="auto"/>
            </w:tcBorders>
            <w:shd w:val="clear" w:color="auto" w:fill="D0CECE" w:themeFill="background2" w:themeFillShade="E6"/>
            <w:vAlign w:val="center"/>
          </w:tcPr>
          <w:p w14:paraId="37B6C8D8" w14:textId="77777777" w:rsidR="000C4496" w:rsidRPr="000C221F" w:rsidRDefault="000C4496" w:rsidP="001603B9">
            <w:pPr>
              <w:spacing w:after="0"/>
              <w:ind w:left="17" w:right="17"/>
              <w:contextualSpacing/>
              <w:jc w:val="center"/>
              <w:rPr>
                <w:rFonts w:ascii="Times New Roman" w:hAnsi="Times New Roman" w:cs="Times New Roman"/>
                <w:b/>
              </w:rPr>
            </w:pPr>
            <w:proofErr w:type="spellStart"/>
            <w:r w:rsidRPr="000C221F">
              <w:rPr>
                <w:rFonts w:ascii="Times New Roman" w:hAnsi="Times New Roman" w:cs="Times New Roman"/>
                <w:b/>
              </w:rPr>
              <w:t>Nr.p.k</w:t>
            </w:r>
            <w:proofErr w:type="spellEnd"/>
            <w:r w:rsidRPr="000C221F">
              <w:rPr>
                <w:rFonts w:ascii="Times New Roman" w:hAnsi="Times New Roman" w:cs="Times New Roman"/>
                <w:b/>
              </w:rPr>
              <w:t>.</w:t>
            </w:r>
          </w:p>
        </w:tc>
        <w:tc>
          <w:tcPr>
            <w:tcW w:w="4935" w:type="dxa"/>
            <w:tcBorders>
              <w:bottom w:val="single" w:sz="4" w:space="0" w:color="000000" w:themeColor="text1"/>
              <w:right w:val="single" w:sz="4" w:space="0" w:color="auto"/>
            </w:tcBorders>
            <w:shd w:val="clear" w:color="auto" w:fill="D0CECE" w:themeFill="background2" w:themeFillShade="E6"/>
            <w:vAlign w:val="center"/>
          </w:tcPr>
          <w:p w14:paraId="7A43D06B" w14:textId="77777777" w:rsidR="000C4496" w:rsidRPr="000C221F" w:rsidRDefault="000C4496" w:rsidP="001603B9">
            <w:pPr>
              <w:spacing w:after="0"/>
              <w:ind w:left="17" w:right="17"/>
              <w:contextualSpacing/>
              <w:jc w:val="center"/>
              <w:rPr>
                <w:rFonts w:ascii="Times New Roman" w:hAnsi="Times New Roman" w:cs="Times New Roman"/>
                <w:b/>
              </w:rPr>
            </w:pPr>
            <w:r w:rsidRPr="000C221F">
              <w:rPr>
                <w:rFonts w:ascii="Times New Roman" w:hAnsi="Times New Roman" w:cs="Times New Roman"/>
                <w:b/>
              </w:rPr>
              <w:t>Jautājumi</w:t>
            </w:r>
          </w:p>
        </w:tc>
        <w:tc>
          <w:tcPr>
            <w:tcW w:w="9457" w:type="dxa"/>
            <w:tcBorders>
              <w:left w:val="single" w:sz="4" w:space="0" w:color="auto"/>
              <w:bottom w:val="single" w:sz="4" w:space="0" w:color="000000" w:themeColor="text1"/>
            </w:tcBorders>
            <w:shd w:val="clear" w:color="auto" w:fill="D0CECE" w:themeFill="background2" w:themeFillShade="E6"/>
            <w:vAlign w:val="center"/>
          </w:tcPr>
          <w:p w14:paraId="169FA3CA" w14:textId="77777777" w:rsidR="000C4496" w:rsidRPr="000C221F" w:rsidRDefault="000C4496" w:rsidP="001603B9">
            <w:pPr>
              <w:spacing w:after="0"/>
              <w:contextualSpacing/>
              <w:jc w:val="center"/>
              <w:rPr>
                <w:rFonts w:ascii="Times New Roman" w:hAnsi="Times New Roman" w:cs="Times New Roman"/>
                <w:b/>
              </w:rPr>
            </w:pPr>
            <w:r w:rsidRPr="000C221F">
              <w:rPr>
                <w:rFonts w:ascii="Times New Roman" w:hAnsi="Times New Roman" w:cs="Times New Roman"/>
                <w:b/>
              </w:rPr>
              <w:t>Atbildes</w:t>
            </w:r>
          </w:p>
        </w:tc>
      </w:tr>
      <w:tr w:rsidR="000C4496" w:rsidRPr="000C221F" w14:paraId="39B8B1C0" w14:textId="77777777" w:rsidTr="3A6E8919">
        <w:trPr>
          <w:trHeight w:val="328"/>
        </w:trPr>
        <w:tc>
          <w:tcPr>
            <w:tcW w:w="15309" w:type="dxa"/>
            <w:gridSpan w:val="3"/>
            <w:tcBorders>
              <w:bottom w:val="single" w:sz="4" w:space="0" w:color="000000" w:themeColor="text1"/>
            </w:tcBorders>
            <w:shd w:val="clear" w:color="auto" w:fill="D0CECE" w:themeFill="background2" w:themeFillShade="E6"/>
          </w:tcPr>
          <w:p w14:paraId="1AAEA9E7" w14:textId="77777777" w:rsidR="000C4496" w:rsidRPr="000C221F" w:rsidRDefault="000C4496" w:rsidP="00A6397C">
            <w:pPr>
              <w:pStyle w:val="Heading1"/>
              <w:numPr>
                <w:ilvl w:val="0"/>
                <w:numId w:val="3"/>
              </w:numPr>
              <w:tabs>
                <w:tab w:val="num" w:pos="360"/>
              </w:tabs>
              <w:spacing w:before="0" w:after="0"/>
              <w:ind w:left="0" w:firstLine="0"/>
              <w:contextualSpacing/>
              <w:rPr>
                <w:rFonts w:cs="Times New Roman"/>
                <w:b w:val="0"/>
                <w:sz w:val="22"/>
                <w:szCs w:val="22"/>
              </w:rPr>
            </w:pPr>
            <w:bookmarkStart w:id="0" w:name="_Toc167261838"/>
            <w:r w:rsidRPr="000C221F">
              <w:rPr>
                <w:rFonts w:cs="Times New Roman"/>
                <w:sz w:val="22"/>
                <w:szCs w:val="22"/>
              </w:rPr>
              <w:t>Vispārīgi jautājumi</w:t>
            </w:r>
            <w:bookmarkEnd w:id="0"/>
          </w:p>
        </w:tc>
      </w:tr>
      <w:tr w:rsidR="00947A69" w:rsidRPr="000C221F" w14:paraId="55CDAECF" w14:textId="77777777" w:rsidTr="3A6E8919">
        <w:trPr>
          <w:trHeight w:val="465"/>
        </w:trPr>
        <w:tc>
          <w:tcPr>
            <w:tcW w:w="917" w:type="dxa"/>
            <w:tcBorders>
              <w:bottom w:val="single" w:sz="4" w:space="0" w:color="000000" w:themeColor="text1"/>
              <w:right w:val="single" w:sz="4" w:space="0" w:color="auto"/>
            </w:tcBorders>
            <w:shd w:val="clear" w:color="auto" w:fill="auto"/>
          </w:tcPr>
          <w:p w14:paraId="7D87DA61" w14:textId="77777777" w:rsidR="00947A69" w:rsidRPr="000C221F" w:rsidRDefault="00947A69" w:rsidP="00947A69">
            <w:pPr>
              <w:spacing w:after="0"/>
              <w:contextualSpacing/>
              <w:jc w:val="both"/>
              <w:rPr>
                <w:rFonts w:ascii="Times New Roman" w:hAnsi="Times New Roman" w:cs="Times New Roman"/>
              </w:rPr>
            </w:pPr>
            <w:r w:rsidRPr="000C221F">
              <w:rPr>
                <w:rFonts w:ascii="Times New Roman" w:hAnsi="Times New Roman" w:cs="Times New Roman"/>
              </w:rPr>
              <w:t>1.1.</w:t>
            </w:r>
          </w:p>
        </w:tc>
        <w:tc>
          <w:tcPr>
            <w:tcW w:w="4935" w:type="dxa"/>
            <w:tcBorders>
              <w:bottom w:val="single" w:sz="4" w:space="0" w:color="000000" w:themeColor="text1"/>
              <w:right w:val="single" w:sz="4" w:space="0" w:color="auto"/>
            </w:tcBorders>
            <w:shd w:val="clear" w:color="auto" w:fill="auto"/>
          </w:tcPr>
          <w:p w14:paraId="6DB29125" w14:textId="3FE9E2CA" w:rsidR="00947A69" w:rsidRPr="000C221F" w:rsidRDefault="00947A69" w:rsidP="00947A69">
            <w:pPr>
              <w:spacing w:after="0" w:line="240" w:lineRule="auto"/>
              <w:jc w:val="both"/>
              <w:rPr>
                <w:rFonts w:ascii="Times New Roman" w:hAnsi="Times New Roman" w:cs="Times New Roman"/>
              </w:rPr>
            </w:pPr>
            <w:r w:rsidRPr="000C221F">
              <w:rPr>
                <w:rStyle w:val="Hyperlink"/>
                <w:rFonts w:ascii="Times New Roman" w:hAnsi="Times New Roman" w:cs="Times New Roman"/>
                <w:color w:val="auto"/>
                <w:u w:val="none"/>
              </w:rPr>
              <w:t>Dabas aizsardzības plāna izstrāde plānota lieguma teritorijai, kurai jau ir nodefinēta robeža. Vai projektā var ietvert teritorijas ārpus lieguma robežas, jo pašvaldības skatījumā šīm teritorijām, kuras pieguļ liegumam, ir liela nozīme aizsargājamās dabas teritorijas saglabāšanā?</w:t>
            </w:r>
          </w:p>
        </w:tc>
        <w:tc>
          <w:tcPr>
            <w:tcW w:w="9457" w:type="dxa"/>
            <w:tcBorders>
              <w:left w:val="single" w:sz="4" w:space="0" w:color="auto"/>
              <w:bottom w:val="single" w:sz="4" w:space="0" w:color="000000" w:themeColor="text1"/>
            </w:tcBorders>
            <w:shd w:val="clear" w:color="auto" w:fill="auto"/>
          </w:tcPr>
          <w:p w14:paraId="0AAE3F98" w14:textId="1956578A" w:rsidR="00947A69" w:rsidRPr="000C221F" w:rsidRDefault="00947A69" w:rsidP="00947A69">
            <w:pPr>
              <w:spacing w:after="0" w:line="240" w:lineRule="auto"/>
              <w:jc w:val="both"/>
              <w:rPr>
                <w:rFonts w:ascii="Times New Roman" w:hAnsi="Times New Roman" w:cs="Times New Roman"/>
              </w:rPr>
            </w:pPr>
            <w:r w:rsidRPr="000C221F">
              <w:rPr>
                <w:rFonts w:ascii="Times New Roman" w:hAnsi="Times New Roman" w:cs="Times New Roman"/>
              </w:rPr>
              <w:t xml:space="preserve">2007. gada 9. oktobra MK noteikumu Nr. 686 </w:t>
            </w:r>
            <w:r w:rsidR="00B8759A">
              <w:rPr>
                <w:rFonts w:ascii="Times New Roman" w:hAnsi="Times New Roman" w:cs="Times New Roman"/>
              </w:rPr>
              <w:t>“</w:t>
            </w:r>
            <w:r w:rsidRPr="000C221F">
              <w:rPr>
                <w:rFonts w:ascii="Times New Roman" w:hAnsi="Times New Roman" w:cs="Times New Roman"/>
              </w:rPr>
              <w:t>Noteikumi par īpaši aizsargājamās dabas teritorijas dabas aizsardzības plāna saturu un izstrādes kārtību</w:t>
            </w:r>
            <w:r w:rsidR="00B8759A">
              <w:rPr>
                <w:rFonts w:ascii="Times New Roman" w:hAnsi="Times New Roman" w:cs="Times New Roman"/>
              </w:rPr>
              <w:t>”</w:t>
            </w:r>
            <w:r w:rsidRPr="000C221F">
              <w:rPr>
                <w:rStyle w:val="FootnoteReference"/>
                <w:rFonts w:ascii="Times New Roman" w:hAnsi="Times New Roman" w:cs="Times New Roman"/>
              </w:rPr>
              <w:footnoteReference w:id="2"/>
            </w:r>
            <w:r w:rsidRPr="000C221F">
              <w:rPr>
                <w:rFonts w:ascii="Times New Roman" w:hAnsi="Times New Roman" w:cs="Times New Roman"/>
              </w:rPr>
              <w:t xml:space="preserve"> 2. punkts nosaka, ka fiziska vai juridiska persona (tai skaitā valsts vai pašvaldības iestāde) Dabas aizsardzības pārvaldē var iesniegt priekšlikumu Ministru kabineta izveidotās vai veidotās aizsargājamās teritorijas plāna izstrādei, un dabas aizsardzības plānā tiek izvērtētas jau esošās ĪADT robežas un, ja nepieciešams, var tikt ieteikti teritorijas robežu grozījumi, tai skaitā arī paplašinājumi. </w:t>
            </w:r>
          </w:p>
          <w:p w14:paraId="76773232" w14:textId="70164714" w:rsidR="00947A69" w:rsidRPr="000C221F" w:rsidRDefault="00947A69" w:rsidP="00947A69">
            <w:pPr>
              <w:spacing w:after="0" w:line="240" w:lineRule="auto"/>
              <w:jc w:val="both"/>
              <w:rPr>
                <w:rFonts w:ascii="Times New Roman" w:hAnsi="Times New Roman" w:cs="Times New Roman"/>
              </w:rPr>
            </w:pPr>
            <w:r w:rsidRPr="000C221F">
              <w:rPr>
                <w:rFonts w:ascii="Times New Roman" w:hAnsi="Times New Roman" w:cs="Times New Roman"/>
              </w:rPr>
              <w:t>Tādejādi pašvaldības var pieteikt lielāku teritoriju kā esošā ĪADT, bet informācijai par paplašināto teritorijas platību ir jābūt norādītai ĪADT dabas aizsardzības plāna izstrādes darba uzdevumā, kas ir izstrādāts atbilstoši MK noteikumu 24. punkta prasībām.</w:t>
            </w:r>
          </w:p>
        </w:tc>
      </w:tr>
      <w:tr w:rsidR="00947A69" w:rsidRPr="000C221F" w14:paraId="7B452D59" w14:textId="77777777" w:rsidTr="3A6E8919">
        <w:trPr>
          <w:trHeight w:val="465"/>
        </w:trPr>
        <w:tc>
          <w:tcPr>
            <w:tcW w:w="917" w:type="dxa"/>
            <w:tcBorders>
              <w:bottom w:val="single" w:sz="4" w:space="0" w:color="000000" w:themeColor="text1"/>
              <w:right w:val="single" w:sz="4" w:space="0" w:color="auto"/>
            </w:tcBorders>
          </w:tcPr>
          <w:p w14:paraId="4EB824C6" w14:textId="77777777" w:rsidR="00947A69" w:rsidRPr="000C221F" w:rsidRDefault="00947A69" w:rsidP="00947A69">
            <w:pPr>
              <w:spacing w:after="0"/>
              <w:contextualSpacing/>
              <w:jc w:val="both"/>
              <w:rPr>
                <w:rFonts w:ascii="Times New Roman" w:hAnsi="Times New Roman" w:cs="Times New Roman"/>
              </w:rPr>
            </w:pPr>
            <w:r w:rsidRPr="000C221F">
              <w:rPr>
                <w:rFonts w:ascii="Times New Roman" w:hAnsi="Times New Roman" w:cs="Times New Roman"/>
              </w:rPr>
              <w:t>1.2.</w:t>
            </w:r>
          </w:p>
        </w:tc>
        <w:tc>
          <w:tcPr>
            <w:tcW w:w="4935" w:type="dxa"/>
            <w:tcBorders>
              <w:bottom w:val="single" w:sz="4" w:space="0" w:color="000000" w:themeColor="text1"/>
              <w:right w:val="single" w:sz="4" w:space="0" w:color="auto"/>
            </w:tcBorders>
            <w:shd w:val="clear" w:color="auto" w:fill="auto"/>
          </w:tcPr>
          <w:p w14:paraId="661E50C3" w14:textId="2F8E307C" w:rsidR="00947A69" w:rsidRPr="000C221F" w:rsidRDefault="00947A69" w:rsidP="00947A69">
            <w:pPr>
              <w:pStyle w:val="NormalWeb"/>
              <w:jc w:val="both"/>
              <w:rPr>
                <w:rFonts w:ascii="Times New Roman" w:hAnsi="Times New Roman" w:cs="Times New Roman"/>
                <w:lang w:eastAsia="en-US"/>
              </w:rPr>
            </w:pPr>
            <w:r w:rsidRPr="000C221F">
              <w:rPr>
                <w:rFonts w:ascii="Times New Roman" w:hAnsi="Times New Roman" w:cs="Times New Roman"/>
                <w:lang w:eastAsia="en-US"/>
              </w:rPr>
              <w:t xml:space="preserve">Vai projekta iesniedzējs var </w:t>
            </w:r>
            <w:r w:rsidRPr="000C221F">
              <w:rPr>
                <w:rFonts w:ascii="Times New Roman" w:hAnsi="Times New Roman" w:cs="Times New Roman"/>
                <w:u w:val="single"/>
                <w:lang w:eastAsia="en-US"/>
              </w:rPr>
              <w:t>neslēgt sadarbības līgumu</w:t>
            </w:r>
            <w:r w:rsidRPr="000C221F">
              <w:rPr>
                <w:rFonts w:ascii="Times New Roman" w:hAnsi="Times New Roman" w:cs="Times New Roman"/>
                <w:lang w:eastAsia="en-US"/>
              </w:rPr>
              <w:t xml:space="preserve"> ar citu pašvaldību, lai gan ĪADT, kurai izstrādājams dabas aizsardzības plāns, atrodas vairāku novadu administratīvajās teritorijās?</w:t>
            </w:r>
          </w:p>
        </w:tc>
        <w:tc>
          <w:tcPr>
            <w:tcW w:w="9457" w:type="dxa"/>
            <w:tcBorders>
              <w:left w:val="single" w:sz="4" w:space="0" w:color="auto"/>
              <w:bottom w:val="single" w:sz="4" w:space="0" w:color="000000" w:themeColor="text1"/>
            </w:tcBorders>
            <w:shd w:val="clear" w:color="auto" w:fill="auto"/>
          </w:tcPr>
          <w:p w14:paraId="442DD8F5" w14:textId="57395A9F" w:rsidR="00947A69" w:rsidRPr="000C221F" w:rsidRDefault="00947A69" w:rsidP="00947A69">
            <w:pPr>
              <w:spacing w:after="0" w:line="240" w:lineRule="auto"/>
              <w:jc w:val="both"/>
              <w:rPr>
                <w:rFonts w:ascii="Times New Roman" w:hAnsi="Times New Roman" w:cs="Times New Roman"/>
              </w:rPr>
            </w:pPr>
            <w:r w:rsidRPr="000C221F">
              <w:rPr>
                <w:rFonts w:ascii="Times New Roman" w:hAnsi="Times New Roman" w:cs="Times New Roman"/>
              </w:rPr>
              <w:t>Sadarbības partnera piesaiste nav obligāta neatkarīgi no tā, vai ĪADT atrodas vienas vai vairāku novadu administratīvajās teritorijās. Ja projekta iesniedzējs uzskata, ka spēs sasniegt pasākuma rādītājus un rezultātus patstāvīgi, tad tas var iesniegt projekta iesniegumu par ĪADT, kas atrodas vairāku novadu administratīvajās teritorijās, nepiesaistot sadarbības partnerus.</w:t>
            </w:r>
          </w:p>
          <w:p w14:paraId="340D3F61" w14:textId="0AF09526" w:rsidR="00947A69" w:rsidRPr="000C221F" w:rsidRDefault="00947A69" w:rsidP="00947A69">
            <w:pPr>
              <w:spacing w:after="0" w:line="240" w:lineRule="auto"/>
              <w:jc w:val="both"/>
              <w:rPr>
                <w:rFonts w:ascii="Times New Roman" w:hAnsi="Times New Roman" w:cs="Times New Roman"/>
              </w:rPr>
            </w:pPr>
            <w:r w:rsidRPr="000C221F">
              <w:rPr>
                <w:rFonts w:ascii="Times New Roman" w:hAnsi="Times New Roman" w:cs="Times New Roman"/>
              </w:rPr>
              <w:t>Šajā gadījumā projektu iesniegumus, kur kā projekta īstenošanas vieta minēta konkrētā ĪADT, nevarēs iesniegt neviena cita no pašvaldībām, kuru teritorijās atrodas minētā teritorija, jo vienas ĪADT dabas aizsardzības plāna izstrāde var tikt iekļauta tikai vienā projektā.</w:t>
            </w:r>
          </w:p>
        </w:tc>
      </w:tr>
      <w:tr w:rsidR="00947A69" w:rsidRPr="000C221F" w14:paraId="72B898D1" w14:textId="77777777" w:rsidTr="3A6E8919">
        <w:trPr>
          <w:trHeight w:val="465"/>
        </w:trPr>
        <w:tc>
          <w:tcPr>
            <w:tcW w:w="917" w:type="dxa"/>
          </w:tcPr>
          <w:p w14:paraId="7942789B" w14:textId="0C775ECF" w:rsidR="00947A69" w:rsidRPr="000C221F" w:rsidRDefault="00947A69" w:rsidP="00947A69">
            <w:pPr>
              <w:spacing w:after="0"/>
              <w:contextualSpacing/>
              <w:jc w:val="both"/>
              <w:rPr>
                <w:rFonts w:ascii="Times New Roman" w:hAnsi="Times New Roman" w:cs="Times New Roman"/>
              </w:rPr>
            </w:pPr>
            <w:r w:rsidRPr="000C221F">
              <w:rPr>
                <w:rFonts w:ascii="Times New Roman" w:hAnsi="Times New Roman" w:cs="Times New Roman"/>
              </w:rPr>
              <w:t>1.3.</w:t>
            </w:r>
          </w:p>
        </w:tc>
        <w:tc>
          <w:tcPr>
            <w:tcW w:w="4935" w:type="dxa"/>
            <w:shd w:val="clear" w:color="auto" w:fill="auto"/>
          </w:tcPr>
          <w:p w14:paraId="0619D25D" w14:textId="6109D497" w:rsidR="00947A69" w:rsidRPr="000C221F" w:rsidRDefault="00947A69" w:rsidP="00947A69">
            <w:pPr>
              <w:spacing w:after="0" w:line="240" w:lineRule="auto"/>
              <w:contextualSpacing/>
              <w:jc w:val="both"/>
              <w:rPr>
                <w:rStyle w:val="Hyperlink"/>
                <w:rFonts w:ascii="Times New Roman" w:hAnsi="Times New Roman" w:cs="Times New Roman"/>
                <w:color w:val="auto"/>
                <w:u w:val="none"/>
              </w:rPr>
            </w:pPr>
            <w:r w:rsidRPr="000C221F">
              <w:rPr>
                <w:rFonts w:ascii="Times New Roman" w:hAnsi="Times New Roman" w:cs="Times New Roman"/>
              </w:rPr>
              <w:t>Vai obligāti jābūt noslēgtam sadarbības līgumam ar sadarbības partneri (citu pašvaldību) vai pietiek ar vēstuli par konceptuālu sadarbību?</w:t>
            </w:r>
          </w:p>
        </w:tc>
        <w:tc>
          <w:tcPr>
            <w:tcW w:w="9457" w:type="dxa"/>
            <w:shd w:val="clear" w:color="auto" w:fill="auto"/>
          </w:tcPr>
          <w:p w14:paraId="7FD411A9" w14:textId="77777777" w:rsidR="00947A69" w:rsidRPr="000C221F" w:rsidRDefault="00947A69" w:rsidP="00947A69">
            <w:pPr>
              <w:spacing w:after="0" w:line="240" w:lineRule="auto"/>
              <w:contextualSpacing/>
              <w:jc w:val="both"/>
              <w:rPr>
                <w:rFonts w:ascii="Times New Roman" w:hAnsi="Times New Roman" w:cs="Times New Roman"/>
              </w:rPr>
            </w:pPr>
            <w:r w:rsidRPr="000C221F">
              <w:rPr>
                <w:rFonts w:ascii="Times New Roman" w:hAnsi="Times New Roman" w:cs="Times New Roman"/>
              </w:rPr>
              <w:t xml:space="preserve">Projekta iesniedzējs, </w:t>
            </w:r>
            <w:r w:rsidRPr="000C221F">
              <w:rPr>
                <w:rFonts w:ascii="Times New Roman" w:hAnsi="Times New Roman" w:cs="Times New Roman"/>
                <w:u w:val="single"/>
              </w:rPr>
              <w:t>slēdzot rakstisku sadarbības līgumu</w:t>
            </w:r>
            <w:r w:rsidRPr="000C221F">
              <w:rPr>
                <w:rFonts w:ascii="Times New Roman" w:hAnsi="Times New Roman" w:cs="Times New Roman"/>
              </w:rPr>
              <w:t>, var piesaistīt sadarbības partneri - citu pašvaldību vai tās iestādi, kuras teritorijās atrodas īpaši aizsargājamā dabas teritorija, kurai prioritāri izstrādājams dabas aizsardzības plāns un par kuru tiek sagatavots vienots projekta iesniegums (MK noteikumu 18. punkts).</w:t>
            </w:r>
          </w:p>
          <w:p w14:paraId="05B67B6E" w14:textId="77777777" w:rsidR="00947A69" w:rsidRPr="000C221F" w:rsidRDefault="00947A69" w:rsidP="00947A69">
            <w:pPr>
              <w:spacing w:after="0" w:line="240" w:lineRule="auto"/>
              <w:contextualSpacing/>
              <w:jc w:val="both"/>
              <w:rPr>
                <w:rFonts w:ascii="Times New Roman" w:hAnsi="Times New Roman" w:cs="Times New Roman"/>
              </w:rPr>
            </w:pPr>
          </w:p>
          <w:p w14:paraId="44A9E854" w14:textId="77777777" w:rsidR="00947A69" w:rsidRPr="000C221F" w:rsidRDefault="00947A69" w:rsidP="00947A69">
            <w:pPr>
              <w:spacing w:after="0" w:line="240" w:lineRule="auto"/>
              <w:contextualSpacing/>
              <w:jc w:val="both"/>
              <w:rPr>
                <w:rFonts w:ascii="Times New Roman" w:hAnsi="Times New Roman" w:cs="Times New Roman"/>
              </w:rPr>
            </w:pPr>
            <w:r w:rsidRPr="000C221F">
              <w:rPr>
                <w:rFonts w:ascii="Times New Roman" w:hAnsi="Times New Roman" w:cs="Times New Roman"/>
                <w:u w:val="single"/>
              </w:rPr>
              <w:t>Sadarbības līgumā</w:t>
            </w:r>
            <w:r w:rsidRPr="000C221F">
              <w:rPr>
                <w:rStyle w:val="FootnoteReference"/>
                <w:rFonts w:ascii="Times New Roman" w:hAnsi="Times New Roman" w:cs="Times New Roman"/>
                <w:u w:val="single"/>
              </w:rPr>
              <w:footnoteReference w:id="3"/>
            </w:r>
            <w:r w:rsidRPr="000C221F">
              <w:rPr>
                <w:rFonts w:ascii="Times New Roman" w:hAnsi="Times New Roman" w:cs="Times New Roman"/>
                <w:u w:val="single"/>
              </w:rPr>
              <w:t xml:space="preserve"> jābūt iekļautai vismaz šādai informācijai</w:t>
            </w:r>
            <w:r w:rsidRPr="000C221F">
              <w:rPr>
                <w:rFonts w:ascii="Times New Roman" w:hAnsi="Times New Roman" w:cs="Times New Roman"/>
              </w:rPr>
              <w:t>:</w:t>
            </w:r>
          </w:p>
          <w:p w14:paraId="4542AF4A"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sadarbības partnera pienākumi un tiesības;</w:t>
            </w:r>
          </w:p>
          <w:p w14:paraId="2A4B7C61"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sadarbības partnera finansējuma plānošana, ja attiecināms;</w:t>
            </w:r>
          </w:p>
          <w:p w14:paraId="2CEF6E8E"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ar projekta īstenošanu saistīto dokumentu glabāšanas termiņš;</w:t>
            </w:r>
          </w:p>
          <w:p w14:paraId="787104D7"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piešķirto finanšu līdzekļu izmaksas apturēšanas, izmaksas turpināšanas un atgūšanas kārtība;</w:t>
            </w:r>
          </w:p>
          <w:p w14:paraId="22D3A258"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strīdu izšķiršanas kārtība;</w:t>
            </w:r>
          </w:p>
          <w:p w14:paraId="2C07D5B9"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lastRenderedPageBreak/>
              <w:t>informācija par īpašumu vai pamatlīdzekļu juridisko piederību un projekta īstenošanas rezultātā radīto vai iegādāto vērtību piederību, kā arī to uzturēšanas un izmantošanas kārtību, ja attiecināms;</w:t>
            </w:r>
          </w:p>
          <w:p w14:paraId="7E8A3963" w14:textId="77777777"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sadarbības partnera un finansējuma saņēmēja rekvizīti;</w:t>
            </w:r>
          </w:p>
          <w:p w14:paraId="27A7FD99" w14:textId="218175A0" w:rsidR="00947A69" w:rsidRPr="000C221F" w:rsidRDefault="00947A69" w:rsidP="00A6397C">
            <w:pPr>
              <w:pStyle w:val="ListParagraph"/>
              <w:numPr>
                <w:ilvl w:val="0"/>
                <w:numId w:val="4"/>
              </w:numPr>
              <w:spacing w:after="0" w:line="240" w:lineRule="auto"/>
              <w:jc w:val="both"/>
              <w:rPr>
                <w:rFonts w:ascii="Times New Roman" w:hAnsi="Times New Roman" w:cs="Times New Roman"/>
              </w:rPr>
            </w:pPr>
            <w:r w:rsidRPr="000C221F">
              <w:rPr>
                <w:rFonts w:ascii="Times New Roman" w:hAnsi="Times New Roman" w:cs="Times New Roman"/>
              </w:rPr>
              <w:t>rīcība nepārvaramas varas gadījumā.</w:t>
            </w:r>
          </w:p>
        </w:tc>
      </w:tr>
      <w:tr w:rsidR="00947A69" w:rsidRPr="000C221F" w14:paraId="4A1CD6A8" w14:textId="77777777" w:rsidTr="3A6E8919">
        <w:trPr>
          <w:trHeight w:val="300"/>
        </w:trPr>
        <w:tc>
          <w:tcPr>
            <w:tcW w:w="15309" w:type="dxa"/>
            <w:gridSpan w:val="3"/>
            <w:tcBorders>
              <w:bottom w:val="single" w:sz="4" w:space="0" w:color="000000" w:themeColor="text1"/>
            </w:tcBorders>
            <w:shd w:val="clear" w:color="auto" w:fill="BFBFBF" w:themeFill="background1" w:themeFillShade="BF"/>
          </w:tcPr>
          <w:p w14:paraId="27E9A99E" w14:textId="77777777" w:rsidR="00947A69" w:rsidRPr="000C221F" w:rsidRDefault="00947A69" w:rsidP="00A6397C">
            <w:pPr>
              <w:pStyle w:val="Heading1"/>
              <w:numPr>
                <w:ilvl w:val="0"/>
                <w:numId w:val="3"/>
              </w:numPr>
              <w:tabs>
                <w:tab w:val="num" w:pos="360"/>
              </w:tabs>
              <w:spacing w:before="0" w:after="0"/>
              <w:ind w:left="0" w:firstLine="0"/>
              <w:contextualSpacing/>
              <w:rPr>
                <w:rFonts w:cs="Times New Roman"/>
                <w:sz w:val="22"/>
                <w:szCs w:val="22"/>
              </w:rPr>
            </w:pPr>
            <w:bookmarkStart w:id="1" w:name="_Toc167261839"/>
            <w:r w:rsidRPr="000C221F">
              <w:rPr>
                <w:rFonts w:cs="Times New Roman"/>
                <w:sz w:val="22"/>
                <w:szCs w:val="22"/>
              </w:rPr>
              <w:lastRenderedPageBreak/>
              <w:t xml:space="preserve">Darbību un izmaksu </w:t>
            </w:r>
            <w:proofErr w:type="spellStart"/>
            <w:r w:rsidRPr="000C221F">
              <w:rPr>
                <w:rFonts w:cs="Times New Roman"/>
                <w:sz w:val="22"/>
                <w:szCs w:val="22"/>
              </w:rPr>
              <w:t>attiecināmība</w:t>
            </w:r>
            <w:bookmarkEnd w:id="1"/>
            <w:proofErr w:type="spellEnd"/>
          </w:p>
        </w:tc>
      </w:tr>
      <w:tr w:rsidR="00947A69" w:rsidRPr="000C221F" w14:paraId="2E2B6D3B" w14:textId="77777777" w:rsidTr="3A6E8919">
        <w:trPr>
          <w:trHeight w:val="300"/>
        </w:trPr>
        <w:tc>
          <w:tcPr>
            <w:tcW w:w="917" w:type="dxa"/>
          </w:tcPr>
          <w:p w14:paraId="4F63D714" w14:textId="77777777" w:rsidR="00947A69" w:rsidRPr="000C221F" w:rsidRDefault="00947A69" w:rsidP="00947A69">
            <w:pPr>
              <w:spacing w:after="0" w:line="240" w:lineRule="auto"/>
              <w:contextualSpacing/>
              <w:jc w:val="both"/>
              <w:rPr>
                <w:rFonts w:ascii="Times New Roman" w:hAnsi="Times New Roman" w:cs="Times New Roman"/>
                <w:highlight w:val="yellow"/>
              </w:rPr>
            </w:pPr>
            <w:r w:rsidRPr="000C221F">
              <w:rPr>
                <w:rFonts w:ascii="Times New Roman" w:hAnsi="Times New Roman" w:cs="Times New Roman"/>
              </w:rPr>
              <w:t>2.1.</w:t>
            </w:r>
          </w:p>
        </w:tc>
        <w:tc>
          <w:tcPr>
            <w:tcW w:w="4935" w:type="dxa"/>
            <w:shd w:val="clear" w:color="auto" w:fill="auto"/>
          </w:tcPr>
          <w:p w14:paraId="443EF142" w14:textId="47C68AE7" w:rsidR="00947A69" w:rsidRPr="000C221F" w:rsidRDefault="00947A69" w:rsidP="00947A69">
            <w:pPr>
              <w:spacing w:after="0" w:line="240" w:lineRule="auto"/>
              <w:contextualSpacing/>
              <w:jc w:val="both"/>
              <w:rPr>
                <w:rFonts w:ascii="Times New Roman" w:hAnsi="Times New Roman" w:cs="Times New Roman"/>
                <w:highlight w:val="yellow"/>
              </w:rPr>
            </w:pPr>
            <w:r w:rsidRPr="000C221F">
              <w:rPr>
                <w:rFonts w:ascii="Times New Roman" w:hAnsi="Times New Roman" w:cs="Times New Roman"/>
              </w:rPr>
              <w:t>Vai finansējums komunikācijas un vizuālās identitātes nodrošināšanai nedrīkst pārsniegt 1%?</w:t>
            </w:r>
          </w:p>
        </w:tc>
        <w:tc>
          <w:tcPr>
            <w:tcW w:w="9457" w:type="dxa"/>
            <w:shd w:val="clear" w:color="auto" w:fill="auto"/>
          </w:tcPr>
          <w:p w14:paraId="3DBA4665" w14:textId="32785D19" w:rsidR="00947A69" w:rsidRPr="000C221F" w:rsidRDefault="00947A69" w:rsidP="00947A69">
            <w:pPr>
              <w:spacing w:after="0" w:line="240" w:lineRule="auto"/>
              <w:jc w:val="both"/>
              <w:rPr>
                <w:rFonts w:ascii="Times New Roman" w:eastAsia="Times New Roman" w:hAnsi="Times New Roman" w:cs="Times New Roman"/>
                <w:color w:val="000000"/>
                <w:shd w:val="clear" w:color="auto" w:fill="FFFFFF"/>
                <w:lang w:eastAsia="lv-LV"/>
              </w:rPr>
            </w:pPr>
            <w:r w:rsidRPr="000C221F">
              <w:rPr>
                <w:rFonts w:ascii="Times New Roman" w:eastAsia="Times New Roman" w:hAnsi="Times New Roman" w:cs="Times New Roman"/>
                <w:color w:val="000000"/>
                <w:shd w:val="clear" w:color="auto" w:fill="FFFFFF"/>
                <w:lang w:eastAsia="lv-LV"/>
              </w:rPr>
              <w:t>Ar projekta darbībām tieši saistīto komunikācijas un vizuālās identitātes  prasību nodrošināšanas izmaksas nepārsniedz vienu procentu no projekta kopējām tiešajām attiecināmajām izmaksām (MK noteikumu 27.6. apakšpunkts).</w:t>
            </w:r>
          </w:p>
        </w:tc>
      </w:tr>
      <w:tr w:rsidR="0000675F" w:rsidRPr="000C221F" w14:paraId="663AC433" w14:textId="77777777" w:rsidTr="3A6E8919">
        <w:trPr>
          <w:trHeight w:val="300"/>
        </w:trPr>
        <w:tc>
          <w:tcPr>
            <w:tcW w:w="917" w:type="dxa"/>
          </w:tcPr>
          <w:p w14:paraId="4E6D31E8" w14:textId="435EBD45" w:rsidR="0000675F" w:rsidRPr="000C221F" w:rsidRDefault="0000675F" w:rsidP="00947A69">
            <w:pPr>
              <w:spacing w:after="0" w:line="240" w:lineRule="auto"/>
              <w:contextualSpacing/>
              <w:jc w:val="both"/>
              <w:rPr>
                <w:rFonts w:ascii="Times New Roman" w:hAnsi="Times New Roman" w:cs="Times New Roman"/>
              </w:rPr>
            </w:pPr>
            <w:r w:rsidRPr="000C221F">
              <w:rPr>
                <w:rFonts w:ascii="Times New Roman" w:hAnsi="Times New Roman" w:cs="Times New Roman"/>
              </w:rPr>
              <w:t>2.2.</w:t>
            </w:r>
          </w:p>
        </w:tc>
        <w:tc>
          <w:tcPr>
            <w:tcW w:w="4935" w:type="dxa"/>
            <w:shd w:val="clear" w:color="auto" w:fill="auto"/>
          </w:tcPr>
          <w:p w14:paraId="4E207409" w14:textId="5735E33C" w:rsidR="0000675F" w:rsidRPr="000C221F" w:rsidRDefault="0000675F" w:rsidP="00947A69">
            <w:pPr>
              <w:spacing w:after="0" w:line="240" w:lineRule="auto"/>
              <w:contextualSpacing/>
              <w:jc w:val="both"/>
              <w:rPr>
                <w:rFonts w:ascii="Times New Roman" w:hAnsi="Times New Roman" w:cs="Times New Roman"/>
              </w:rPr>
            </w:pPr>
            <w:r w:rsidRPr="000C221F">
              <w:rPr>
                <w:rFonts w:ascii="Times New Roman" w:hAnsi="Times New Roman" w:cs="Times New Roman"/>
              </w:rPr>
              <w:t xml:space="preserve">Jaunradītu darba vietu aprīkojuma izmaksas attiecas tikai uz to personālu, kas ir nodarbināts projektā un saņem atalgojumu projekta ietvaros (projekta vadības personāla izmaksas iekļautas kā attiecināmās izmaksas), vai arī darba vietas var tikt izveidotas arī </w:t>
            </w:r>
            <w:r w:rsidR="00581E36" w:rsidRPr="000C221F">
              <w:rPr>
                <w:rFonts w:ascii="Times New Roman" w:hAnsi="Times New Roman" w:cs="Times New Roman"/>
              </w:rPr>
              <w:t>tam personālam</w:t>
            </w:r>
            <w:r w:rsidRPr="000C221F">
              <w:rPr>
                <w:rFonts w:ascii="Times New Roman" w:hAnsi="Times New Roman" w:cs="Times New Roman"/>
              </w:rPr>
              <w:t>, kas ir iesaistīt</w:t>
            </w:r>
            <w:r w:rsidR="00581E36" w:rsidRPr="000C221F">
              <w:rPr>
                <w:rFonts w:ascii="Times New Roman" w:hAnsi="Times New Roman" w:cs="Times New Roman"/>
              </w:rPr>
              <w:t>s</w:t>
            </w:r>
            <w:r w:rsidRPr="000C221F">
              <w:rPr>
                <w:rFonts w:ascii="Times New Roman" w:hAnsi="Times New Roman" w:cs="Times New Roman"/>
              </w:rPr>
              <w:t xml:space="preserve"> projekta īstenošanā, saņemot atalgojumu no pašvaldības?</w:t>
            </w:r>
          </w:p>
        </w:tc>
        <w:tc>
          <w:tcPr>
            <w:tcW w:w="9457" w:type="dxa"/>
          </w:tcPr>
          <w:p w14:paraId="05B54798" w14:textId="300F2BAA" w:rsidR="0000675F" w:rsidRPr="000C221F" w:rsidRDefault="6C06AE35" w:rsidP="68A83E1D">
            <w:pPr>
              <w:spacing w:after="0" w:line="240" w:lineRule="auto"/>
              <w:jc w:val="both"/>
              <w:rPr>
                <w:rFonts w:ascii="Times New Roman" w:eastAsia="Times New Roman" w:hAnsi="Times New Roman" w:cs="Times New Roman"/>
                <w:color w:val="000000" w:themeColor="text1"/>
                <w:lang w:eastAsia="lv-LV"/>
              </w:rPr>
            </w:pPr>
            <w:r w:rsidRPr="000C221F">
              <w:rPr>
                <w:rFonts w:ascii="Times New Roman" w:eastAsia="Times New Roman" w:hAnsi="Times New Roman" w:cs="Times New Roman"/>
                <w:color w:val="000000" w:themeColor="text1"/>
                <w:u w:val="single"/>
                <w:lang w:eastAsia="lv-LV"/>
              </w:rPr>
              <w:t>Jaunradītu darba vietu paredzēts ierīkot tikai projekta vadītājam</w:t>
            </w:r>
            <w:r w:rsidRPr="000C221F">
              <w:rPr>
                <w:rFonts w:ascii="Times New Roman" w:eastAsia="Times New Roman" w:hAnsi="Times New Roman" w:cs="Times New Roman"/>
                <w:color w:val="000000" w:themeColor="text1"/>
                <w:lang w:eastAsia="lv-LV"/>
              </w:rPr>
              <w:t xml:space="preserve"> (MK noteikumu 27.5. apakšpunkts), pārējo darba vietu ierīkošanu nodrošina pašvaldības sava budžeta ietvaros. </w:t>
            </w:r>
          </w:p>
          <w:p w14:paraId="479BEA57" w14:textId="2B25A199" w:rsidR="0000675F" w:rsidRPr="000C221F" w:rsidRDefault="6C06AE35" w:rsidP="68A83E1D">
            <w:pPr>
              <w:spacing w:after="0" w:line="240" w:lineRule="auto"/>
              <w:jc w:val="both"/>
              <w:rPr>
                <w:rFonts w:ascii="Times New Roman" w:eastAsia="Times New Roman" w:hAnsi="Times New Roman" w:cs="Times New Roman"/>
                <w:color w:val="000000" w:themeColor="text1"/>
                <w:lang w:eastAsia="lv-LV"/>
              </w:rPr>
            </w:pPr>
            <w:r w:rsidRPr="000C221F">
              <w:rPr>
                <w:rFonts w:ascii="Times New Roman" w:eastAsia="Times New Roman" w:hAnsi="Times New Roman" w:cs="Times New Roman"/>
                <w:color w:val="000000" w:themeColor="text1"/>
                <w:lang w:eastAsia="lv-LV"/>
              </w:rPr>
              <w:t>Nepieciešamības gadījumā pašvaldības var izmantot MK noteikumu 29.</w:t>
            </w:r>
            <w:r w:rsidR="28725F8E" w:rsidRPr="000C221F">
              <w:rPr>
                <w:rFonts w:ascii="Times New Roman" w:eastAsia="Times New Roman" w:hAnsi="Times New Roman" w:cs="Times New Roman"/>
                <w:color w:val="000000" w:themeColor="text1"/>
                <w:lang w:eastAsia="lv-LV"/>
              </w:rPr>
              <w:t xml:space="preserve"> </w:t>
            </w:r>
            <w:r w:rsidRPr="000C221F">
              <w:rPr>
                <w:rFonts w:ascii="Times New Roman" w:eastAsia="Times New Roman" w:hAnsi="Times New Roman" w:cs="Times New Roman"/>
                <w:color w:val="000000" w:themeColor="text1"/>
                <w:lang w:eastAsia="lv-LV"/>
              </w:rPr>
              <w:t>punktā minētās netiešās attiecināmās izmaksas 15% apmērā no projekta vadības un īstenošanas personāla izmaksām, lai segtu izmaksas, kas  nav tieši saistītas ar projekta rezultātu sasniegšanu, bet atbalsta un nodrošina atbilstošus apstākļus projekta veicamo darbību realizācijai un projekta rezultātu sasniegšanai.</w:t>
            </w:r>
          </w:p>
          <w:p w14:paraId="4E10668B" w14:textId="1E2ECC5C" w:rsidR="0000675F" w:rsidRPr="000C221F" w:rsidRDefault="0000675F" w:rsidP="68A83E1D">
            <w:pPr>
              <w:spacing w:after="0" w:line="240" w:lineRule="auto"/>
              <w:jc w:val="both"/>
              <w:rPr>
                <w:rFonts w:ascii="Times New Roman" w:eastAsia="Times New Roman" w:hAnsi="Times New Roman" w:cs="Times New Roman"/>
                <w:color w:val="000000"/>
                <w:shd w:val="clear" w:color="auto" w:fill="FFFFFF"/>
                <w:lang w:eastAsia="lv-LV"/>
              </w:rPr>
            </w:pPr>
          </w:p>
        </w:tc>
      </w:tr>
      <w:tr w:rsidR="009A53B2" w:rsidRPr="000C221F" w14:paraId="71E36C5F" w14:textId="77777777" w:rsidTr="3A6E8919">
        <w:trPr>
          <w:trHeight w:val="300"/>
        </w:trPr>
        <w:tc>
          <w:tcPr>
            <w:tcW w:w="917" w:type="dxa"/>
          </w:tcPr>
          <w:p w14:paraId="7DB6E299" w14:textId="2922DBF0" w:rsidR="009A53B2" w:rsidRPr="000C221F" w:rsidRDefault="00AC034D" w:rsidP="00947A69">
            <w:pPr>
              <w:spacing w:after="0" w:line="240" w:lineRule="auto"/>
              <w:contextualSpacing/>
              <w:jc w:val="both"/>
              <w:rPr>
                <w:rFonts w:ascii="Times New Roman" w:hAnsi="Times New Roman" w:cs="Times New Roman"/>
              </w:rPr>
            </w:pPr>
            <w:r w:rsidRPr="000C221F">
              <w:rPr>
                <w:rFonts w:ascii="Times New Roman" w:hAnsi="Times New Roman" w:cs="Times New Roman"/>
              </w:rPr>
              <w:t>2.3.</w:t>
            </w:r>
          </w:p>
        </w:tc>
        <w:tc>
          <w:tcPr>
            <w:tcW w:w="4935" w:type="dxa"/>
            <w:shd w:val="clear" w:color="auto" w:fill="auto"/>
          </w:tcPr>
          <w:p w14:paraId="3D8F0289" w14:textId="77777777" w:rsidR="00AA5E4F" w:rsidRPr="000C221F" w:rsidRDefault="00AA5E4F" w:rsidP="000C221F">
            <w:pPr>
              <w:pStyle w:val="PlainText"/>
              <w:spacing w:before="0"/>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Vai projekta ietvaros varam iegādāties planšeti? Vai to norāda budžeta kopsavilkumā pie 6.2.1 sadaļas?</w:t>
            </w:r>
          </w:p>
          <w:p w14:paraId="6C1FF367" w14:textId="77777777" w:rsidR="009A53B2" w:rsidRPr="000C221F" w:rsidRDefault="009A53B2" w:rsidP="00947A69">
            <w:pPr>
              <w:spacing w:after="0" w:line="240" w:lineRule="auto"/>
              <w:contextualSpacing/>
              <w:jc w:val="both"/>
              <w:rPr>
                <w:rFonts w:ascii="Times New Roman" w:hAnsi="Times New Roman" w:cs="Times New Roman"/>
              </w:rPr>
            </w:pPr>
          </w:p>
        </w:tc>
        <w:tc>
          <w:tcPr>
            <w:tcW w:w="9457" w:type="dxa"/>
          </w:tcPr>
          <w:p w14:paraId="5F37B2E8" w14:textId="77777777" w:rsidR="00892206" w:rsidRDefault="00DB6324" w:rsidP="68A83E1D">
            <w:pPr>
              <w:spacing w:after="0" w:line="240" w:lineRule="auto"/>
              <w:jc w:val="both"/>
              <w:rPr>
                <w:rFonts w:ascii="Times New Roman" w:hAnsi="Times New Roman" w:cs="Times New Roman"/>
              </w:rPr>
            </w:pPr>
            <w:r w:rsidRPr="000C221F">
              <w:rPr>
                <w:rFonts w:ascii="Times New Roman" w:hAnsi="Times New Roman" w:cs="Times New Roman"/>
              </w:rPr>
              <w:t xml:space="preserve">6.2.1. budžeta </w:t>
            </w:r>
            <w:proofErr w:type="spellStart"/>
            <w:r w:rsidRPr="000C221F">
              <w:rPr>
                <w:rFonts w:ascii="Times New Roman" w:hAnsi="Times New Roman" w:cs="Times New Roman"/>
              </w:rPr>
              <w:t>apakšpozīcija</w:t>
            </w:r>
            <w:proofErr w:type="spellEnd"/>
            <w:r w:rsidRPr="000C221F">
              <w:rPr>
                <w:rFonts w:ascii="Times New Roman" w:hAnsi="Times New Roman" w:cs="Times New Roman"/>
              </w:rPr>
              <w:t xml:space="preserve"> attiecas uz jaunradītas darba vietas aprīkojumu, kas ietver pamata biroja tehniku, piemēram, datora, printera iegādi. Ja iespējams skaidrot, ka planšetdators pieder pie pamata biroja tehnikas, kas tiešā veidā nepieciešama jaunradītajai darba vietai, tad šādas izmaksas var iekļaut budžetā.</w:t>
            </w:r>
            <w:r w:rsidRPr="000C221F">
              <w:rPr>
                <w:rFonts w:ascii="Times New Roman" w:hAnsi="Times New Roman" w:cs="Times New Roman"/>
              </w:rPr>
              <w:br/>
            </w:r>
          </w:p>
          <w:p w14:paraId="12B5588F" w14:textId="76DEDFAC" w:rsidR="009A53B2" w:rsidRPr="000C221F" w:rsidRDefault="00DB6324" w:rsidP="68A83E1D">
            <w:pPr>
              <w:spacing w:after="0" w:line="240" w:lineRule="auto"/>
              <w:jc w:val="both"/>
              <w:rPr>
                <w:rFonts w:ascii="Times New Roman" w:hAnsi="Times New Roman" w:cs="Times New Roman"/>
              </w:rPr>
            </w:pPr>
            <w:r w:rsidRPr="000C221F">
              <w:rPr>
                <w:rFonts w:ascii="Times New Roman" w:hAnsi="Times New Roman" w:cs="Times New Roman"/>
              </w:rPr>
              <w:t>Gadījumā, ja šāds skaidrojums nav sniegts, tad planšetdatora iegādes izmaksas var paredzēt segt no netiešajām attiecināmajām izmaksām (15 % likme no tiešajām attiecināmajām projekta vadības un īstenošanas personāla izmaksām), kas nav tieši saistītas ar projekta mērķu sasniegšanu, bet atbalsta un nodrošina atbilstošus apstākļus projekta veicamo darbību realizācijai un projekta rezultātu sasniegšanai.</w:t>
            </w:r>
          </w:p>
          <w:p w14:paraId="20C99EF2" w14:textId="4B40ED09" w:rsidR="00DB6324" w:rsidRPr="000C221F" w:rsidRDefault="00DB6324" w:rsidP="68A83E1D">
            <w:pPr>
              <w:spacing w:after="0" w:line="240" w:lineRule="auto"/>
              <w:jc w:val="both"/>
              <w:rPr>
                <w:rFonts w:ascii="Times New Roman" w:eastAsia="Times New Roman" w:hAnsi="Times New Roman" w:cs="Times New Roman"/>
                <w:u w:val="single"/>
                <w:lang w:eastAsia="lv-LV"/>
              </w:rPr>
            </w:pPr>
          </w:p>
        </w:tc>
      </w:tr>
      <w:tr w:rsidR="0063257F" w:rsidRPr="000C221F" w14:paraId="714F5807" w14:textId="77777777" w:rsidTr="3A6E8919">
        <w:trPr>
          <w:trHeight w:val="300"/>
        </w:trPr>
        <w:tc>
          <w:tcPr>
            <w:tcW w:w="917" w:type="dxa"/>
          </w:tcPr>
          <w:p w14:paraId="252FF139" w14:textId="402CD93D" w:rsidR="0063257F" w:rsidRPr="00017F3E" w:rsidRDefault="0063257F" w:rsidP="0063257F">
            <w:pPr>
              <w:spacing w:after="0" w:line="240" w:lineRule="auto"/>
              <w:contextualSpacing/>
              <w:jc w:val="both"/>
              <w:rPr>
                <w:rFonts w:ascii="Times New Roman" w:hAnsi="Times New Roman" w:cs="Times New Roman"/>
              </w:rPr>
            </w:pPr>
            <w:r w:rsidRPr="00017F3E">
              <w:rPr>
                <w:rFonts w:ascii="Times New Roman" w:hAnsi="Times New Roman" w:cs="Times New Roman"/>
              </w:rPr>
              <w:t>2.4.</w:t>
            </w:r>
          </w:p>
        </w:tc>
        <w:tc>
          <w:tcPr>
            <w:tcW w:w="4935" w:type="dxa"/>
            <w:shd w:val="clear" w:color="auto" w:fill="auto"/>
          </w:tcPr>
          <w:p w14:paraId="7C779FFF" w14:textId="0D330706" w:rsidR="0063257F" w:rsidRPr="00017F3E" w:rsidRDefault="0063257F" w:rsidP="00017F3E">
            <w:pPr>
              <w:pStyle w:val="PlainText"/>
              <w:spacing w:before="0"/>
              <w:rPr>
                <w:rFonts w:ascii="Times New Roman" w:eastAsia="Times New Roman" w:hAnsi="Times New Roman" w:cs="Times New Roman"/>
                <w:lang w:val="lv-LV" w:eastAsia="lv-LV"/>
              </w:rPr>
            </w:pPr>
            <w:r w:rsidRPr="00017F3E">
              <w:rPr>
                <w:rFonts w:ascii="Times New Roman" w:eastAsia="Times New Roman" w:hAnsi="Times New Roman" w:cs="Times New Roman"/>
                <w:lang w:val="lv-LV" w:eastAsia="lv-LV"/>
              </w:rPr>
              <w:t xml:space="preserve">Vai varat raksturot neparedzētos izdevumus? </w:t>
            </w:r>
            <w:r w:rsidR="00892206">
              <w:rPr>
                <w:rFonts w:ascii="Times New Roman" w:eastAsia="Times New Roman" w:hAnsi="Times New Roman" w:cs="Times New Roman"/>
                <w:lang w:val="lv-LV" w:eastAsia="lv-LV"/>
              </w:rPr>
              <w:t xml:space="preserve">Atbilstoši </w:t>
            </w:r>
            <w:r w:rsidRPr="00017F3E">
              <w:rPr>
                <w:rFonts w:ascii="Times New Roman" w:eastAsia="Times New Roman" w:hAnsi="Times New Roman" w:cs="Times New Roman"/>
                <w:lang w:val="lv-LV" w:eastAsia="lv-LV"/>
              </w:rPr>
              <w:t>MK noteikumiem neparedzēto izdevumu izlietošanu finansējuma saņēmējs saskaņo ar sadarbības iestādi, kā mērīs attiecināms vai nē. Vai šajos izdevumos var</w:t>
            </w:r>
            <w:r w:rsidR="00892206">
              <w:rPr>
                <w:rFonts w:ascii="Times New Roman" w:eastAsia="Times New Roman" w:hAnsi="Times New Roman" w:cs="Times New Roman"/>
                <w:lang w:val="lv-LV" w:eastAsia="lv-LV"/>
              </w:rPr>
              <w:t>,</w:t>
            </w:r>
            <w:r w:rsidRPr="00017F3E">
              <w:rPr>
                <w:rFonts w:ascii="Times New Roman" w:eastAsia="Times New Roman" w:hAnsi="Times New Roman" w:cs="Times New Roman"/>
                <w:lang w:val="lv-LV" w:eastAsia="lv-LV"/>
              </w:rPr>
              <w:t xml:space="preserve"> piemēram iekļaut, datora vai planšetes iegādi?</w:t>
            </w:r>
          </w:p>
          <w:p w14:paraId="3B45D5F9" w14:textId="77777777" w:rsidR="0063257F" w:rsidRPr="00017F3E" w:rsidRDefault="0063257F" w:rsidP="0063257F">
            <w:pPr>
              <w:pStyle w:val="PlainText"/>
              <w:rPr>
                <w:rFonts w:ascii="Times New Roman" w:eastAsia="Times New Roman" w:hAnsi="Times New Roman" w:cs="Times New Roman"/>
                <w:lang w:val="lv-LV" w:eastAsia="lv-LV"/>
              </w:rPr>
            </w:pPr>
          </w:p>
        </w:tc>
        <w:tc>
          <w:tcPr>
            <w:tcW w:w="9457" w:type="dxa"/>
          </w:tcPr>
          <w:p w14:paraId="478CD870" w14:textId="77777777" w:rsidR="00892206" w:rsidRDefault="00FF426D" w:rsidP="00FF426D">
            <w:pPr>
              <w:spacing w:line="240" w:lineRule="auto"/>
              <w:jc w:val="both"/>
              <w:rPr>
                <w:rFonts w:ascii="Times New Roman" w:hAnsi="Times New Roman" w:cs="Times New Roman"/>
              </w:rPr>
            </w:pPr>
            <w:r w:rsidRPr="00017F3E">
              <w:rPr>
                <w:rFonts w:ascii="Times New Roman" w:hAnsi="Times New Roman" w:cs="Times New Roman"/>
              </w:rPr>
              <w:t xml:space="preserve">Atbilstoši izdevumu </w:t>
            </w:r>
            <w:proofErr w:type="spellStart"/>
            <w:r w:rsidRPr="00017F3E">
              <w:rPr>
                <w:rFonts w:ascii="Times New Roman" w:hAnsi="Times New Roman" w:cs="Times New Roman"/>
              </w:rPr>
              <w:t>attiecināmībai</w:t>
            </w:r>
            <w:proofErr w:type="spellEnd"/>
            <w:r w:rsidRPr="00017F3E">
              <w:rPr>
                <w:rFonts w:ascii="Times New Roman" w:hAnsi="Times New Roman" w:cs="Times New Roman"/>
              </w:rPr>
              <w:t xml:space="preserve"> - neparedzēti izdevumi ir izdevumi papildu darbu vai pakalpojumu veikšanai, kas neparedzamu apstākļu dēļ ir kļuvuši nepieciešami, lai varētu nodrošināt par projekta īstenošanu noslēgtā  līguma vai vienošanās izpildi, ja finansējuma saņēmējs veicis visus plānošanas pasākumus, lai šādus izdevumus novērstu.</w:t>
            </w:r>
          </w:p>
          <w:p w14:paraId="692CCDC5" w14:textId="3F3DF92C" w:rsidR="00892206" w:rsidRDefault="00FF426D" w:rsidP="00FF426D">
            <w:pPr>
              <w:spacing w:line="240" w:lineRule="auto"/>
              <w:jc w:val="both"/>
              <w:rPr>
                <w:rFonts w:ascii="Times New Roman" w:hAnsi="Times New Roman" w:cs="Times New Roman"/>
                <w:b/>
                <w:bCs/>
              </w:rPr>
            </w:pPr>
            <w:r w:rsidRPr="00017F3E">
              <w:rPr>
                <w:rFonts w:ascii="Times New Roman" w:hAnsi="Times New Roman" w:cs="Times New Roman"/>
              </w:rPr>
              <w:t>Neparedzēto izdevumu rašanās gadījumā, iesniedzot grozījumus projekta vienošanās par projekta īstenošanu</w:t>
            </w:r>
            <w:r w:rsidRPr="00017F3E">
              <w:rPr>
                <w:rFonts w:ascii="Times New Roman" w:hAnsi="Times New Roman" w:cs="Times New Roman"/>
                <w:b/>
                <w:bCs/>
              </w:rPr>
              <w:t>, jānodrošina dokumentēts pamatojums tam, ka radušos izdevumus nebija iespējams paredzēt projekta plānošanas posmā.</w:t>
            </w:r>
          </w:p>
          <w:p w14:paraId="012E8921" w14:textId="3416C914" w:rsidR="0063257F" w:rsidRPr="00017F3E" w:rsidRDefault="00FF426D" w:rsidP="00FF426D">
            <w:pPr>
              <w:spacing w:line="240" w:lineRule="auto"/>
              <w:jc w:val="both"/>
              <w:rPr>
                <w:rFonts w:ascii="Times New Roman" w:hAnsi="Times New Roman" w:cs="Times New Roman"/>
              </w:rPr>
            </w:pPr>
            <w:r w:rsidRPr="00017F3E">
              <w:rPr>
                <w:rFonts w:ascii="Times New Roman" w:hAnsi="Times New Roman" w:cs="Times New Roman"/>
                <w:b/>
                <w:bCs/>
              </w:rPr>
              <w:t>Projekta iesnieguma budžetā iekļaujot neparedzētus izdevumus, to aplēse ir jāpamato tāpat kā jebkura cita budžeta pozīcija.</w:t>
            </w:r>
            <w:r w:rsidRPr="00017F3E">
              <w:rPr>
                <w:rFonts w:ascii="Times New Roman" w:hAnsi="Times New Roman" w:cs="Times New Roman"/>
              </w:rPr>
              <w:t xml:space="preserve"> Ir iespējams pievienot skaidrojumu, piemēram, izvērtējot iespējamās pakalpojuma līguma summas izmaiņas pēc iepirkuma veikšanas.</w:t>
            </w:r>
          </w:p>
        </w:tc>
      </w:tr>
      <w:tr w:rsidR="00947A69" w:rsidRPr="000C221F" w14:paraId="48F07DB8" w14:textId="77777777" w:rsidTr="3A6E8919">
        <w:trPr>
          <w:trHeight w:val="300"/>
        </w:trPr>
        <w:tc>
          <w:tcPr>
            <w:tcW w:w="15309" w:type="dxa"/>
            <w:gridSpan w:val="3"/>
            <w:tcBorders>
              <w:bottom w:val="single" w:sz="4" w:space="0" w:color="000000" w:themeColor="text1"/>
            </w:tcBorders>
            <w:shd w:val="clear" w:color="auto" w:fill="BFBFBF" w:themeFill="background1" w:themeFillShade="BF"/>
          </w:tcPr>
          <w:p w14:paraId="530A306C" w14:textId="77777777" w:rsidR="00947A69" w:rsidRPr="000C221F" w:rsidRDefault="00947A69" w:rsidP="00A6397C">
            <w:pPr>
              <w:pStyle w:val="Heading1"/>
              <w:numPr>
                <w:ilvl w:val="0"/>
                <w:numId w:val="3"/>
              </w:numPr>
              <w:spacing w:before="0" w:after="0"/>
              <w:contextualSpacing/>
              <w:rPr>
                <w:rFonts w:cs="Times New Roman"/>
                <w:sz w:val="22"/>
                <w:szCs w:val="22"/>
              </w:rPr>
            </w:pPr>
            <w:bookmarkStart w:id="2" w:name="_Toc167261840"/>
            <w:r w:rsidRPr="000C221F">
              <w:rPr>
                <w:rFonts w:cs="Times New Roman"/>
                <w:sz w:val="22"/>
                <w:szCs w:val="22"/>
              </w:rPr>
              <w:lastRenderedPageBreak/>
              <w:t>Projekta iesnieguma aizpildīšana un pievienojamie dokumenti</w:t>
            </w:r>
            <w:bookmarkEnd w:id="2"/>
          </w:p>
        </w:tc>
      </w:tr>
      <w:tr w:rsidR="00947A69" w:rsidRPr="000C221F" w14:paraId="4D52DA32" w14:textId="77777777" w:rsidTr="3A6E8919">
        <w:trPr>
          <w:trHeight w:val="465"/>
        </w:trPr>
        <w:tc>
          <w:tcPr>
            <w:tcW w:w="917" w:type="dxa"/>
          </w:tcPr>
          <w:p w14:paraId="4D13D78E" w14:textId="77777777" w:rsidR="00947A69" w:rsidRPr="000C221F" w:rsidRDefault="00947A69" w:rsidP="00947A69">
            <w:pPr>
              <w:spacing w:after="0"/>
              <w:contextualSpacing/>
              <w:jc w:val="both"/>
              <w:rPr>
                <w:rFonts w:ascii="Times New Roman" w:hAnsi="Times New Roman" w:cs="Times New Roman"/>
              </w:rPr>
            </w:pPr>
            <w:r w:rsidRPr="000C221F">
              <w:rPr>
                <w:rFonts w:ascii="Times New Roman" w:hAnsi="Times New Roman" w:cs="Times New Roman"/>
              </w:rPr>
              <w:t>3.1.</w:t>
            </w:r>
          </w:p>
        </w:tc>
        <w:tc>
          <w:tcPr>
            <w:tcW w:w="4935" w:type="dxa"/>
            <w:shd w:val="clear" w:color="auto" w:fill="auto"/>
          </w:tcPr>
          <w:p w14:paraId="7C31F515" w14:textId="763739B9" w:rsidR="00947A69" w:rsidRPr="000C221F" w:rsidRDefault="00947A69" w:rsidP="00947A69">
            <w:pPr>
              <w:spacing w:after="0" w:line="240" w:lineRule="auto"/>
              <w:jc w:val="both"/>
              <w:rPr>
                <w:rFonts w:ascii="Times New Roman" w:hAnsi="Times New Roman" w:cs="Times New Roman"/>
              </w:rPr>
            </w:pPr>
            <w:r w:rsidRPr="000C221F">
              <w:rPr>
                <w:rFonts w:ascii="Times New Roman" w:hAnsi="Times New Roman" w:cs="Times New Roman"/>
              </w:rPr>
              <w:t xml:space="preserve">Vai atlases nolikuma </w:t>
            </w:r>
            <w:hyperlink r:id="rId14" w:history="1">
              <w:r w:rsidRPr="000C221F">
                <w:rPr>
                  <w:rStyle w:val="Hyperlink"/>
                  <w:rFonts w:ascii="Times New Roman" w:hAnsi="Times New Roman" w:cs="Times New Roman"/>
                </w:rPr>
                <w:t>2. pielikumā</w:t>
              </w:r>
            </w:hyperlink>
            <w:r w:rsidRPr="000C221F">
              <w:rPr>
                <w:rFonts w:ascii="Times New Roman" w:hAnsi="Times New Roman" w:cs="Times New Roman"/>
              </w:rPr>
              <w:t xml:space="preserve"> </w:t>
            </w:r>
            <w:r w:rsidR="00B8759A">
              <w:rPr>
                <w:rFonts w:ascii="Times New Roman" w:hAnsi="Times New Roman" w:cs="Times New Roman"/>
              </w:rPr>
              <w:t>“</w:t>
            </w:r>
            <w:r w:rsidRPr="000C221F">
              <w:rPr>
                <w:rFonts w:ascii="Times New Roman" w:hAnsi="Times New Roman" w:cs="Times New Roman"/>
              </w:rPr>
              <w:t>Informācija par valsts un privātajiem zemes īpašumiem projekta īstenošanas teritorijā</w:t>
            </w:r>
            <w:r w:rsidR="00B8759A">
              <w:rPr>
                <w:rFonts w:ascii="Times New Roman" w:hAnsi="Times New Roman" w:cs="Times New Roman"/>
              </w:rPr>
              <w:t>”</w:t>
            </w:r>
            <w:r w:rsidRPr="000C221F">
              <w:rPr>
                <w:rFonts w:ascii="Times New Roman" w:hAnsi="Times New Roman" w:cs="Times New Roman"/>
              </w:rPr>
              <w:t xml:space="preserve"> jānorāda informācija par visu zemes platību, kas atrodas privātpersonu īpašumā, vai tikai to daļu, kas atrodas ĪADT?</w:t>
            </w:r>
          </w:p>
        </w:tc>
        <w:tc>
          <w:tcPr>
            <w:tcW w:w="9457" w:type="dxa"/>
            <w:shd w:val="clear" w:color="auto" w:fill="auto"/>
          </w:tcPr>
          <w:p w14:paraId="0793D4AE" w14:textId="6E31B74B" w:rsidR="00947A69" w:rsidRPr="00DE1736" w:rsidRDefault="00947A69" w:rsidP="00947A69">
            <w:pPr>
              <w:spacing w:after="0" w:line="240" w:lineRule="auto"/>
              <w:jc w:val="both"/>
              <w:rPr>
                <w:rFonts w:ascii="Times New Roman" w:hAnsi="Times New Roman" w:cs="Times New Roman"/>
              </w:rPr>
            </w:pPr>
            <w:r w:rsidRPr="00DE1736">
              <w:rPr>
                <w:rFonts w:ascii="Times New Roman" w:hAnsi="Times New Roman" w:cs="Times New Roman"/>
              </w:rPr>
              <w:t>Aprēķinā tiek iekļautas tikai tās teritorijas, kas atrodas ĪADT, lai noteiktu privātpersonu īpašumā esošo zemes īpašumu proporciju.</w:t>
            </w:r>
          </w:p>
        </w:tc>
      </w:tr>
      <w:tr w:rsidR="00DE1736" w:rsidRPr="000C221F" w14:paraId="4CBDD975" w14:textId="77777777" w:rsidTr="3A6E8919">
        <w:trPr>
          <w:trHeight w:val="465"/>
        </w:trPr>
        <w:tc>
          <w:tcPr>
            <w:tcW w:w="917" w:type="dxa"/>
          </w:tcPr>
          <w:p w14:paraId="726DB7A7" w14:textId="4B9D4CEB" w:rsidR="00DE1736" w:rsidRPr="000C221F" w:rsidRDefault="00DE1736" w:rsidP="00DE1736">
            <w:pPr>
              <w:spacing w:after="0"/>
              <w:contextualSpacing/>
              <w:jc w:val="both"/>
              <w:rPr>
                <w:rFonts w:ascii="Times New Roman" w:hAnsi="Times New Roman" w:cs="Times New Roman"/>
              </w:rPr>
            </w:pPr>
            <w:r w:rsidRPr="000C221F">
              <w:rPr>
                <w:rFonts w:ascii="Times New Roman" w:hAnsi="Times New Roman" w:cs="Times New Roman"/>
              </w:rPr>
              <w:t>3.2.</w:t>
            </w:r>
          </w:p>
        </w:tc>
        <w:tc>
          <w:tcPr>
            <w:tcW w:w="4935" w:type="dxa"/>
            <w:shd w:val="clear" w:color="auto" w:fill="auto"/>
          </w:tcPr>
          <w:p w14:paraId="762B6565" w14:textId="558F8A7B" w:rsidR="00DE1736" w:rsidRPr="00435939" w:rsidRDefault="00DE1736" w:rsidP="00435939">
            <w:pPr>
              <w:pStyle w:val="PlainText"/>
              <w:spacing w:before="0"/>
              <w:rPr>
                <w:rFonts w:ascii="Times New Roman" w:eastAsia="Times New Roman" w:hAnsi="Times New Roman" w:cs="Times New Roman"/>
                <w:lang w:val="lv-LV" w:eastAsia="lv-LV"/>
              </w:rPr>
            </w:pPr>
            <w:r w:rsidRPr="00DE1736">
              <w:rPr>
                <w:rFonts w:ascii="Times New Roman" w:eastAsia="Times New Roman" w:hAnsi="Times New Roman" w:cs="Times New Roman"/>
                <w:lang w:val="lv-LV" w:eastAsia="lv-LV"/>
              </w:rPr>
              <w:t xml:space="preserve">Vai jāskata tikai sauszemes daļa, kas ir privātīpašniekiem piederoša, vai arī ezera ūdens daļa jāliek </w:t>
            </w:r>
            <w:r w:rsidR="00435939">
              <w:rPr>
                <w:rFonts w:ascii="Times New Roman" w:eastAsia="Times New Roman" w:hAnsi="Times New Roman" w:cs="Times New Roman"/>
                <w:lang w:val="lv-LV" w:eastAsia="lv-LV"/>
              </w:rPr>
              <w:t>proporcijas aprēķinā</w:t>
            </w:r>
            <w:r w:rsidRPr="00DE1736">
              <w:rPr>
                <w:rFonts w:ascii="Times New Roman" w:eastAsia="Times New Roman" w:hAnsi="Times New Roman" w:cs="Times New Roman"/>
                <w:lang w:val="lv-LV" w:eastAsia="lv-LV"/>
              </w:rPr>
              <w:t>?</w:t>
            </w:r>
          </w:p>
        </w:tc>
        <w:tc>
          <w:tcPr>
            <w:tcW w:w="9457" w:type="dxa"/>
            <w:shd w:val="clear" w:color="auto" w:fill="auto"/>
          </w:tcPr>
          <w:p w14:paraId="74BBA9FA" w14:textId="77777777" w:rsidR="00DE1736" w:rsidRPr="00DE1736" w:rsidRDefault="00DE1736" w:rsidP="00DE1736">
            <w:pPr>
              <w:spacing w:line="240" w:lineRule="auto"/>
              <w:jc w:val="both"/>
              <w:rPr>
                <w:rFonts w:ascii="Times New Roman" w:hAnsi="Times New Roman" w:cs="Times New Roman"/>
              </w:rPr>
            </w:pPr>
            <w:r w:rsidRPr="00DE1736">
              <w:rPr>
                <w:rFonts w:ascii="Times New Roman" w:hAnsi="Times New Roman" w:cs="Times New Roman"/>
              </w:rPr>
              <w:t>Teritorijas platībā ietilpst zemes īpašumi, kas iekļauj arī zemes vienības. Zemes vienības veido arī ūdensobjekti, līdz ar to tie ir iekļaujami proporcijas aprēķinā.</w:t>
            </w:r>
          </w:p>
          <w:p w14:paraId="79DDCAE6" w14:textId="77777777" w:rsidR="00DE1736" w:rsidRPr="00DE1736" w:rsidRDefault="00DE1736" w:rsidP="00DE1736">
            <w:pPr>
              <w:spacing w:after="0" w:line="240" w:lineRule="auto"/>
              <w:jc w:val="both"/>
              <w:rPr>
                <w:rFonts w:ascii="Times New Roman" w:hAnsi="Times New Roman" w:cs="Times New Roman"/>
              </w:rPr>
            </w:pPr>
          </w:p>
        </w:tc>
      </w:tr>
      <w:tr w:rsidR="00DE1736" w:rsidRPr="000C221F" w14:paraId="54B2490F" w14:textId="77777777" w:rsidTr="3A6E8919">
        <w:trPr>
          <w:trHeight w:val="465"/>
        </w:trPr>
        <w:tc>
          <w:tcPr>
            <w:tcW w:w="917" w:type="dxa"/>
          </w:tcPr>
          <w:p w14:paraId="783DB501" w14:textId="6C9CB766" w:rsidR="00DE1736" w:rsidRPr="000C221F" w:rsidRDefault="00DE1736" w:rsidP="00DE1736">
            <w:pPr>
              <w:spacing w:after="0"/>
              <w:contextualSpacing/>
              <w:jc w:val="both"/>
              <w:rPr>
                <w:rFonts w:ascii="Times New Roman" w:hAnsi="Times New Roman" w:cs="Times New Roman"/>
              </w:rPr>
            </w:pPr>
            <w:r w:rsidRPr="000C221F">
              <w:rPr>
                <w:rFonts w:ascii="Times New Roman" w:hAnsi="Times New Roman" w:cs="Times New Roman"/>
              </w:rPr>
              <w:t>3.3.</w:t>
            </w:r>
          </w:p>
        </w:tc>
        <w:tc>
          <w:tcPr>
            <w:tcW w:w="4935" w:type="dxa"/>
            <w:shd w:val="clear" w:color="auto" w:fill="auto"/>
          </w:tcPr>
          <w:p w14:paraId="7255E4A4" w14:textId="4836B1AA" w:rsidR="00DE1736" w:rsidRPr="000C221F" w:rsidRDefault="00DE1736" w:rsidP="00DE1736">
            <w:pPr>
              <w:spacing w:after="0" w:line="240" w:lineRule="auto"/>
              <w:jc w:val="both"/>
              <w:rPr>
                <w:rFonts w:ascii="Times New Roman" w:hAnsi="Times New Roman" w:cs="Times New Roman"/>
              </w:rPr>
            </w:pPr>
            <w:r w:rsidRPr="000C221F">
              <w:rPr>
                <w:rFonts w:ascii="Times New Roman" w:hAnsi="Times New Roman" w:cs="Times New Roman"/>
              </w:rPr>
              <w:t xml:space="preserve">Kādai formai jābūt un kāda informācija jāiekļauj obligātajā pielikumā </w:t>
            </w:r>
            <w:r w:rsidR="00B8759A">
              <w:rPr>
                <w:rFonts w:ascii="Times New Roman" w:hAnsi="Times New Roman" w:cs="Times New Roman"/>
              </w:rPr>
              <w:t>“</w:t>
            </w:r>
            <w:r w:rsidRPr="000C221F">
              <w:rPr>
                <w:rFonts w:ascii="Times New Roman" w:hAnsi="Times New Roman" w:cs="Times New Roman"/>
              </w:rPr>
              <w:t>Komunikācijas plāns</w:t>
            </w:r>
            <w:r w:rsidR="00B8759A">
              <w:rPr>
                <w:rFonts w:ascii="Times New Roman" w:hAnsi="Times New Roman" w:cs="Times New Roman"/>
              </w:rPr>
              <w:t>”</w:t>
            </w:r>
            <w:r w:rsidRPr="000C221F">
              <w:rPr>
                <w:rFonts w:ascii="Times New Roman" w:hAnsi="Times New Roman" w:cs="Times New Roman"/>
              </w:rPr>
              <w:t>?</w:t>
            </w:r>
          </w:p>
        </w:tc>
        <w:tc>
          <w:tcPr>
            <w:tcW w:w="9457" w:type="dxa"/>
            <w:shd w:val="clear" w:color="auto" w:fill="auto"/>
          </w:tcPr>
          <w:p w14:paraId="47654D44" w14:textId="53434C2F" w:rsidR="00DE1736" w:rsidRPr="000C221F" w:rsidRDefault="00DE1736" w:rsidP="00DE1736">
            <w:pPr>
              <w:spacing w:after="0" w:line="240" w:lineRule="auto"/>
              <w:jc w:val="both"/>
              <w:rPr>
                <w:rFonts w:ascii="Times New Roman" w:hAnsi="Times New Roman" w:cs="Times New Roman"/>
              </w:rPr>
            </w:pPr>
            <w:r w:rsidRPr="000C221F">
              <w:rPr>
                <w:rFonts w:ascii="Times New Roman" w:hAnsi="Times New Roman" w:cs="Times New Roman"/>
              </w:rPr>
              <w:t>Komunikācijas plāns izstrādājams brīvā formā, un tajā iekļaujama vismaz šāda informācija:</w:t>
            </w:r>
          </w:p>
          <w:p w14:paraId="6EEC306F" w14:textId="1354266A" w:rsidR="00DE1736" w:rsidRPr="000C221F" w:rsidRDefault="00DE1736" w:rsidP="00DE1736">
            <w:pPr>
              <w:pStyle w:val="ListParagraph"/>
              <w:numPr>
                <w:ilvl w:val="0"/>
                <w:numId w:val="5"/>
              </w:numPr>
              <w:spacing w:after="0" w:line="240" w:lineRule="auto"/>
              <w:jc w:val="both"/>
              <w:rPr>
                <w:rFonts w:ascii="Times New Roman" w:hAnsi="Times New Roman" w:cs="Times New Roman"/>
              </w:rPr>
            </w:pPr>
            <w:r w:rsidRPr="000C221F">
              <w:rPr>
                <w:rFonts w:ascii="Times New Roman" w:hAnsi="Times New Roman" w:cs="Times New Roman"/>
              </w:rPr>
              <w:t xml:space="preserve">kādus sabiedrību izglītojošus vai dabas izglītības pasākumus plānots veikt projekta īstenošanas laikā, lai skaidrotu dabas vērtību nozīmi un nepieciešamos apsaimniekošanas pasākumus; </w:t>
            </w:r>
          </w:p>
          <w:p w14:paraId="64315C64" w14:textId="565E95CE" w:rsidR="00DE1736" w:rsidRPr="000C221F" w:rsidRDefault="00DE1736" w:rsidP="00DE1736">
            <w:pPr>
              <w:pStyle w:val="ListParagraph"/>
              <w:numPr>
                <w:ilvl w:val="0"/>
                <w:numId w:val="5"/>
              </w:numPr>
              <w:spacing w:after="0" w:line="240" w:lineRule="auto"/>
              <w:jc w:val="both"/>
              <w:rPr>
                <w:rFonts w:ascii="Times New Roman" w:hAnsi="Times New Roman" w:cs="Times New Roman"/>
              </w:rPr>
            </w:pPr>
            <w:r w:rsidRPr="000C221F">
              <w:rPr>
                <w:rFonts w:ascii="Times New Roman" w:hAnsi="Times New Roman" w:cs="Times New Roman"/>
              </w:rPr>
              <w:t>par plānoto sasniedzamo tiešo auditoriju un tās apmēru (izglītojamo cilvēku skaitu).</w:t>
            </w:r>
          </w:p>
        </w:tc>
      </w:tr>
      <w:tr w:rsidR="00DE1736" w:rsidRPr="000C221F" w14:paraId="325EB52B" w14:textId="77777777" w:rsidTr="3A6E8919">
        <w:trPr>
          <w:trHeight w:val="465"/>
        </w:trPr>
        <w:tc>
          <w:tcPr>
            <w:tcW w:w="917" w:type="dxa"/>
          </w:tcPr>
          <w:p w14:paraId="6ED58A23" w14:textId="5334B0B3" w:rsidR="00DE1736" w:rsidRPr="000C221F" w:rsidRDefault="00DE1736" w:rsidP="00DE1736">
            <w:pPr>
              <w:jc w:val="both"/>
              <w:rPr>
                <w:rFonts w:ascii="Times New Roman" w:hAnsi="Times New Roman" w:cs="Times New Roman"/>
              </w:rPr>
            </w:pPr>
            <w:r w:rsidRPr="00DE1736">
              <w:rPr>
                <w:rFonts w:ascii="Times New Roman" w:hAnsi="Times New Roman" w:cs="Times New Roman"/>
              </w:rPr>
              <w:t>3.4.</w:t>
            </w:r>
          </w:p>
        </w:tc>
        <w:tc>
          <w:tcPr>
            <w:tcW w:w="4935" w:type="dxa"/>
            <w:shd w:val="clear" w:color="auto" w:fill="auto"/>
          </w:tcPr>
          <w:p w14:paraId="1F81A1A8" w14:textId="1CAA715B" w:rsidR="00DE1736" w:rsidRPr="000C221F" w:rsidRDefault="00DE1736" w:rsidP="00DE1736">
            <w:pPr>
              <w:spacing w:line="240" w:lineRule="auto"/>
              <w:jc w:val="both"/>
              <w:rPr>
                <w:rFonts w:ascii="Times New Roman" w:hAnsi="Times New Roman" w:cs="Times New Roman"/>
              </w:rPr>
            </w:pPr>
            <w:r w:rsidRPr="000C221F">
              <w:rPr>
                <w:rFonts w:ascii="Times New Roman" w:hAnsi="Times New Roman" w:cs="Times New Roman"/>
              </w:rPr>
              <w:t xml:space="preserve">Vērtēšanas kritēriju piemērošanas metodikas kvalitātes kritērijā  Nr. 4.3 ir norādīts kritērijs </w:t>
            </w:r>
            <w:r w:rsidR="00B8759A">
              <w:rPr>
                <w:rFonts w:ascii="Times New Roman" w:hAnsi="Times New Roman" w:cs="Times New Roman"/>
              </w:rPr>
              <w:t>“</w:t>
            </w:r>
            <w:r w:rsidRPr="000C221F">
              <w:rPr>
                <w:rFonts w:ascii="Times New Roman" w:hAnsi="Times New Roman" w:cs="Times New Roman"/>
              </w:rPr>
              <w:t>Projekta īstenošanas teritorijā ietilpstošo valsts un privātpersonu īpašumā esošo zemes īpašumu proporcija</w:t>
            </w:r>
            <w:r w:rsidR="00B8759A">
              <w:rPr>
                <w:rFonts w:ascii="Times New Roman" w:hAnsi="Times New Roman" w:cs="Times New Roman"/>
              </w:rPr>
              <w:t>”</w:t>
            </w:r>
            <w:r w:rsidRPr="000C221F">
              <w:rPr>
                <w:rFonts w:ascii="Times New Roman" w:hAnsi="Times New Roman" w:cs="Times New Roman"/>
              </w:rPr>
              <w:t>, par kuru projekta iesniedzējam ir iespēja saņemt papildu punktus kvalitātes vērtējumā. Kritērijā vērtē ĪADT ietilpstošo valsts un privāto zemes īpašumu proporciju, izteiktu hektāros pret kopējo ĪADT platību.</w:t>
            </w:r>
          </w:p>
          <w:p w14:paraId="4B23612E" w14:textId="77777777" w:rsidR="00DE1736" w:rsidRPr="000C221F" w:rsidRDefault="00DE1736" w:rsidP="00DE1736">
            <w:pPr>
              <w:spacing w:line="240" w:lineRule="auto"/>
              <w:jc w:val="both"/>
              <w:rPr>
                <w:rFonts w:ascii="Times New Roman" w:hAnsi="Times New Roman" w:cs="Times New Roman"/>
              </w:rPr>
            </w:pPr>
          </w:p>
          <w:p w14:paraId="3154BB7E" w14:textId="5DBED622" w:rsidR="00DE1736" w:rsidRPr="000C221F" w:rsidRDefault="00DE1736" w:rsidP="00DE1736">
            <w:pPr>
              <w:spacing w:line="240" w:lineRule="auto"/>
              <w:jc w:val="both"/>
              <w:rPr>
                <w:rFonts w:ascii="Times New Roman" w:hAnsi="Times New Roman" w:cs="Times New Roman"/>
              </w:rPr>
            </w:pPr>
            <w:r w:rsidRPr="000C221F">
              <w:rPr>
                <w:rFonts w:ascii="Times New Roman" w:hAnsi="Times New Roman" w:cs="Times New Roman"/>
              </w:rPr>
              <w:t xml:space="preserve">Ja proporcija jārēķina pret kopējo ĪADT platību, kas kopumā būtu 100%, tad kādēļ proporciju rēķina tikai no valsts un privātajiem zemes īpašumiem, ja faktiski nereti teritorijā ir arī pašvaldības īpašumā esoši zemesgabali. Vai pašvaldības zemes jāpieskaita kategorijai </w:t>
            </w:r>
            <w:r w:rsidR="00B8759A">
              <w:rPr>
                <w:rFonts w:ascii="Times New Roman" w:hAnsi="Times New Roman" w:cs="Times New Roman"/>
              </w:rPr>
              <w:t>“</w:t>
            </w:r>
            <w:r w:rsidRPr="000C221F">
              <w:rPr>
                <w:rFonts w:ascii="Times New Roman" w:hAnsi="Times New Roman" w:cs="Times New Roman"/>
              </w:rPr>
              <w:t>valsts īpašumi</w:t>
            </w:r>
            <w:r w:rsidR="00B8759A">
              <w:rPr>
                <w:rFonts w:ascii="Times New Roman" w:hAnsi="Times New Roman" w:cs="Times New Roman"/>
              </w:rPr>
              <w:t>”</w:t>
            </w:r>
            <w:r w:rsidRPr="000C221F">
              <w:rPr>
                <w:rFonts w:ascii="Times New Roman" w:hAnsi="Times New Roman" w:cs="Times New Roman"/>
              </w:rPr>
              <w:t xml:space="preserve">, kas pēc būtības un juridiski nebūtu korekti. Vienlaikus proporcijas aprēķins % no 2 kategorijām nebūs aritmētiski pareizs, jo faktiski pastāv arī kategorija </w:t>
            </w:r>
            <w:r w:rsidR="00B8759A">
              <w:rPr>
                <w:rFonts w:ascii="Times New Roman" w:hAnsi="Times New Roman" w:cs="Times New Roman"/>
              </w:rPr>
              <w:t>“</w:t>
            </w:r>
            <w:r w:rsidRPr="000C221F">
              <w:rPr>
                <w:rFonts w:ascii="Times New Roman" w:hAnsi="Times New Roman" w:cs="Times New Roman"/>
              </w:rPr>
              <w:t>pašvaldības īpašumi</w:t>
            </w:r>
            <w:r w:rsidR="00B8759A">
              <w:rPr>
                <w:rFonts w:ascii="Times New Roman" w:hAnsi="Times New Roman" w:cs="Times New Roman"/>
              </w:rPr>
              <w:t>”</w:t>
            </w:r>
            <w:r w:rsidRPr="000C221F">
              <w:rPr>
                <w:rFonts w:ascii="Times New Roman" w:hAnsi="Times New Roman" w:cs="Times New Roman"/>
              </w:rPr>
              <w:t xml:space="preserve"> (piemēram, pastāv iespēja, ka valsts zemes ir 50%, privātās 40%, pašvaldības 10% vai tml., tātad proporcija valsts un privātās zemes kopumā veido tikai 90% no kopējās ĪADT).</w:t>
            </w:r>
          </w:p>
        </w:tc>
        <w:tc>
          <w:tcPr>
            <w:tcW w:w="9457" w:type="dxa"/>
            <w:shd w:val="clear" w:color="auto" w:fill="auto"/>
          </w:tcPr>
          <w:p w14:paraId="27B18CBE" w14:textId="04098A49" w:rsidR="00DE1736" w:rsidRPr="000C221F" w:rsidRDefault="00830769" w:rsidP="00DE1736">
            <w:pPr>
              <w:spacing w:line="240" w:lineRule="auto"/>
              <w:jc w:val="both"/>
              <w:rPr>
                <w:rFonts w:ascii="Times New Roman" w:hAnsi="Times New Roman" w:cs="Times New Roman"/>
              </w:rPr>
            </w:pPr>
            <w:hyperlink r:id="rId15" w:history="1">
              <w:r w:rsidR="00DE1736" w:rsidRPr="000C221F">
                <w:rPr>
                  <w:rStyle w:val="Hyperlink"/>
                  <w:rFonts w:ascii="Times New Roman" w:hAnsi="Times New Roman" w:cs="Times New Roman"/>
                </w:rPr>
                <w:t>Vērtēšanas kritēriju piemērošanas metodikas</w:t>
              </w:r>
            </w:hyperlink>
            <w:r w:rsidR="00DE1736" w:rsidRPr="000C221F">
              <w:rPr>
                <w:rStyle w:val="Hyperlink"/>
                <w:rFonts w:ascii="Times New Roman" w:hAnsi="Times New Roman" w:cs="Times New Roman"/>
                <w:u w:val="none"/>
              </w:rPr>
              <w:t xml:space="preserve"> </w:t>
            </w:r>
            <w:r w:rsidR="00DE1736" w:rsidRPr="000C221F">
              <w:rPr>
                <w:rStyle w:val="Hyperlink"/>
                <w:rFonts w:ascii="Times New Roman" w:hAnsi="Times New Roman" w:cs="Times New Roman"/>
                <w:color w:val="auto"/>
                <w:u w:val="none"/>
              </w:rPr>
              <w:t xml:space="preserve">kvalitātes kritērijā Nr. </w:t>
            </w:r>
            <w:r w:rsidR="00DE1736" w:rsidRPr="000C221F">
              <w:rPr>
                <w:rFonts w:ascii="Times New Roman" w:hAnsi="Times New Roman" w:cs="Times New Roman"/>
              </w:rPr>
              <w:t xml:space="preserve">4.3. iekļauta tikai projekta īstenošanas teritorijā ietilpstošo valsts un privātpersonu īpašumā esošo zemes īpašumu proporcija, tātad </w:t>
            </w:r>
            <w:r w:rsidR="00DE1736" w:rsidRPr="000C221F">
              <w:rPr>
                <w:rFonts w:ascii="Times New Roman" w:hAnsi="Times New Roman" w:cs="Times New Roman"/>
                <w:b/>
                <w:bCs/>
              </w:rPr>
              <w:t>pašvaldības zemes īpašumu iekļaušana proporcijas aprēķinā nav paredzēta</w:t>
            </w:r>
            <w:r w:rsidR="00DE1736" w:rsidRPr="000C221F">
              <w:rPr>
                <w:rFonts w:ascii="Times New Roman" w:hAnsi="Times New Roman" w:cs="Times New Roman"/>
              </w:rPr>
              <w:t xml:space="preserve">. </w:t>
            </w:r>
          </w:p>
          <w:p w14:paraId="4B20287D" w14:textId="03AF2D74" w:rsidR="00DE1736" w:rsidRPr="000C221F" w:rsidRDefault="00DE1736" w:rsidP="00DE1736">
            <w:pPr>
              <w:spacing w:line="240" w:lineRule="auto"/>
              <w:jc w:val="both"/>
              <w:rPr>
                <w:rFonts w:ascii="Times New Roman" w:hAnsi="Times New Roman" w:cs="Times New Roman"/>
              </w:rPr>
            </w:pPr>
            <w:r w:rsidRPr="000C221F">
              <w:rPr>
                <w:rFonts w:ascii="Times New Roman" w:hAnsi="Times New Roman" w:cs="Times New Roman"/>
              </w:rPr>
              <w:t>Aprēķinā pašvaldības zemes īpašumu platību nenorāda kā atsevišķas vienības un neiekļauj arī kopējā ĪADT platības kopsummā.</w:t>
            </w:r>
          </w:p>
          <w:p w14:paraId="358F27C7" w14:textId="1AF5FE5E" w:rsidR="00DE1736" w:rsidRPr="000C221F" w:rsidRDefault="00DE1736" w:rsidP="00DE1736">
            <w:pPr>
              <w:spacing w:line="240" w:lineRule="auto"/>
              <w:jc w:val="both"/>
              <w:rPr>
                <w:rFonts w:ascii="Times New Roman" w:hAnsi="Times New Roman" w:cs="Times New Roman"/>
              </w:rPr>
            </w:pPr>
            <w:r w:rsidRPr="000C221F">
              <w:rPr>
                <w:rFonts w:ascii="Times New Roman" w:hAnsi="Times New Roman" w:cs="Times New Roman"/>
              </w:rPr>
              <w:t>Piemēram, ja ĪADT ietilpst 100 ha pašvaldības, 400 ha privāto un 600 ha valsts zemes īpašumu, tad proporcija tiek aprēķināta no privāto un valsts zemes īpašumu kopējās platības (1000 ha), un tā veido 40 % privāto un 60 % valsts zemes īpašumus.</w:t>
            </w:r>
          </w:p>
          <w:p w14:paraId="0E4171EB" w14:textId="42CC04FD" w:rsidR="00DE1736" w:rsidRPr="000C221F" w:rsidRDefault="00DE1736" w:rsidP="00DE1736">
            <w:pPr>
              <w:spacing w:line="240" w:lineRule="auto"/>
              <w:jc w:val="both"/>
              <w:rPr>
                <w:rFonts w:ascii="Times New Roman" w:hAnsi="Times New Roman" w:cs="Times New Roman"/>
              </w:rPr>
            </w:pPr>
            <w:r w:rsidRPr="3A6E8919">
              <w:rPr>
                <w:rFonts w:ascii="Times New Roman" w:hAnsi="Times New Roman" w:cs="Times New Roman"/>
              </w:rPr>
              <w:t xml:space="preserve">Lai būtu izsekojama informācija par to, kāpēc projekta iesniegumā norādītā kopējā ĪADT platība nesakrīt ar atlases nolikuma 2. pielikumā </w:t>
            </w:r>
            <w:r w:rsidR="00B8759A" w:rsidRPr="3A6E8919">
              <w:rPr>
                <w:rFonts w:ascii="Times New Roman" w:hAnsi="Times New Roman" w:cs="Times New Roman"/>
              </w:rPr>
              <w:t>“</w:t>
            </w:r>
            <w:r w:rsidRPr="3A6E8919">
              <w:rPr>
                <w:rFonts w:ascii="Times New Roman" w:hAnsi="Times New Roman" w:cs="Times New Roman"/>
              </w:rPr>
              <w:t>Informācija par valsts un privātajiem zemes īpašumiem projekta īstenošanas teritorijā</w:t>
            </w:r>
            <w:r w:rsidR="00B8759A" w:rsidRPr="3A6E8919">
              <w:rPr>
                <w:rFonts w:ascii="Times New Roman" w:hAnsi="Times New Roman" w:cs="Times New Roman"/>
              </w:rPr>
              <w:t>”</w:t>
            </w:r>
            <w:r w:rsidRPr="3A6E8919">
              <w:rPr>
                <w:rFonts w:ascii="Times New Roman" w:hAnsi="Times New Roman" w:cs="Times New Roman"/>
              </w:rPr>
              <w:t xml:space="preserve"> (</w:t>
            </w:r>
            <w:hyperlink r:id="rId16">
              <w:r w:rsidRPr="3A6E8919">
                <w:rPr>
                  <w:rStyle w:val="Hyperlink"/>
                  <w:rFonts w:ascii="Times New Roman" w:hAnsi="Times New Roman" w:cs="Times New Roman"/>
                </w:rPr>
                <w:t>atlases nolikuma 2. pielikums</w:t>
              </w:r>
            </w:hyperlink>
            <w:r w:rsidRPr="3A6E8919">
              <w:rPr>
                <w:rFonts w:ascii="Times New Roman" w:hAnsi="Times New Roman" w:cs="Times New Roman"/>
              </w:rPr>
              <w:t xml:space="preserve">) norādīto platību, atlases nolikuma 2. pielikuma aprēķinā kolonnā </w:t>
            </w:r>
            <w:r w:rsidR="00B8759A" w:rsidRPr="3A6E8919">
              <w:rPr>
                <w:rFonts w:ascii="Times New Roman" w:hAnsi="Times New Roman" w:cs="Times New Roman"/>
              </w:rPr>
              <w:t>“</w:t>
            </w:r>
            <w:r w:rsidRPr="3A6E8919">
              <w:rPr>
                <w:rFonts w:ascii="Times New Roman" w:hAnsi="Times New Roman" w:cs="Times New Roman"/>
              </w:rPr>
              <w:t>Piezīmes</w:t>
            </w:r>
            <w:r w:rsidR="00B8759A" w:rsidRPr="3A6E8919">
              <w:rPr>
                <w:rFonts w:ascii="Times New Roman" w:hAnsi="Times New Roman" w:cs="Times New Roman"/>
              </w:rPr>
              <w:t>”</w:t>
            </w:r>
            <w:r w:rsidRPr="3A6E8919">
              <w:rPr>
                <w:rFonts w:ascii="Times New Roman" w:hAnsi="Times New Roman" w:cs="Times New Roman"/>
              </w:rPr>
              <w:t xml:space="preserve"> skaidro, ka aprēķinā nav iekļauti pašvaldību zemes īpašumi, norādot to kopējo platību.</w:t>
            </w:r>
          </w:p>
        </w:tc>
      </w:tr>
      <w:tr w:rsidR="00DE1736" w:rsidRPr="000C221F" w14:paraId="2A6C1E81" w14:textId="77777777" w:rsidTr="3A6E8919">
        <w:trPr>
          <w:trHeight w:val="465"/>
        </w:trPr>
        <w:tc>
          <w:tcPr>
            <w:tcW w:w="917" w:type="dxa"/>
          </w:tcPr>
          <w:p w14:paraId="5495E8DC" w14:textId="276BAB8E" w:rsidR="00DE1736" w:rsidRPr="00535011" w:rsidRDefault="00DE1736" w:rsidP="00DE1736">
            <w:pPr>
              <w:jc w:val="both"/>
              <w:rPr>
                <w:rFonts w:ascii="Times New Roman" w:hAnsi="Times New Roman" w:cs="Times New Roman"/>
              </w:rPr>
            </w:pPr>
            <w:r w:rsidRPr="00535011">
              <w:rPr>
                <w:rFonts w:ascii="Times New Roman" w:hAnsi="Times New Roman" w:cs="Times New Roman"/>
              </w:rPr>
              <w:lastRenderedPageBreak/>
              <w:t>3.5.</w:t>
            </w:r>
          </w:p>
        </w:tc>
        <w:tc>
          <w:tcPr>
            <w:tcW w:w="4935" w:type="dxa"/>
            <w:shd w:val="clear" w:color="auto" w:fill="auto"/>
          </w:tcPr>
          <w:p w14:paraId="097A893A" w14:textId="7CAD2CDB" w:rsidR="00DE1736" w:rsidRPr="00535011" w:rsidRDefault="00DE1736" w:rsidP="007136C5">
            <w:pPr>
              <w:pStyle w:val="PlainText"/>
              <w:spacing w:before="0"/>
              <w:rPr>
                <w:rFonts w:ascii="Times New Roman" w:eastAsia="Times New Roman" w:hAnsi="Times New Roman" w:cs="Times New Roman"/>
                <w:lang w:val="lv-LV" w:eastAsia="lv-LV"/>
              </w:rPr>
            </w:pPr>
            <w:r w:rsidRPr="00535011">
              <w:rPr>
                <w:rFonts w:ascii="Times New Roman" w:eastAsia="Times New Roman" w:hAnsi="Times New Roman" w:cs="Times New Roman"/>
                <w:lang w:val="lv-LV" w:eastAsia="lv-LV"/>
              </w:rPr>
              <w:t>Vai informatīvajos pasākumos</w:t>
            </w:r>
            <w:r w:rsidR="00B8759A" w:rsidRPr="00535011">
              <w:rPr>
                <w:rFonts w:ascii="Times New Roman" w:eastAsia="Times New Roman" w:hAnsi="Times New Roman" w:cs="Times New Roman"/>
                <w:lang w:val="lv-LV" w:eastAsia="lv-LV"/>
              </w:rPr>
              <w:t>,</w:t>
            </w:r>
            <w:r w:rsidRPr="00535011">
              <w:rPr>
                <w:rFonts w:ascii="Times New Roman" w:eastAsia="Times New Roman" w:hAnsi="Times New Roman" w:cs="Times New Roman"/>
                <w:lang w:val="lv-LV" w:eastAsia="lv-LV"/>
              </w:rPr>
              <w:t xml:space="preserve"> kuros jāsasniedz konkrēts skaits, tiek skaitīti arī sabiedriskās apspriešanas dalībnieki? Kurā viet</w:t>
            </w:r>
            <w:r w:rsidR="00E01D51" w:rsidRPr="00535011">
              <w:rPr>
                <w:rFonts w:ascii="Times New Roman" w:eastAsia="Times New Roman" w:hAnsi="Times New Roman" w:cs="Times New Roman"/>
                <w:lang w:val="lv-LV" w:eastAsia="lv-LV"/>
              </w:rPr>
              <w:t>ā</w:t>
            </w:r>
            <w:r w:rsidRPr="00535011">
              <w:rPr>
                <w:rFonts w:ascii="Times New Roman" w:eastAsia="Times New Roman" w:hAnsi="Times New Roman" w:cs="Times New Roman"/>
                <w:lang w:val="lv-LV" w:eastAsia="lv-LV"/>
              </w:rPr>
              <w:t xml:space="preserve"> </w:t>
            </w:r>
            <w:r w:rsidR="00E01D51" w:rsidRPr="00535011">
              <w:rPr>
                <w:rFonts w:ascii="Times New Roman" w:eastAsia="Times New Roman" w:hAnsi="Times New Roman" w:cs="Times New Roman"/>
                <w:lang w:val="lv-LV" w:eastAsia="lv-LV"/>
              </w:rPr>
              <w:t>norādīt</w:t>
            </w:r>
            <w:r w:rsidR="00332A4A" w:rsidRPr="00535011">
              <w:rPr>
                <w:rFonts w:ascii="Times New Roman" w:eastAsia="Times New Roman" w:hAnsi="Times New Roman" w:cs="Times New Roman"/>
                <w:lang w:val="lv-LV" w:eastAsia="lv-LV"/>
              </w:rPr>
              <w:t xml:space="preserve"> pasākumu dalībnieku</w:t>
            </w:r>
            <w:r w:rsidRPr="00535011">
              <w:rPr>
                <w:rFonts w:ascii="Times New Roman" w:eastAsia="Times New Roman" w:hAnsi="Times New Roman" w:cs="Times New Roman"/>
                <w:lang w:val="lv-LV" w:eastAsia="lv-LV"/>
              </w:rPr>
              <w:t xml:space="preserve"> skaitu?</w:t>
            </w:r>
          </w:p>
          <w:p w14:paraId="16132B39" w14:textId="77777777" w:rsidR="00DE1736" w:rsidRPr="00535011" w:rsidRDefault="00DE1736" w:rsidP="007136C5">
            <w:pPr>
              <w:spacing w:after="0" w:line="240" w:lineRule="auto"/>
              <w:jc w:val="both"/>
              <w:rPr>
                <w:rFonts w:ascii="Times New Roman" w:hAnsi="Times New Roman" w:cs="Times New Roman"/>
              </w:rPr>
            </w:pPr>
          </w:p>
        </w:tc>
        <w:tc>
          <w:tcPr>
            <w:tcW w:w="9457" w:type="dxa"/>
            <w:shd w:val="clear" w:color="auto" w:fill="auto"/>
          </w:tcPr>
          <w:p w14:paraId="5AC92DC5" w14:textId="143ABBAE" w:rsidR="00DE1736" w:rsidRPr="00535011" w:rsidRDefault="00DE1736" w:rsidP="00DE1736">
            <w:pPr>
              <w:spacing w:line="240" w:lineRule="auto"/>
              <w:jc w:val="both"/>
              <w:rPr>
                <w:rFonts w:ascii="Times New Roman" w:hAnsi="Times New Roman" w:cs="Times New Roman"/>
                <w:b/>
                <w:bCs/>
              </w:rPr>
            </w:pPr>
            <w:r w:rsidRPr="00535011">
              <w:rPr>
                <w:rFonts w:ascii="Times New Roman" w:hAnsi="Times New Roman" w:cs="Times New Roman"/>
              </w:rPr>
              <w:t xml:space="preserve">Sabiedrību izglītojoši vai dabas izglītības pasākumi, kuros tiek sniegta informācija par ĪADT, to apsaimniekošanu un uzturēšanu,  par dabas aizsardzības plānu izstrādi un piemērošanu, </w:t>
            </w:r>
            <w:r w:rsidRPr="00535011">
              <w:rPr>
                <w:rFonts w:ascii="Times New Roman" w:hAnsi="Times New Roman" w:cs="Times New Roman"/>
                <w:b/>
                <w:bCs/>
              </w:rPr>
              <w:t>tiek paredzēti papildus</w:t>
            </w:r>
            <w:r w:rsidRPr="00535011">
              <w:rPr>
                <w:rFonts w:ascii="Times New Roman" w:hAnsi="Times New Roman" w:cs="Times New Roman"/>
              </w:rPr>
              <w:t xml:space="preserve"> Ministru kabineta 2007. gada 9. oktobra noteikumos Nr. 686 </w:t>
            </w:r>
            <w:r w:rsidR="00B8759A" w:rsidRPr="00535011">
              <w:rPr>
                <w:rFonts w:ascii="Times New Roman" w:hAnsi="Times New Roman" w:cs="Times New Roman"/>
              </w:rPr>
              <w:t>“</w:t>
            </w:r>
            <w:r w:rsidRPr="00535011">
              <w:rPr>
                <w:rFonts w:ascii="Times New Roman" w:hAnsi="Times New Roman" w:cs="Times New Roman"/>
              </w:rPr>
              <w:t>Noteikumi par īpaši aizsargājamās dabas teritorijas dabas aizsardzības plāna saturu un izstrādes kārtību</w:t>
            </w:r>
            <w:r w:rsidR="00B8759A" w:rsidRPr="00535011">
              <w:rPr>
                <w:rFonts w:ascii="Times New Roman" w:hAnsi="Times New Roman" w:cs="Times New Roman"/>
              </w:rPr>
              <w:t>”</w:t>
            </w:r>
            <w:r w:rsidRPr="00535011">
              <w:rPr>
                <w:rFonts w:ascii="Times New Roman" w:hAnsi="Times New Roman" w:cs="Times New Roman"/>
              </w:rPr>
              <w:t xml:space="preserve"> </w:t>
            </w:r>
            <w:r w:rsidRPr="00535011">
              <w:rPr>
                <w:rFonts w:ascii="Times New Roman" w:hAnsi="Times New Roman" w:cs="Times New Roman"/>
                <w:b/>
                <w:bCs/>
              </w:rPr>
              <w:t>paredzētajām apspriedēm, tādēļ šo apspriežu dalībnieku skaits nav iekļaujams sabiedrību izglītojošu vai dabas izglītības pasākumu dalībnieku skaitā.</w:t>
            </w:r>
          </w:p>
          <w:p w14:paraId="786DE160" w14:textId="660212B1" w:rsidR="00DE1736" w:rsidRPr="00535011" w:rsidRDefault="00DE1736" w:rsidP="00DE1736">
            <w:pPr>
              <w:spacing w:line="240" w:lineRule="auto"/>
              <w:jc w:val="both"/>
            </w:pPr>
            <w:r w:rsidRPr="00535011">
              <w:rPr>
                <w:rFonts w:ascii="Times New Roman" w:hAnsi="Times New Roman" w:cs="Times New Roman"/>
              </w:rPr>
              <w:t xml:space="preserve">Plānoto dalībnieku un pasākumu skaitu norāda komunikācijas plānā. Darbībai </w:t>
            </w:r>
            <w:r w:rsidR="00B8759A" w:rsidRPr="00535011">
              <w:rPr>
                <w:rFonts w:ascii="Times New Roman" w:hAnsi="Times New Roman" w:cs="Times New Roman"/>
              </w:rPr>
              <w:t>“</w:t>
            </w:r>
            <w:r w:rsidRPr="00535011">
              <w:rPr>
                <w:rFonts w:ascii="Times New Roman" w:hAnsi="Times New Roman" w:cs="Times New Roman"/>
              </w:rPr>
              <w:t>Komunikācijas un vizuālās identitātes prasību nodrošināšanas pasākumi, tai skaitā sabiedrību izglītojoši vai dabas izglītības pasākumi</w:t>
            </w:r>
            <w:r w:rsidR="00B8759A" w:rsidRPr="00535011">
              <w:rPr>
                <w:rFonts w:ascii="Times New Roman" w:hAnsi="Times New Roman" w:cs="Times New Roman"/>
              </w:rPr>
              <w:t>”</w:t>
            </w:r>
            <w:r w:rsidRPr="00535011">
              <w:rPr>
                <w:rFonts w:ascii="Times New Roman" w:hAnsi="Times New Roman" w:cs="Times New Roman"/>
              </w:rPr>
              <w:t xml:space="preserve"> sniedz vispārīgu aprakstu un norāda, ka plašāka informācija par pasākumiem pieejama projekta iesniegumam pievienotajā komunikācijas plānā.</w:t>
            </w:r>
          </w:p>
        </w:tc>
      </w:tr>
      <w:tr w:rsidR="00DE1736" w:rsidRPr="000C221F" w14:paraId="53A76E5C" w14:textId="77777777" w:rsidTr="3A6E8919">
        <w:trPr>
          <w:trHeight w:val="465"/>
        </w:trPr>
        <w:tc>
          <w:tcPr>
            <w:tcW w:w="917" w:type="dxa"/>
          </w:tcPr>
          <w:p w14:paraId="69609845" w14:textId="68A128F8" w:rsidR="00DE1736" w:rsidRPr="00240D06" w:rsidRDefault="00DE1736" w:rsidP="00DE1736">
            <w:pPr>
              <w:jc w:val="both"/>
              <w:rPr>
                <w:rFonts w:ascii="Times New Roman" w:hAnsi="Times New Roman" w:cs="Times New Roman"/>
              </w:rPr>
            </w:pPr>
            <w:r w:rsidRPr="00240D06">
              <w:rPr>
                <w:rFonts w:ascii="Times New Roman" w:hAnsi="Times New Roman" w:cs="Times New Roman"/>
              </w:rPr>
              <w:t>3.6.</w:t>
            </w:r>
          </w:p>
        </w:tc>
        <w:tc>
          <w:tcPr>
            <w:tcW w:w="4935" w:type="dxa"/>
            <w:shd w:val="clear" w:color="auto" w:fill="auto"/>
          </w:tcPr>
          <w:p w14:paraId="39BE6D7A" w14:textId="62B9D589" w:rsidR="00DE1736" w:rsidRPr="00240D06" w:rsidRDefault="00DE1736" w:rsidP="007136C5">
            <w:pPr>
              <w:pStyle w:val="PlainText"/>
              <w:spacing w:before="0"/>
              <w:rPr>
                <w:rFonts w:ascii="Times New Roman" w:eastAsia="Times New Roman" w:hAnsi="Times New Roman" w:cs="Times New Roman"/>
                <w:lang w:val="lv-LV" w:eastAsia="lv-LV"/>
              </w:rPr>
            </w:pPr>
            <w:r w:rsidRPr="00240D06">
              <w:rPr>
                <w:rFonts w:ascii="Times New Roman" w:eastAsia="Times New Roman" w:hAnsi="Times New Roman" w:cs="Times New Roman"/>
                <w:lang w:val="lv-LV" w:eastAsia="lv-LV"/>
              </w:rPr>
              <w:t>Vai jāpievieno tehniskā specifikācija, ja tādu esam izstrādājuši tirgus izpētei, lai noskaidrotu aptuveno projekta summu?</w:t>
            </w:r>
          </w:p>
        </w:tc>
        <w:tc>
          <w:tcPr>
            <w:tcW w:w="9457" w:type="dxa"/>
            <w:shd w:val="clear" w:color="auto" w:fill="auto"/>
          </w:tcPr>
          <w:p w14:paraId="0C3DF6AC" w14:textId="1868BDB2" w:rsidR="00DE1736" w:rsidRPr="00240D06" w:rsidRDefault="00DE1736" w:rsidP="00DE1736">
            <w:pPr>
              <w:spacing w:line="240" w:lineRule="auto"/>
              <w:jc w:val="both"/>
              <w:rPr>
                <w:rFonts w:ascii="Times New Roman" w:hAnsi="Times New Roman" w:cs="Times New Roman"/>
              </w:rPr>
            </w:pPr>
            <w:r w:rsidRPr="00240D06">
              <w:rPr>
                <w:rFonts w:ascii="Times New Roman" w:hAnsi="Times New Roman" w:cs="Times New Roman"/>
              </w:rPr>
              <w:t>Jā, tehnisko specifikāciju, ja tāda ir izstrādāta, ieteicams pievienot projekta iesniegumam.</w:t>
            </w:r>
          </w:p>
          <w:p w14:paraId="597AB610" w14:textId="08AB351B" w:rsidR="00DE1736" w:rsidRPr="00240D06" w:rsidRDefault="00DE1736" w:rsidP="00DE1736">
            <w:pPr>
              <w:spacing w:line="240" w:lineRule="auto"/>
              <w:jc w:val="both"/>
              <w:rPr>
                <w:rFonts w:ascii="Times New Roman" w:hAnsi="Times New Roman" w:cs="Times New Roman"/>
              </w:rPr>
            </w:pPr>
            <w:r w:rsidRPr="00240D06">
              <w:rPr>
                <w:rFonts w:ascii="Times New Roman" w:hAnsi="Times New Roman" w:cs="Times New Roman"/>
              </w:rPr>
              <w:t>Minētajā gadījumā tā ir arī veiktās tirgus izpētes daļa. Papildus tā var kalpot kā pamatojums tam, ka dabas aizsardzības plānā tiks iestrādāts ĪADT sociālekonomiskais novērtējums vai ekosistēmu pakalpojumu novērtējums (skatīt atlases nolikuma 9.7. apakšpunktu).</w:t>
            </w:r>
          </w:p>
        </w:tc>
      </w:tr>
      <w:tr w:rsidR="00DE1736" w:rsidRPr="000C221F" w14:paraId="347FC149" w14:textId="77777777" w:rsidTr="3A6E8919">
        <w:trPr>
          <w:trHeight w:val="465"/>
        </w:trPr>
        <w:tc>
          <w:tcPr>
            <w:tcW w:w="917" w:type="dxa"/>
          </w:tcPr>
          <w:p w14:paraId="2F0DDA1A" w14:textId="09ADAFC1" w:rsidR="00DE1736" w:rsidRPr="00812322" w:rsidRDefault="00DE1736" w:rsidP="00DE1736">
            <w:pPr>
              <w:jc w:val="both"/>
              <w:rPr>
                <w:rFonts w:ascii="Times New Roman" w:hAnsi="Times New Roman" w:cs="Times New Roman"/>
              </w:rPr>
            </w:pPr>
            <w:r w:rsidRPr="00812322">
              <w:rPr>
                <w:rFonts w:ascii="Times New Roman" w:hAnsi="Times New Roman" w:cs="Times New Roman"/>
              </w:rPr>
              <w:t>3.7.</w:t>
            </w:r>
          </w:p>
        </w:tc>
        <w:tc>
          <w:tcPr>
            <w:tcW w:w="4935" w:type="dxa"/>
            <w:shd w:val="clear" w:color="auto" w:fill="auto"/>
          </w:tcPr>
          <w:p w14:paraId="4174F089" w14:textId="05784A46" w:rsidR="00DE1736" w:rsidRPr="00812322" w:rsidRDefault="00240D06" w:rsidP="007136C5">
            <w:pPr>
              <w:pStyle w:val="PlainText"/>
              <w:spacing w:before="0"/>
              <w:rPr>
                <w:rFonts w:ascii="Times New Roman" w:eastAsia="Times New Roman" w:hAnsi="Times New Roman" w:cs="Times New Roman"/>
                <w:lang w:val="lv-LV" w:eastAsia="lv-LV"/>
              </w:rPr>
            </w:pPr>
            <w:r w:rsidRPr="00812322">
              <w:rPr>
                <w:rFonts w:ascii="Times New Roman" w:eastAsia="Times New Roman" w:hAnsi="Times New Roman" w:cs="Times New Roman"/>
                <w:lang w:val="lv-LV" w:eastAsia="lv-LV"/>
              </w:rPr>
              <w:t>K</w:t>
            </w:r>
            <w:r w:rsidR="00DE1736" w:rsidRPr="00812322">
              <w:rPr>
                <w:rFonts w:ascii="Times New Roman" w:eastAsia="Times New Roman" w:hAnsi="Times New Roman" w:cs="Times New Roman"/>
                <w:lang w:val="lv-LV" w:eastAsia="lv-LV"/>
              </w:rPr>
              <w:t>ādu rādītāju ir pareizi izvelēties pie darbības </w:t>
            </w:r>
            <w:r w:rsidRPr="00812322">
              <w:rPr>
                <w:rFonts w:ascii="Times New Roman" w:eastAsia="Times New Roman" w:hAnsi="Times New Roman" w:cs="Times New Roman"/>
                <w:lang w:val="lv-LV" w:eastAsia="lv-LV"/>
              </w:rPr>
              <w:t>“</w:t>
            </w:r>
            <w:r w:rsidR="00DE1736" w:rsidRPr="00812322">
              <w:rPr>
                <w:rFonts w:ascii="Times New Roman" w:eastAsia="Times New Roman" w:hAnsi="Times New Roman" w:cs="Times New Roman"/>
                <w:lang w:val="lv-LV" w:eastAsia="lv-LV"/>
              </w:rPr>
              <w:t>projekta vadības, īstenošanas un uzraudzības nodrošināšana</w:t>
            </w:r>
            <w:r w:rsidRPr="00812322">
              <w:rPr>
                <w:rFonts w:ascii="Times New Roman" w:eastAsia="Times New Roman" w:hAnsi="Times New Roman" w:cs="Times New Roman"/>
                <w:lang w:val="lv-LV" w:eastAsia="lv-LV"/>
              </w:rPr>
              <w:t>”</w:t>
            </w:r>
            <w:r w:rsidR="00DE1736" w:rsidRPr="00812322">
              <w:rPr>
                <w:rFonts w:ascii="Times New Roman" w:eastAsia="Times New Roman" w:hAnsi="Times New Roman" w:cs="Times New Roman"/>
                <w:lang w:val="lv-LV" w:eastAsia="lv-LV"/>
              </w:rPr>
              <w:t>, vai var nebūt radītājs, bet tikai HP darbības?</w:t>
            </w:r>
          </w:p>
        </w:tc>
        <w:tc>
          <w:tcPr>
            <w:tcW w:w="9457" w:type="dxa"/>
            <w:shd w:val="clear" w:color="auto" w:fill="auto"/>
          </w:tcPr>
          <w:p w14:paraId="5F89039B" w14:textId="77777777" w:rsidR="00DE1736" w:rsidRPr="00812322" w:rsidRDefault="00DE1736" w:rsidP="00DE1736">
            <w:pPr>
              <w:spacing w:line="240" w:lineRule="auto"/>
              <w:jc w:val="both"/>
              <w:rPr>
                <w:rFonts w:ascii="Times New Roman" w:hAnsi="Times New Roman" w:cs="Times New Roman"/>
              </w:rPr>
            </w:pPr>
            <w:r w:rsidRPr="00812322">
              <w:rPr>
                <w:rFonts w:ascii="Times New Roman" w:hAnsi="Times New Roman" w:cs="Times New Roman"/>
              </w:rPr>
              <w:t>Pasākumā ir jāsasniedz un attiecīgi projekta iesniegumā jābūt norādītiem šādiem rādītājiem:</w:t>
            </w:r>
          </w:p>
          <w:p w14:paraId="265C3B56" w14:textId="76A5F5EF" w:rsidR="00DE1736" w:rsidRPr="00812322" w:rsidRDefault="00DE1736" w:rsidP="00DE1736">
            <w:pPr>
              <w:spacing w:line="240" w:lineRule="auto"/>
              <w:jc w:val="both"/>
              <w:rPr>
                <w:rFonts w:ascii="Times New Roman" w:hAnsi="Times New Roman" w:cs="Times New Roman"/>
              </w:rPr>
            </w:pPr>
            <w:r w:rsidRPr="00812322">
              <w:rPr>
                <w:rFonts w:ascii="Times New Roman" w:hAnsi="Times New Roman" w:cs="Times New Roman"/>
              </w:rPr>
              <w:t xml:space="preserve">1) </w:t>
            </w:r>
            <w:proofErr w:type="spellStart"/>
            <w:r w:rsidRPr="00812322">
              <w:rPr>
                <w:rFonts w:ascii="Times New Roman" w:hAnsi="Times New Roman" w:cs="Times New Roman"/>
                <w:b/>
                <w:bCs/>
              </w:rPr>
              <w:t>Natura</w:t>
            </w:r>
            <w:proofErr w:type="spellEnd"/>
            <w:r w:rsidRPr="00812322">
              <w:rPr>
                <w:rFonts w:ascii="Times New Roman" w:hAnsi="Times New Roman" w:cs="Times New Roman"/>
                <w:b/>
                <w:bCs/>
              </w:rPr>
              <w:t xml:space="preserve"> 2000 teritoriju platība</w:t>
            </w:r>
            <w:r w:rsidRPr="00812322">
              <w:rPr>
                <w:rFonts w:ascii="Times New Roman" w:hAnsi="Times New Roman" w:cs="Times New Roman"/>
              </w:rPr>
              <w:t xml:space="preserve">, uz kurām attiecas aizsardzības un atjaunošanas pasākumi (ha) – </w:t>
            </w:r>
            <w:r w:rsidRPr="00812322">
              <w:rPr>
                <w:rFonts w:ascii="Times New Roman" w:hAnsi="Times New Roman" w:cs="Times New Roman"/>
                <w:i/>
                <w:iCs/>
              </w:rPr>
              <w:t xml:space="preserve">norāda pie darbības </w:t>
            </w:r>
            <w:r w:rsidR="00B8759A" w:rsidRPr="00812322">
              <w:rPr>
                <w:rFonts w:ascii="Times New Roman" w:hAnsi="Times New Roman" w:cs="Times New Roman"/>
                <w:i/>
                <w:iCs/>
              </w:rPr>
              <w:t>“</w:t>
            </w:r>
            <w:r w:rsidRPr="00812322">
              <w:rPr>
                <w:rFonts w:ascii="Times New Roman" w:hAnsi="Times New Roman" w:cs="Times New Roman"/>
                <w:i/>
                <w:iCs/>
              </w:rPr>
              <w:t>Aizsardzības plānu izstrāde īpaši aizsargājamām dabas teritorijām</w:t>
            </w:r>
            <w:r w:rsidR="00B8759A" w:rsidRPr="00812322">
              <w:rPr>
                <w:rFonts w:ascii="Times New Roman" w:hAnsi="Times New Roman" w:cs="Times New Roman"/>
                <w:i/>
                <w:iCs/>
              </w:rPr>
              <w:t>”</w:t>
            </w:r>
          </w:p>
          <w:p w14:paraId="3B5D068B" w14:textId="77777777" w:rsidR="00DE1736" w:rsidRPr="00812322" w:rsidRDefault="00DE1736" w:rsidP="00DE1736">
            <w:pPr>
              <w:spacing w:line="240" w:lineRule="auto"/>
              <w:jc w:val="both"/>
              <w:rPr>
                <w:rFonts w:ascii="Times New Roman" w:hAnsi="Times New Roman" w:cs="Times New Roman"/>
              </w:rPr>
            </w:pPr>
            <w:r w:rsidRPr="00812322">
              <w:rPr>
                <w:rFonts w:ascii="Times New Roman" w:hAnsi="Times New Roman" w:cs="Times New Roman"/>
              </w:rPr>
              <w:t xml:space="preserve">2) </w:t>
            </w:r>
            <w:r w:rsidRPr="00812322">
              <w:rPr>
                <w:rFonts w:ascii="Times New Roman" w:hAnsi="Times New Roman" w:cs="Times New Roman"/>
                <w:b/>
                <w:bCs/>
              </w:rPr>
              <w:t>vismaz</w:t>
            </w:r>
            <w:r w:rsidRPr="00812322">
              <w:rPr>
                <w:rFonts w:ascii="Times New Roman" w:hAnsi="Times New Roman" w:cs="Times New Roman"/>
              </w:rPr>
              <w:t xml:space="preserve"> </w:t>
            </w:r>
            <w:r w:rsidRPr="00812322">
              <w:rPr>
                <w:rFonts w:ascii="Times New Roman" w:hAnsi="Times New Roman" w:cs="Times New Roman"/>
                <w:b/>
                <w:bCs/>
              </w:rPr>
              <w:t>viens no diviem HP VINPI rādītājiem</w:t>
            </w:r>
            <w:r w:rsidRPr="00812322">
              <w:rPr>
                <w:rFonts w:ascii="Times New Roman" w:hAnsi="Times New Roman" w:cs="Times New Roman"/>
              </w:rPr>
              <w:t>:</w:t>
            </w:r>
          </w:p>
          <w:p w14:paraId="7AD0D417" w14:textId="77777777" w:rsidR="00DE1736" w:rsidRPr="00812322" w:rsidRDefault="00DE1736" w:rsidP="00DE1736">
            <w:pPr>
              <w:spacing w:line="240" w:lineRule="auto"/>
              <w:jc w:val="both"/>
              <w:rPr>
                <w:rFonts w:ascii="Times New Roman" w:hAnsi="Times New Roman" w:cs="Times New Roman"/>
              </w:rPr>
            </w:pPr>
            <w:r w:rsidRPr="00812322">
              <w:rPr>
                <w:rFonts w:ascii="Times New Roman" w:hAnsi="Times New Roman" w:cs="Times New Roman"/>
              </w:rPr>
              <w:t xml:space="preserve">- </w:t>
            </w:r>
            <w:r w:rsidRPr="00812322">
              <w:rPr>
                <w:rFonts w:ascii="Times New Roman" w:hAnsi="Times New Roman" w:cs="Times New Roman"/>
                <w:b/>
                <w:bCs/>
              </w:rPr>
              <w:t>VINPI_02.2.</w:t>
            </w:r>
            <w:r w:rsidRPr="00812322">
              <w:rPr>
                <w:rFonts w:ascii="Times New Roman" w:hAnsi="Times New Roman" w:cs="Times New Roman"/>
              </w:rPr>
              <w:t xml:space="preserve"> Mediju kampaņu, semināru, konferenču un komunikācijas pasākumu skaits, kuros sabiedrības informēšanai tika nodrošināti cilvēkiem ar dažāda veida funkcionāliem traucējumiem piekļūstami formāti ( piem., tulkošana zīmju valodā, subtitrēšana, reāllaika transkripcija, raidījumu un pasākumu ieraksti);</w:t>
            </w:r>
          </w:p>
          <w:p w14:paraId="38656F24" w14:textId="77777777" w:rsidR="00DE1736" w:rsidRPr="00812322" w:rsidRDefault="00DE1736" w:rsidP="00DE1736">
            <w:pPr>
              <w:spacing w:line="240" w:lineRule="auto"/>
              <w:jc w:val="both"/>
              <w:rPr>
                <w:rFonts w:ascii="Times New Roman" w:hAnsi="Times New Roman" w:cs="Times New Roman"/>
              </w:rPr>
            </w:pPr>
            <w:r w:rsidRPr="00812322">
              <w:rPr>
                <w:rFonts w:ascii="Times New Roman" w:hAnsi="Times New Roman" w:cs="Times New Roman"/>
              </w:rPr>
              <w:t xml:space="preserve">- </w:t>
            </w:r>
            <w:r w:rsidRPr="00812322">
              <w:rPr>
                <w:rFonts w:ascii="Times New Roman" w:hAnsi="Times New Roman" w:cs="Times New Roman"/>
                <w:b/>
                <w:bCs/>
              </w:rPr>
              <w:t>VINPI_02.1</w:t>
            </w:r>
            <w:r w:rsidRPr="00812322">
              <w:rPr>
                <w:rFonts w:ascii="Times New Roman" w:hAnsi="Times New Roman" w:cs="Times New Roman"/>
              </w:rPr>
              <w:t xml:space="preserve"> 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812322">
              <w:rPr>
                <w:rFonts w:ascii="Times New Roman" w:hAnsi="Times New Roman" w:cs="Times New Roman"/>
              </w:rPr>
              <w:t>pamattiesību</w:t>
            </w:r>
            <w:proofErr w:type="spellEnd"/>
            <w:r w:rsidRPr="00812322">
              <w:rPr>
                <w:rFonts w:ascii="Times New Roman" w:hAnsi="Times New Roman" w:cs="Times New Roman"/>
              </w:rPr>
              <w:t xml:space="preserve"> jautājumi, tostarp par tiesiskajiem un praktiskajiem aspektiem.</w:t>
            </w:r>
          </w:p>
          <w:p w14:paraId="2797C055" w14:textId="77777777" w:rsidR="00812322" w:rsidRDefault="00DE1736" w:rsidP="00DE1736">
            <w:pPr>
              <w:spacing w:line="240" w:lineRule="auto"/>
              <w:jc w:val="both"/>
              <w:rPr>
                <w:rFonts w:ascii="Times New Roman" w:hAnsi="Times New Roman" w:cs="Times New Roman"/>
                <w:i/>
                <w:iCs/>
              </w:rPr>
            </w:pPr>
            <w:r w:rsidRPr="00812322">
              <w:rPr>
                <w:rFonts w:ascii="Times New Roman" w:hAnsi="Times New Roman" w:cs="Times New Roman"/>
                <w:i/>
                <w:iCs/>
              </w:rPr>
              <w:t xml:space="preserve">Piemēram, horizontālā principa rādītāju VINPI_02.1. var piemērot, iestrādājot dabas aizsardzības plānos šī principa normas, piemēram, plānā ietverot situācijas </w:t>
            </w:r>
            <w:proofErr w:type="spellStart"/>
            <w:r w:rsidRPr="00812322">
              <w:rPr>
                <w:rFonts w:ascii="Times New Roman" w:hAnsi="Times New Roman" w:cs="Times New Roman"/>
                <w:i/>
                <w:iCs/>
              </w:rPr>
              <w:t>izvērtējumu</w:t>
            </w:r>
            <w:proofErr w:type="spellEnd"/>
            <w:r w:rsidRPr="00812322">
              <w:rPr>
                <w:rFonts w:ascii="Times New Roman" w:hAnsi="Times New Roman" w:cs="Times New Roman"/>
                <w:i/>
                <w:iCs/>
              </w:rPr>
              <w:t xml:space="preserve"> par dažādu mērķa grupu vajadzībām, piemēram, personu ar invaliditāti, senioru, ģimeņu ar maziem bērniem vajadzībām, paredzot visām mērķa grupā piekļūstamas infrastruktūras izveidi īpaši aizsargājamajās dabas teritorijās. </w:t>
            </w:r>
          </w:p>
          <w:p w14:paraId="26658A6D" w14:textId="79615F73" w:rsidR="00DE1736" w:rsidRPr="00812322" w:rsidRDefault="00DE1736" w:rsidP="00DE1736">
            <w:pPr>
              <w:spacing w:line="240" w:lineRule="auto"/>
              <w:jc w:val="both"/>
              <w:rPr>
                <w:rFonts w:ascii="Times New Roman" w:hAnsi="Times New Roman" w:cs="Times New Roman"/>
                <w:i/>
                <w:iCs/>
              </w:rPr>
            </w:pPr>
            <w:r w:rsidRPr="00812322">
              <w:rPr>
                <w:rFonts w:ascii="Times New Roman" w:hAnsi="Times New Roman" w:cs="Times New Roman"/>
              </w:rPr>
              <w:t xml:space="preserve">Tātad arī VINPI_02.1. rādītājs var tikt piesaistīts darbībai </w:t>
            </w:r>
            <w:r w:rsidR="00B8759A" w:rsidRPr="00812322">
              <w:rPr>
                <w:rFonts w:ascii="Times New Roman" w:hAnsi="Times New Roman" w:cs="Times New Roman"/>
              </w:rPr>
              <w:t>“</w:t>
            </w:r>
            <w:r w:rsidRPr="00812322">
              <w:rPr>
                <w:rFonts w:ascii="Times New Roman" w:hAnsi="Times New Roman" w:cs="Times New Roman"/>
              </w:rPr>
              <w:t>Aizsardzības plānu izstrāde īpaši aizsargājamām dabas teritorijām</w:t>
            </w:r>
            <w:r w:rsidR="00B8759A" w:rsidRPr="00812322">
              <w:rPr>
                <w:rFonts w:ascii="Times New Roman" w:hAnsi="Times New Roman" w:cs="Times New Roman"/>
              </w:rPr>
              <w:t>”</w:t>
            </w:r>
            <w:r w:rsidRPr="00812322">
              <w:rPr>
                <w:rFonts w:ascii="Times New Roman" w:hAnsi="Times New Roman" w:cs="Times New Roman"/>
              </w:rPr>
              <w:t>. HP VINPI viens vai abi rādītāji var tikt piesaistīti arī citām projekta darbībām.</w:t>
            </w:r>
          </w:p>
          <w:p w14:paraId="3E3C907C" w14:textId="0607EED0" w:rsidR="00DE1736" w:rsidRPr="00812322" w:rsidRDefault="00DE1736" w:rsidP="00DE1736">
            <w:pPr>
              <w:spacing w:line="240" w:lineRule="auto"/>
              <w:jc w:val="both"/>
              <w:rPr>
                <w:rFonts w:ascii="Times New Roman" w:hAnsi="Times New Roman" w:cs="Times New Roman"/>
                <w:b/>
                <w:bCs/>
              </w:rPr>
            </w:pPr>
            <w:r w:rsidRPr="00812322">
              <w:rPr>
                <w:rFonts w:ascii="Times New Roman" w:hAnsi="Times New Roman" w:cs="Times New Roman"/>
              </w:rPr>
              <w:lastRenderedPageBreak/>
              <w:t xml:space="preserve">Jāņem vērā, ka </w:t>
            </w:r>
            <w:r w:rsidRPr="00812322">
              <w:rPr>
                <w:rFonts w:ascii="Times New Roman" w:hAnsi="Times New Roman" w:cs="Times New Roman"/>
                <w:b/>
                <w:bCs/>
              </w:rPr>
              <w:t>katrai projekta darbībai nav jāpiesaista rādītājs, ja neviens no iepriekš minētajiem</w:t>
            </w:r>
            <w:r w:rsidR="00812322">
              <w:rPr>
                <w:rFonts w:ascii="Times New Roman" w:hAnsi="Times New Roman" w:cs="Times New Roman"/>
                <w:b/>
                <w:bCs/>
              </w:rPr>
              <w:t xml:space="preserve"> </w:t>
            </w:r>
            <w:r w:rsidRPr="00812322">
              <w:rPr>
                <w:rFonts w:ascii="Times New Roman" w:hAnsi="Times New Roman" w:cs="Times New Roman"/>
                <w:b/>
                <w:bCs/>
              </w:rPr>
              <w:t>MK noteikumos noteiktajiem rādītājiem nav attiecināms uz konkrēto darbību</w:t>
            </w:r>
            <w:r w:rsidRPr="00812322">
              <w:rPr>
                <w:rFonts w:ascii="Times New Roman" w:hAnsi="Times New Roman" w:cs="Times New Roman"/>
              </w:rPr>
              <w:t>.</w:t>
            </w:r>
          </w:p>
        </w:tc>
      </w:tr>
      <w:tr w:rsidR="00DE1736" w:rsidRPr="000C221F" w14:paraId="61FF8ED9" w14:textId="77777777" w:rsidTr="3A6E8919">
        <w:trPr>
          <w:trHeight w:val="465"/>
        </w:trPr>
        <w:tc>
          <w:tcPr>
            <w:tcW w:w="917" w:type="dxa"/>
          </w:tcPr>
          <w:p w14:paraId="4C6766D5" w14:textId="01192431" w:rsidR="00DE1736" w:rsidRPr="00812322" w:rsidRDefault="00812322" w:rsidP="00DE1736">
            <w:pPr>
              <w:jc w:val="both"/>
              <w:rPr>
                <w:rFonts w:ascii="Times New Roman" w:hAnsi="Times New Roman" w:cs="Times New Roman"/>
              </w:rPr>
            </w:pPr>
            <w:r w:rsidRPr="00812322">
              <w:rPr>
                <w:rFonts w:ascii="Times New Roman" w:hAnsi="Times New Roman" w:cs="Times New Roman"/>
              </w:rPr>
              <w:lastRenderedPageBreak/>
              <w:t>3.8.</w:t>
            </w:r>
          </w:p>
        </w:tc>
        <w:tc>
          <w:tcPr>
            <w:tcW w:w="4935" w:type="dxa"/>
            <w:shd w:val="clear" w:color="auto" w:fill="auto"/>
          </w:tcPr>
          <w:p w14:paraId="35E0C9AA" w14:textId="7C74EC5D" w:rsidR="00DE1736" w:rsidRPr="00812322" w:rsidRDefault="00DE1736" w:rsidP="00812322">
            <w:pPr>
              <w:pStyle w:val="PlainText"/>
              <w:spacing w:before="0"/>
              <w:rPr>
                <w:rFonts w:ascii="Times New Roman" w:eastAsia="Times New Roman" w:hAnsi="Times New Roman" w:cs="Times New Roman"/>
                <w:lang w:val="lv-LV" w:eastAsia="lv-LV"/>
              </w:rPr>
            </w:pPr>
            <w:r w:rsidRPr="00812322">
              <w:rPr>
                <w:rFonts w:ascii="Times New Roman" w:eastAsia="Times New Roman" w:hAnsi="Times New Roman" w:cs="Times New Roman"/>
                <w:lang w:val="lv-LV" w:eastAsia="lv-LV"/>
              </w:rPr>
              <w:t xml:space="preserve">Viens no obligātajiem pielikumiem ir budžetu pamatojošie  dokumenti. </w:t>
            </w:r>
            <w:r w:rsidR="00A212CC">
              <w:rPr>
                <w:rFonts w:ascii="Times New Roman" w:eastAsia="Times New Roman" w:hAnsi="Times New Roman" w:cs="Times New Roman"/>
                <w:lang w:val="lv-LV" w:eastAsia="lv-LV"/>
              </w:rPr>
              <w:t>Veikta</w:t>
            </w:r>
            <w:r w:rsidRPr="00812322">
              <w:rPr>
                <w:rFonts w:ascii="Times New Roman" w:eastAsia="Times New Roman" w:hAnsi="Times New Roman" w:cs="Times New Roman"/>
                <w:lang w:val="lv-LV" w:eastAsia="lv-LV"/>
              </w:rPr>
              <w:t xml:space="preserve"> tirgus izpēt</w:t>
            </w:r>
            <w:r w:rsidR="00A212CC">
              <w:rPr>
                <w:rFonts w:ascii="Times New Roman" w:eastAsia="Times New Roman" w:hAnsi="Times New Roman" w:cs="Times New Roman"/>
                <w:lang w:val="lv-LV" w:eastAsia="lv-LV"/>
              </w:rPr>
              <w:t>e</w:t>
            </w:r>
            <w:r w:rsidRPr="00812322">
              <w:rPr>
                <w:rFonts w:ascii="Times New Roman" w:eastAsia="Times New Roman" w:hAnsi="Times New Roman" w:cs="Times New Roman"/>
                <w:lang w:val="lv-LV" w:eastAsia="lv-LV"/>
              </w:rPr>
              <w:t xml:space="preserve">, pēc kuras </w:t>
            </w:r>
            <w:r w:rsidR="00A212CC">
              <w:rPr>
                <w:rFonts w:ascii="Times New Roman" w:eastAsia="Times New Roman" w:hAnsi="Times New Roman" w:cs="Times New Roman"/>
                <w:lang w:val="lv-LV" w:eastAsia="lv-LV"/>
              </w:rPr>
              <w:t>noskaidrota</w:t>
            </w:r>
            <w:r w:rsidRPr="00812322">
              <w:rPr>
                <w:rFonts w:ascii="Times New Roman" w:eastAsia="Times New Roman" w:hAnsi="Times New Roman" w:cs="Times New Roman"/>
                <w:lang w:val="lv-LV" w:eastAsia="lv-LV"/>
              </w:rPr>
              <w:t xml:space="preserve"> vidēj</w:t>
            </w:r>
            <w:r w:rsidR="00A212CC">
              <w:rPr>
                <w:rFonts w:ascii="Times New Roman" w:eastAsia="Times New Roman" w:hAnsi="Times New Roman" w:cs="Times New Roman"/>
                <w:lang w:val="lv-LV" w:eastAsia="lv-LV"/>
              </w:rPr>
              <w:t>ā</w:t>
            </w:r>
            <w:r w:rsidRPr="00812322">
              <w:rPr>
                <w:rFonts w:ascii="Times New Roman" w:eastAsia="Times New Roman" w:hAnsi="Times New Roman" w:cs="Times New Roman"/>
                <w:lang w:val="lv-LV" w:eastAsia="lv-LV"/>
              </w:rPr>
              <w:t xml:space="preserve"> cen</w:t>
            </w:r>
            <w:r w:rsidR="00A212CC">
              <w:rPr>
                <w:rFonts w:ascii="Times New Roman" w:eastAsia="Times New Roman" w:hAnsi="Times New Roman" w:cs="Times New Roman"/>
                <w:lang w:val="lv-LV" w:eastAsia="lv-LV"/>
              </w:rPr>
              <w:t xml:space="preserve">a. </w:t>
            </w:r>
            <w:r w:rsidRPr="00812322">
              <w:rPr>
                <w:rFonts w:ascii="Times New Roman" w:eastAsia="Times New Roman" w:hAnsi="Times New Roman" w:cs="Times New Roman"/>
                <w:lang w:val="lv-LV" w:eastAsia="lv-LV"/>
              </w:rPr>
              <w:t xml:space="preserve">Vai kā obligāto dokumentu </w:t>
            </w:r>
            <w:r w:rsidR="00812322" w:rsidRPr="00812322">
              <w:rPr>
                <w:rFonts w:ascii="Times New Roman" w:eastAsia="Times New Roman" w:hAnsi="Times New Roman" w:cs="Times New Roman"/>
                <w:lang w:val="lv-LV" w:eastAsia="lv-LV"/>
              </w:rPr>
              <w:t>pievienot</w:t>
            </w:r>
            <w:r w:rsidRPr="00812322">
              <w:rPr>
                <w:rFonts w:ascii="Times New Roman" w:eastAsia="Times New Roman" w:hAnsi="Times New Roman" w:cs="Times New Roman"/>
                <w:lang w:val="lv-LV" w:eastAsia="lv-LV"/>
              </w:rPr>
              <w:t xml:space="preserve"> iesniegtos piedāvājumus?</w:t>
            </w:r>
          </w:p>
        </w:tc>
        <w:tc>
          <w:tcPr>
            <w:tcW w:w="9457" w:type="dxa"/>
            <w:shd w:val="clear" w:color="auto" w:fill="auto"/>
          </w:tcPr>
          <w:p w14:paraId="3FAB74B1" w14:textId="073B4200" w:rsidR="00DE1736" w:rsidRPr="00812322" w:rsidRDefault="00DE1736" w:rsidP="00DE1736">
            <w:pPr>
              <w:spacing w:line="240" w:lineRule="auto"/>
              <w:jc w:val="both"/>
              <w:rPr>
                <w:rFonts w:ascii="Times New Roman" w:hAnsi="Times New Roman" w:cs="Times New Roman"/>
              </w:rPr>
            </w:pPr>
            <w:r w:rsidRPr="00812322">
              <w:rPr>
                <w:rFonts w:ascii="Times New Roman" w:hAnsi="Times New Roman" w:cs="Times New Roman"/>
              </w:rPr>
              <w:t>Jā, pievienojiet tirgus izpētes dokumentāciju, tai skaitā pakalpojuma cenu apkopojumu, saziņu ar pretendentiem u.c. informāciju, lai pamatotu budžeta pozīciju/-</w:t>
            </w:r>
            <w:proofErr w:type="spellStart"/>
            <w:r w:rsidRPr="00812322">
              <w:rPr>
                <w:rFonts w:ascii="Times New Roman" w:hAnsi="Times New Roman" w:cs="Times New Roman"/>
              </w:rPr>
              <w:t>as</w:t>
            </w:r>
            <w:proofErr w:type="spellEnd"/>
            <w:r w:rsidRPr="00812322">
              <w:rPr>
                <w:rFonts w:ascii="Times New Roman" w:hAnsi="Times New Roman" w:cs="Times New Roman"/>
              </w:rPr>
              <w:t>.</w:t>
            </w:r>
          </w:p>
          <w:p w14:paraId="0BA55D78" w14:textId="77777777" w:rsidR="00DE1736" w:rsidRPr="00812322" w:rsidRDefault="00DE1736" w:rsidP="00DE1736">
            <w:pPr>
              <w:spacing w:line="240" w:lineRule="auto"/>
              <w:jc w:val="both"/>
              <w:rPr>
                <w:rFonts w:ascii="Times New Roman" w:hAnsi="Times New Roman" w:cs="Times New Roman"/>
              </w:rPr>
            </w:pPr>
          </w:p>
        </w:tc>
      </w:tr>
      <w:tr w:rsidR="00DE1736" w:rsidRPr="000C221F" w14:paraId="72DCA8D8" w14:textId="77777777" w:rsidTr="3A6E8919">
        <w:trPr>
          <w:trHeight w:val="274"/>
        </w:trPr>
        <w:tc>
          <w:tcPr>
            <w:tcW w:w="15309" w:type="dxa"/>
            <w:gridSpan w:val="3"/>
            <w:shd w:val="clear" w:color="auto" w:fill="BFBFBF" w:themeFill="background1" w:themeFillShade="BF"/>
          </w:tcPr>
          <w:p w14:paraId="1E4C5EC7" w14:textId="77777777" w:rsidR="00DE1736" w:rsidRPr="000C221F" w:rsidRDefault="00DE1736" w:rsidP="00DE1736">
            <w:pPr>
              <w:pStyle w:val="Heading1"/>
              <w:numPr>
                <w:ilvl w:val="0"/>
                <w:numId w:val="3"/>
              </w:numPr>
              <w:spacing w:before="0" w:after="0"/>
              <w:contextualSpacing/>
              <w:rPr>
                <w:rFonts w:cs="Times New Roman"/>
                <w:i/>
                <w:iCs/>
                <w:color w:val="0070C0"/>
                <w:sz w:val="22"/>
                <w:szCs w:val="22"/>
              </w:rPr>
            </w:pPr>
            <w:bookmarkStart w:id="3" w:name="_Toc167261841"/>
            <w:r w:rsidRPr="000C221F">
              <w:rPr>
                <w:rFonts w:cs="Times New Roman"/>
                <w:sz w:val="22"/>
                <w:szCs w:val="22"/>
              </w:rPr>
              <w:t>Īstenošanas nosacījumi</w:t>
            </w:r>
            <w:bookmarkEnd w:id="3"/>
          </w:p>
        </w:tc>
      </w:tr>
      <w:tr w:rsidR="00DE1736" w:rsidRPr="000C221F" w14:paraId="6E7E6807" w14:textId="77777777" w:rsidTr="3A6E8919">
        <w:trPr>
          <w:trHeight w:val="465"/>
        </w:trPr>
        <w:tc>
          <w:tcPr>
            <w:tcW w:w="917" w:type="dxa"/>
            <w:shd w:val="clear" w:color="auto" w:fill="auto"/>
          </w:tcPr>
          <w:p w14:paraId="16465B49" w14:textId="4A36DCAF"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4.1.</w:t>
            </w:r>
          </w:p>
        </w:tc>
        <w:tc>
          <w:tcPr>
            <w:tcW w:w="4935" w:type="dxa"/>
            <w:shd w:val="clear" w:color="auto" w:fill="auto"/>
          </w:tcPr>
          <w:p w14:paraId="2428B9E4" w14:textId="4077FEAB" w:rsidR="00DE1736" w:rsidRPr="000C221F" w:rsidRDefault="00DE1736" w:rsidP="00DE1736">
            <w:pPr>
              <w:jc w:val="both"/>
              <w:rPr>
                <w:rFonts w:ascii="Times New Roman" w:hAnsi="Times New Roman" w:cs="Times New Roman"/>
              </w:rPr>
            </w:pPr>
            <w:r w:rsidRPr="000C221F">
              <w:rPr>
                <w:rFonts w:ascii="Times New Roman" w:hAnsi="Times New Roman" w:cs="Times New Roman"/>
              </w:rPr>
              <w:t>Vai iepirkums tiks vērtēts ar maksājuma pieprasījumu? Vai iesakāt iepirkumu veikt pēc atlases?</w:t>
            </w:r>
          </w:p>
        </w:tc>
        <w:tc>
          <w:tcPr>
            <w:tcW w:w="9457" w:type="dxa"/>
            <w:shd w:val="clear" w:color="auto" w:fill="auto"/>
          </w:tcPr>
          <w:p w14:paraId="5F7A932C" w14:textId="3DD88546" w:rsidR="00DE1736" w:rsidRPr="000C221F" w:rsidRDefault="00DE1736" w:rsidP="00DE1736">
            <w:pPr>
              <w:spacing w:after="0" w:line="240" w:lineRule="auto"/>
              <w:contextualSpacing/>
              <w:jc w:val="both"/>
              <w:rPr>
                <w:rFonts w:ascii="Times New Roman" w:eastAsia="Times New Roman" w:hAnsi="Times New Roman" w:cs="Times New Roman"/>
              </w:rPr>
            </w:pPr>
            <w:r w:rsidRPr="000C221F">
              <w:rPr>
                <w:rFonts w:ascii="Times New Roman" w:eastAsia="Times New Roman" w:hAnsi="Times New Roman" w:cs="Times New Roman"/>
              </w:rPr>
              <w:t xml:space="preserve">Iepirkumu var veikt pirms vienošanās noslēgšanas, tas tiks vērtēts kopā ar maksājuma pieprasījumu par izdevumiem, kas attiecas uz konkrēto iepirkumu. </w:t>
            </w:r>
          </w:p>
          <w:p w14:paraId="49702669" w14:textId="248ED925" w:rsidR="00DE1736" w:rsidRPr="000C221F" w:rsidRDefault="00DE1736" w:rsidP="00DE1736">
            <w:pPr>
              <w:spacing w:after="0" w:line="240" w:lineRule="auto"/>
              <w:contextualSpacing/>
              <w:jc w:val="both"/>
              <w:rPr>
                <w:rFonts w:ascii="Times New Roman" w:eastAsia="Times New Roman" w:hAnsi="Times New Roman" w:cs="Times New Roman"/>
              </w:rPr>
            </w:pPr>
            <w:r w:rsidRPr="000C221F">
              <w:rPr>
                <w:rFonts w:ascii="Times New Roman" w:eastAsia="Times New Roman" w:hAnsi="Times New Roman" w:cs="Times New Roman"/>
              </w:rPr>
              <w:t>Plānojot iepirkumu, jāņem vērā ka projekta darbības ir attiecināmas no 2023. gada 1. janvāra, taču tās nevar būt pabeigtas pirms projekta iesnieguma iesniegšanas sadarbības iestādē (MK noteikumu 32. punkts).</w:t>
            </w:r>
          </w:p>
        </w:tc>
      </w:tr>
      <w:tr w:rsidR="00DE1736" w:rsidRPr="000C221F" w14:paraId="2CE84D7C" w14:textId="77777777" w:rsidTr="3A6E8919">
        <w:trPr>
          <w:trHeight w:val="465"/>
        </w:trPr>
        <w:tc>
          <w:tcPr>
            <w:tcW w:w="917" w:type="dxa"/>
          </w:tcPr>
          <w:p w14:paraId="1ED3534D" w14:textId="17375965"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4.2.</w:t>
            </w:r>
          </w:p>
        </w:tc>
        <w:tc>
          <w:tcPr>
            <w:tcW w:w="4935" w:type="dxa"/>
            <w:shd w:val="clear" w:color="auto" w:fill="auto"/>
          </w:tcPr>
          <w:p w14:paraId="2C2F6D24" w14:textId="3AC1F5C2" w:rsidR="00DE1736" w:rsidRPr="000C221F" w:rsidRDefault="00DE1736" w:rsidP="00DE1736">
            <w:pPr>
              <w:jc w:val="both"/>
              <w:rPr>
                <w:rFonts w:ascii="Times New Roman" w:hAnsi="Times New Roman" w:cs="Times New Roman"/>
              </w:rPr>
            </w:pPr>
            <w:r w:rsidRPr="000C221F">
              <w:rPr>
                <w:rFonts w:ascii="Times New Roman" w:hAnsi="Times New Roman" w:cs="Times New Roman"/>
              </w:rPr>
              <w:t>Projekta īstenošanas termiņš ir līdz 2027. gada 31. decembrim, vai šajā termiņā jāiesniedz arī noslēguma maksājuma pieprasījums?</w:t>
            </w:r>
          </w:p>
        </w:tc>
        <w:tc>
          <w:tcPr>
            <w:tcW w:w="9457" w:type="dxa"/>
            <w:shd w:val="clear" w:color="auto" w:fill="auto"/>
          </w:tcPr>
          <w:p w14:paraId="411090FB" w14:textId="423348AE" w:rsidR="00DE1736" w:rsidRPr="000C221F" w:rsidRDefault="00DE1736" w:rsidP="00DE1736">
            <w:pPr>
              <w:spacing w:after="0" w:line="240" w:lineRule="auto"/>
              <w:contextualSpacing/>
              <w:jc w:val="both"/>
              <w:rPr>
                <w:rFonts w:ascii="Times New Roman" w:hAnsi="Times New Roman" w:cs="Times New Roman"/>
              </w:rPr>
            </w:pPr>
            <w:r w:rsidRPr="000C221F">
              <w:rPr>
                <w:rFonts w:ascii="Times New Roman" w:hAnsi="Times New Roman" w:cs="Times New Roman"/>
              </w:rPr>
              <w:t xml:space="preserve">Noslēguma maksājuma pieprasījumu Finansējuma saņēmējs iesniedz 20 darbdienu laikā pēc vienošanās noteiktajām projekta darbību īstenošanas laika beigām </w:t>
            </w:r>
            <w:r w:rsidRPr="000C221F">
              <w:rPr>
                <w:rFonts w:ascii="Times New Roman" w:hAnsi="Times New Roman" w:cs="Times New Roman"/>
                <w:u w:val="single"/>
              </w:rPr>
              <w:t>vai</w:t>
            </w:r>
            <w:r w:rsidRPr="000C221F">
              <w:rPr>
                <w:rFonts w:ascii="Times New Roman" w:hAnsi="Times New Roman" w:cs="Times New Roman"/>
              </w:rPr>
              <w:t xml:space="preserve"> pēc pēdējā Finansējuma saņēmēja veiktā maksājuma, ja maksājums veikts ne vēlāk kā 20 (divdesmit) darbdienu laikā pēc vienošanās noteiktajām Projekta darbību īstenošanas laika beigām, bet ne vēlāk kā 2029. gada 31. decembrī (</w:t>
            </w:r>
            <w:hyperlink r:id="rId17" w:history="1">
              <w:r w:rsidRPr="000C221F">
                <w:rPr>
                  <w:rStyle w:val="Hyperlink"/>
                  <w:rFonts w:ascii="Times New Roman" w:hAnsi="Times New Roman" w:cs="Times New Roman"/>
                </w:rPr>
                <w:t>vienošanās projekta</w:t>
              </w:r>
            </w:hyperlink>
            <w:r w:rsidRPr="000C221F">
              <w:rPr>
                <w:rFonts w:ascii="Times New Roman" w:hAnsi="Times New Roman" w:cs="Times New Roman"/>
              </w:rPr>
              <w:t xml:space="preserve"> 8.6. apakšpunkts). </w:t>
            </w:r>
          </w:p>
          <w:p w14:paraId="327AD273" w14:textId="0D79F2B6" w:rsidR="00DE1736" w:rsidRPr="000C221F" w:rsidRDefault="00DE1736" w:rsidP="00DE1736">
            <w:pPr>
              <w:spacing w:after="0" w:line="240" w:lineRule="auto"/>
              <w:contextualSpacing/>
              <w:jc w:val="both"/>
              <w:rPr>
                <w:rFonts w:ascii="Times New Roman" w:hAnsi="Times New Roman" w:cs="Times New Roman"/>
              </w:rPr>
            </w:pPr>
            <w:r w:rsidRPr="000C221F">
              <w:rPr>
                <w:rFonts w:ascii="Times New Roman" w:hAnsi="Times New Roman" w:cs="Times New Roman"/>
              </w:rPr>
              <w:t>Atsevišķos gadījumos, Finansējuma saņēmējam vienojoties ar CFLA, maksājuma pieprasījuma iesniegšanas termiņš var tikt mainīts.</w:t>
            </w:r>
          </w:p>
        </w:tc>
      </w:tr>
      <w:tr w:rsidR="00DE1736" w:rsidRPr="000C221F" w14:paraId="2EC06FD5" w14:textId="77777777" w:rsidTr="3A6E8919">
        <w:trPr>
          <w:trHeight w:val="274"/>
        </w:trPr>
        <w:tc>
          <w:tcPr>
            <w:tcW w:w="15309" w:type="dxa"/>
            <w:gridSpan w:val="3"/>
            <w:shd w:val="clear" w:color="auto" w:fill="BFBFBF" w:themeFill="background1" w:themeFillShade="BF"/>
          </w:tcPr>
          <w:p w14:paraId="0269C53D" w14:textId="77777777" w:rsidR="00DE1736" w:rsidRPr="000C221F" w:rsidRDefault="00DE1736" w:rsidP="00DE1736">
            <w:pPr>
              <w:pStyle w:val="Heading1"/>
              <w:numPr>
                <w:ilvl w:val="0"/>
                <w:numId w:val="3"/>
              </w:numPr>
              <w:spacing w:before="0" w:after="0"/>
              <w:contextualSpacing/>
              <w:rPr>
                <w:rFonts w:cs="Times New Roman"/>
                <w:i/>
                <w:iCs/>
                <w:color w:val="0070C0"/>
                <w:sz w:val="22"/>
                <w:szCs w:val="22"/>
              </w:rPr>
            </w:pPr>
            <w:bookmarkStart w:id="4" w:name="_Toc167261842"/>
            <w:r w:rsidRPr="000C221F">
              <w:rPr>
                <w:rFonts w:cs="Times New Roman"/>
                <w:sz w:val="22"/>
                <w:szCs w:val="22"/>
              </w:rPr>
              <w:t>Vērtēšana un lēmumu pieņemšana</w:t>
            </w:r>
            <w:bookmarkEnd w:id="4"/>
          </w:p>
        </w:tc>
      </w:tr>
      <w:tr w:rsidR="00DE1736" w:rsidRPr="000C221F" w14:paraId="1E2510A2" w14:textId="77777777" w:rsidTr="3A6E8919">
        <w:trPr>
          <w:trHeight w:val="465"/>
        </w:trPr>
        <w:tc>
          <w:tcPr>
            <w:tcW w:w="917" w:type="dxa"/>
          </w:tcPr>
          <w:p w14:paraId="278EFA7A" w14:textId="77777777"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5.1.</w:t>
            </w:r>
          </w:p>
        </w:tc>
        <w:tc>
          <w:tcPr>
            <w:tcW w:w="4935" w:type="dxa"/>
            <w:shd w:val="clear" w:color="auto" w:fill="auto"/>
          </w:tcPr>
          <w:p w14:paraId="76947262" w14:textId="77777777"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 xml:space="preserve">Vai pēc atlases izsludināšanas jāiesniedz projekta iesniegums pēc iespējas ātrāk, lai būt lielāka iespēja, ka projekts tiks atbalstīts un saņemts finansējums? </w:t>
            </w:r>
          </w:p>
          <w:p w14:paraId="332BD85D" w14:textId="48B8DA1D"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 xml:space="preserve">Kā tiks </w:t>
            </w:r>
            <w:proofErr w:type="spellStart"/>
            <w:r w:rsidRPr="000C221F">
              <w:rPr>
                <w:rFonts w:ascii="Times New Roman" w:eastAsia="Times New Roman" w:hAnsi="Times New Roman" w:cs="Times New Roman"/>
                <w:lang w:val="lv-LV" w:eastAsia="lv-LV"/>
              </w:rPr>
              <w:t>ranžēti</w:t>
            </w:r>
            <w:proofErr w:type="spellEnd"/>
            <w:r w:rsidRPr="000C221F">
              <w:rPr>
                <w:rFonts w:ascii="Times New Roman" w:eastAsia="Times New Roman" w:hAnsi="Times New Roman" w:cs="Times New Roman"/>
                <w:lang w:val="lv-LV" w:eastAsia="lv-LV"/>
              </w:rPr>
              <w:t xml:space="preserve"> projekti, ja pieteikumu būs vairāk nekā pieejamais finansējums konkrētajā kārtā, var būt situācija, ka visiem projektiem naudas nepietiks?</w:t>
            </w:r>
          </w:p>
        </w:tc>
        <w:tc>
          <w:tcPr>
            <w:tcW w:w="9457" w:type="dxa"/>
            <w:shd w:val="clear" w:color="auto" w:fill="auto"/>
          </w:tcPr>
          <w:p w14:paraId="67AAB301" w14:textId="2DFFE429" w:rsidR="00DE1736" w:rsidRPr="000C221F" w:rsidRDefault="00DE1736" w:rsidP="00DE1736">
            <w:pPr>
              <w:tabs>
                <w:tab w:val="left" w:pos="284"/>
              </w:tabs>
              <w:spacing w:after="0" w:line="240" w:lineRule="auto"/>
              <w:jc w:val="both"/>
              <w:outlineLvl w:val="3"/>
              <w:rPr>
                <w:rFonts w:ascii="Times New Roman" w:hAnsi="Times New Roman" w:cs="Times New Roman"/>
              </w:rPr>
            </w:pPr>
            <w:r w:rsidRPr="000C221F">
              <w:rPr>
                <w:rFonts w:ascii="Times New Roman" w:hAnsi="Times New Roman" w:cs="Times New Roman"/>
              </w:rPr>
              <w:t xml:space="preserve">Nē, projektu iesniegumi netiks sarindoti pēc to iesniegšanas brīža CFLA. Pēc izsludinātās atlases termiņa beigām, t.i. pēc 2024. gada 29. jūlija, tiks uzsākta projektu iesniegumu vērtēšana saskaņā ar </w:t>
            </w:r>
            <w:hyperlink r:id="rId18" w:history="1">
              <w:r w:rsidRPr="000C221F">
                <w:rPr>
                  <w:rStyle w:val="Hyperlink"/>
                  <w:rFonts w:ascii="Times New Roman" w:hAnsi="Times New Roman" w:cs="Times New Roman"/>
                </w:rPr>
                <w:t>Atlases nolikumā</w:t>
              </w:r>
            </w:hyperlink>
            <w:r w:rsidRPr="000C221F">
              <w:rPr>
                <w:rFonts w:ascii="Times New Roman" w:hAnsi="Times New Roman" w:cs="Times New Roman"/>
              </w:rPr>
              <w:t xml:space="preserve"> noteikto kārtību un </w:t>
            </w:r>
            <w:hyperlink r:id="rId19" w:history="1">
              <w:r w:rsidRPr="000C221F">
                <w:rPr>
                  <w:rStyle w:val="Hyperlink"/>
                  <w:rFonts w:ascii="Times New Roman" w:hAnsi="Times New Roman" w:cs="Times New Roman"/>
                </w:rPr>
                <w:t>vērtēšanas kritēriju metodiku</w:t>
              </w:r>
            </w:hyperlink>
            <w:r w:rsidRPr="000C221F">
              <w:rPr>
                <w:rFonts w:ascii="Times New Roman" w:hAnsi="Times New Roman" w:cs="Times New Roman"/>
              </w:rPr>
              <w:t xml:space="preserve">. </w:t>
            </w:r>
          </w:p>
          <w:p w14:paraId="34182A8C" w14:textId="48596CB3" w:rsidR="00DE1736" w:rsidRPr="000C221F" w:rsidRDefault="00DE1736" w:rsidP="00DE1736">
            <w:pPr>
              <w:tabs>
                <w:tab w:val="left" w:pos="284"/>
              </w:tabs>
              <w:spacing w:after="0" w:line="240" w:lineRule="auto"/>
              <w:jc w:val="both"/>
              <w:outlineLvl w:val="3"/>
              <w:rPr>
                <w:rFonts w:ascii="Times New Roman" w:hAnsi="Times New Roman" w:cs="Times New Roman"/>
              </w:rPr>
            </w:pPr>
            <w:r w:rsidRPr="000C221F">
              <w:rPr>
                <w:rFonts w:ascii="Times New Roman" w:hAnsi="Times New Roman" w:cs="Times New Roman"/>
              </w:rPr>
              <w:t>Ja projektu iesniegumos kopējais pieprasītais finansējums būs lielāks kā pasākuma otrajā atlases kārtā pieejamais finansējums, lai noteiktu, kuru projektu īstenošanai finansējums ir pietiekams, projektu iesniegumus sarindos atbilstoši kvalitātes kritērijos iegūtajam punktu skaitam, vienādu punktu skaita gadījumā, kā prioritāru nosakot ĪADT ar lielāku platību (</w:t>
            </w:r>
            <w:hyperlink r:id="rId20" w:history="1">
              <w:r w:rsidRPr="000C221F">
                <w:rPr>
                  <w:rStyle w:val="Hyperlink"/>
                  <w:rFonts w:ascii="Times New Roman" w:hAnsi="Times New Roman" w:cs="Times New Roman"/>
                </w:rPr>
                <w:t>Atlases nolikuma</w:t>
              </w:r>
            </w:hyperlink>
            <w:r w:rsidRPr="000C221F">
              <w:rPr>
                <w:rFonts w:ascii="Times New Roman" w:hAnsi="Times New Roman" w:cs="Times New Roman"/>
              </w:rPr>
              <w:t xml:space="preserve"> 22. punkts) noteikto prioritāro secību.</w:t>
            </w:r>
          </w:p>
        </w:tc>
      </w:tr>
      <w:tr w:rsidR="00DE1736" w:rsidRPr="000C221F" w14:paraId="0596DDE4" w14:textId="77777777" w:rsidTr="3A6E8919">
        <w:trPr>
          <w:trHeight w:val="465"/>
        </w:trPr>
        <w:tc>
          <w:tcPr>
            <w:tcW w:w="917" w:type="dxa"/>
          </w:tcPr>
          <w:p w14:paraId="4E9575CD" w14:textId="4B341965"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5.2.</w:t>
            </w:r>
          </w:p>
        </w:tc>
        <w:tc>
          <w:tcPr>
            <w:tcW w:w="4935" w:type="dxa"/>
            <w:shd w:val="clear" w:color="auto" w:fill="auto"/>
          </w:tcPr>
          <w:p w14:paraId="56D529CA" w14:textId="0E3ADEAE" w:rsidR="00DE1736" w:rsidRPr="000C221F" w:rsidRDefault="00DE1736" w:rsidP="00DE1736">
            <w:pPr>
              <w:pStyle w:val="PlainText"/>
              <w:spacing w:before="0"/>
              <w:contextualSpacing/>
              <w:rPr>
                <w:rFonts w:ascii="Times New Roman" w:eastAsia="Times New Roman" w:hAnsi="Times New Roman" w:cs="Times New Roman"/>
                <w:lang w:val="lv-LV" w:eastAsia="lv-LV"/>
              </w:rPr>
            </w:pPr>
            <w:r w:rsidRPr="000C221F">
              <w:rPr>
                <w:rFonts w:ascii="Times New Roman" w:eastAsia="Times New Roman" w:hAnsi="Times New Roman" w:cs="Times New Roman"/>
                <w:lang w:val="lv-LV" w:eastAsia="lv-LV"/>
              </w:rPr>
              <w:t xml:space="preserve">Cik ilgā laikā tiks izskatīti projektu iesniegumi un pieņemts lēmums? </w:t>
            </w:r>
          </w:p>
        </w:tc>
        <w:tc>
          <w:tcPr>
            <w:tcW w:w="9457" w:type="dxa"/>
            <w:shd w:val="clear" w:color="auto" w:fill="auto"/>
          </w:tcPr>
          <w:p w14:paraId="4AB10EF0" w14:textId="6832D08F" w:rsidR="00DE1736" w:rsidRPr="000C221F" w:rsidRDefault="00DE1736" w:rsidP="00DE1736">
            <w:pPr>
              <w:spacing w:after="0" w:line="240" w:lineRule="auto"/>
              <w:contextualSpacing/>
              <w:jc w:val="both"/>
              <w:rPr>
                <w:rFonts w:ascii="Times New Roman" w:hAnsi="Times New Roman" w:cs="Times New Roman"/>
              </w:rPr>
            </w:pPr>
            <w:r w:rsidRPr="000C221F">
              <w:rPr>
                <w:rFonts w:ascii="Times New Roman" w:hAnsi="Times New Roman" w:cs="Times New Roman"/>
              </w:rPr>
              <w:t>Lēmumu par projekta iesnieguma apstiprināšanu, apstiprināšanu ar nosacījumu vai noraidīšanu CFLA pieņem triju mēnešu laikā pēc projektu iesniegumu iesniegšanas beigu datuma (MK noteikumu 33. punkts).</w:t>
            </w:r>
          </w:p>
        </w:tc>
      </w:tr>
    </w:tbl>
    <w:p w14:paraId="4B9727B2" w14:textId="77777777" w:rsidR="00722F17" w:rsidRPr="008E344F" w:rsidRDefault="00722F17" w:rsidP="0000675F">
      <w:pPr>
        <w:spacing w:after="0" w:line="264" w:lineRule="auto"/>
        <w:contextualSpacing/>
        <w:jc w:val="both"/>
        <w:rPr>
          <w:rFonts w:ascii="Times New Roman" w:hAnsi="Times New Roman" w:cs="Times New Roman"/>
        </w:rPr>
      </w:pPr>
    </w:p>
    <w:sectPr w:rsidR="00722F17" w:rsidRPr="008E344F" w:rsidSect="00517B10">
      <w:headerReference w:type="default" r:id="rId21"/>
      <w:footerReference w:type="default" r:id="rId22"/>
      <w:headerReference w:type="first" r:id="rId2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DADEE" w14:textId="77777777" w:rsidR="00996FFB" w:rsidRPr="000C221F" w:rsidRDefault="00996FFB" w:rsidP="00F40189">
      <w:pPr>
        <w:spacing w:after="0" w:line="240" w:lineRule="auto"/>
      </w:pPr>
      <w:r w:rsidRPr="000C221F">
        <w:separator/>
      </w:r>
    </w:p>
  </w:endnote>
  <w:endnote w:type="continuationSeparator" w:id="0">
    <w:p w14:paraId="1B81D3E4" w14:textId="77777777" w:rsidR="00996FFB" w:rsidRPr="000C221F" w:rsidRDefault="00996FFB" w:rsidP="00F40189">
      <w:pPr>
        <w:spacing w:after="0" w:line="240" w:lineRule="auto"/>
      </w:pPr>
      <w:r w:rsidRPr="000C221F">
        <w:continuationSeparator/>
      </w:r>
    </w:p>
  </w:endnote>
  <w:endnote w:type="continuationNotice" w:id="1">
    <w:p w14:paraId="519A528C" w14:textId="77777777" w:rsidR="00996FFB" w:rsidRPr="000C221F" w:rsidRDefault="00996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3253"/>
      <w:docPartObj>
        <w:docPartGallery w:val="Page Numbers (Bottom of Page)"/>
        <w:docPartUnique/>
      </w:docPartObj>
    </w:sdtPr>
    <w:sdtEndPr/>
    <w:sdtContent>
      <w:p w14:paraId="2DDECA4E" w14:textId="26BA78EE" w:rsidR="009272E7" w:rsidRPr="000C221F" w:rsidRDefault="009272E7">
        <w:pPr>
          <w:pStyle w:val="Footer"/>
          <w:jc w:val="center"/>
        </w:pPr>
        <w:r w:rsidRPr="000C221F">
          <w:rPr>
            <w:rFonts w:ascii="Times New Roman" w:hAnsi="Times New Roman" w:cs="Times New Roman"/>
          </w:rPr>
          <w:fldChar w:fldCharType="begin"/>
        </w:r>
        <w:r w:rsidRPr="000C221F">
          <w:rPr>
            <w:rFonts w:ascii="Times New Roman" w:hAnsi="Times New Roman" w:cs="Times New Roman"/>
          </w:rPr>
          <w:instrText xml:space="preserve"> PAGE   \* MERGEFORMAT </w:instrText>
        </w:r>
        <w:r w:rsidRPr="000C221F">
          <w:rPr>
            <w:rFonts w:ascii="Times New Roman" w:hAnsi="Times New Roman" w:cs="Times New Roman"/>
          </w:rPr>
          <w:fldChar w:fldCharType="separate"/>
        </w:r>
        <w:r w:rsidRPr="000C221F">
          <w:rPr>
            <w:rFonts w:ascii="Times New Roman" w:hAnsi="Times New Roman" w:cs="Times New Roman"/>
          </w:rPr>
          <w:t>2</w:t>
        </w:r>
        <w:r w:rsidRPr="000C221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B3F16" w14:textId="77777777" w:rsidR="00996FFB" w:rsidRPr="000C221F" w:rsidRDefault="00996FFB" w:rsidP="00F40189">
      <w:pPr>
        <w:spacing w:after="0" w:line="240" w:lineRule="auto"/>
      </w:pPr>
      <w:r w:rsidRPr="000C221F">
        <w:separator/>
      </w:r>
    </w:p>
  </w:footnote>
  <w:footnote w:type="continuationSeparator" w:id="0">
    <w:p w14:paraId="1012CB64" w14:textId="77777777" w:rsidR="00996FFB" w:rsidRPr="000C221F" w:rsidRDefault="00996FFB" w:rsidP="00F40189">
      <w:pPr>
        <w:spacing w:after="0" w:line="240" w:lineRule="auto"/>
      </w:pPr>
      <w:r w:rsidRPr="000C221F">
        <w:continuationSeparator/>
      </w:r>
    </w:p>
  </w:footnote>
  <w:footnote w:type="continuationNotice" w:id="1">
    <w:p w14:paraId="05478155" w14:textId="77777777" w:rsidR="00996FFB" w:rsidRPr="000C221F" w:rsidRDefault="00996FFB">
      <w:pPr>
        <w:spacing w:after="0" w:line="240" w:lineRule="auto"/>
      </w:pPr>
    </w:p>
  </w:footnote>
  <w:footnote w:id="2">
    <w:p w14:paraId="44C6B856" w14:textId="11D6ED03" w:rsidR="00947A69" w:rsidRPr="000C221F" w:rsidRDefault="00947A69" w:rsidP="00166F44">
      <w:pPr>
        <w:pStyle w:val="FootnoteText"/>
        <w:jc w:val="both"/>
        <w:rPr>
          <w:rFonts w:ascii="Times New Roman" w:hAnsi="Times New Roman" w:cs="Times New Roman"/>
        </w:rPr>
      </w:pPr>
      <w:r w:rsidRPr="000C221F">
        <w:rPr>
          <w:rStyle w:val="FootnoteReference"/>
          <w:rFonts w:ascii="Times New Roman" w:hAnsi="Times New Roman" w:cs="Times New Roman"/>
        </w:rPr>
        <w:footnoteRef/>
      </w:r>
      <w:r w:rsidRPr="000C221F">
        <w:rPr>
          <w:rFonts w:ascii="Times New Roman" w:hAnsi="Times New Roman" w:cs="Times New Roman"/>
        </w:rPr>
        <w:t xml:space="preserve"> Ministru kabineta 2007. gada 9. oktobra noteikumi Nr. 686 </w:t>
      </w:r>
      <w:r w:rsidR="00B8759A">
        <w:rPr>
          <w:rFonts w:ascii="Times New Roman" w:hAnsi="Times New Roman" w:cs="Times New Roman"/>
        </w:rPr>
        <w:t>“</w:t>
      </w:r>
      <w:r w:rsidRPr="000C221F">
        <w:rPr>
          <w:rFonts w:ascii="Times New Roman" w:hAnsi="Times New Roman" w:cs="Times New Roman"/>
        </w:rPr>
        <w:t>Noteikumi par īpaši aizsargājamās dabas teritorijas dabas aizsardzības plāna saturu un izstrādes kārtību</w:t>
      </w:r>
      <w:r w:rsidR="00B8759A">
        <w:rPr>
          <w:rFonts w:ascii="Times New Roman" w:hAnsi="Times New Roman" w:cs="Times New Roman"/>
        </w:rPr>
        <w:t>”</w:t>
      </w:r>
      <w:r w:rsidRPr="000C221F">
        <w:rPr>
          <w:rFonts w:ascii="Times New Roman" w:hAnsi="Times New Roman" w:cs="Times New Roman"/>
        </w:rPr>
        <w:t xml:space="preserve"> (pieejami: </w:t>
      </w:r>
      <w:hyperlink r:id="rId1" w:history="1">
        <w:r w:rsidRPr="000C221F">
          <w:rPr>
            <w:rStyle w:val="Hyperlink"/>
            <w:rFonts w:ascii="Times New Roman" w:hAnsi="Times New Roman" w:cs="Times New Roman"/>
          </w:rPr>
          <w:t>https://likumi.lv/ta/id/164588</w:t>
        </w:r>
      </w:hyperlink>
      <w:r w:rsidRPr="000C221F">
        <w:rPr>
          <w:rFonts w:ascii="Times New Roman" w:hAnsi="Times New Roman" w:cs="Times New Roman"/>
        </w:rPr>
        <w:t>)</w:t>
      </w:r>
    </w:p>
  </w:footnote>
  <w:footnote w:id="3">
    <w:p w14:paraId="67E08085" w14:textId="2E989D4E" w:rsidR="00947A69" w:rsidRPr="007167F6" w:rsidRDefault="00947A69">
      <w:pPr>
        <w:pStyle w:val="FootnoteText"/>
        <w:rPr>
          <w:rFonts w:ascii="Times New Roman" w:hAnsi="Times New Roman" w:cs="Times New Roman"/>
        </w:rPr>
      </w:pPr>
      <w:r w:rsidRPr="000C221F">
        <w:rPr>
          <w:rStyle w:val="FootnoteReference"/>
          <w:rFonts w:ascii="Times New Roman" w:hAnsi="Times New Roman" w:cs="Times New Roman"/>
        </w:rPr>
        <w:footnoteRef/>
      </w:r>
      <w:r w:rsidRPr="000C221F">
        <w:rPr>
          <w:rFonts w:ascii="Times New Roman" w:hAnsi="Times New Roman" w:cs="Times New Roman"/>
        </w:rPr>
        <w:t xml:space="preserve"> </w:t>
      </w:r>
      <w:r w:rsidRPr="000C221F">
        <w:rPr>
          <w:rFonts w:ascii="Times New Roman" w:hAnsi="Times New Roman" w:cs="Times New Roman"/>
        </w:rPr>
        <w:t xml:space="preserve">Atbilstoši 2023. gada 13. jūlija Ministru kabineta noteikumu Nr. 408 </w:t>
      </w:r>
      <w:r w:rsidR="00B8759A">
        <w:rPr>
          <w:rFonts w:ascii="Times New Roman" w:hAnsi="Times New Roman" w:cs="Times New Roman"/>
        </w:rPr>
        <w:t>“</w:t>
      </w:r>
      <w:r w:rsidRPr="000C221F">
        <w:rPr>
          <w:rFonts w:ascii="Times New Roman" w:hAnsi="Times New Roman" w:cs="Times New Roman"/>
        </w:rPr>
        <w:t>Kārtība, kādā Eiropas Savienības fondu vadībā iesaistītās institūcijas nodrošina šo fondu ieviešanu 2021.–2027. gada plānošanas periodā</w:t>
      </w:r>
      <w:r w:rsidR="00B8759A">
        <w:rPr>
          <w:rFonts w:ascii="Times New Roman" w:hAnsi="Times New Roman" w:cs="Times New Roman"/>
        </w:rPr>
        <w:t>”</w:t>
      </w:r>
      <w:r w:rsidRPr="000C221F">
        <w:rPr>
          <w:rFonts w:ascii="Times New Roman" w:hAnsi="Times New Roman" w:cs="Times New Roman"/>
        </w:rPr>
        <w:t xml:space="preserve"> 6. 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Pr="000C221F"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Pr="000C221F" w:rsidRDefault="00B50AEE" w:rsidP="00B50AEE">
    <w:pPr>
      <w:pStyle w:val="Header"/>
      <w:jc w:val="center"/>
    </w:pPr>
    <w:r w:rsidRPr="000C221F">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69573"/>
    <w:multiLevelType w:val="hybridMultilevel"/>
    <w:tmpl w:val="E1D093E8"/>
    <w:lvl w:ilvl="0" w:tplc="BC661C02">
      <w:start w:val="1"/>
      <w:numFmt w:val="decimal"/>
      <w:lvlText w:val="%1."/>
      <w:lvlJc w:val="left"/>
      <w:pPr>
        <w:ind w:left="720" w:hanging="360"/>
      </w:pPr>
    </w:lvl>
    <w:lvl w:ilvl="1" w:tplc="F7981A2A">
      <w:start w:val="1"/>
      <w:numFmt w:val="lowerLetter"/>
      <w:lvlText w:val="%2."/>
      <w:lvlJc w:val="left"/>
      <w:pPr>
        <w:ind w:left="1440" w:hanging="360"/>
      </w:pPr>
    </w:lvl>
    <w:lvl w:ilvl="2" w:tplc="05E2F4FC">
      <w:start w:val="1"/>
      <w:numFmt w:val="lowerRoman"/>
      <w:lvlText w:val="%3."/>
      <w:lvlJc w:val="right"/>
      <w:pPr>
        <w:ind w:left="2160" w:hanging="180"/>
      </w:pPr>
    </w:lvl>
    <w:lvl w:ilvl="3" w:tplc="0ACEF224">
      <w:start w:val="1"/>
      <w:numFmt w:val="decimal"/>
      <w:lvlText w:val="%4."/>
      <w:lvlJc w:val="left"/>
      <w:pPr>
        <w:ind w:left="2880" w:hanging="360"/>
      </w:pPr>
    </w:lvl>
    <w:lvl w:ilvl="4" w:tplc="D2FCCB6E">
      <w:start w:val="1"/>
      <w:numFmt w:val="lowerLetter"/>
      <w:lvlText w:val="%5."/>
      <w:lvlJc w:val="left"/>
      <w:pPr>
        <w:ind w:left="3600" w:hanging="360"/>
      </w:pPr>
    </w:lvl>
    <w:lvl w:ilvl="5" w:tplc="E3DE503C">
      <w:start w:val="1"/>
      <w:numFmt w:val="lowerRoman"/>
      <w:lvlText w:val="%6."/>
      <w:lvlJc w:val="right"/>
      <w:pPr>
        <w:ind w:left="4320" w:hanging="180"/>
      </w:pPr>
    </w:lvl>
    <w:lvl w:ilvl="6" w:tplc="72C8EEC2">
      <w:start w:val="1"/>
      <w:numFmt w:val="decimal"/>
      <w:lvlText w:val="%7."/>
      <w:lvlJc w:val="left"/>
      <w:pPr>
        <w:ind w:left="5040" w:hanging="360"/>
      </w:pPr>
    </w:lvl>
    <w:lvl w:ilvl="7" w:tplc="1CF66E20">
      <w:start w:val="1"/>
      <w:numFmt w:val="lowerLetter"/>
      <w:lvlText w:val="%8."/>
      <w:lvlJc w:val="left"/>
      <w:pPr>
        <w:ind w:left="5760" w:hanging="360"/>
      </w:pPr>
    </w:lvl>
    <w:lvl w:ilvl="8" w:tplc="362E0A6E">
      <w:start w:val="1"/>
      <w:numFmt w:val="lowerRoman"/>
      <w:lvlText w:val="%9."/>
      <w:lvlJc w:val="right"/>
      <w:pPr>
        <w:ind w:left="6480" w:hanging="180"/>
      </w:pPr>
    </w:lvl>
  </w:abstractNum>
  <w:abstractNum w:abstractNumId="1" w15:restartNumberingAfterBreak="0">
    <w:nsid w:val="2B204FF5"/>
    <w:multiLevelType w:val="hybridMultilevel"/>
    <w:tmpl w:val="5002F460"/>
    <w:lvl w:ilvl="0" w:tplc="AFBE7BF0">
      <w:start w:val="1"/>
      <w:numFmt w:val="decimal"/>
      <w:lvlText w:val="%1."/>
      <w:lvlJc w:val="left"/>
      <w:pPr>
        <w:ind w:left="720" w:hanging="360"/>
      </w:pPr>
    </w:lvl>
    <w:lvl w:ilvl="1" w:tplc="07C434FA">
      <w:start w:val="1"/>
      <w:numFmt w:val="lowerLetter"/>
      <w:lvlText w:val="%2."/>
      <w:lvlJc w:val="left"/>
      <w:pPr>
        <w:ind w:left="1440" w:hanging="360"/>
      </w:pPr>
    </w:lvl>
    <w:lvl w:ilvl="2" w:tplc="BFA0F924">
      <w:start w:val="1"/>
      <w:numFmt w:val="lowerRoman"/>
      <w:lvlText w:val="%3."/>
      <w:lvlJc w:val="right"/>
      <w:pPr>
        <w:ind w:left="2160" w:hanging="180"/>
      </w:pPr>
    </w:lvl>
    <w:lvl w:ilvl="3" w:tplc="923A1D8C">
      <w:start w:val="1"/>
      <w:numFmt w:val="decimal"/>
      <w:lvlText w:val="%4."/>
      <w:lvlJc w:val="left"/>
      <w:pPr>
        <w:ind w:left="2880" w:hanging="360"/>
      </w:pPr>
    </w:lvl>
    <w:lvl w:ilvl="4" w:tplc="F906077C">
      <w:start w:val="1"/>
      <w:numFmt w:val="lowerLetter"/>
      <w:lvlText w:val="%5."/>
      <w:lvlJc w:val="left"/>
      <w:pPr>
        <w:ind w:left="3600" w:hanging="360"/>
      </w:pPr>
    </w:lvl>
    <w:lvl w:ilvl="5" w:tplc="709683D2">
      <w:start w:val="1"/>
      <w:numFmt w:val="lowerRoman"/>
      <w:lvlText w:val="%6."/>
      <w:lvlJc w:val="right"/>
      <w:pPr>
        <w:ind w:left="4320" w:hanging="180"/>
      </w:pPr>
    </w:lvl>
    <w:lvl w:ilvl="6" w:tplc="A94AE9CE">
      <w:start w:val="1"/>
      <w:numFmt w:val="decimal"/>
      <w:lvlText w:val="%7."/>
      <w:lvlJc w:val="left"/>
      <w:pPr>
        <w:ind w:left="5040" w:hanging="360"/>
      </w:pPr>
    </w:lvl>
    <w:lvl w:ilvl="7" w:tplc="0AE07754">
      <w:start w:val="1"/>
      <w:numFmt w:val="lowerLetter"/>
      <w:lvlText w:val="%8."/>
      <w:lvlJc w:val="left"/>
      <w:pPr>
        <w:ind w:left="5760" w:hanging="360"/>
      </w:pPr>
    </w:lvl>
    <w:lvl w:ilvl="8" w:tplc="406490CE">
      <w:start w:val="1"/>
      <w:numFmt w:val="lowerRoman"/>
      <w:lvlText w:val="%9."/>
      <w:lvlJc w:val="right"/>
      <w:pPr>
        <w:ind w:left="6480" w:hanging="180"/>
      </w:pPr>
    </w:lvl>
  </w:abstractNum>
  <w:abstractNum w:abstractNumId="2" w15:restartNumberingAfterBreak="0">
    <w:nsid w:val="3DF05719"/>
    <w:multiLevelType w:val="hybridMultilevel"/>
    <w:tmpl w:val="5EE8875A"/>
    <w:lvl w:ilvl="0" w:tplc="65107BC6">
      <w:start w:val="4"/>
      <w:numFmt w:val="bullet"/>
      <w:lvlText w:val="-"/>
      <w:lvlJc w:val="left"/>
      <w:pPr>
        <w:ind w:left="1080" w:hanging="360"/>
      </w:pPr>
      <w:rPr>
        <w:rFonts w:ascii="Aptos" w:eastAsia="Aptos"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EA15E10"/>
    <w:multiLevelType w:val="hybridMultilevel"/>
    <w:tmpl w:val="25B4E87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514638"/>
    <w:multiLevelType w:val="hybridMultilevel"/>
    <w:tmpl w:val="87426B1E"/>
    <w:lvl w:ilvl="0" w:tplc="CB16C38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6999805">
    <w:abstractNumId w:val="1"/>
  </w:num>
  <w:num w:numId="2" w16cid:durableId="1637955434">
    <w:abstractNumId w:val="0"/>
  </w:num>
  <w:num w:numId="3" w16cid:durableId="1528981843">
    <w:abstractNumId w:val="3"/>
  </w:num>
  <w:num w:numId="4" w16cid:durableId="615671602">
    <w:abstractNumId w:val="2"/>
  </w:num>
  <w:num w:numId="5" w16cid:durableId="5865725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8E"/>
    <w:rsid w:val="000062C1"/>
    <w:rsid w:val="0000675F"/>
    <w:rsid w:val="0000704F"/>
    <w:rsid w:val="0001220D"/>
    <w:rsid w:val="000125A8"/>
    <w:rsid w:val="00013176"/>
    <w:rsid w:val="00014165"/>
    <w:rsid w:val="00014769"/>
    <w:rsid w:val="00016179"/>
    <w:rsid w:val="0001751C"/>
    <w:rsid w:val="00017F3E"/>
    <w:rsid w:val="000259B6"/>
    <w:rsid w:val="0002660A"/>
    <w:rsid w:val="00027081"/>
    <w:rsid w:val="0002734B"/>
    <w:rsid w:val="00033288"/>
    <w:rsid w:val="0003436B"/>
    <w:rsid w:val="00034E9A"/>
    <w:rsid w:val="000366E9"/>
    <w:rsid w:val="000370B3"/>
    <w:rsid w:val="00040437"/>
    <w:rsid w:val="00042DBE"/>
    <w:rsid w:val="000437B1"/>
    <w:rsid w:val="00043CCD"/>
    <w:rsid w:val="00045081"/>
    <w:rsid w:val="00045289"/>
    <w:rsid w:val="000462E9"/>
    <w:rsid w:val="0005250A"/>
    <w:rsid w:val="000538C5"/>
    <w:rsid w:val="00054588"/>
    <w:rsid w:val="00054E84"/>
    <w:rsid w:val="00057E65"/>
    <w:rsid w:val="00066091"/>
    <w:rsid w:val="000668A4"/>
    <w:rsid w:val="00067F2E"/>
    <w:rsid w:val="000740EF"/>
    <w:rsid w:val="0007714C"/>
    <w:rsid w:val="000778F9"/>
    <w:rsid w:val="00080323"/>
    <w:rsid w:val="000831C9"/>
    <w:rsid w:val="000844DB"/>
    <w:rsid w:val="0008481D"/>
    <w:rsid w:val="00084989"/>
    <w:rsid w:val="00084E06"/>
    <w:rsid w:val="000869E9"/>
    <w:rsid w:val="00086C4F"/>
    <w:rsid w:val="00086FB5"/>
    <w:rsid w:val="0008720C"/>
    <w:rsid w:val="00090598"/>
    <w:rsid w:val="00094BE6"/>
    <w:rsid w:val="000957F5"/>
    <w:rsid w:val="00096D3B"/>
    <w:rsid w:val="0009700A"/>
    <w:rsid w:val="000A0135"/>
    <w:rsid w:val="000A0964"/>
    <w:rsid w:val="000A0C53"/>
    <w:rsid w:val="000A16B0"/>
    <w:rsid w:val="000A2FEC"/>
    <w:rsid w:val="000A3B3D"/>
    <w:rsid w:val="000A4474"/>
    <w:rsid w:val="000A544C"/>
    <w:rsid w:val="000A6089"/>
    <w:rsid w:val="000A69B8"/>
    <w:rsid w:val="000A6E4D"/>
    <w:rsid w:val="000A7046"/>
    <w:rsid w:val="000A714F"/>
    <w:rsid w:val="000A7482"/>
    <w:rsid w:val="000B1274"/>
    <w:rsid w:val="000B3F06"/>
    <w:rsid w:val="000B3F84"/>
    <w:rsid w:val="000C03A4"/>
    <w:rsid w:val="000C0606"/>
    <w:rsid w:val="000C221F"/>
    <w:rsid w:val="000C2CAA"/>
    <w:rsid w:val="000C3D7A"/>
    <w:rsid w:val="000C4496"/>
    <w:rsid w:val="000C5181"/>
    <w:rsid w:val="000C5BD6"/>
    <w:rsid w:val="000C75AB"/>
    <w:rsid w:val="000D03D1"/>
    <w:rsid w:val="000D1B05"/>
    <w:rsid w:val="000D4636"/>
    <w:rsid w:val="000D7004"/>
    <w:rsid w:val="000D7023"/>
    <w:rsid w:val="000D7A58"/>
    <w:rsid w:val="000E1DAB"/>
    <w:rsid w:val="000E5BB6"/>
    <w:rsid w:val="000E6FDA"/>
    <w:rsid w:val="000E72DD"/>
    <w:rsid w:val="000EB3B5"/>
    <w:rsid w:val="000F130A"/>
    <w:rsid w:val="000F4F1B"/>
    <w:rsid w:val="001018CF"/>
    <w:rsid w:val="001037E5"/>
    <w:rsid w:val="00104066"/>
    <w:rsid w:val="001054D4"/>
    <w:rsid w:val="001055CC"/>
    <w:rsid w:val="00105D85"/>
    <w:rsid w:val="0010753A"/>
    <w:rsid w:val="00111616"/>
    <w:rsid w:val="00111B1F"/>
    <w:rsid w:val="00112A43"/>
    <w:rsid w:val="00112BBC"/>
    <w:rsid w:val="00115B23"/>
    <w:rsid w:val="00115E8A"/>
    <w:rsid w:val="001169C3"/>
    <w:rsid w:val="001201A2"/>
    <w:rsid w:val="00124660"/>
    <w:rsid w:val="00124CE6"/>
    <w:rsid w:val="00130B00"/>
    <w:rsid w:val="0013123F"/>
    <w:rsid w:val="0013169C"/>
    <w:rsid w:val="00132421"/>
    <w:rsid w:val="00134F2A"/>
    <w:rsid w:val="001354AB"/>
    <w:rsid w:val="00137F1E"/>
    <w:rsid w:val="00140BF6"/>
    <w:rsid w:val="00141646"/>
    <w:rsid w:val="00141859"/>
    <w:rsid w:val="001437BC"/>
    <w:rsid w:val="001463F7"/>
    <w:rsid w:val="001468F0"/>
    <w:rsid w:val="00146B3E"/>
    <w:rsid w:val="00147C4C"/>
    <w:rsid w:val="00147D18"/>
    <w:rsid w:val="00151FEF"/>
    <w:rsid w:val="00153E1F"/>
    <w:rsid w:val="00155558"/>
    <w:rsid w:val="001555E2"/>
    <w:rsid w:val="001603B9"/>
    <w:rsid w:val="00160E64"/>
    <w:rsid w:val="00162A3A"/>
    <w:rsid w:val="001646A5"/>
    <w:rsid w:val="00165303"/>
    <w:rsid w:val="00165E39"/>
    <w:rsid w:val="00166531"/>
    <w:rsid w:val="00166F44"/>
    <w:rsid w:val="00172C1E"/>
    <w:rsid w:val="00172CFE"/>
    <w:rsid w:val="001738C2"/>
    <w:rsid w:val="00175761"/>
    <w:rsid w:val="001757A8"/>
    <w:rsid w:val="00175D25"/>
    <w:rsid w:val="00176112"/>
    <w:rsid w:val="0017628F"/>
    <w:rsid w:val="00177E1C"/>
    <w:rsid w:val="00181E1D"/>
    <w:rsid w:val="00181F35"/>
    <w:rsid w:val="00182373"/>
    <w:rsid w:val="00186097"/>
    <w:rsid w:val="001861F3"/>
    <w:rsid w:val="00191B15"/>
    <w:rsid w:val="001943E8"/>
    <w:rsid w:val="00194C4B"/>
    <w:rsid w:val="00196720"/>
    <w:rsid w:val="00196B92"/>
    <w:rsid w:val="001A0589"/>
    <w:rsid w:val="001A0FDF"/>
    <w:rsid w:val="001A1E23"/>
    <w:rsid w:val="001A2084"/>
    <w:rsid w:val="001A2E41"/>
    <w:rsid w:val="001A5808"/>
    <w:rsid w:val="001A58B5"/>
    <w:rsid w:val="001A5B52"/>
    <w:rsid w:val="001A759D"/>
    <w:rsid w:val="001B0077"/>
    <w:rsid w:val="001B08C1"/>
    <w:rsid w:val="001B0B2D"/>
    <w:rsid w:val="001B4325"/>
    <w:rsid w:val="001B5481"/>
    <w:rsid w:val="001B6467"/>
    <w:rsid w:val="001B78B3"/>
    <w:rsid w:val="001C1CED"/>
    <w:rsid w:val="001C3368"/>
    <w:rsid w:val="001C3B83"/>
    <w:rsid w:val="001C3ED0"/>
    <w:rsid w:val="001C4351"/>
    <w:rsid w:val="001C4898"/>
    <w:rsid w:val="001C6531"/>
    <w:rsid w:val="001C6D11"/>
    <w:rsid w:val="001D1362"/>
    <w:rsid w:val="001D206E"/>
    <w:rsid w:val="001D26AB"/>
    <w:rsid w:val="001D2C7F"/>
    <w:rsid w:val="001D3453"/>
    <w:rsid w:val="001D3AF3"/>
    <w:rsid w:val="001D77E5"/>
    <w:rsid w:val="001E0210"/>
    <w:rsid w:val="001E0FDE"/>
    <w:rsid w:val="001E1DBF"/>
    <w:rsid w:val="001E2B9F"/>
    <w:rsid w:val="001E2F51"/>
    <w:rsid w:val="001E47D2"/>
    <w:rsid w:val="001E64E9"/>
    <w:rsid w:val="001F0BBE"/>
    <w:rsid w:val="001F15DB"/>
    <w:rsid w:val="001F2D1F"/>
    <w:rsid w:val="001F3E41"/>
    <w:rsid w:val="001F48BA"/>
    <w:rsid w:val="001F5235"/>
    <w:rsid w:val="001F60B0"/>
    <w:rsid w:val="001F6A34"/>
    <w:rsid w:val="001F71D8"/>
    <w:rsid w:val="002045AB"/>
    <w:rsid w:val="002078F8"/>
    <w:rsid w:val="002125BE"/>
    <w:rsid w:val="00213CD1"/>
    <w:rsid w:val="00215D66"/>
    <w:rsid w:val="00217605"/>
    <w:rsid w:val="002205DB"/>
    <w:rsid w:val="0022211B"/>
    <w:rsid w:val="0022445C"/>
    <w:rsid w:val="0022482C"/>
    <w:rsid w:val="002249DC"/>
    <w:rsid w:val="00224F17"/>
    <w:rsid w:val="002251E3"/>
    <w:rsid w:val="002257FC"/>
    <w:rsid w:val="002273BC"/>
    <w:rsid w:val="002300EC"/>
    <w:rsid w:val="002307BB"/>
    <w:rsid w:val="00231351"/>
    <w:rsid w:val="00232F5C"/>
    <w:rsid w:val="00233554"/>
    <w:rsid w:val="00234A67"/>
    <w:rsid w:val="002374D8"/>
    <w:rsid w:val="00237B30"/>
    <w:rsid w:val="00237ECA"/>
    <w:rsid w:val="00240D06"/>
    <w:rsid w:val="00240EEF"/>
    <w:rsid w:val="00241CD6"/>
    <w:rsid w:val="00241F24"/>
    <w:rsid w:val="00241FF0"/>
    <w:rsid w:val="00242002"/>
    <w:rsid w:val="00243FE7"/>
    <w:rsid w:val="002448FF"/>
    <w:rsid w:val="002453A6"/>
    <w:rsid w:val="00245CB6"/>
    <w:rsid w:val="00246BD9"/>
    <w:rsid w:val="00246E84"/>
    <w:rsid w:val="00247515"/>
    <w:rsid w:val="002501DE"/>
    <w:rsid w:val="00251051"/>
    <w:rsid w:val="00251361"/>
    <w:rsid w:val="0025147A"/>
    <w:rsid w:val="002531B5"/>
    <w:rsid w:val="00253B87"/>
    <w:rsid w:val="00254120"/>
    <w:rsid w:val="0025436A"/>
    <w:rsid w:val="002550EF"/>
    <w:rsid w:val="0025576C"/>
    <w:rsid w:val="00256E69"/>
    <w:rsid w:val="002574AC"/>
    <w:rsid w:val="00257515"/>
    <w:rsid w:val="002602DA"/>
    <w:rsid w:val="0026236C"/>
    <w:rsid w:val="00262BED"/>
    <w:rsid w:val="00262CE6"/>
    <w:rsid w:val="00264596"/>
    <w:rsid w:val="002677C9"/>
    <w:rsid w:val="00270889"/>
    <w:rsid w:val="0027183E"/>
    <w:rsid w:val="0027200D"/>
    <w:rsid w:val="00275669"/>
    <w:rsid w:val="00276CC4"/>
    <w:rsid w:val="00277E40"/>
    <w:rsid w:val="00280C60"/>
    <w:rsid w:val="00282558"/>
    <w:rsid w:val="00282822"/>
    <w:rsid w:val="002842F7"/>
    <w:rsid w:val="0028435D"/>
    <w:rsid w:val="00287FA4"/>
    <w:rsid w:val="002907AA"/>
    <w:rsid w:val="00291A7C"/>
    <w:rsid w:val="00292C26"/>
    <w:rsid w:val="00293387"/>
    <w:rsid w:val="00295C38"/>
    <w:rsid w:val="00296C80"/>
    <w:rsid w:val="002A1711"/>
    <w:rsid w:val="002A1748"/>
    <w:rsid w:val="002A1F0E"/>
    <w:rsid w:val="002A2D77"/>
    <w:rsid w:val="002A35D2"/>
    <w:rsid w:val="002A44BE"/>
    <w:rsid w:val="002AC341"/>
    <w:rsid w:val="002B544C"/>
    <w:rsid w:val="002B546E"/>
    <w:rsid w:val="002B6911"/>
    <w:rsid w:val="002B751C"/>
    <w:rsid w:val="002C0311"/>
    <w:rsid w:val="002C08C9"/>
    <w:rsid w:val="002C0F61"/>
    <w:rsid w:val="002C1406"/>
    <w:rsid w:val="002C15C0"/>
    <w:rsid w:val="002C339B"/>
    <w:rsid w:val="002C36A4"/>
    <w:rsid w:val="002C4538"/>
    <w:rsid w:val="002C531C"/>
    <w:rsid w:val="002C56BF"/>
    <w:rsid w:val="002C67BF"/>
    <w:rsid w:val="002C6A1A"/>
    <w:rsid w:val="002C7CF5"/>
    <w:rsid w:val="002D0CCE"/>
    <w:rsid w:val="002D3D75"/>
    <w:rsid w:val="002D4A5A"/>
    <w:rsid w:val="002D60ED"/>
    <w:rsid w:val="002D635D"/>
    <w:rsid w:val="002D67E3"/>
    <w:rsid w:val="002D6E5A"/>
    <w:rsid w:val="002D71EB"/>
    <w:rsid w:val="002D7C93"/>
    <w:rsid w:val="002E15C2"/>
    <w:rsid w:val="002E19B0"/>
    <w:rsid w:val="002E1E83"/>
    <w:rsid w:val="002E7E2F"/>
    <w:rsid w:val="002F0AE6"/>
    <w:rsid w:val="002F0FDF"/>
    <w:rsid w:val="002F3A1E"/>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2102"/>
    <w:rsid w:val="0031516F"/>
    <w:rsid w:val="003169D6"/>
    <w:rsid w:val="00317070"/>
    <w:rsid w:val="003208F1"/>
    <w:rsid w:val="003209DF"/>
    <w:rsid w:val="0032264F"/>
    <w:rsid w:val="00323E81"/>
    <w:rsid w:val="003257BE"/>
    <w:rsid w:val="003273EA"/>
    <w:rsid w:val="003305C6"/>
    <w:rsid w:val="00330AD4"/>
    <w:rsid w:val="00330E01"/>
    <w:rsid w:val="00332A4A"/>
    <w:rsid w:val="003335FD"/>
    <w:rsid w:val="00334BD0"/>
    <w:rsid w:val="00335A3C"/>
    <w:rsid w:val="00335D0F"/>
    <w:rsid w:val="00337491"/>
    <w:rsid w:val="00340297"/>
    <w:rsid w:val="003409E5"/>
    <w:rsid w:val="00340B1B"/>
    <w:rsid w:val="00340F17"/>
    <w:rsid w:val="00341D05"/>
    <w:rsid w:val="0034243A"/>
    <w:rsid w:val="003426A3"/>
    <w:rsid w:val="003436EA"/>
    <w:rsid w:val="00344A72"/>
    <w:rsid w:val="00344BF6"/>
    <w:rsid w:val="003477F7"/>
    <w:rsid w:val="00347E37"/>
    <w:rsid w:val="00347ED7"/>
    <w:rsid w:val="00351503"/>
    <w:rsid w:val="003519BB"/>
    <w:rsid w:val="00355E6F"/>
    <w:rsid w:val="003569CC"/>
    <w:rsid w:val="00361142"/>
    <w:rsid w:val="00362070"/>
    <w:rsid w:val="003669C5"/>
    <w:rsid w:val="00367BD8"/>
    <w:rsid w:val="003706A7"/>
    <w:rsid w:val="00371A44"/>
    <w:rsid w:val="00373FFF"/>
    <w:rsid w:val="0037444A"/>
    <w:rsid w:val="003745AE"/>
    <w:rsid w:val="00377042"/>
    <w:rsid w:val="0037708B"/>
    <w:rsid w:val="00377575"/>
    <w:rsid w:val="0037796F"/>
    <w:rsid w:val="003807FD"/>
    <w:rsid w:val="00381766"/>
    <w:rsid w:val="0038395A"/>
    <w:rsid w:val="003843FE"/>
    <w:rsid w:val="003849EF"/>
    <w:rsid w:val="00385CBB"/>
    <w:rsid w:val="00386089"/>
    <w:rsid w:val="00386147"/>
    <w:rsid w:val="00386365"/>
    <w:rsid w:val="003867E4"/>
    <w:rsid w:val="003932E0"/>
    <w:rsid w:val="00394B9B"/>
    <w:rsid w:val="00395FBC"/>
    <w:rsid w:val="00396FB9"/>
    <w:rsid w:val="003979F7"/>
    <w:rsid w:val="003A1606"/>
    <w:rsid w:val="003A4088"/>
    <w:rsid w:val="003A40FF"/>
    <w:rsid w:val="003A54DE"/>
    <w:rsid w:val="003A5D02"/>
    <w:rsid w:val="003B0290"/>
    <w:rsid w:val="003B1197"/>
    <w:rsid w:val="003B11A7"/>
    <w:rsid w:val="003B2C0C"/>
    <w:rsid w:val="003B49E0"/>
    <w:rsid w:val="003B5C35"/>
    <w:rsid w:val="003B684A"/>
    <w:rsid w:val="003B6990"/>
    <w:rsid w:val="003B6BA5"/>
    <w:rsid w:val="003B7DFC"/>
    <w:rsid w:val="003C2093"/>
    <w:rsid w:val="003C358F"/>
    <w:rsid w:val="003C4EC2"/>
    <w:rsid w:val="003C52DA"/>
    <w:rsid w:val="003C52FA"/>
    <w:rsid w:val="003C6554"/>
    <w:rsid w:val="003C70D4"/>
    <w:rsid w:val="003D0C95"/>
    <w:rsid w:val="003D1418"/>
    <w:rsid w:val="003D15FE"/>
    <w:rsid w:val="003D1E9F"/>
    <w:rsid w:val="003D26E1"/>
    <w:rsid w:val="003D33DC"/>
    <w:rsid w:val="003D39F8"/>
    <w:rsid w:val="003D4D91"/>
    <w:rsid w:val="003D5F02"/>
    <w:rsid w:val="003D609D"/>
    <w:rsid w:val="003D64D6"/>
    <w:rsid w:val="003D67AA"/>
    <w:rsid w:val="003E0CAB"/>
    <w:rsid w:val="003E1B80"/>
    <w:rsid w:val="003E53EF"/>
    <w:rsid w:val="003E5E5E"/>
    <w:rsid w:val="003F1D2E"/>
    <w:rsid w:val="003F2AD6"/>
    <w:rsid w:val="003F4B72"/>
    <w:rsid w:val="003F57F3"/>
    <w:rsid w:val="003F5CF0"/>
    <w:rsid w:val="003F71E1"/>
    <w:rsid w:val="00400333"/>
    <w:rsid w:val="00400C41"/>
    <w:rsid w:val="004014D1"/>
    <w:rsid w:val="00401C97"/>
    <w:rsid w:val="004036F4"/>
    <w:rsid w:val="00403FD5"/>
    <w:rsid w:val="0040433D"/>
    <w:rsid w:val="00404904"/>
    <w:rsid w:val="00405167"/>
    <w:rsid w:val="0040549F"/>
    <w:rsid w:val="004066F0"/>
    <w:rsid w:val="004105EC"/>
    <w:rsid w:val="00411BE1"/>
    <w:rsid w:val="004138A3"/>
    <w:rsid w:val="00413B24"/>
    <w:rsid w:val="004150C5"/>
    <w:rsid w:val="00417112"/>
    <w:rsid w:val="00420734"/>
    <w:rsid w:val="00424E71"/>
    <w:rsid w:val="00426262"/>
    <w:rsid w:val="004264B8"/>
    <w:rsid w:val="004271C4"/>
    <w:rsid w:val="00430199"/>
    <w:rsid w:val="004303A5"/>
    <w:rsid w:val="004305E2"/>
    <w:rsid w:val="00430797"/>
    <w:rsid w:val="004307E2"/>
    <w:rsid w:val="00431AD9"/>
    <w:rsid w:val="00432EFC"/>
    <w:rsid w:val="004331CF"/>
    <w:rsid w:val="00433379"/>
    <w:rsid w:val="004333D2"/>
    <w:rsid w:val="0043407C"/>
    <w:rsid w:val="00435939"/>
    <w:rsid w:val="00435D03"/>
    <w:rsid w:val="00435D45"/>
    <w:rsid w:val="004375A8"/>
    <w:rsid w:val="00437E71"/>
    <w:rsid w:val="004407E6"/>
    <w:rsid w:val="004423B9"/>
    <w:rsid w:val="00442A15"/>
    <w:rsid w:val="00444070"/>
    <w:rsid w:val="00445B9E"/>
    <w:rsid w:val="0044745B"/>
    <w:rsid w:val="00455126"/>
    <w:rsid w:val="00455652"/>
    <w:rsid w:val="00456C5D"/>
    <w:rsid w:val="00464261"/>
    <w:rsid w:val="00464760"/>
    <w:rsid w:val="00466581"/>
    <w:rsid w:val="00466769"/>
    <w:rsid w:val="00470FCF"/>
    <w:rsid w:val="00471547"/>
    <w:rsid w:val="004729DC"/>
    <w:rsid w:val="0047335E"/>
    <w:rsid w:val="00475242"/>
    <w:rsid w:val="0047641E"/>
    <w:rsid w:val="00477041"/>
    <w:rsid w:val="004778AB"/>
    <w:rsid w:val="004807C7"/>
    <w:rsid w:val="00483AF8"/>
    <w:rsid w:val="0048446E"/>
    <w:rsid w:val="00484FA6"/>
    <w:rsid w:val="00485630"/>
    <w:rsid w:val="00485847"/>
    <w:rsid w:val="0048605B"/>
    <w:rsid w:val="00486651"/>
    <w:rsid w:val="004876E4"/>
    <w:rsid w:val="0049041C"/>
    <w:rsid w:val="004953EE"/>
    <w:rsid w:val="004962C4"/>
    <w:rsid w:val="004963B8"/>
    <w:rsid w:val="00497968"/>
    <w:rsid w:val="00497BE6"/>
    <w:rsid w:val="004A1A43"/>
    <w:rsid w:val="004A229D"/>
    <w:rsid w:val="004A2854"/>
    <w:rsid w:val="004A38BA"/>
    <w:rsid w:val="004A6493"/>
    <w:rsid w:val="004A65A2"/>
    <w:rsid w:val="004A7CA6"/>
    <w:rsid w:val="004B06B8"/>
    <w:rsid w:val="004B0F75"/>
    <w:rsid w:val="004B15F8"/>
    <w:rsid w:val="004B39F8"/>
    <w:rsid w:val="004B6EF2"/>
    <w:rsid w:val="004C079F"/>
    <w:rsid w:val="004C0869"/>
    <w:rsid w:val="004C0AB1"/>
    <w:rsid w:val="004C0E4D"/>
    <w:rsid w:val="004C1427"/>
    <w:rsid w:val="004C27CB"/>
    <w:rsid w:val="004C41CB"/>
    <w:rsid w:val="004C6B4E"/>
    <w:rsid w:val="004D1BA5"/>
    <w:rsid w:val="004D2127"/>
    <w:rsid w:val="004D2461"/>
    <w:rsid w:val="004D2FD9"/>
    <w:rsid w:val="004D4964"/>
    <w:rsid w:val="004D4D77"/>
    <w:rsid w:val="004D53E1"/>
    <w:rsid w:val="004D6F72"/>
    <w:rsid w:val="004D7087"/>
    <w:rsid w:val="004D7542"/>
    <w:rsid w:val="004E1B30"/>
    <w:rsid w:val="004E1B9B"/>
    <w:rsid w:val="004E38BB"/>
    <w:rsid w:val="004E3F62"/>
    <w:rsid w:val="004E3F72"/>
    <w:rsid w:val="004E441E"/>
    <w:rsid w:val="004E502A"/>
    <w:rsid w:val="004E52F2"/>
    <w:rsid w:val="004E53D7"/>
    <w:rsid w:val="004E624B"/>
    <w:rsid w:val="004E659C"/>
    <w:rsid w:val="004E6D42"/>
    <w:rsid w:val="004E6EF4"/>
    <w:rsid w:val="004F0784"/>
    <w:rsid w:val="004F1614"/>
    <w:rsid w:val="004F40A5"/>
    <w:rsid w:val="004F4BE7"/>
    <w:rsid w:val="004F4EF2"/>
    <w:rsid w:val="004F5103"/>
    <w:rsid w:val="005012CF"/>
    <w:rsid w:val="005022B8"/>
    <w:rsid w:val="005040E5"/>
    <w:rsid w:val="00505361"/>
    <w:rsid w:val="00505FD6"/>
    <w:rsid w:val="0051123F"/>
    <w:rsid w:val="00511EC8"/>
    <w:rsid w:val="005121C7"/>
    <w:rsid w:val="0051337F"/>
    <w:rsid w:val="00513642"/>
    <w:rsid w:val="00513A9C"/>
    <w:rsid w:val="00513DED"/>
    <w:rsid w:val="005143BB"/>
    <w:rsid w:val="00514946"/>
    <w:rsid w:val="005151A5"/>
    <w:rsid w:val="00515C9D"/>
    <w:rsid w:val="00516771"/>
    <w:rsid w:val="00516CAF"/>
    <w:rsid w:val="005173A8"/>
    <w:rsid w:val="00517B10"/>
    <w:rsid w:val="00520EF7"/>
    <w:rsid w:val="00524658"/>
    <w:rsid w:val="00524A5C"/>
    <w:rsid w:val="0052520D"/>
    <w:rsid w:val="00527D6D"/>
    <w:rsid w:val="005307CC"/>
    <w:rsid w:val="00535011"/>
    <w:rsid w:val="00535529"/>
    <w:rsid w:val="00535643"/>
    <w:rsid w:val="00535853"/>
    <w:rsid w:val="00536D9D"/>
    <w:rsid w:val="00540C4D"/>
    <w:rsid w:val="005436CC"/>
    <w:rsid w:val="00543E52"/>
    <w:rsid w:val="0054420F"/>
    <w:rsid w:val="00544C83"/>
    <w:rsid w:val="00545B0D"/>
    <w:rsid w:val="00545D23"/>
    <w:rsid w:val="00546775"/>
    <w:rsid w:val="005479E5"/>
    <w:rsid w:val="00551005"/>
    <w:rsid w:val="00551F9D"/>
    <w:rsid w:val="00552176"/>
    <w:rsid w:val="005526E4"/>
    <w:rsid w:val="0055579F"/>
    <w:rsid w:val="00560B5F"/>
    <w:rsid w:val="005641F7"/>
    <w:rsid w:val="00565B55"/>
    <w:rsid w:val="00570939"/>
    <w:rsid w:val="005710D9"/>
    <w:rsid w:val="00573636"/>
    <w:rsid w:val="00573740"/>
    <w:rsid w:val="00575990"/>
    <w:rsid w:val="00577A42"/>
    <w:rsid w:val="005806E2"/>
    <w:rsid w:val="005818B5"/>
    <w:rsid w:val="00581E36"/>
    <w:rsid w:val="0058338F"/>
    <w:rsid w:val="005854D5"/>
    <w:rsid w:val="005862D6"/>
    <w:rsid w:val="00587493"/>
    <w:rsid w:val="005878B0"/>
    <w:rsid w:val="005878CB"/>
    <w:rsid w:val="00592109"/>
    <w:rsid w:val="00593DA2"/>
    <w:rsid w:val="00595AC1"/>
    <w:rsid w:val="005A04E3"/>
    <w:rsid w:val="005A07D0"/>
    <w:rsid w:val="005A0A8C"/>
    <w:rsid w:val="005A2942"/>
    <w:rsid w:val="005A69B7"/>
    <w:rsid w:val="005A6B51"/>
    <w:rsid w:val="005B3B98"/>
    <w:rsid w:val="005B428D"/>
    <w:rsid w:val="005B5B04"/>
    <w:rsid w:val="005B7D10"/>
    <w:rsid w:val="005C22E9"/>
    <w:rsid w:val="005C2CE6"/>
    <w:rsid w:val="005C3470"/>
    <w:rsid w:val="005C439B"/>
    <w:rsid w:val="005C6FA5"/>
    <w:rsid w:val="005C7BE9"/>
    <w:rsid w:val="005D041D"/>
    <w:rsid w:val="005D07DE"/>
    <w:rsid w:val="005D2984"/>
    <w:rsid w:val="005D3159"/>
    <w:rsid w:val="005D7C6E"/>
    <w:rsid w:val="005DAA94"/>
    <w:rsid w:val="005E00DF"/>
    <w:rsid w:val="005E098E"/>
    <w:rsid w:val="005E0C1F"/>
    <w:rsid w:val="005E7382"/>
    <w:rsid w:val="005F0634"/>
    <w:rsid w:val="005F0675"/>
    <w:rsid w:val="005F30AD"/>
    <w:rsid w:val="005F40D9"/>
    <w:rsid w:val="005F41FB"/>
    <w:rsid w:val="005F43B7"/>
    <w:rsid w:val="005F4E83"/>
    <w:rsid w:val="005F515B"/>
    <w:rsid w:val="005F618E"/>
    <w:rsid w:val="005F70F6"/>
    <w:rsid w:val="005F7242"/>
    <w:rsid w:val="006012CA"/>
    <w:rsid w:val="00601735"/>
    <w:rsid w:val="00601928"/>
    <w:rsid w:val="00603822"/>
    <w:rsid w:val="0060516A"/>
    <w:rsid w:val="00605406"/>
    <w:rsid w:val="00606108"/>
    <w:rsid w:val="00610657"/>
    <w:rsid w:val="00611938"/>
    <w:rsid w:val="00611DAF"/>
    <w:rsid w:val="00612D31"/>
    <w:rsid w:val="0061342E"/>
    <w:rsid w:val="00613FC7"/>
    <w:rsid w:val="006175FB"/>
    <w:rsid w:val="006178D9"/>
    <w:rsid w:val="00617D68"/>
    <w:rsid w:val="00617EF7"/>
    <w:rsid w:val="00621C35"/>
    <w:rsid w:val="006224F4"/>
    <w:rsid w:val="00622D25"/>
    <w:rsid w:val="00622E0A"/>
    <w:rsid w:val="00623112"/>
    <w:rsid w:val="00624547"/>
    <w:rsid w:val="00624A07"/>
    <w:rsid w:val="00624CC9"/>
    <w:rsid w:val="00627105"/>
    <w:rsid w:val="00632118"/>
    <w:rsid w:val="0063257F"/>
    <w:rsid w:val="006335D5"/>
    <w:rsid w:val="00634979"/>
    <w:rsid w:val="00636D1B"/>
    <w:rsid w:val="00637AA8"/>
    <w:rsid w:val="00640E97"/>
    <w:rsid w:val="00640F7A"/>
    <w:rsid w:val="00642345"/>
    <w:rsid w:val="00642663"/>
    <w:rsid w:val="00642DE2"/>
    <w:rsid w:val="00643A99"/>
    <w:rsid w:val="00646B5C"/>
    <w:rsid w:val="00647114"/>
    <w:rsid w:val="00647598"/>
    <w:rsid w:val="00647A48"/>
    <w:rsid w:val="00647D95"/>
    <w:rsid w:val="00647FB2"/>
    <w:rsid w:val="00650FF9"/>
    <w:rsid w:val="006530C1"/>
    <w:rsid w:val="006531ED"/>
    <w:rsid w:val="00655D8A"/>
    <w:rsid w:val="00656A67"/>
    <w:rsid w:val="0065717E"/>
    <w:rsid w:val="006575F7"/>
    <w:rsid w:val="00660340"/>
    <w:rsid w:val="00661D99"/>
    <w:rsid w:val="006642C0"/>
    <w:rsid w:val="006643A7"/>
    <w:rsid w:val="00665967"/>
    <w:rsid w:val="0066695A"/>
    <w:rsid w:val="006674F2"/>
    <w:rsid w:val="00667C26"/>
    <w:rsid w:val="00667DE8"/>
    <w:rsid w:val="006701D6"/>
    <w:rsid w:val="00670248"/>
    <w:rsid w:val="0067089D"/>
    <w:rsid w:val="00671112"/>
    <w:rsid w:val="006716E9"/>
    <w:rsid w:val="006732BC"/>
    <w:rsid w:val="00676253"/>
    <w:rsid w:val="006764DE"/>
    <w:rsid w:val="006767BD"/>
    <w:rsid w:val="00677431"/>
    <w:rsid w:val="00681AA6"/>
    <w:rsid w:val="00682D17"/>
    <w:rsid w:val="0068334E"/>
    <w:rsid w:val="006838F4"/>
    <w:rsid w:val="00684688"/>
    <w:rsid w:val="00691AD5"/>
    <w:rsid w:val="0069647D"/>
    <w:rsid w:val="0069654A"/>
    <w:rsid w:val="006A0A7E"/>
    <w:rsid w:val="006A0E8B"/>
    <w:rsid w:val="006A133C"/>
    <w:rsid w:val="006A42F9"/>
    <w:rsid w:val="006A48BC"/>
    <w:rsid w:val="006A5BDD"/>
    <w:rsid w:val="006A6110"/>
    <w:rsid w:val="006A732C"/>
    <w:rsid w:val="006B0430"/>
    <w:rsid w:val="006B2990"/>
    <w:rsid w:val="006B2B06"/>
    <w:rsid w:val="006B2BD5"/>
    <w:rsid w:val="006B311A"/>
    <w:rsid w:val="006B4126"/>
    <w:rsid w:val="006B45E9"/>
    <w:rsid w:val="006B60EF"/>
    <w:rsid w:val="006C0045"/>
    <w:rsid w:val="006C1764"/>
    <w:rsid w:val="006C189D"/>
    <w:rsid w:val="006C2668"/>
    <w:rsid w:val="006C2F94"/>
    <w:rsid w:val="006C35BF"/>
    <w:rsid w:val="006C3B18"/>
    <w:rsid w:val="006C584D"/>
    <w:rsid w:val="006C6611"/>
    <w:rsid w:val="006C6830"/>
    <w:rsid w:val="006D144D"/>
    <w:rsid w:val="006D1CDC"/>
    <w:rsid w:val="006D3557"/>
    <w:rsid w:val="006D46F3"/>
    <w:rsid w:val="006D48CF"/>
    <w:rsid w:val="006D5933"/>
    <w:rsid w:val="006D7E2F"/>
    <w:rsid w:val="006E4392"/>
    <w:rsid w:val="006E5B02"/>
    <w:rsid w:val="006E6BA0"/>
    <w:rsid w:val="006F37E7"/>
    <w:rsid w:val="006F3FE4"/>
    <w:rsid w:val="006F452B"/>
    <w:rsid w:val="006F64C8"/>
    <w:rsid w:val="00701B52"/>
    <w:rsid w:val="0070299E"/>
    <w:rsid w:val="00703193"/>
    <w:rsid w:val="007036FD"/>
    <w:rsid w:val="00705DE5"/>
    <w:rsid w:val="00706BC2"/>
    <w:rsid w:val="00707BA9"/>
    <w:rsid w:val="007103CE"/>
    <w:rsid w:val="007109C7"/>
    <w:rsid w:val="00710F98"/>
    <w:rsid w:val="007117CA"/>
    <w:rsid w:val="007118BC"/>
    <w:rsid w:val="007132B8"/>
    <w:rsid w:val="007136C5"/>
    <w:rsid w:val="0071525A"/>
    <w:rsid w:val="0071533B"/>
    <w:rsid w:val="0071610C"/>
    <w:rsid w:val="007167F6"/>
    <w:rsid w:val="007168A3"/>
    <w:rsid w:val="0071732F"/>
    <w:rsid w:val="007214D4"/>
    <w:rsid w:val="00722F17"/>
    <w:rsid w:val="0072333C"/>
    <w:rsid w:val="00723B20"/>
    <w:rsid w:val="007258B5"/>
    <w:rsid w:val="00725BA2"/>
    <w:rsid w:val="007260AA"/>
    <w:rsid w:val="007260F0"/>
    <w:rsid w:val="00726818"/>
    <w:rsid w:val="00726931"/>
    <w:rsid w:val="007269DE"/>
    <w:rsid w:val="00726EFC"/>
    <w:rsid w:val="00727A87"/>
    <w:rsid w:val="00727B15"/>
    <w:rsid w:val="00727ECC"/>
    <w:rsid w:val="00731293"/>
    <w:rsid w:val="00731B7D"/>
    <w:rsid w:val="00733349"/>
    <w:rsid w:val="00734727"/>
    <w:rsid w:val="007353BE"/>
    <w:rsid w:val="007364A6"/>
    <w:rsid w:val="00744728"/>
    <w:rsid w:val="00744C9F"/>
    <w:rsid w:val="007451B2"/>
    <w:rsid w:val="007475CC"/>
    <w:rsid w:val="00747762"/>
    <w:rsid w:val="0074789D"/>
    <w:rsid w:val="007538B6"/>
    <w:rsid w:val="00753ABD"/>
    <w:rsid w:val="00754244"/>
    <w:rsid w:val="00754408"/>
    <w:rsid w:val="00755E08"/>
    <w:rsid w:val="00756199"/>
    <w:rsid w:val="007562D1"/>
    <w:rsid w:val="00756CEF"/>
    <w:rsid w:val="00760650"/>
    <w:rsid w:val="007642F3"/>
    <w:rsid w:val="0076496F"/>
    <w:rsid w:val="0076589E"/>
    <w:rsid w:val="0076642C"/>
    <w:rsid w:val="00766963"/>
    <w:rsid w:val="00771D34"/>
    <w:rsid w:val="0077390F"/>
    <w:rsid w:val="00773D79"/>
    <w:rsid w:val="007753C6"/>
    <w:rsid w:val="0077748E"/>
    <w:rsid w:val="007814D4"/>
    <w:rsid w:val="0078169F"/>
    <w:rsid w:val="00783E5E"/>
    <w:rsid w:val="00784509"/>
    <w:rsid w:val="00785810"/>
    <w:rsid w:val="00787FC2"/>
    <w:rsid w:val="00790120"/>
    <w:rsid w:val="0079142A"/>
    <w:rsid w:val="00791E52"/>
    <w:rsid w:val="007927CF"/>
    <w:rsid w:val="00793531"/>
    <w:rsid w:val="007946C9"/>
    <w:rsid w:val="00794720"/>
    <w:rsid w:val="00796967"/>
    <w:rsid w:val="00796D8A"/>
    <w:rsid w:val="00796DC9"/>
    <w:rsid w:val="007971F2"/>
    <w:rsid w:val="00797F13"/>
    <w:rsid w:val="007A0E51"/>
    <w:rsid w:val="007A14D6"/>
    <w:rsid w:val="007A187F"/>
    <w:rsid w:val="007A1A1D"/>
    <w:rsid w:val="007A22C4"/>
    <w:rsid w:val="007A2516"/>
    <w:rsid w:val="007A26D0"/>
    <w:rsid w:val="007A4714"/>
    <w:rsid w:val="007A4C95"/>
    <w:rsid w:val="007A4F2B"/>
    <w:rsid w:val="007A56D0"/>
    <w:rsid w:val="007A6BC1"/>
    <w:rsid w:val="007A6D48"/>
    <w:rsid w:val="007B0DCF"/>
    <w:rsid w:val="007B13B9"/>
    <w:rsid w:val="007B2845"/>
    <w:rsid w:val="007B2BB7"/>
    <w:rsid w:val="007B3D88"/>
    <w:rsid w:val="007B56F6"/>
    <w:rsid w:val="007B68BB"/>
    <w:rsid w:val="007B7680"/>
    <w:rsid w:val="007C3385"/>
    <w:rsid w:val="007C4642"/>
    <w:rsid w:val="007D0395"/>
    <w:rsid w:val="007D0A50"/>
    <w:rsid w:val="007D0CC5"/>
    <w:rsid w:val="007D1165"/>
    <w:rsid w:val="007D293D"/>
    <w:rsid w:val="007D2A69"/>
    <w:rsid w:val="007D307C"/>
    <w:rsid w:val="007D3E59"/>
    <w:rsid w:val="007D4235"/>
    <w:rsid w:val="007D42C0"/>
    <w:rsid w:val="007D5DE1"/>
    <w:rsid w:val="007D5F4F"/>
    <w:rsid w:val="007D6D75"/>
    <w:rsid w:val="007E0FEA"/>
    <w:rsid w:val="007E1C81"/>
    <w:rsid w:val="007E3290"/>
    <w:rsid w:val="007E32AD"/>
    <w:rsid w:val="007E4E97"/>
    <w:rsid w:val="007E599E"/>
    <w:rsid w:val="007E66F6"/>
    <w:rsid w:val="007E670B"/>
    <w:rsid w:val="007E7E9C"/>
    <w:rsid w:val="007F006F"/>
    <w:rsid w:val="007F1C2B"/>
    <w:rsid w:val="007F22FC"/>
    <w:rsid w:val="007F3454"/>
    <w:rsid w:val="007F4487"/>
    <w:rsid w:val="007F4A60"/>
    <w:rsid w:val="007F648C"/>
    <w:rsid w:val="007F684F"/>
    <w:rsid w:val="008006F4"/>
    <w:rsid w:val="008031BB"/>
    <w:rsid w:val="00804526"/>
    <w:rsid w:val="008045A4"/>
    <w:rsid w:val="00805EF8"/>
    <w:rsid w:val="008061D3"/>
    <w:rsid w:val="00806BC7"/>
    <w:rsid w:val="00806BD7"/>
    <w:rsid w:val="00807704"/>
    <w:rsid w:val="00807D8D"/>
    <w:rsid w:val="00812322"/>
    <w:rsid w:val="008161F8"/>
    <w:rsid w:val="00816B1E"/>
    <w:rsid w:val="00816BAE"/>
    <w:rsid w:val="00820BB5"/>
    <w:rsid w:val="00821403"/>
    <w:rsid w:val="008218FA"/>
    <w:rsid w:val="00821B93"/>
    <w:rsid w:val="00824DA0"/>
    <w:rsid w:val="0083059E"/>
    <w:rsid w:val="00830769"/>
    <w:rsid w:val="00830A2D"/>
    <w:rsid w:val="00831002"/>
    <w:rsid w:val="00832070"/>
    <w:rsid w:val="008328C9"/>
    <w:rsid w:val="00833CF0"/>
    <w:rsid w:val="00833FB1"/>
    <w:rsid w:val="008348D7"/>
    <w:rsid w:val="00834DC0"/>
    <w:rsid w:val="00835865"/>
    <w:rsid w:val="008366AA"/>
    <w:rsid w:val="008379A8"/>
    <w:rsid w:val="008413E0"/>
    <w:rsid w:val="008419CF"/>
    <w:rsid w:val="00841E7F"/>
    <w:rsid w:val="0084238D"/>
    <w:rsid w:val="00842E30"/>
    <w:rsid w:val="00843D0B"/>
    <w:rsid w:val="00844126"/>
    <w:rsid w:val="008454F2"/>
    <w:rsid w:val="00845EAE"/>
    <w:rsid w:val="0084C955"/>
    <w:rsid w:val="008518E1"/>
    <w:rsid w:val="00851C8D"/>
    <w:rsid w:val="0085200F"/>
    <w:rsid w:val="00852B47"/>
    <w:rsid w:val="00854C88"/>
    <w:rsid w:val="008550CB"/>
    <w:rsid w:val="00855816"/>
    <w:rsid w:val="00856A67"/>
    <w:rsid w:val="00860ECA"/>
    <w:rsid w:val="008612D8"/>
    <w:rsid w:val="008628F1"/>
    <w:rsid w:val="0086309A"/>
    <w:rsid w:val="00863E4E"/>
    <w:rsid w:val="00865926"/>
    <w:rsid w:val="00867537"/>
    <w:rsid w:val="00870300"/>
    <w:rsid w:val="00870BCC"/>
    <w:rsid w:val="00871783"/>
    <w:rsid w:val="00871B69"/>
    <w:rsid w:val="00874BC8"/>
    <w:rsid w:val="00875D5A"/>
    <w:rsid w:val="0087763F"/>
    <w:rsid w:val="0088340A"/>
    <w:rsid w:val="00884906"/>
    <w:rsid w:val="00884DB0"/>
    <w:rsid w:val="0088526B"/>
    <w:rsid w:val="00885A08"/>
    <w:rsid w:val="00886423"/>
    <w:rsid w:val="008867E1"/>
    <w:rsid w:val="008875E9"/>
    <w:rsid w:val="008912A1"/>
    <w:rsid w:val="008915FA"/>
    <w:rsid w:val="008921DA"/>
    <w:rsid w:val="00892206"/>
    <w:rsid w:val="00892FD1"/>
    <w:rsid w:val="00893A2D"/>
    <w:rsid w:val="008955EF"/>
    <w:rsid w:val="008972F5"/>
    <w:rsid w:val="0089767D"/>
    <w:rsid w:val="008A048C"/>
    <w:rsid w:val="008A1C3E"/>
    <w:rsid w:val="008A1CD4"/>
    <w:rsid w:val="008A3261"/>
    <w:rsid w:val="008A3D6E"/>
    <w:rsid w:val="008A3F37"/>
    <w:rsid w:val="008A4EA7"/>
    <w:rsid w:val="008A67F8"/>
    <w:rsid w:val="008A6C93"/>
    <w:rsid w:val="008A7188"/>
    <w:rsid w:val="008A7769"/>
    <w:rsid w:val="008B147E"/>
    <w:rsid w:val="008B1A8C"/>
    <w:rsid w:val="008B1D70"/>
    <w:rsid w:val="008B362C"/>
    <w:rsid w:val="008B36AF"/>
    <w:rsid w:val="008B4665"/>
    <w:rsid w:val="008B5D61"/>
    <w:rsid w:val="008B6C12"/>
    <w:rsid w:val="008B7801"/>
    <w:rsid w:val="008C0387"/>
    <w:rsid w:val="008C1ED0"/>
    <w:rsid w:val="008C59F0"/>
    <w:rsid w:val="008D1B29"/>
    <w:rsid w:val="008D1D30"/>
    <w:rsid w:val="008D3590"/>
    <w:rsid w:val="008D3B53"/>
    <w:rsid w:val="008D595D"/>
    <w:rsid w:val="008D63FB"/>
    <w:rsid w:val="008E11F6"/>
    <w:rsid w:val="008E1571"/>
    <w:rsid w:val="008E18E1"/>
    <w:rsid w:val="008E1C20"/>
    <w:rsid w:val="008E344F"/>
    <w:rsid w:val="008E3D22"/>
    <w:rsid w:val="008E406D"/>
    <w:rsid w:val="008E426C"/>
    <w:rsid w:val="008E4E27"/>
    <w:rsid w:val="008E6025"/>
    <w:rsid w:val="008E6510"/>
    <w:rsid w:val="008E6DF8"/>
    <w:rsid w:val="008F0026"/>
    <w:rsid w:val="008F1E32"/>
    <w:rsid w:val="008F20A3"/>
    <w:rsid w:val="008F5202"/>
    <w:rsid w:val="008F604A"/>
    <w:rsid w:val="008F7170"/>
    <w:rsid w:val="009023B1"/>
    <w:rsid w:val="00903E3C"/>
    <w:rsid w:val="009100B1"/>
    <w:rsid w:val="00910EE3"/>
    <w:rsid w:val="00911D9C"/>
    <w:rsid w:val="009120A0"/>
    <w:rsid w:val="00913BAC"/>
    <w:rsid w:val="0091597A"/>
    <w:rsid w:val="00916971"/>
    <w:rsid w:val="00920C50"/>
    <w:rsid w:val="00922335"/>
    <w:rsid w:val="0092413D"/>
    <w:rsid w:val="00924196"/>
    <w:rsid w:val="0092508F"/>
    <w:rsid w:val="0092522D"/>
    <w:rsid w:val="009272E7"/>
    <w:rsid w:val="00927956"/>
    <w:rsid w:val="009309C1"/>
    <w:rsid w:val="00930A82"/>
    <w:rsid w:val="00932796"/>
    <w:rsid w:val="009327E1"/>
    <w:rsid w:val="009347DA"/>
    <w:rsid w:val="00934900"/>
    <w:rsid w:val="00936D1B"/>
    <w:rsid w:val="0093FE04"/>
    <w:rsid w:val="00941D0E"/>
    <w:rsid w:val="00943B6B"/>
    <w:rsid w:val="009445B5"/>
    <w:rsid w:val="00944877"/>
    <w:rsid w:val="00944A9F"/>
    <w:rsid w:val="009463BB"/>
    <w:rsid w:val="00947A69"/>
    <w:rsid w:val="00947AF7"/>
    <w:rsid w:val="00947B42"/>
    <w:rsid w:val="00950857"/>
    <w:rsid w:val="009508C7"/>
    <w:rsid w:val="0095134C"/>
    <w:rsid w:val="009540A4"/>
    <w:rsid w:val="00954605"/>
    <w:rsid w:val="009550D3"/>
    <w:rsid w:val="00955AA0"/>
    <w:rsid w:val="00956072"/>
    <w:rsid w:val="00957009"/>
    <w:rsid w:val="009608C2"/>
    <w:rsid w:val="00962622"/>
    <w:rsid w:val="00964AF4"/>
    <w:rsid w:val="00965B09"/>
    <w:rsid w:val="009662EC"/>
    <w:rsid w:val="0096659A"/>
    <w:rsid w:val="00966B55"/>
    <w:rsid w:val="009701AF"/>
    <w:rsid w:val="009724EB"/>
    <w:rsid w:val="00972827"/>
    <w:rsid w:val="00972F5C"/>
    <w:rsid w:val="00973BFD"/>
    <w:rsid w:val="00974CD1"/>
    <w:rsid w:val="00975009"/>
    <w:rsid w:val="009758FF"/>
    <w:rsid w:val="00976AD8"/>
    <w:rsid w:val="00977295"/>
    <w:rsid w:val="00977BE4"/>
    <w:rsid w:val="00981E97"/>
    <w:rsid w:val="0098247C"/>
    <w:rsid w:val="00983D46"/>
    <w:rsid w:val="00984DAD"/>
    <w:rsid w:val="00992203"/>
    <w:rsid w:val="0099401C"/>
    <w:rsid w:val="009954E1"/>
    <w:rsid w:val="00995E28"/>
    <w:rsid w:val="009961BF"/>
    <w:rsid w:val="00996FFB"/>
    <w:rsid w:val="009A0C68"/>
    <w:rsid w:val="009A0FBC"/>
    <w:rsid w:val="009A1038"/>
    <w:rsid w:val="009A2095"/>
    <w:rsid w:val="009A3208"/>
    <w:rsid w:val="009A4D8E"/>
    <w:rsid w:val="009A53B2"/>
    <w:rsid w:val="009A558F"/>
    <w:rsid w:val="009A5623"/>
    <w:rsid w:val="009A6435"/>
    <w:rsid w:val="009A706A"/>
    <w:rsid w:val="009A78FE"/>
    <w:rsid w:val="009B075D"/>
    <w:rsid w:val="009B0C51"/>
    <w:rsid w:val="009B108B"/>
    <w:rsid w:val="009B3663"/>
    <w:rsid w:val="009B3C2B"/>
    <w:rsid w:val="009B4826"/>
    <w:rsid w:val="009B5670"/>
    <w:rsid w:val="009B5C39"/>
    <w:rsid w:val="009C06D7"/>
    <w:rsid w:val="009C1714"/>
    <w:rsid w:val="009C2C9C"/>
    <w:rsid w:val="009C42BE"/>
    <w:rsid w:val="009C629E"/>
    <w:rsid w:val="009C6FD3"/>
    <w:rsid w:val="009C7C38"/>
    <w:rsid w:val="009C7FFB"/>
    <w:rsid w:val="009D1034"/>
    <w:rsid w:val="009D1CF4"/>
    <w:rsid w:val="009D2482"/>
    <w:rsid w:val="009D3C26"/>
    <w:rsid w:val="009D4691"/>
    <w:rsid w:val="009D5BFF"/>
    <w:rsid w:val="009D645D"/>
    <w:rsid w:val="009D72DD"/>
    <w:rsid w:val="009E0453"/>
    <w:rsid w:val="009E0E12"/>
    <w:rsid w:val="009E1B5B"/>
    <w:rsid w:val="009E251D"/>
    <w:rsid w:val="009E2771"/>
    <w:rsid w:val="009F08D3"/>
    <w:rsid w:val="009F1081"/>
    <w:rsid w:val="009F4015"/>
    <w:rsid w:val="009F5A9B"/>
    <w:rsid w:val="009F5B8B"/>
    <w:rsid w:val="00A01867"/>
    <w:rsid w:val="00A03810"/>
    <w:rsid w:val="00A06942"/>
    <w:rsid w:val="00A0794C"/>
    <w:rsid w:val="00A07CA9"/>
    <w:rsid w:val="00A10083"/>
    <w:rsid w:val="00A11352"/>
    <w:rsid w:val="00A15093"/>
    <w:rsid w:val="00A212CC"/>
    <w:rsid w:val="00A21E3E"/>
    <w:rsid w:val="00A306DB"/>
    <w:rsid w:val="00A30C20"/>
    <w:rsid w:val="00A34961"/>
    <w:rsid w:val="00A353CD"/>
    <w:rsid w:val="00A354DB"/>
    <w:rsid w:val="00A36E01"/>
    <w:rsid w:val="00A3793D"/>
    <w:rsid w:val="00A37C06"/>
    <w:rsid w:val="00A3EA41"/>
    <w:rsid w:val="00A40764"/>
    <w:rsid w:val="00A4081E"/>
    <w:rsid w:val="00A410BE"/>
    <w:rsid w:val="00A41B0D"/>
    <w:rsid w:val="00A464B2"/>
    <w:rsid w:val="00A507A3"/>
    <w:rsid w:val="00A579D7"/>
    <w:rsid w:val="00A601CB"/>
    <w:rsid w:val="00A61D8D"/>
    <w:rsid w:val="00A6397C"/>
    <w:rsid w:val="00A6556F"/>
    <w:rsid w:val="00A65E26"/>
    <w:rsid w:val="00A677C3"/>
    <w:rsid w:val="00A67A53"/>
    <w:rsid w:val="00A70412"/>
    <w:rsid w:val="00A71C04"/>
    <w:rsid w:val="00A71DDD"/>
    <w:rsid w:val="00A74F4F"/>
    <w:rsid w:val="00A75083"/>
    <w:rsid w:val="00A767AD"/>
    <w:rsid w:val="00A80BFE"/>
    <w:rsid w:val="00A835D6"/>
    <w:rsid w:val="00A83DDD"/>
    <w:rsid w:val="00A84BE8"/>
    <w:rsid w:val="00A86C35"/>
    <w:rsid w:val="00A90CDB"/>
    <w:rsid w:val="00A91B9C"/>
    <w:rsid w:val="00A95468"/>
    <w:rsid w:val="00A966AF"/>
    <w:rsid w:val="00A96EF4"/>
    <w:rsid w:val="00A9D9F0"/>
    <w:rsid w:val="00AA074E"/>
    <w:rsid w:val="00AA09F9"/>
    <w:rsid w:val="00AA2E07"/>
    <w:rsid w:val="00AA40F7"/>
    <w:rsid w:val="00AA425A"/>
    <w:rsid w:val="00AA593C"/>
    <w:rsid w:val="00AA5E4F"/>
    <w:rsid w:val="00AA6062"/>
    <w:rsid w:val="00AA702B"/>
    <w:rsid w:val="00AA7186"/>
    <w:rsid w:val="00AB04E8"/>
    <w:rsid w:val="00AB17D0"/>
    <w:rsid w:val="00AB1FF2"/>
    <w:rsid w:val="00AB3205"/>
    <w:rsid w:val="00AB3B8C"/>
    <w:rsid w:val="00AB4390"/>
    <w:rsid w:val="00AB45BF"/>
    <w:rsid w:val="00AB4B42"/>
    <w:rsid w:val="00AB6177"/>
    <w:rsid w:val="00AB645A"/>
    <w:rsid w:val="00AC034D"/>
    <w:rsid w:val="00AC0FC8"/>
    <w:rsid w:val="00AC19F1"/>
    <w:rsid w:val="00AC2C04"/>
    <w:rsid w:val="00AC6F11"/>
    <w:rsid w:val="00AC7A35"/>
    <w:rsid w:val="00AD367E"/>
    <w:rsid w:val="00AD437C"/>
    <w:rsid w:val="00AE0AFE"/>
    <w:rsid w:val="00AE1470"/>
    <w:rsid w:val="00AE21E2"/>
    <w:rsid w:val="00AE3205"/>
    <w:rsid w:val="00AE378A"/>
    <w:rsid w:val="00AE4192"/>
    <w:rsid w:val="00AE476D"/>
    <w:rsid w:val="00AE63F3"/>
    <w:rsid w:val="00AE739A"/>
    <w:rsid w:val="00AF20A0"/>
    <w:rsid w:val="00AF27A2"/>
    <w:rsid w:val="00AF5244"/>
    <w:rsid w:val="00AF559F"/>
    <w:rsid w:val="00AF6CDF"/>
    <w:rsid w:val="00B010C4"/>
    <w:rsid w:val="00B01C30"/>
    <w:rsid w:val="00B0361D"/>
    <w:rsid w:val="00B03620"/>
    <w:rsid w:val="00B05419"/>
    <w:rsid w:val="00B0672E"/>
    <w:rsid w:val="00B06D08"/>
    <w:rsid w:val="00B079CC"/>
    <w:rsid w:val="00B07EC1"/>
    <w:rsid w:val="00B101B3"/>
    <w:rsid w:val="00B11C0F"/>
    <w:rsid w:val="00B1206F"/>
    <w:rsid w:val="00B144F7"/>
    <w:rsid w:val="00B14761"/>
    <w:rsid w:val="00B14770"/>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40ADB"/>
    <w:rsid w:val="00B41C06"/>
    <w:rsid w:val="00B42749"/>
    <w:rsid w:val="00B42A07"/>
    <w:rsid w:val="00B43977"/>
    <w:rsid w:val="00B43C58"/>
    <w:rsid w:val="00B444C8"/>
    <w:rsid w:val="00B45F1D"/>
    <w:rsid w:val="00B50AEE"/>
    <w:rsid w:val="00B520AF"/>
    <w:rsid w:val="00B52EC1"/>
    <w:rsid w:val="00B5442D"/>
    <w:rsid w:val="00B544A7"/>
    <w:rsid w:val="00B60841"/>
    <w:rsid w:val="00B6114E"/>
    <w:rsid w:val="00B61440"/>
    <w:rsid w:val="00B61DCC"/>
    <w:rsid w:val="00B6283C"/>
    <w:rsid w:val="00B634F4"/>
    <w:rsid w:val="00B63F43"/>
    <w:rsid w:val="00B6402E"/>
    <w:rsid w:val="00B6620C"/>
    <w:rsid w:val="00B6761E"/>
    <w:rsid w:val="00B708AC"/>
    <w:rsid w:val="00B70F7B"/>
    <w:rsid w:val="00B71E75"/>
    <w:rsid w:val="00B72CB1"/>
    <w:rsid w:val="00B732F3"/>
    <w:rsid w:val="00B739EF"/>
    <w:rsid w:val="00B77673"/>
    <w:rsid w:val="00B778AE"/>
    <w:rsid w:val="00B80147"/>
    <w:rsid w:val="00B82D69"/>
    <w:rsid w:val="00B82F3D"/>
    <w:rsid w:val="00B84416"/>
    <w:rsid w:val="00B844B0"/>
    <w:rsid w:val="00B8478D"/>
    <w:rsid w:val="00B847BD"/>
    <w:rsid w:val="00B85DEE"/>
    <w:rsid w:val="00B8746E"/>
    <w:rsid w:val="00B8759A"/>
    <w:rsid w:val="00B90A7E"/>
    <w:rsid w:val="00B90DAD"/>
    <w:rsid w:val="00B92540"/>
    <w:rsid w:val="00B93A8B"/>
    <w:rsid w:val="00B93BB4"/>
    <w:rsid w:val="00B956AA"/>
    <w:rsid w:val="00B9704E"/>
    <w:rsid w:val="00B9706B"/>
    <w:rsid w:val="00BA0871"/>
    <w:rsid w:val="00BA2902"/>
    <w:rsid w:val="00BA43DD"/>
    <w:rsid w:val="00BA641B"/>
    <w:rsid w:val="00BB115D"/>
    <w:rsid w:val="00BB3AD2"/>
    <w:rsid w:val="00BB43B1"/>
    <w:rsid w:val="00BB54E5"/>
    <w:rsid w:val="00BB5F3E"/>
    <w:rsid w:val="00BB6CA0"/>
    <w:rsid w:val="00BC03EF"/>
    <w:rsid w:val="00BC0A1A"/>
    <w:rsid w:val="00BC1926"/>
    <w:rsid w:val="00BC208F"/>
    <w:rsid w:val="00BC3DC0"/>
    <w:rsid w:val="00BC4369"/>
    <w:rsid w:val="00BC613B"/>
    <w:rsid w:val="00BC6945"/>
    <w:rsid w:val="00BC7B68"/>
    <w:rsid w:val="00BD1F38"/>
    <w:rsid w:val="00BD2789"/>
    <w:rsid w:val="00BD34D7"/>
    <w:rsid w:val="00BD3A84"/>
    <w:rsid w:val="00BD7F82"/>
    <w:rsid w:val="00BE0068"/>
    <w:rsid w:val="00BE119B"/>
    <w:rsid w:val="00BE2AD8"/>
    <w:rsid w:val="00BE30CD"/>
    <w:rsid w:val="00BE4CFE"/>
    <w:rsid w:val="00BE53C6"/>
    <w:rsid w:val="00BF0216"/>
    <w:rsid w:val="00BF107C"/>
    <w:rsid w:val="00BF18EE"/>
    <w:rsid w:val="00BF3AAC"/>
    <w:rsid w:val="00BF449C"/>
    <w:rsid w:val="00BF5B50"/>
    <w:rsid w:val="00BF5D68"/>
    <w:rsid w:val="00BF6235"/>
    <w:rsid w:val="00BF6F63"/>
    <w:rsid w:val="00C00891"/>
    <w:rsid w:val="00C02B96"/>
    <w:rsid w:val="00C030EF"/>
    <w:rsid w:val="00C045C7"/>
    <w:rsid w:val="00C055AC"/>
    <w:rsid w:val="00C05BEC"/>
    <w:rsid w:val="00C10206"/>
    <w:rsid w:val="00C10C64"/>
    <w:rsid w:val="00C11457"/>
    <w:rsid w:val="00C115A5"/>
    <w:rsid w:val="00C13A6D"/>
    <w:rsid w:val="00C15482"/>
    <w:rsid w:val="00C15C7B"/>
    <w:rsid w:val="00C16B72"/>
    <w:rsid w:val="00C16E53"/>
    <w:rsid w:val="00C17E37"/>
    <w:rsid w:val="00C209F2"/>
    <w:rsid w:val="00C20B14"/>
    <w:rsid w:val="00C20E56"/>
    <w:rsid w:val="00C22701"/>
    <w:rsid w:val="00C22CE1"/>
    <w:rsid w:val="00C24744"/>
    <w:rsid w:val="00C24B44"/>
    <w:rsid w:val="00C2667A"/>
    <w:rsid w:val="00C266B7"/>
    <w:rsid w:val="00C26736"/>
    <w:rsid w:val="00C27660"/>
    <w:rsid w:val="00C3301B"/>
    <w:rsid w:val="00C33185"/>
    <w:rsid w:val="00C343D4"/>
    <w:rsid w:val="00C34574"/>
    <w:rsid w:val="00C35C7E"/>
    <w:rsid w:val="00C40825"/>
    <w:rsid w:val="00C42223"/>
    <w:rsid w:val="00C44CB6"/>
    <w:rsid w:val="00C44F57"/>
    <w:rsid w:val="00C45428"/>
    <w:rsid w:val="00C46A2F"/>
    <w:rsid w:val="00C4719A"/>
    <w:rsid w:val="00C47DCA"/>
    <w:rsid w:val="00C501BB"/>
    <w:rsid w:val="00C5068B"/>
    <w:rsid w:val="00C52768"/>
    <w:rsid w:val="00C5699B"/>
    <w:rsid w:val="00C56D5A"/>
    <w:rsid w:val="00C57932"/>
    <w:rsid w:val="00C57F65"/>
    <w:rsid w:val="00C603F8"/>
    <w:rsid w:val="00C60DE6"/>
    <w:rsid w:val="00C63434"/>
    <w:rsid w:val="00C6441B"/>
    <w:rsid w:val="00C64705"/>
    <w:rsid w:val="00C64799"/>
    <w:rsid w:val="00C65E0C"/>
    <w:rsid w:val="00C65ED7"/>
    <w:rsid w:val="00C70466"/>
    <w:rsid w:val="00C705DA"/>
    <w:rsid w:val="00C70871"/>
    <w:rsid w:val="00C70F65"/>
    <w:rsid w:val="00C71AF6"/>
    <w:rsid w:val="00C71F28"/>
    <w:rsid w:val="00C7423B"/>
    <w:rsid w:val="00C74456"/>
    <w:rsid w:val="00C758DB"/>
    <w:rsid w:val="00C801FC"/>
    <w:rsid w:val="00C82596"/>
    <w:rsid w:val="00C845BB"/>
    <w:rsid w:val="00C85B09"/>
    <w:rsid w:val="00C914E8"/>
    <w:rsid w:val="00C924CD"/>
    <w:rsid w:val="00C928DD"/>
    <w:rsid w:val="00C94DC2"/>
    <w:rsid w:val="00C95FC2"/>
    <w:rsid w:val="00C96518"/>
    <w:rsid w:val="00C978FD"/>
    <w:rsid w:val="00CA0520"/>
    <w:rsid w:val="00CA06D0"/>
    <w:rsid w:val="00CA08BD"/>
    <w:rsid w:val="00CA1101"/>
    <w:rsid w:val="00CA2864"/>
    <w:rsid w:val="00CA3117"/>
    <w:rsid w:val="00CA6592"/>
    <w:rsid w:val="00CA6695"/>
    <w:rsid w:val="00CA6E0A"/>
    <w:rsid w:val="00CB247F"/>
    <w:rsid w:val="00CB3496"/>
    <w:rsid w:val="00CB37DD"/>
    <w:rsid w:val="00CB4A8C"/>
    <w:rsid w:val="00CB5F64"/>
    <w:rsid w:val="00CB7420"/>
    <w:rsid w:val="00CC064B"/>
    <w:rsid w:val="00CC2C31"/>
    <w:rsid w:val="00CC3FAA"/>
    <w:rsid w:val="00CC44B3"/>
    <w:rsid w:val="00CC492D"/>
    <w:rsid w:val="00CC4D5D"/>
    <w:rsid w:val="00CC7F25"/>
    <w:rsid w:val="00CD1169"/>
    <w:rsid w:val="00CD174E"/>
    <w:rsid w:val="00CD5C90"/>
    <w:rsid w:val="00CD6F4F"/>
    <w:rsid w:val="00CD767D"/>
    <w:rsid w:val="00CD7A15"/>
    <w:rsid w:val="00CE14FE"/>
    <w:rsid w:val="00CE24A9"/>
    <w:rsid w:val="00CE55C3"/>
    <w:rsid w:val="00CE59DC"/>
    <w:rsid w:val="00CE5EB4"/>
    <w:rsid w:val="00CE72EF"/>
    <w:rsid w:val="00CF17DD"/>
    <w:rsid w:val="00CF212F"/>
    <w:rsid w:val="00CF36B8"/>
    <w:rsid w:val="00CF5E10"/>
    <w:rsid w:val="00D03F1C"/>
    <w:rsid w:val="00D04EF8"/>
    <w:rsid w:val="00D058D7"/>
    <w:rsid w:val="00D07DCA"/>
    <w:rsid w:val="00D100B8"/>
    <w:rsid w:val="00D11FD6"/>
    <w:rsid w:val="00D12881"/>
    <w:rsid w:val="00D134A6"/>
    <w:rsid w:val="00D1475E"/>
    <w:rsid w:val="00D17D81"/>
    <w:rsid w:val="00D17FA2"/>
    <w:rsid w:val="00D22291"/>
    <w:rsid w:val="00D24755"/>
    <w:rsid w:val="00D265ED"/>
    <w:rsid w:val="00D268A5"/>
    <w:rsid w:val="00D31753"/>
    <w:rsid w:val="00D31A2D"/>
    <w:rsid w:val="00D31E8E"/>
    <w:rsid w:val="00D32D7C"/>
    <w:rsid w:val="00D34A3E"/>
    <w:rsid w:val="00D35602"/>
    <w:rsid w:val="00D35D12"/>
    <w:rsid w:val="00D36CAE"/>
    <w:rsid w:val="00D3731A"/>
    <w:rsid w:val="00D3737E"/>
    <w:rsid w:val="00D410A0"/>
    <w:rsid w:val="00D42BB1"/>
    <w:rsid w:val="00D42DD1"/>
    <w:rsid w:val="00D4305A"/>
    <w:rsid w:val="00D43F01"/>
    <w:rsid w:val="00D44899"/>
    <w:rsid w:val="00D5244C"/>
    <w:rsid w:val="00D527F0"/>
    <w:rsid w:val="00D52A02"/>
    <w:rsid w:val="00D53275"/>
    <w:rsid w:val="00D532A4"/>
    <w:rsid w:val="00D557F1"/>
    <w:rsid w:val="00D56573"/>
    <w:rsid w:val="00D56776"/>
    <w:rsid w:val="00D57300"/>
    <w:rsid w:val="00D57701"/>
    <w:rsid w:val="00D6053E"/>
    <w:rsid w:val="00D60FB8"/>
    <w:rsid w:val="00D61382"/>
    <w:rsid w:val="00D62811"/>
    <w:rsid w:val="00D62FA7"/>
    <w:rsid w:val="00D63652"/>
    <w:rsid w:val="00D659AE"/>
    <w:rsid w:val="00D6632C"/>
    <w:rsid w:val="00D67817"/>
    <w:rsid w:val="00D67EEB"/>
    <w:rsid w:val="00D714FE"/>
    <w:rsid w:val="00D71EAC"/>
    <w:rsid w:val="00D72172"/>
    <w:rsid w:val="00D72494"/>
    <w:rsid w:val="00D7443F"/>
    <w:rsid w:val="00D81557"/>
    <w:rsid w:val="00D833C7"/>
    <w:rsid w:val="00D83BB6"/>
    <w:rsid w:val="00D83EDF"/>
    <w:rsid w:val="00D870F7"/>
    <w:rsid w:val="00D92C4D"/>
    <w:rsid w:val="00D938A4"/>
    <w:rsid w:val="00D94BBE"/>
    <w:rsid w:val="00D94F19"/>
    <w:rsid w:val="00D978FE"/>
    <w:rsid w:val="00D97B98"/>
    <w:rsid w:val="00DA05AF"/>
    <w:rsid w:val="00DA06C9"/>
    <w:rsid w:val="00DA13B3"/>
    <w:rsid w:val="00DA2A7D"/>
    <w:rsid w:val="00DA2E8F"/>
    <w:rsid w:val="00DA41A6"/>
    <w:rsid w:val="00DA661B"/>
    <w:rsid w:val="00DA6A76"/>
    <w:rsid w:val="00DB086F"/>
    <w:rsid w:val="00DB0B4D"/>
    <w:rsid w:val="00DB0F02"/>
    <w:rsid w:val="00DB146E"/>
    <w:rsid w:val="00DB2040"/>
    <w:rsid w:val="00DB39DE"/>
    <w:rsid w:val="00DB3ACB"/>
    <w:rsid w:val="00DB3E4E"/>
    <w:rsid w:val="00DB3EE3"/>
    <w:rsid w:val="00DB4434"/>
    <w:rsid w:val="00DB6324"/>
    <w:rsid w:val="00DC07AE"/>
    <w:rsid w:val="00DC0A07"/>
    <w:rsid w:val="00DC130D"/>
    <w:rsid w:val="00DC1D5A"/>
    <w:rsid w:val="00DC4622"/>
    <w:rsid w:val="00DC6A70"/>
    <w:rsid w:val="00DC78A6"/>
    <w:rsid w:val="00DD1032"/>
    <w:rsid w:val="00DD27E3"/>
    <w:rsid w:val="00DD3563"/>
    <w:rsid w:val="00DD3F26"/>
    <w:rsid w:val="00DD4A77"/>
    <w:rsid w:val="00DD5442"/>
    <w:rsid w:val="00DD67C6"/>
    <w:rsid w:val="00DD746F"/>
    <w:rsid w:val="00DD76EB"/>
    <w:rsid w:val="00DD7BCC"/>
    <w:rsid w:val="00DE04B1"/>
    <w:rsid w:val="00DE0698"/>
    <w:rsid w:val="00DE1645"/>
    <w:rsid w:val="00DE1736"/>
    <w:rsid w:val="00DE68C6"/>
    <w:rsid w:val="00DE73D3"/>
    <w:rsid w:val="00DE7B25"/>
    <w:rsid w:val="00DF0488"/>
    <w:rsid w:val="00DF1A0B"/>
    <w:rsid w:val="00DF1BC9"/>
    <w:rsid w:val="00DF203E"/>
    <w:rsid w:val="00DF2A91"/>
    <w:rsid w:val="00DF383E"/>
    <w:rsid w:val="00DF38AD"/>
    <w:rsid w:val="00DF5079"/>
    <w:rsid w:val="00DF52D3"/>
    <w:rsid w:val="00DF6048"/>
    <w:rsid w:val="00E0064C"/>
    <w:rsid w:val="00E00BE2"/>
    <w:rsid w:val="00E01D51"/>
    <w:rsid w:val="00E02450"/>
    <w:rsid w:val="00E02533"/>
    <w:rsid w:val="00E0316A"/>
    <w:rsid w:val="00E036C2"/>
    <w:rsid w:val="00E03D02"/>
    <w:rsid w:val="00E04B64"/>
    <w:rsid w:val="00E07983"/>
    <w:rsid w:val="00E10453"/>
    <w:rsid w:val="00E11B43"/>
    <w:rsid w:val="00E12789"/>
    <w:rsid w:val="00E1338B"/>
    <w:rsid w:val="00E147D5"/>
    <w:rsid w:val="00E14858"/>
    <w:rsid w:val="00E14C56"/>
    <w:rsid w:val="00E161A9"/>
    <w:rsid w:val="00E20358"/>
    <w:rsid w:val="00E25236"/>
    <w:rsid w:val="00E2711B"/>
    <w:rsid w:val="00E3264D"/>
    <w:rsid w:val="00E334A3"/>
    <w:rsid w:val="00E334A8"/>
    <w:rsid w:val="00E34626"/>
    <w:rsid w:val="00E364EA"/>
    <w:rsid w:val="00E37E3B"/>
    <w:rsid w:val="00E40F75"/>
    <w:rsid w:val="00E41BAB"/>
    <w:rsid w:val="00E42982"/>
    <w:rsid w:val="00E45FF0"/>
    <w:rsid w:val="00E46486"/>
    <w:rsid w:val="00E533BC"/>
    <w:rsid w:val="00E53E3E"/>
    <w:rsid w:val="00E5430B"/>
    <w:rsid w:val="00E545CF"/>
    <w:rsid w:val="00E574E5"/>
    <w:rsid w:val="00E60D6C"/>
    <w:rsid w:val="00E61919"/>
    <w:rsid w:val="00E62018"/>
    <w:rsid w:val="00E66E12"/>
    <w:rsid w:val="00E67EE0"/>
    <w:rsid w:val="00E70043"/>
    <w:rsid w:val="00E70C5C"/>
    <w:rsid w:val="00E7111D"/>
    <w:rsid w:val="00E714F0"/>
    <w:rsid w:val="00E71B01"/>
    <w:rsid w:val="00E71C92"/>
    <w:rsid w:val="00E73923"/>
    <w:rsid w:val="00E74366"/>
    <w:rsid w:val="00E75D9F"/>
    <w:rsid w:val="00E817D2"/>
    <w:rsid w:val="00E81D9D"/>
    <w:rsid w:val="00E82180"/>
    <w:rsid w:val="00E82381"/>
    <w:rsid w:val="00E84983"/>
    <w:rsid w:val="00E860CE"/>
    <w:rsid w:val="00E9324F"/>
    <w:rsid w:val="00E93429"/>
    <w:rsid w:val="00E9358E"/>
    <w:rsid w:val="00E94816"/>
    <w:rsid w:val="00E95939"/>
    <w:rsid w:val="00EA483D"/>
    <w:rsid w:val="00EA4C85"/>
    <w:rsid w:val="00EA4F83"/>
    <w:rsid w:val="00EA56C6"/>
    <w:rsid w:val="00EA5E80"/>
    <w:rsid w:val="00EA7279"/>
    <w:rsid w:val="00EB1E69"/>
    <w:rsid w:val="00EB4052"/>
    <w:rsid w:val="00EB4330"/>
    <w:rsid w:val="00EB4B65"/>
    <w:rsid w:val="00EB65B4"/>
    <w:rsid w:val="00EB7505"/>
    <w:rsid w:val="00EC0059"/>
    <w:rsid w:val="00EC192C"/>
    <w:rsid w:val="00EC2201"/>
    <w:rsid w:val="00EC4816"/>
    <w:rsid w:val="00EC5E00"/>
    <w:rsid w:val="00EC7DF7"/>
    <w:rsid w:val="00ED056E"/>
    <w:rsid w:val="00ED33C0"/>
    <w:rsid w:val="00ED4B7A"/>
    <w:rsid w:val="00ED5784"/>
    <w:rsid w:val="00ED5BA8"/>
    <w:rsid w:val="00ED6CD1"/>
    <w:rsid w:val="00EE4244"/>
    <w:rsid w:val="00EE4491"/>
    <w:rsid w:val="00EE4E79"/>
    <w:rsid w:val="00EE5D95"/>
    <w:rsid w:val="00EE675F"/>
    <w:rsid w:val="00EE7474"/>
    <w:rsid w:val="00EF2937"/>
    <w:rsid w:val="00EF2B1F"/>
    <w:rsid w:val="00EF448C"/>
    <w:rsid w:val="00EF6D2F"/>
    <w:rsid w:val="00F00C46"/>
    <w:rsid w:val="00F01415"/>
    <w:rsid w:val="00F015D1"/>
    <w:rsid w:val="00F026CF"/>
    <w:rsid w:val="00F04E79"/>
    <w:rsid w:val="00F068C5"/>
    <w:rsid w:val="00F06B06"/>
    <w:rsid w:val="00F11EB6"/>
    <w:rsid w:val="00F2079D"/>
    <w:rsid w:val="00F2244E"/>
    <w:rsid w:val="00F23F2D"/>
    <w:rsid w:val="00F24CA5"/>
    <w:rsid w:val="00F26032"/>
    <w:rsid w:val="00F277C4"/>
    <w:rsid w:val="00F27965"/>
    <w:rsid w:val="00F32F08"/>
    <w:rsid w:val="00F338B0"/>
    <w:rsid w:val="00F33DF6"/>
    <w:rsid w:val="00F33FB1"/>
    <w:rsid w:val="00F340B1"/>
    <w:rsid w:val="00F35224"/>
    <w:rsid w:val="00F3619B"/>
    <w:rsid w:val="00F37B58"/>
    <w:rsid w:val="00F40189"/>
    <w:rsid w:val="00F405A4"/>
    <w:rsid w:val="00F40C5A"/>
    <w:rsid w:val="00F4125B"/>
    <w:rsid w:val="00F41BBE"/>
    <w:rsid w:val="00F441A2"/>
    <w:rsid w:val="00F51A52"/>
    <w:rsid w:val="00F51D24"/>
    <w:rsid w:val="00F51E5E"/>
    <w:rsid w:val="00F529B5"/>
    <w:rsid w:val="00F54CE5"/>
    <w:rsid w:val="00F561E2"/>
    <w:rsid w:val="00F563B0"/>
    <w:rsid w:val="00F570CF"/>
    <w:rsid w:val="00F60606"/>
    <w:rsid w:val="00F61880"/>
    <w:rsid w:val="00F62594"/>
    <w:rsid w:val="00F63D77"/>
    <w:rsid w:val="00F64146"/>
    <w:rsid w:val="00F64B34"/>
    <w:rsid w:val="00F64F84"/>
    <w:rsid w:val="00F652DD"/>
    <w:rsid w:val="00F65FE3"/>
    <w:rsid w:val="00F679E1"/>
    <w:rsid w:val="00F73B98"/>
    <w:rsid w:val="00F73FF0"/>
    <w:rsid w:val="00F7478F"/>
    <w:rsid w:val="00F74998"/>
    <w:rsid w:val="00F75999"/>
    <w:rsid w:val="00F76865"/>
    <w:rsid w:val="00F7763B"/>
    <w:rsid w:val="00F77ECF"/>
    <w:rsid w:val="00F80333"/>
    <w:rsid w:val="00F80467"/>
    <w:rsid w:val="00F815FB"/>
    <w:rsid w:val="00F81F92"/>
    <w:rsid w:val="00F83435"/>
    <w:rsid w:val="00F851D8"/>
    <w:rsid w:val="00F900FC"/>
    <w:rsid w:val="00F904C2"/>
    <w:rsid w:val="00F9126A"/>
    <w:rsid w:val="00F91E0F"/>
    <w:rsid w:val="00F91EE0"/>
    <w:rsid w:val="00F931F8"/>
    <w:rsid w:val="00F93D02"/>
    <w:rsid w:val="00F96E4C"/>
    <w:rsid w:val="00F97233"/>
    <w:rsid w:val="00F97676"/>
    <w:rsid w:val="00F97B11"/>
    <w:rsid w:val="00FA10D0"/>
    <w:rsid w:val="00FA1CE6"/>
    <w:rsid w:val="00FA2C71"/>
    <w:rsid w:val="00FA5408"/>
    <w:rsid w:val="00FA73D6"/>
    <w:rsid w:val="00FB1148"/>
    <w:rsid w:val="00FB1C94"/>
    <w:rsid w:val="00FB21EE"/>
    <w:rsid w:val="00FB3BA6"/>
    <w:rsid w:val="00FB3F43"/>
    <w:rsid w:val="00FB5A6C"/>
    <w:rsid w:val="00FB5CD7"/>
    <w:rsid w:val="00FC0D1D"/>
    <w:rsid w:val="00FC19C1"/>
    <w:rsid w:val="00FC2838"/>
    <w:rsid w:val="00FC50E0"/>
    <w:rsid w:val="00FC5FB8"/>
    <w:rsid w:val="00FC757F"/>
    <w:rsid w:val="00FD12A6"/>
    <w:rsid w:val="00FD2926"/>
    <w:rsid w:val="00FD2F14"/>
    <w:rsid w:val="00FD2F59"/>
    <w:rsid w:val="00FD30DF"/>
    <w:rsid w:val="00FD3656"/>
    <w:rsid w:val="00FD767C"/>
    <w:rsid w:val="00FE02FF"/>
    <w:rsid w:val="00FE2C71"/>
    <w:rsid w:val="00FE5541"/>
    <w:rsid w:val="00FE5FDD"/>
    <w:rsid w:val="00FE6F23"/>
    <w:rsid w:val="00FF01F4"/>
    <w:rsid w:val="00FF0B00"/>
    <w:rsid w:val="00FF0D2B"/>
    <w:rsid w:val="00FF16DD"/>
    <w:rsid w:val="00FF1A90"/>
    <w:rsid w:val="00FF36A5"/>
    <w:rsid w:val="00FF3F58"/>
    <w:rsid w:val="00FF426D"/>
    <w:rsid w:val="00FF473D"/>
    <w:rsid w:val="00FF4B86"/>
    <w:rsid w:val="00FF6656"/>
    <w:rsid w:val="0105739B"/>
    <w:rsid w:val="0115B173"/>
    <w:rsid w:val="012F5D80"/>
    <w:rsid w:val="0133CAE7"/>
    <w:rsid w:val="014B25A6"/>
    <w:rsid w:val="014B522D"/>
    <w:rsid w:val="01520CAC"/>
    <w:rsid w:val="01624E4F"/>
    <w:rsid w:val="01915BB9"/>
    <w:rsid w:val="01AEC8DB"/>
    <w:rsid w:val="01C43E37"/>
    <w:rsid w:val="01D48446"/>
    <w:rsid w:val="0211F7E4"/>
    <w:rsid w:val="02194EC5"/>
    <w:rsid w:val="024E576F"/>
    <w:rsid w:val="024EEE28"/>
    <w:rsid w:val="02528472"/>
    <w:rsid w:val="02B23DD0"/>
    <w:rsid w:val="02D74BD1"/>
    <w:rsid w:val="02DC1C5E"/>
    <w:rsid w:val="02E3958D"/>
    <w:rsid w:val="036DA2DD"/>
    <w:rsid w:val="03B30290"/>
    <w:rsid w:val="03C15618"/>
    <w:rsid w:val="03CB805A"/>
    <w:rsid w:val="03CFCFA1"/>
    <w:rsid w:val="03FA714A"/>
    <w:rsid w:val="03FCCEF5"/>
    <w:rsid w:val="04184FD9"/>
    <w:rsid w:val="041E5CED"/>
    <w:rsid w:val="0422A863"/>
    <w:rsid w:val="0423EC00"/>
    <w:rsid w:val="04C17D2D"/>
    <w:rsid w:val="04FAC8CF"/>
    <w:rsid w:val="05200621"/>
    <w:rsid w:val="054F2DD0"/>
    <w:rsid w:val="055CEEFE"/>
    <w:rsid w:val="055D29F0"/>
    <w:rsid w:val="05669C2A"/>
    <w:rsid w:val="056FA705"/>
    <w:rsid w:val="05897E52"/>
    <w:rsid w:val="058D1A8C"/>
    <w:rsid w:val="05A20C10"/>
    <w:rsid w:val="05B4D1E8"/>
    <w:rsid w:val="05E32BD4"/>
    <w:rsid w:val="05F5A64F"/>
    <w:rsid w:val="06039EC1"/>
    <w:rsid w:val="061FAE72"/>
    <w:rsid w:val="06281F91"/>
    <w:rsid w:val="064AACB1"/>
    <w:rsid w:val="065001E1"/>
    <w:rsid w:val="067DF539"/>
    <w:rsid w:val="0686771E"/>
    <w:rsid w:val="06AEF760"/>
    <w:rsid w:val="06AF369C"/>
    <w:rsid w:val="06AFE82F"/>
    <w:rsid w:val="07297BCC"/>
    <w:rsid w:val="0732718A"/>
    <w:rsid w:val="0753CCA9"/>
    <w:rsid w:val="0765B367"/>
    <w:rsid w:val="077F815A"/>
    <w:rsid w:val="07B18F74"/>
    <w:rsid w:val="07B36B70"/>
    <w:rsid w:val="07C34959"/>
    <w:rsid w:val="07D0C0CE"/>
    <w:rsid w:val="07D0C403"/>
    <w:rsid w:val="07EB5323"/>
    <w:rsid w:val="07EEB135"/>
    <w:rsid w:val="0819A853"/>
    <w:rsid w:val="081FEADF"/>
    <w:rsid w:val="0824A84D"/>
    <w:rsid w:val="084497FC"/>
    <w:rsid w:val="0862457A"/>
    <w:rsid w:val="086CEA5E"/>
    <w:rsid w:val="08AA934B"/>
    <w:rsid w:val="08CF366D"/>
    <w:rsid w:val="08CF7883"/>
    <w:rsid w:val="08E267B6"/>
    <w:rsid w:val="08EFE4FA"/>
    <w:rsid w:val="08F10885"/>
    <w:rsid w:val="0908D602"/>
    <w:rsid w:val="0909BE1B"/>
    <w:rsid w:val="090E0494"/>
    <w:rsid w:val="091F1D63"/>
    <w:rsid w:val="09342FBD"/>
    <w:rsid w:val="093D6BF0"/>
    <w:rsid w:val="095C5E2F"/>
    <w:rsid w:val="09680264"/>
    <w:rsid w:val="0970D118"/>
    <w:rsid w:val="09729710"/>
    <w:rsid w:val="0979DE12"/>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BE5E4A6"/>
    <w:rsid w:val="0BFE490E"/>
    <w:rsid w:val="0C03D06C"/>
    <w:rsid w:val="0C14AF4D"/>
    <w:rsid w:val="0C2A37B1"/>
    <w:rsid w:val="0C2DBA48"/>
    <w:rsid w:val="0C33D62D"/>
    <w:rsid w:val="0C6B1D0F"/>
    <w:rsid w:val="0C74CA26"/>
    <w:rsid w:val="0C8C4F0E"/>
    <w:rsid w:val="0CB9B271"/>
    <w:rsid w:val="0CD6D204"/>
    <w:rsid w:val="0CE455AE"/>
    <w:rsid w:val="0CEF2D7C"/>
    <w:rsid w:val="0D2D7A12"/>
    <w:rsid w:val="0D2FB78D"/>
    <w:rsid w:val="0D39C8D5"/>
    <w:rsid w:val="0D52A8FE"/>
    <w:rsid w:val="0D8332F4"/>
    <w:rsid w:val="0D858D73"/>
    <w:rsid w:val="0DB06A75"/>
    <w:rsid w:val="0E118B81"/>
    <w:rsid w:val="0E1ECF05"/>
    <w:rsid w:val="0E4A5669"/>
    <w:rsid w:val="0E62823B"/>
    <w:rsid w:val="0E67172D"/>
    <w:rsid w:val="0E6A74DA"/>
    <w:rsid w:val="0E87ED46"/>
    <w:rsid w:val="0E881E2D"/>
    <w:rsid w:val="0EA6DF27"/>
    <w:rsid w:val="0EB1C32E"/>
    <w:rsid w:val="0EF23805"/>
    <w:rsid w:val="0F151648"/>
    <w:rsid w:val="0F1F0355"/>
    <w:rsid w:val="0F2D1E00"/>
    <w:rsid w:val="0F393175"/>
    <w:rsid w:val="0F56AA9B"/>
    <w:rsid w:val="0F80EA9E"/>
    <w:rsid w:val="0FAF52F6"/>
    <w:rsid w:val="0FE38963"/>
    <w:rsid w:val="0FE6E320"/>
    <w:rsid w:val="0FECC645"/>
    <w:rsid w:val="1001F5F4"/>
    <w:rsid w:val="101466A3"/>
    <w:rsid w:val="10152909"/>
    <w:rsid w:val="102BED0B"/>
    <w:rsid w:val="103ACFA5"/>
    <w:rsid w:val="10483F31"/>
    <w:rsid w:val="105C6B85"/>
    <w:rsid w:val="10713C9C"/>
    <w:rsid w:val="1072A8CD"/>
    <w:rsid w:val="10886759"/>
    <w:rsid w:val="109CD7F0"/>
    <w:rsid w:val="10CACFF0"/>
    <w:rsid w:val="10CB06DB"/>
    <w:rsid w:val="10F46499"/>
    <w:rsid w:val="10F7F2C7"/>
    <w:rsid w:val="11071003"/>
    <w:rsid w:val="115797AF"/>
    <w:rsid w:val="11644D0B"/>
    <w:rsid w:val="116E5B86"/>
    <w:rsid w:val="1195B611"/>
    <w:rsid w:val="11981781"/>
    <w:rsid w:val="11AD5C1F"/>
    <w:rsid w:val="11E622ED"/>
    <w:rsid w:val="11EB6A26"/>
    <w:rsid w:val="121F2103"/>
    <w:rsid w:val="12259DFB"/>
    <w:rsid w:val="125655B4"/>
    <w:rsid w:val="12DE6B03"/>
    <w:rsid w:val="12F5EF88"/>
    <w:rsid w:val="13044F6F"/>
    <w:rsid w:val="131FEDE7"/>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3C654"/>
    <w:rsid w:val="148E1089"/>
    <w:rsid w:val="14A24316"/>
    <w:rsid w:val="14B26BA6"/>
    <w:rsid w:val="151D854F"/>
    <w:rsid w:val="15313996"/>
    <w:rsid w:val="156DEE08"/>
    <w:rsid w:val="1574DB2A"/>
    <w:rsid w:val="1590410E"/>
    <w:rsid w:val="1598E71F"/>
    <w:rsid w:val="15C01D60"/>
    <w:rsid w:val="15D0BFA1"/>
    <w:rsid w:val="15D45999"/>
    <w:rsid w:val="15D947E8"/>
    <w:rsid w:val="1629E0EA"/>
    <w:rsid w:val="1660F1E9"/>
    <w:rsid w:val="16A8FF8A"/>
    <w:rsid w:val="16AEA850"/>
    <w:rsid w:val="16CE6345"/>
    <w:rsid w:val="16E07001"/>
    <w:rsid w:val="16EBBEBD"/>
    <w:rsid w:val="16ECA563"/>
    <w:rsid w:val="16ED9639"/>
    <w:rsid w:val="1711B2D4"/>
    <w:rsid w:val="17371C52"/>
    <w:rsid w:val="17387EAB"/>
    <w:rsid w:val="1739BA46"/>
    <w:rsid w:val="175BEDC1"/>
    <w:rsid w:val="176F744A"/>
    <w:rsid w:val="17CB05E6"/>
    <w:rsid w:val="17F05E68"/>
    <w:rsid w:val="181072F7"/>
    <w:rsid w:val="18162771"/>
    <w:rsid w:val="186C1BCE"/>
    <w:rsid w:val="189540F9"/>
    <w:rsid w:val="18C30D78"/>
    <w:rsid w:val="18C55917"/>
    <w:rsid w:val="18C6A6FA"/>
    <w:rsid w:val="18DAA78B"/>
    <w:rsid w:val="18E20656"/>
    <w:rsid w:val="192E2A1B"/>
    <w:rsid w:val="1944D0ED"/>
    <w:rsid w:val="19575443"/>
    <w:rsid w:val="19B371D3"/>
    <w:rsid w:val="19BB5F06"/>
    <w:rsid w:val="19BC8C05"/>
    <w:rsid w:val="19CD29B5"/>
    <w:rsid w:val="19EC678C"/>
    <w:rsid w:val="1A40019F"/>
    <w:rsid w:val="1A55449F"/>
    <w:rsid w:val="1A7F4766"/>
    <w:rsid w:val="1A85ACB0"/>
    <w:rsid w:val="1A957CAC"/>
    <w:rsid w:val="1AA8CD0F"/>
    <w:rsid w:val="1AD2AA5A"/>
    <w:rsid w:val="1AD42C01"/>
    <w:rsid w:val="1AD514FE"/>
    <w:rsid w:val="1AD84D86"/>
    <w:rsid w:val="1AF2DA13"/>
    <w:rsid w:val="1AF3CDF6"/>
    <w:rsid w:val="1B096B9C"/>
    <w:rsid w:val="1B127271"/>
    <w:rsid w:val="1B2F8397"/>
    <w:rsid w:val="1B36EAA0"/>
    <w:rsid w:val="1B39543F"/>
    <w:rsid w:val="1B45B322"/>
    <w:rsid w:val="1B5AD0AC"/>
    <w:rsid w:val="1B6A9F86"/>
    <w:rsid w:val="1BB15F65"/>
    <w:rsid w:val="1BBBAC2A"/>
    <w:rsid w:val="1BDAA9A8"/>
    <w:rsid w:val="1BE93E64"/>
    <w:rsid w:val="1C096E58"/>
    <w:rsid w:val="1C1723D5"/>
    <w:rsid w:val="1C1FDB96"/>
    <w:rsid w:val="1C4224BC"/>
    <w:rsid w:val="1C6CDFE1"/>
    <w:rsid w:val="1C9E7709"/>
    <w:rsid w:val="1CA555EC"/>
    <w:rsid w:val="1CBDB476"/>
    <w:rsid w:val="1CEFBC93"/>
    <w:rsid w:val="1D0B8DF0"/>
    <w:rsid w:val="1D14C4F4"/>
    <w:rsid w:val="1D153EB4"/>
    <w:rsid w:val="1D23ED3E"/>
    <w:rsid w:val="1D311861"/>
    <w:rsid w:val="1D4EEB83"/>
    <w:rsid w:val="1D505E67"/>
    <w:rsid w:val="1D57AD4C"/>
    <w:rsid w:val="1D7A0428"/>
    <w:rsid w:val="1D7F9BA6"/>
    <w:rsid w:val="1D82E988"/>
    <w:rsid w:val="1DAA746C"/>
    <w:rsid w:val="1DBE2332"/>
    <w:rsid w:val="1DE8DF96"/>
    <w:rsid w:val="1E1A0EC4"/>
    <w:rsid w:val="1E299723"/>
    <w:rsid w:val="1E3A476A"/>
    <w:rsid w:val="1E631668"/>
    <w:rsid w:val="1EBBCF8C"/>
    <w:rsid w:val="1F57CD02"/>
    <w:rsid w:val="1F61F22C"/>
    <w:rsid w:val="1F833F65"/>
    <w:rsid w:val="1F84AFF7"/>
    <w:rsid w:val="1F9A0E79"/>
    <w:rsid w:val="1F9F2E66"/>
    <w:rsid w:val="1FA3C5AE"/>
    <w:rsid w:val="1FA61E76"/>
    <w:rsid w:val="1FE848A2"/>
    <w:rsid w:val="1FF63094"/>
    <w:rsid w:val="200730E6"/>
    <w:rsid w:val="20492051"/>
    <w:rsid w:val="2049FE5B"/>
    <w:rsid w:val="20664B26"/>
    <w:rsid w:val="20728935"/>
    <w:rsid w:val="20831876"/>
    <w:rsid w:val="208F612B"/>
    <w:rsid w:val="2099148A"/>
    <w:rsid w:val="20B4AECC"/>
    <w:rsid w:val="20B5582F"/>
    <w:rsid w:val="20B7630D"/>
    <w:rsid w:val="20CEA39B"/>
    <w:rsid w:val="20D11482"/>
    <w:rsid w:val="212E7D20"/>
    <w:rsid w:val="2153CC1A"/>
    <w:rsid w:val="2168411C"/>
    <w:rsid w:val="219177C2"/>
    <w:rsid w:val="21A30147"/>
    <w:rsid w:val="2231B983"/>
    <w:rsid w:val="2255CB34"/>
    <w:rsid w:val="2264BD32"/>
    <w:rsid w:val="22892AEE"/>
    <w:rsid w:val="22A414F3"/>
    <w:rsid w:val="22AE7674"/>
    <w:rsid w:val="22BAE027"/>
    <w:rsid w:val="22BBEBF6"/>
    <w:rsid w:val="22CA4D81"/>
    <w:rsid w:val="22D1200F"/>
    <w:rsid w:val="22DF2119"/>
    <w:rsid w:val="22E2DF00"/>
    <w:rsid w:val="23168EEB"/>
    <w:rsid w:val="235D65B7"/>
    <w:rsid w:val="23B9C790"/>
    <w:rsid w:val="23BC714A"/>
    <w:rsid w:val="23CD7E27"/>
    <w:rsid w:val="23E0F23E"/>
    <w:rsid w:val="23F98D8B"/>
    <w:rsid w:val="24008D93"/>
    <w:rsid w:val="24422A41"/>
    <w:rsid w:val="247736D1"/>
    <w:rsid w:val="24AC21D9"/>
    <w:rsid w:val="24FA2E3A"/>
    <w:rsid w:val="250DD87A"/>
    <w:rsid w:val="25101331"/>
    <w:rsid w:val="25150B5F"/>
    <w:rsid w:val="251D1A2B"/>
    <w:rsid w:val="256D528C"/>
    <w:rsid w:val="2572A23D"/>
    <w:rsid w:val="25D39085"/>
    <w:rsid w:val="25DF5DD2"/>
    <w:rsid w:val="25E2C1DC"/>
    <w:rsid w:val="25FBE89E"/>
    <w:rsid w:val="2628AA34"/>
    <w:rsid w:val="2651C5AA"/>
    <w:rsid w:val="2659D519"/>
    <w:rsid w:val="265C4F83"/>
    <w:rsid w:val="26680D92"/>
    <w:rsid w:val="2676726A"/>
    <w:rsid w:val="26836068"/>
    <w:rsid w:val="268A0D76"/>
    <w:rsid w:val="268BD3B3"/>
    <w:rsid w:val="26AA59BF"/>
    <w:rsid w:val="26ABE392"/>
    <w:rsid w:val="26B908F1"/>
    <w:rsid w:val="26BB971E"/>
    <w:rsid w:val="26C0B9A4"/>
    <w:rsid w:val="26D65916"/>
    <w:rsid w:val="26EC26BA"/>
    <w:rsid w:val="26F464E4"/>
    <w:rsid w:val="26FADA6F"/>
    <w:rsid w:val="27017478"/>
    <w:rsid w:val="270C5096"/>
    <w:rsid w:val="2719A76E"/>
    <w:rsid w:val="27382E55"/>
    <w:rsid w:val="273E4646"/>
    <w:rsid w:val="275CE87A"/>
    <w:rsid w:val="2760D6B4"/>
    <w:rsid w:val="2795BAAA"/>
    <w:rsid w:val="279D677B"/>
    <w:rsid w:val="27E4A620"/>
    <w:rsid w:val="283FB121"/>
    <w:rsid w:val="2842A0B5"/>
    <w:rsid w:val="284D6B87"/>
    <w:rsid w:val="284D6BAE"/>
    <w:rsid w:val="2851EBEB"/>
    <w:rsid w:val="28690B30"/>
    <w:rsid w:val="28725F8E"/>
    <w:rsid w:val="288B7899"/>
    <w:rsid w:val="28B6103E"/>
    <w:rsid w:val="28C39FBE"/>
    <w:rsid w:val="28D1876D"/>
    <w:rsid w:val="28D2645C"/>
    <w:rsid w:val="28F8B8DB"/>
    <w:rsid w:val="2931C366"/>
    <w:rsid w:val="295A7DE8"/>
    <w:rsid w:val="299714A8"/>
    <w:rsid w:val="29B6A3FB"/>
    <w:rsid w:val="29E38454"/>
    <w:rsid w:val="29E71F87"/>
    <w:rsid w:val="29E962F9"/>
    <w:rsid w:val="29FDB64C"/>
    <w:rsid w:val="29FDE0CF"/>
    <w:rsid w:val="2A1BB458"/>
    <w:rsid w:val="2A35AE01"/>
    <w:rsid w:val="2A832C02"/>
    <w:rsid w:val="2A999E12"/>
    <w:rsid w:val="2AB4A6E5"/>
    <w:rsid w:val="2ADDBD64"/>
    <w:rsid w:val="2B04B9A5"/>
    <w:rsid w:val="2B0BC501"/>
    <w:rsid w:val="2B3C3641"/>
    <w:rsid w:val="2B511432"/>
    <w:rsid w:val="2B661C58"/>
    <w:rsid w:val="2B6A6EE8"/>
    <w:rsid w:val="2B7784B4"/>
    <w:rsid w:val="2B9712BB"/>
    <w:rsid w:val="2BBC281F"/>
    <w:rsid w:val="2BD83926"/>
    <w:rsid w:val="2BF402BD"/>
    <w:rsid w:val="2BFC0BDA"/>
    <w:rsid w:val="2C43C20B"/>
    <w:rsid w:val="2C7F3265"/>
    <w:rsid w:val="2C7FCA8B"/>
    <w:rsid w:val="2C8F10CE"/>
    <w:rsid w:val="2C8F9C70"/>
    <w:rsid w:val="2CADA34D"/>
    <w:rsid w:val="2CDD4293"/>
    <w:rsid w:val="2CE0378F"/>
    <w:rsid w:val="2CE49065"/>
    <w:rsid w:val="2CE9B136"/>
    <w:rsid w:val="2CEADA6E"/>
    <w:rsid w:val="2CEE44BD"/>
    <w:rsid w:val="2CF437A6"/>
    <w:rsid w:val="2CF84219"/>
    <w:rsid w:val="2CFE775E"/>
    <w:rsid w:val="2D0FACC7"/>
    <w:rsid w:val="2D201D44"/>
    <w:rsid w:val="2D44510E"/>
    <w:rsid w:val="2D71120A"/>
    <w:rsid w:val="2D7A0977"/>
    <w:rsid w:val="2D7B36A8"/>
    <w:rsid w:val="2D7D5BF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9B32CC"/>
    <w:rsid w:val="2EB1B8DE"/>
    <w:rsid w:val="2F1DAB14"/>
    <w:rsid w:val="2F373D1B"/>
    <w:rsid w:val="2F46430D"/>
    <w:rsid w:val="2F52451B"/>
    <w:rsid w:val="2F73A83F"/>
    <w:rsid w:val="2F8F4FB2"/>
    <w:rsid w:val="2FC73D32"/>
    <w:rsid w:val="2FD66D37"/>
    <w:rsid w:val="2FDE70D8"/>
    <w:rsid w:val="2FFC8541"/>
    <w:rsid w:val="302E7805"/>
    <w:rsid w:val="304C4E4F"/>
    <w:rsid w:val="304D0821"/>
    <w:rsid w:val="305FA693"/>
    <w:rsid w:val="30756E57"/>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2CE82"/>
    <w:rsid w:val="328B5269"/>
    <w:rsid w:val="32909E64"/>
    <w:rsid w:val="3294E538"/>
    <w:rsid w:val="32CA24E2"/>
    <w:rsid w:val="32E6E590"/>
    <w:rsid w:val="3318340E"/>
    <w:rsid w:val="3335FAED"/>
    <w:rsid w:val="3339FBFF"/>
    <w:rsid w:val="335170D2"/>
    <w:rsid w:val="3370C305"/>
    <w:rsid w:val="33E4F567"/>
    <w:rsid w:val="3408F6CF"/>
    <w:rsid w:val="34201C3F"/>
    <w:rsid w:val="3426D934"/>
    <w:rsid w:val="3454BF94"/>
    <w:rsid w:val="3455E78A"/>
    <w:rsid w:val="345D4E74"/>
    <w:rsid w:val="3460EEBA"/>
    <w:rsid w:val="34713496"/>
    <w:rsid w:val="348CAAE4"/>
    <w:rsid w:val="34A30188"/>
    <w:rsid w:val="34B0A78E"/>
    <w:rsid w:val="34BDB783"/>
    <w:rsid w:val="34C1AB24"/>
    <w:rsid w:val="34D89BC9"/>
    <w:rsid w:val="34D8B368"/>
    <w:rsid w:val="34DB68E8"/>
    <w:rsid w:val="351206CC"/>
    <w:rsid w:val="3518B781"/>
    <w:rsid w:val="3519A15D"/>
    <w:rsid w:val="352D1D52"/>
    <w:rsid w:val="352D8B6C"/>
    <w:rsid w:val="35476EE8"/>
    <w:rsid w:val="3548DF7A"/>
    <w:rsid w:val="3549F11D"/>
    <w:rsid w:val="354AB394"/>
    <w:rsid w:val="3565F17F"/>
    <w:rsid w:val="3567F531"/>
    <w:rsid w:val="35848D42"/>
    <w:rsid w:val="35A4B2F1"/>
    <w:rsid w:val="35A522B6"/>
    <w:rsid w:val="35B85FA9"/>
    <w:rsid w:val="35BA6017"/>
    <w:rsid w:val="35CB6069"/>
    <w:rsid w:val="35EDA769"/>
    <w:rsid w:val="35F96D55"/>
    <w:rsid w:val="36109239"/>
    <w:rsid w:val="361A914A"/>
    <w:rsid w:val="362AA8BB"/>
    <w:rsid w:val="3649000B"/>
    <w:rsid w:val="3660EBC4"/>
    <w:rsid w:val="3673DC52"/>
    <w:rsid w:val="36B735D6"/>
    <w:rsid w:val="36F2ACA3"/>
    <w:rsid w:val="372A15F8"/>
    <w:rsid w:val="3738B09A"/>
    <w:rsid w:val="373CA415"/>
    <w:rsid w:val="375109F2"/>
    <w:rsid w:val="375B6113"/>
    <w:rsid w:val="375EC38C"/>
    <w:rsid w:val="377BF0AC"/>
    <w:rsid w:val="3789C056"/>
    <w:rsid w:val="379586AE"/>
    <w:rsid w:val="37D71EA1"/>
    <w:rsid w:val="37E4D06C"/>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DCC6E0"/>
    <w:rsid w:val="39E07FC1"/>
    <w:rsid w:val="39E59673"/>
    <w:rsid w:val="39EF292D"/>
    <w:rsid w:val="39F4A0AD"/>
    <w:rsid w:val="3A116624"/>
    <w:rsid w:val="3A138FB4"/>
    <w:rsid w:val="3A409153"/>
    <w:rsid w:val="3A6E8919"/>
    <w:rsid w:val="3A708D8C"/>
    <w:rsid w:val="3A799477"/>
    <w:rsid w:val="3A80C886"/>
    <w:rsid w:val="3A9D785A"/>
    <w:rsid w:val="3AB084E7"/>
    <w:rsid w:val="3AB77936"/>
    <w:rsid w:val="3B19C1DE"/>
    <w:rsid w:val="3B1AFDD0"/>
    <w:rsid w:val="3B1C712E"/>
    <w:rsid w:val="3B248B41"/>
    <w:rsid w:val="3B504945"/>
    <w:rsid w:val="3B727828"/>
    <w:rsid w:val="3B79B5D4"/>
    <w:rsid w:val="3B8BC5D4"/>
    <w:rsid w:val="3BA62980"/>
    <w:rsid w:val="3BB2FE6D"/>
    <w:rsid w:val="3C0C8083"/>
    <w:rsid w:val="3C0D55DB"/>
    <w:rsid w:val="3C26871E"/>
    <w:rsid w:val="3C2A1A04"/>
    <w:rsid w:val="3C304F09"/>
    <w:rsid w:val="3C3AA1ED"/>
    <w:rsid w:val="3C75EFC4"/>
    <w:rsid w:val="3C795F21"/>
    <w:rsid w:val="3C806E8A"/>
    <w:rsid w:val="3C8A24A4"/>
    <w:rsid w:val="3CF9673E"/>
    <w:rsid w:val="3D24F2DB"/>
    <w:rsid w:val="3D571F6B"/>
    <w:rsid w:val="3D62DDD8"/>
    <w:rsid w:val="3D6821A1"/>
    <w:rsid w:val="3DA15EDC"/>
    <w:rsid w:val="3DCA43DD"/>
    <w:rsid w:val="3DCE00F3"/>
    <w:rsid w:val="3E028F3D"/>
    <w:rsid w:val="3E193F34"/>
    <w:rsid w:val="3E1DCF2F"/>
    <w:rsid w:val="3E282D09"/>
    <w:rsid w:val="3E39CAD1"/>
    <w:rsid w:val="3E3C11E8"/>
    <w:rsid w:val="3E4B09BC"/>
    <w:rsid w:val="3E829F29"/>
    <w:rsid w:val="3E9AA19D"/>
    <w:rsid w:val="3EC0D698"/>
    <w:rsid w:val="3ED69963"/>
    <w:rsid w:val="3EF51165"/>
    <w:rsid w:val="3F03D683"/>
    <w:rsid w:val="3F11D57A"/>
    <w:rsid w:val="3F13F164"/>
    <w:rsid w:val="3F2BB91C"/>
    <w:rsid w:val="3F3055B7"/>
    <w:rsid w:val="3F57FF00"/>
    <w:rsid w:val="3F865FCF"/>
    <w:rsid w:val="3F9C89CC"/>
    <w:rsid w:val="3FCCC429"/>
    <w:rsid w:val="3FCFB0B4"/>
    <w:rsid w:val="3FD90229"/>
    <w:rsid w:val="3FF543D2"/>
    <w:rsid w:val="4030D6F9"/>
    <w:rsid w:val="4054B973"/>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8BB2B2"/>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4B4239"/>
    <w:rsid w:val="436C10E2"/>
    <w:rsid w:val="4372860F"/>
    <w:rsid w:val="43917D5F"/>
    <w:rsid w:val="43A43CDE"/>
    <w:rsid w:val="43AB389B"/>
    <w:rsid w:val="43B3823A"/>
    <w:rsid w:val="43B46E2B"/>
    <w:rsid w:val="43B8074E"/>
    <w:rsid w:val="43C53E6F"/>
    <w:rsid w:val="43CE75D3"/>
    <w:rsid w:val="43D38DD6"/>
    <w:rsid w:val="43E3B5D4"/>
    <w:rsid w:val="44203912"/>
    <w:rsid w:val="445C2262"/>
    <w:rsid w:val="447B24FA"/>
    <w:rsid w:val="4490CA4D"/>
    <w:rsid w:val="44F967A7"/>
    <w:rsid w:val="450E72BA"/>
    <w:rsid w:val="4510E7B0"/>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CBE87D"/>
    <w:rsid w:val="46E7704C"/>
    <w:rsid w:val="46F33AA5"/>
    <w:rsid w:val="46FC29B7"/>
    <w:rsid w:val="47036C1B"/>
    <w:rsid w:val="472E3592"/>
    <w:rsid w:val="4731412B"/>
    <w:rsid w:val="4733FE32"/>
    <w:rsid w:val="47566D76"/>
    <w:rsid w:val="4766C4DB"/>
    <w:rsid w:val="477AEC55"/>
    <w:rsid w:val="477C310B"/>
    <w:rsid w:val="477D0295"/>
    <w:rsid w:val="47AA2CCC"/>
    <w:rsid w:val="47BC7C6B"/>
    <w:rsid w:val="47C2A7F6"/>
    <w:rsid w:val="47D42A9E"/>
    <w:rsid w:val="481524DF"/>
    <w:rsid w:val="484E3D12"/>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004513"/>
    <w:rsid w:val="4B1F259A"/>
    <w:rsid w:val="4B66A2C2"/>
    <w:rsid w:val="4B6CF495"/>
    <w:rsid w:val="4B79086F"/>
    <w:rsid w:val="4B89B2E3"/>
    <w:rsid w:val="4B8AF299"/>
    <w:rsid w:val="4B98AA64"/>
    <w:rsid w:val="4B99979E"/>
    <w:rsid w:val="4B9DDF15"/>
    <w:rsid w:val="4B9F59A0"/>
    <w:rsid w:val="4BA04EFF"/>
    <w:rsid w:val="4BA09378"/>
    <w:rsid w:val="4BB806B3"/>
    <w:rsid w:val="4BC2C0B9"/>
    <w:rsid w:val="4BCE39E6"/>
    <w:rsid w:val="4C24BD82"/>
    <w:rsid w:val="4C35779E"/>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2AE95F"/>
    <w:rsid w:val="4E5537BB"/>
    <w:rsid w:val="4E66CB5E"/>
    <w:rsid w:val="4E85AF68"/>
    <w:rsid w:val="4E8A2335"/>
    <w:rsid w:val="4E9C5F0A"/>
    <w:rsid w:val="4ED7E7B0"/>
    <w:rsid w:val="4EE30A5C"/>
    <w:rsid w:val="4EFA30B1"/>
    <w:rsid w:val="4F18F9CB"/>
    <w:rsid w:val="4F465516"/>
    <w:rsid w:val="4F6EB315"/>
    <w:rsid w:val="4F6EBE64"/>
    <w:rsid w:val="4F9C58BD"/>
    <w:rsid w:val="4FC42494"/>
    <w:rsid w:val="4FD7C9C9"/>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6A0C2A"/>
    <w:rsid w:val="52888EB1"/>
    <w:rsid w:val="52B4951E"/>
    <w:rsid w:val="52D31FDE"/>
    <w:rsid w:val="52E8DB07"/>
    <w:rsid w:val="53010472"/>
    <w:rsid w:val="53458DE0"/>
    <w:rsid w:val="535ADD7F"/>
    <w:rsid w:val="537FDD79"/>
    <w:rsid w:val="538DDEE1"/>
    <w:rsid w:val="538FC89D"/>
    <w:rsid w:val="53C4AA47"/>
    <w:rsid w:val="53C4BD9E"/>
    <w:rsid w:val="53FBE46B"/>
    <w:rsid w:val="540896C9"/>
    <w:rsid w:val="540A01A6"/>
    <w:rsid w:val="5415C504"/>
    <w:rsid w:val="541860A7"/>
    <w:rsid w:val="5478F3FD"/>
    <w:rsid w:val="548180B9"/>
    <w:rsid w:val="54AB3BBD"/>
    <w:rsid w:val="54AE627C"/>
    <w:rsid w:val="54BB0A3C"/>
    <w:rsid w:val="54C21918"/>
    <w:rsid w:val="54CD6C8C"/>
    <w:rsid w:val="54CF28FF"/>
    <w:rsid w:val="54D17C1A"/>
    <w:rsid w:val="54E09085"/>
    <w:rsid w:val="54E164C4"/>
    <w:rsid w:val="54F1F905"/>
    <w:rsid w:val="54FB1777"/>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2C52E"/>
    <w:rsid w:val="56A3E0EE"/>
    <w:rsid w:val="56BC7A82"/>
    <w:rsid w:val="56DD274B"/>
    <w:rsid w:val="56F4D21F"/>
    <w:rsid w:val="56FF57D5"/>
    <w:rsid w:val="57048BFC"/>
    <w:rsid w:val="570D60E6"/>
    <w:rsid w:val="5711FF05"/>
    <w:rsid w:val="5728F365"/>
    <w:rsid w:val="574031A2"/>
    <w:rsid w:val="575D1E75"/>
    <w:rsid w:val="57BFC498"/>
    <w:rsid w:val="57FD6EEC"/>
    <w:rsid w:val="58139AD9"/>
    <w:rsid w:val="582B10B0"/>
    <w:rsid w:val="5855BF3A"/>
    <w:rsid w:val="58656948"/>
    <w:rsid w:val="588A7889"/>
    <w:rsid w:val="58A93147"/>
    <w:rsid w:val="58DCB591"/>
    <w:rsid w:val="58DEA2A2"/>
    <w:rsid w:val="58E3C78A"/>
    <w:rsid w:val="58EFFF89"/>
    <w:rsid w:val="58F8EED6"/>
    <w:rsid w:val="590A9997"/>
    <w:rsid w:val="591CBE0B"/>
    <w:rsid w:val="591FE386"/>
    <w:rsid w:val="59353773"/>
    <w:rsid w:val="595DB442"/>
    <w:rsid w:val="596F956B"/>
    <w:rsid w:val="59A0D716"/>
    <w:rsid w:val="59F128FF"/>
    <w:rsid w:val="5A444CAB"/>
    <w:rsid w:val="5A4B29B9"/>
    <w:rsid w:val="5A567311"/>
    <w:rsid w:val="5A58E8C1"/>
    <w:rsid w:val="5A853642"/>
    <w:rsid w:val="5AC4A9B2"/>
    <w:rsid w:val="5AF4479F"/>
    <w:rsid w:val="5AFAF72C"/>
    <w:rsid w:val="5B08C6CD"/>
    <w:rsid w:val="5B99BAEB"/>
    <w:rsid w:val="5BAE824A"/>
    <w:rsid w:val="5BE151C1"/>
    <w:rsid w:val="5C17D34C"/>
    <w:rsid w:val="5C5AF33C"/>
    <w:rsid w:val="5C60D9C7"/>
    <w:rsid w:val="5CE29852"/>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33AF6"/>
    <w:rsid w:val="5EBD8EF9"/>
    <w:rsid w:val="5EDA01C9"/>
    <w:rsid w:val="5EDD8205"/>
    <w:rsid w:val="5EF29C47"/>
    <w:rsid w:val="5F06581F"/>
    <w:rsid w:val="5F196971"/>
    <w:rsid w:val="5F20DA01"/>
    <w:rsid w:val="5F26E68C"/>
    <w:rsid w:val="5F50ADA2"/>
    <w:rsid w:val="5F51FD55"/>
    <w:rsid w:val="5F5DA52D"/>
    <w:rsid w:val="5F717787"/>
    <w:rsid w:val="5F84D388"/>
    <w:rsid w:val="5F947245"/>
    <w:rsid w:val="5F9ABFC7"/>
    <w:rsid w:val="5F9FFE50"/>
    <w:rsid w:val="5FAA7DC4"/>
    <w:rsid w:val="5FBA172D"/>
    <w:rsid w:val="5FC5FFC7"/>
    <w:rsid w:val="5FD3A23B"/>
    <w:rsid w:val="5FEE3D10"/>
    <w:rsid w:val="60374A5A"/>
    <w:rsid w:val="604EB70D"/>
    <w:rsid w:val="606C3916"/>
    <w:rsid w:val="60785B8B"/>
    <w:rsid w:val="60AD2A1B"/>
    <w:rsid w:val="60E3A090"/>
    <w:rsid w:val="60FB60B1"/>
    <w:rsid w:val="60FD6FDD"/>
    <w:rsid w:val="6106C21B"/>
    <w:rsid w:val="611463EF"/>
    <w:rsid w:val="6121EF7C"/>
    <w:rsid w:val="615E90F5"/>
    <w:rsid w:val="617487C8"/>
    <w:rsid w:val="61ADD536"/>
    <w:rsid w:val="61C165F4"/>
    <w:rsid w:val="61E866B8"/>
    <w:rsid w:val="620575F4"/>
    <w:rsid w:val="6225E307"/>
    <w:rsid w:val="6228A5B1"/>
    <w:rsid w:val="622AB322"/>
    <w:rsid w:val="62910379"/>
    <w:rsid w:val="62F2204B"/>
    <w:rsid w:val="631D4E3C"/>
    <w:rsid w:val="63616DCD"/>
    <w:rsid w:val="637BDA22"/>
    <w:rsid w:val="638276EC"/>
    <w:rsid w:val="63A28C49"/>
    <w:rsid w:val="63AF5478"/>
    <w:rsid w:val="63B1F61B"/>
    <w:rsid w:val="63D271FB"/>
    <w:rsid w:val="641FE052"/>
    <w:rsid w:val="642CA62F"/>
    <w:rsid w:val="643A1807"/>
    <w:rsid w:val="645AFB90"/>
    <w:rsid w:val="645BB497"/>
    <w:rsid w:val="64606E90"/>
    <w:rsid w:val="64610FA1"/>
    <w:rsid w:val="64848575"/>
    <w:rsid w:val="648E96E0"/>
    <w:rsid w:val="64925C3D"/>
    <w:rsid w:val="6494295E"/>
    <w:rsid w:val="64C1C270"/>
    <w:rsid w:val="64DD7759"/>
    <w:rsid w:val="64EEC892"/>
    <w:rsid w:val="64FABA23"/>
    <w:rsid w:val="650A61E9"/>
    <w:rsid w:val="65110D3C"/>
    <w:rsid w:val="654BFE84"/>
    <w:rsid w:val="655C51EA"/>
    <w:rsid w:val="655DEAB1"/>
    <w:rsid w:val="656E8BF2"/>
    <w:rsid w:val="6571C6BB"/>
    <w:rsid w:val="657B946B"/>
    <w:rsid w:val="657D7998"/>
    <w:rsid w:val="659E91FD"/>
    <w:rsid w:val="65A124AD"/>
    <w:rsid w:val="65B2453F"/>
    <w:rsid w:val="65B616B1"/>
    <w:rsid w:val="65B6A6AF"/>
    <w:rsid w:val="65C386D1"/>
    <w:rsid w:val="65CBC454"/>
    <w:rsid w:val="65F34AC7"/>
    <w:rsid w:val="6600F2DF"/>
    <w:rsid w:val="6604953B"/>
    <w:rsid w:val="6612439D"/>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3ABB12"/>
    <w:rsid w:val="674778D8"/>
    <w:rsid w:val="6748BCE0"/>
    <w:rsid w:val="6756C1DD"/>
    <w:rsid w:val="675D515F"/>
    <w:rsid w:val="6762B6FD"/>
    <w:rsid w:val="67659733"/>
    <w:rsid w:val="679480C3"/>
    <w:rsid w:val="67B827BF"/>
    <w:rsid w:val="67C35C14"/>
    <w:rsid w:val="67C58BC3"/>
    <w:rsid w:val="67C8A8A2"/>
    <w:rsid w:val="67E5907F"/>
    <w:rsid w:val="682BBEF4"/>
    <w:rsid w:val="682EC44D"/>
    <w:rsid w:val="68505A9F"/>
    <w:rsid w:val="68612039"/>
    <w:rsid w:val="686B3260"/>
    <w:rsid w:val="6883DA27"/>
    <w:rsid w:val="6897E735"/>
    <w:rsid w:val="689A472D"/>
    <w:rsid w:val="68A83E1D"/>
    <w:rsid w:val="68B1B3A9"/>
    <w:rsid w:val="68BEEBF1"/>
    <w:rsid w:val="68E6AA5F"/>
    <w:rsid w:val="68E8436B"/>
    <w:rsid w:val="68F56CAD"/>
    <w:rsid w:val="692876E8"/>
    <w:rsid w:val="694F9524"/>
    <w:rsid w:val="695B0AE0"/>
    <w:rsid w:val="696C0B8C"/>
    <w:rsid w:val="696F8856"/>
    <w:rsid w:val="6A068ECC"/>
    <w:rsid w:val="6A1FAA88"/>
    <w:rsid w:val="6A37323B"/>
    <w:rsid w:val="6A39B59C"/>
    <w:rsid w:val="6A45A759"/>
    <w:rsid w:val="6A612CB7"/>
    <w:rsid w:val="6A76DD29"/>
    <w:rsid w:val="6A8EE1E4"/>
    <w:rsid w:val="6A968A43"/>
    <w:rsid w:val="6A9ADBA1"/>
    <w:rsid w:val="6AA6964B"/>
    <w:rsid w:val="6AC02F0C"/>
    <w:rsid w:val="6AD21211"/>
    <w:rsid w:val="6AD42FF8"/>
    <w:rsid w:val="6AD8520C"/>
    <w:rsid w:val="6ADC6D2C"/>
    <w:rsid w:val="6AEF1DF0"/>
    <w:rsid w:val="6B4C1052"/>
    <w:rsid w:val="6B5BC286"/>
    <w:rsid w:val="6B83F79E"/>
    <w:rsid w:val="6B890EF4"/>
    <w:rsid w:val="6B9475D1"/>
    <w:rsid w:val="6B98F577"/>
    <w:rsid w:val="6BB51911"/>
    <w:rsid w:val="6BE0119F"/>
    <w:rsid w:val="6C01EA88"/>
    <w:rsid w:val="6C06AE35"/>
    <w:rsid w:val="6C224129"/>
    <w:rsid w:val="6C4164A8"/>
    <w:rsid w:val="6C478D9D"/>
    <w:rsid w:val="6C82BA6B"/>
    <w:rsid w:val="6C99D425"/>
    <w:rsid w:val="6CD58756"/>
    <w:rsid w:val="6CDA674D"/>
    <w:rsid w:val="6CF160D5"/>
    <w:rsid w:val="6CF9A3D2"/>
    <w:rsid w:val="6D1EB839"/>
    <w:rsid w:val="6D228CFE"/>
    <w:rsid w:val="6D31D64B"/>
    <w:rsid w:val="6D39261F"/>
    <w:rsid w:val="6D4B82D3"/>
    <w:rsid w:val="6D606555"/>
    <w:rsid w:val="6D72251F"/>
    <w:rsid w:val="6D825D4D"/>
    <w:rsid w:val="6D916C75"/>
    <w:rsid w:val="6DA15176"/>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53DB8"/>
    <w:rsid w:val="6F9DE2A2"/>
    <w:rsid w:val="6FBE0FA0"/>
    <w:rsid w:val="6FC65802"/>
    <w:rsid w:val="6FE4C486"/>
    <w:rsid w:val="6FE9DE8E"/>
    <w:rsid w:val="70229A4E"/>
    <w:rsid w:val="7049CFEC"/>
    <w:rsid w:val="705B7275"/>
    <w:rsid w:val="706061C3"/>
    <w:rsid w:val="7062680D"/>
    <w:rsid w:val="7076D621"/>
    <w:rsid w:val="70A2DC50"/>
    <w:rsid w:val="70CB587D"/>
    <w:rsid w:val="70DC1260"/>
    <w:rsid w:val="70DD1DB3"/>
    <w:rsid w:val="70E348D4"/>
    <w:rsid w:val="71152281"/>
    <w:rsid w:val="7127198D"/>
    <w:rsid w:val="712FF41B"/>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3FB7A"/>
    <w:rsid w:val="7326D54E"/>
    <w:rsid w:val="7345700C"/>
    <w:rsid w:val="735F8DB1"/>
    <w:rsid w:val="73603FE4"/>
    <w:rsid w:val="73648123"/>
    <w:rsid w:val="736FBD15"/>
    <w:rsid w:val="7373A264"/>
    <w:rsid w:val="73AD3D33"/>
    <w:rsid w:val="73B72221"/>
    <w:rsid w:val="73E47206"/>
    <w:rsid w:val="7403E935"/>
    <w:rsid w:val="741B6FA7"/>
    <w:rsid w:val="742A45FC"/>
    <w:rsid w:val="743A824F"/>
    <w:rsid w:val="746354AE"/>
    <w:rsid w:val="74AC7306"/>
    <w:rsid w:val="74B49206"/>
    <w:rsid w:val="74B97358"/>
    <w:rsid w:val="74C45E75"/>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A5AA31"/>
    <w:rsid w:val="77C5A4EF"/>
    <w:rsid w:val="783B41D9"/>
    <w:rsid w:val="785679BF"/>
    <w:rsid w:val="787A34D2"/>
    <w:rsid w:val="789A3BA4"/>
    <w:rsid w:val="78A1B096"/>
    <w:rsid w:val="78C4CA88"/>
    <w:rsid w:val="78D194DC"/>
    <w:rsid w:val="78E86877"/>
    <w:rsid w:val="78E91836"/>
    <w:rsid w:val="7904B9FA"/>
    <w:rsid w:val="791DD405"/>
    <w:rsid w:val="79215FDA"/>
    <w:rsid w:val="79511F79"/>
    <w:rsid w:val="795B9552"/>
    <w:rsid w:val="79860EBB"/>
    <w:rsid w:val="798A42F8"/>
    <w:rsid w:val="79B4D4B1"/>
    <w:rsid w:val="79BA513C"/>
    <w:rsid w:val="79DD95B2"/>
    <w:rsid w:val="79EBE3C3"/>
    <w:rsid w:val="79F326CC"/>
    <w:rsid w:val="79F780C8"/>
    <w:rsid w:val="7A24F012"/>
    <w:rsid w:val="7A4215B7"/>
    <w:rsid w:val="7A48EF86"/>
    <w:rsid w:val="7A4C1D3C"/>
    <w:rsid w:val="7A529139"/>
    <w:rsid w:val="7A52A1EA"/>
    <w:rsid w:val="7A53035B"/>
    <w:rsid w:val="7AA653C6"/>
    <w:rsid w:val="7AC883D7"/>
    <w:rsid w:val="7AD27F8D"/>
    <w:rsid w:val="7AD53924"/>
    <w:rsid w:val="7AECB8AF"/>
    <w:rsid w:val="7AFC516E"/>
    <w:rsid w:val="7B3B4291"/>
    <w:rsid w:val="7B4DA38B"/>
    <w:rsid w:val="7BBAFB74"/>
    <w:rsid w:val="7BCB7CAD"/>
    <w:rsid w:val="7BDEE237"/>
    <w:rsid w:val="7BECA39B"/>
    <w:rsid w:val="7C0E4F73"/>
    <w:rsid w:val="7C1F26BF"/>
    <w:rsid w:val="7C3645B2"/>
    <w:rsid w:val="7C42FC4B"/>
    <w:rsid w:val="7C51299D"/>
    <w:rsid w:val="7C5DE92D"/>
    <w:rsid w:val="7C652E7B"/>
    <w:rsid w:val="7C747448"/>
    <w:rsid w:val="7C97FE4B"/>
    <w:rsid w:val="7CAC3949"/>
    <w:rsid w:val="7CB3F9DF"/>
    <w:rsid w:val="7CCF1418"/>
    <w:rsid w:val="7CE4BFD6"/>
    <w:rsid w:val="7D08D787"/>
    <w:rsid w:val="7D22FB2D"/>
    <w:rsid w:val="7D5205E3"/>
    <w:rsid w:val="7D63E35F"/>
    <w:rsid w:val="7D6E2305"/>
    <w:rsid w:val="7D7F3200"/>
    <w:rsid w:val="7D9EAEFA"/>
    <w:rsid w:val="7DB366DE"/>
    <w:rsid w:val="7DC1EF0F"/>
    <w:rsid w:val="7DDCB754"/>
    <w:rsid w:val="7DECF9FE"/>
    <w:rsid w:val="7E54F6FA"/>
    <w:rsid w:val="7E6D796C"/>
    <w:rsid w:val="7E75FF7F"/>
    <w:rsid w:val="7E829A35"/>
    <w:rsid w:val="7E8D53FA"/>
    <w:rsid w:val="7EB10353"/>
    <w:rsid w:val="7EE1B118"/>
    <w:rsid w:val="7F050888"/>
    <w:rsid w:val="7F142E0D"/>
    <w:rsid w:val="7F285102"/>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583E89BF-EDDB-41CC-BFBD-C7361C6C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7168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558707663">
      <w:bodyDiv w:val="1"/>
      <w:marLeft w:val="0"/>
      <w:marRight w:val="0"/>
      <w:marTop w:val="0"/>
      <w:marBottom w:val="0"/>
      <w:divBdr>
        <w:top w:val="none" w:sz="0" w:space="0" w:color="auto"/>
        <w:left w:val="none" w:sz="0" w:space="0" w:color="auto"/>
        <w:bottom w:val="none" w:sz="0" w:space="0" w:color="auto"/>
        <w:right w:val="none" w:sz="0" w:space="0" w:color="auto"/>
      </w:divBdr>
    </w:div>
    <w:div w:id="572588736">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80223801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9348698">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3916823">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83067457">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7372048">
      <w:bodyDiv w:val="1"/>
      <w:marLeft w:val="0"/>
      <w:marRight w:val="0"/>
      <w:marTop w:val="0"/>
      <w:marBottom w:val="0"/>
      <w:divBdr>
        <w:top w:val="none" w:sz="0" w:space="0" w:color="auto"/>
        <w:left w:val="none" w:sz="0" w:space="0" w:color="auto"/>
        <w:bottom w:val="none" w:sz="0" w:space="0" w:color="auto"/>
        <w:right w:val="none" w:sz="0" w:space="0" w:color="auto"/>
      </w:divBdr>
    </w:div>
    <w:div w:id="1340081384">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69602870">
      <w:bodyDiv w:val="1"/>
      <w:marLeft w:val="0"/>
      <w:marRight w:val="0"/>
      <w:marTop w:val="0"/>
      <w:marBottom w:val="0"/>
      <w:divBdr>
        <w:top w:val="none" w:sz="0" w:space="0" w:color="auto"/>
        <w:left w:val="none" w:sz="0" w:space="0" w:color="auto"/>
        <w:bottom w:val="none" w:sz="0" w:space="0" w:color="auto"/>
        <w:right w:val="none" w:sz="0" w:space="0" w:color="auto"/>
      </w:divBdr>
    </w:div>
    <w:div w:id="1424374547">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71382289">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5782886">
      <w:bodyDiv w:val="1"/>
      <w:marLeft w:val="0"/>
      <w:marRight w:val="0"/>
      <w:marTop w:val="0"/>
      <w:marBottom w:val="0"/>
      <w:divBdr>
        <w:top w:val="none" w:sz="0" w:space="0" w:color="auto"/>
        <w:left w:val="none" w:sz="0" w:space="0" w:color="auto"/>
        <w:bottom w:val="none" w:sz="0" w:space="0" w:color="auto"/>
        <w:right w:val="none" w:sz="0" w:space="0" w:color="auto"/>
      </w:divBdr>
    </w:div>
    <w:div w:id="1828012100">
      <w:bodyDiv w:val="1"/>
      <w:marLeft w:val="0"/>
      <w:marRight w:val="0"/>
      <w:marTop w:val="0"/>
      <w:marBottom w:val="0"/>
      <w:divBdr>
        <w:top w:val="none" w:sz="0" w:space="0" w:color="auto"/>
        <w:left w:val="none" w:sz="0" w:space="0" w:color="auto"/>
        <w:bottom w:val="none" w:sz="0" w:space="0" w:color="auto"/>
        <w:right w:val="none" w:sz="0" w:space="0" w:color="auto"/>
      </w:divBdr>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3914952">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50818" TargetMode="External"/><Relationship Id="rId18" Type="http://schemas.openxmlformats.org/officeDocument/2006/relationships/hyperlink" Target="https://www.cfla.gov.lv/lv/media/14721/download?attachment"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hyperlink" Target="https://www.cfla.gov.lv/lv/media/14733/download?attach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fla.gov.lv/lv/media/14727/download?attachment" TargetMode="External"/><Relationship Id="rId20" Type="http://schemas.openxmlformats.org/officeDocument/2006/relationships/hyperlink" Target="https://www.cfla.gov.lv/lv/media/14721/download?attach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2-2-3-3-k-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fla.gov.lv/lv/media/14730/download?attachmen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fla.gov.lv/lv/media/14730/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dia/14727/download?attachmen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1645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Rēzija Krūze</DisplayName>
        <AccountId>826</AccountId>
        <AccountType/>
      </UserInfo>
    </SharedWithUsers>
    <MediaLengthInSeconds xmlns="25a75a1d-8b78-49a6-8e4b-dbe94589a2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C5A52AA-E5A7-4A03-A048-974C40F9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73892-BB2A-480D-8930-4BBD9B57C6F4}">
  <ds:schemaRefs>
    <ds:schemaRef ds:uri="http://www.w3.org/XML/1998/namespace"/>
    <ds:schemaRef ds:uri="http://schemas.microsoft.com/office/2006/documentManagement/types"/>
    <ds:schemaRef ds:uri="http://schemas.microsoft.com/office/2006/metadata/properties"/>
    <ds:schemaRef ds:uri="http://purl.org/dc/terms/"/>
    <ds:schemaRef ds:uri="25a75a1d-8b78-49a6-8e4b-dbe94589a28d"/>
    <ds:schemaRef ds:uri="http://purl.org/dc/dcmitype/"/>
    <ds:schemaRef ds:uri="42144e59-5907-413f-b624-803f3a022d9b"/>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12152</Words>
  <Characters>6928</Characters>
  <Application>Microsoft Office Word</Application>
  <DocSecurity>0</DocSecurity>
  <Lines>57</Lines>
  <Paragraphs>38</Paragraphs>
  <ScaleCrop>false</ScaleCrop>
  <Company/>
  <LinksUpToDate>false</LinksUpToDate>
  <CharactersWithSpaces>19042</CharactersWithSpaces>
  <SharedDoc>false</SharedDoc>
  <HLinks>
    <vt:vector size="96" baseType="variant">
      <vt:variant>
        <vt:i4>7929952</vt:i4>
      </vt:variant>
      <vt:variant>
        <vt:i4>60</vt:i4>
      </vt:variant>
      <vt:variant>
        <vt:i4>0</vt:i4>
      </vt:variant>
      <vt:variant>
        <vt:i4>5</vt:i4>
      </vt:variant>
      <vt:variant>
        <vt:lpwstr>https://www.cfla.gov.lv/lv/media/14721/download?attachment</vt:lpwstr>
      </vt:variant>
      <vt:variant>
        <vt:lpwstr/>
      </vt:variant>
      <vt:variant>
        <vt:i4>7864417</vt:i4>
      </vt:variant>
      <vt:variant>
        <vt:i4>57</vt:i4>
      </vt:variant>
      <vt:variant>
        <vt:i4>0</vt:i4>
      </vt:variant>
      <vt:variant>
        <vt:i4>5</vt:i4>
      </vt:variant>
      <vt:variant>
        <vt:lpwstr>https://www.cfla.gov.lv/lv/media/14730/download?attachment</vt:lpwstr>
      </vt:variant>
      <vt:variant>
        <vt:lpwstr/>
      </vt:variant>
      <vt:variant>
        <vt:i4>7929952</vt:i4>
      </vt:variant>
      <vt:variant>
        <vt:i4>54</vt:i4>
      </vt:variant>
      <vt:variant>
        <vt:i4>0</vt:i4>
      </vt:variant>
      <vt:variant>
        <vt:i4>5</vt:i4>
      </vt:variant>
      <vt:variant>
        <vt:lpwstr>https://www.cfla.gov.lv/lv/media/14721/download?attachment</vt:lpwstr>
      </vt:variant>
      <vt:variant>
        <vt:lpwstr/>
      </vt:variant>
      <vt:variant>
        <vt:i4>8061025</vt:i4>
      </vt:variant>
      <vt:variant>
        <vt:i4>51</vt:i4>
      </vt:variant>
      <vt:variant>
        <vt:i4>0</vt:i4>
      </vt:variant>
      <vt:variant>
        <vt:i4>5</vt:i4>
      </vt:variant>
      <vt:variant>
        <vt:lpwstr>https://www.cfla.gov.lv/lv/media/14733/download?attachment</vt:lpwstr>
      </vt:variant>
      <vt:variant>
        <vt:lpwstr/>
      </vt:variant>
      <vt:variant>
        <vt:i4>8323168</vt:i4>
      </vt:variant>
      <vt:variant>
        <vt:i4>48</vt:i4>
      </vt:variant>
      <vt:variant>
        <vt:i4>0</vt:i4>
      </vt:variant>
      <vt:variant>
        <vt:i4>5</vt:i4>
      </vt:variant>
      <vt:variant>
        <vt:lpwstr>https://www.cfla.gov.lv/lv/media/14727/download?attachment</vt:lpwstr>
      </vt:variant>
      <vt:variant>
        <vt:lpwstr/>
      </vt:variant>
      <vt:variant>
        <vt:i4>7864417</vt:i4>
      </vt:variant>
      <vt:variant>
        <vt:i4>45</vt:i4>
      </vt:variant>
      <vt:variant>
        <vt:i4>0</vt:i4>
      </vt:variant>
      <vt:variant>
        <vt:i4>5</vt:i4>
      </vt:variant>
      <vt:variant>
        <vt:lpwstr>https://www.cfla.gov.lv/lv/media/14730/download?attachment</vt:lpwstr>
      </vt:variant>
      <vt:variant>
        <vt:lpwstr/>
      </vt:variant>
      <vt:variant>
        <vt:i4>8323168</vt:i4>
      </vt:variant>
      <vt:variant>
        <vt:i4>42</vt:i4>
      </vt:variant>
      <vt:variant>
        <vt:i4>0</vt:i4>
      </vt:variant>
      <vt:variant>
        <vt:i4>5</vt:i4>
      </vt:variant>
      <vt:variant>
        <vt:lpwstr>https://www.cfla.gov.lv/lv/media/14727/download?attachment</vt:lpwstr>
      </vt:variant>
      <vt:variant>
        <vt:lpwstr/>
      </vt:variant>
      <vt:variant>
        <vt:i4>1441848</vt:i4>
      </vt:variant>
      <vt:variant>
        <vt:i4>35</vt:i4>
      </vt:variant>
      <vt:variant>
        <vt:i4>0</vt:i4>
      </vt:variant>
      <vt:variant>
        <vt:i4>5</vt:i4>
      </vt:variant>
      <vt:variant>
        <vt:lpwstr/>
      </vt:variant>
      <vt:variant>
        <vt:lpwstr>_Toc167261842</vt:lpwstr>
      </vt:variant>
      <vt:variant>
        <vt:i4>1441848</vt:i4>
      </vt:variant>
      <vt:variant>
        <vt:i4>29</vt:i4>
      </vt:variant>
      <vt:variant>
        <vt:i4>0</vt:i4>
      </vt:variant>
      <vt:variant>
        <vt:i4>5</vt:i4>
      </vt:variant>
      <vt:variant>
        <vt:lpwstr/>
      </vt:variant>
      <vt:variant>
        <vt:lpwstr>_Toc167261841</vt:lpwstr>
      </vt:variant>
      <vt:variant>
        <vt:i4>1441848</vt:i4>
      </vt:variant>
      <vt:variant>
        <vt:i4>23</vt:i4>
      </vt:variant>
      <vt:variant>
        <vt:i4>0</vt:i4>
      </vt:variant>
      <vt:variant>
        <vt:i4>5</vt:i4>
      </vt:variant>
      <vt:variant>
        <vt:lpwstr/>
      </vt:variant>
      <vt:variant>
        <vt:lpwstr>_Toc167261840</vt:lpwstr>
      </vt:variant>
      <vt:variant>
        <vt:i4>1114168</vt:i4>
      </vt:variant>
      <vt:variant>
        <vt:i4>17</vt:i4>
      </vt:variant>
      <vt:variant>
        <vt:i4>0</vt:i4>
      </vt:variant>
      <vt:variant>
        <vt:i4>5</vt:i4>
      </vt:variant>
      <vt:variant>
        <vt:lpwstr/>
      </vt:variant>
      <vt:variant>
        <vt:lpwstr>_Toc167261839</vt:lpwstr>
      </vt:variant>
      <vt:variant>
        <vt:i4>1114168</vt:i4>
      </vt:variant>
      <vt:variant>
        <vt:i4>11</vt:i4>
      </vt:variant>
      <vt:variant>
        <vt:i4>0</vt:i4>
      </vt:variant>
      <vt:variant>
        <vt:i4>5</vt:i4>
      </vt:variant>
      <vt:variant>
        <vt:lpwstr/>
      </vt:variant>
      <vt:variant>
        <vt:lpwstr>_Toc167261838</vt:lpwstr>
      </vt:variant>
      <vt:variant>
        <vt:i4>3473535</vt:i4>
      </vt:variant>
      <vt:variant>
        <vt:i4>6</vt:i4>
      </vt:variant>
      <vt:variant>
        <vt:i4>0</vt:i4>
      </vt:variant>
      <vt:variant>
        <vt:i4>5</vt:i4>
      </vt:variant>
      <vt:variant>
        <vt:lpwstr>https://likumi.lv/ta/id/350818</vt:lpwstr>
      </vt:variant>
      <vt:variant>
        <vt:lpwstr/>
      </vt:variant>
      <vt:variant>
        <vt:i4>1900570</vt:i4>
      </vt:variant>
      <vt:variant>
        <vt:i4>3</vt:i4>
      </vt:variant>
      <vt:variant>
        <vt:i4>0</vt:i4>
      </vt:variant>
      <vt:variant>
        <vt:i4>5</vt:i4>
      </vt:variant>
      <vt:variant>
        <vt:lpwstr>https://projekti.cfla.gov.lv/</vt:lpwstr>
      </vt:variant>
      <vt:variant>
        <vt:lpwstr/>
      </vt:variant>
      <vt:variant>
        <vt:i4>3276856</vt:i4>
      </vt:variant>
      <vt:variant>
        <vt:i4>0</vt:i4>
      </vt:variant>
      <vt:variant>
        <vt:i4>0</vt:i4>
      </vt:variant>
      <vt:variant>
        <vt:i4>5</vt:i4>
      </vt:variant>
      <vt:variant>
        <vt:lpwstr>https://www.cfla.gov.lv/lv/2-2-3-3-k-2</vt:lpwstr>
      </vt:variant>
      <vt:variant>
        <vt:lpwstr/>
      </vt:variant>
      <vt:variant>
        <vt:i4>3866736</vt:i4>
      </vt:variant>
      <vt:variant>
        <vt:i4>0</vt:i4>
      </vt:variant>
      <vt:variant>
        <vt:i4>0</vt:i4>
      </vt:variant>
      <vt:variant>
        <vt:i4>5</vt:i4>
      </vt:variant>
      <vt:variant>
        <vt:lpwstr>https://likumi.lv/ta/id/164588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Ilze Laumane</cp:lastModifiedBy>
  <cp:revision>2</cp:revision>
  <dcterms:created xsi:type="dcterms:W3CDTF">2024-07-17T08:51:00Z</dcterms:created>
  <dcterms:modified xsi:type="dcterms:W3CDTF">2024-07-17T08:51:00Z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