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B15820" w:rsidR="00B15820" w:rsidP="00B15820" w:rsidRDefault="00B15820" w14:paraId="2749869D" w14:textId="77777777">
      <w:pPr>
        <w:spacing w:after="0" w:line="256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58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iesnieguma</w:t>
      </w:r>
    </w:p>
    <w:p w:rsidRPr="00B15820" w:rsidR="00B15820" w:rsidP="00B15820" w:rsidRDefault="35AF329C" w14:paraId="4ABE0AC1" w14:textId="093E5E1A">
      <w:pPr>
        <w:spacing w:after="0" w:line="256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158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B15820" w:rsidR="00B158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CB77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B15820" w:rsidR="00B158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pielikums</w:t>
      </w:r>
    </w:p>
    <w:p w:rsidR="00F806D1" w:rsidP="00B15820" w:rsidRDefault="00F806D1" w14:paraId="16FA3509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5820" w:rsidP="00B15820" w:rsidRDefault="006970E0" w14:paraId="0E52B716" w14:textId="3EAF9AC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6970E0">
        <w:rPr>
          <w:rFonts w:ascii="Times New Roman" w:hAnsi="Times New Roman"/>
          <w:b/>
          <w:bCs/>
          <w:sz w:val="24"/>
          <w:szCs w:val="24"/>
        </w:rPr>
        <w:t>pliecinājum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6970E0">
        <w:rPr>
          <w:rFonts w:ascii="Times New Roman" w:hAnsi="Times New Roman"/>
          <w:b/>
          <w:bCs/>
          <w:sz w:val="24"/>
          <w:szCs w:val="24"/>
        </w:rPr>
        <w:t xml:space="preserve">, ka uz projektā paredzētajām darbībām nav attiecināmi </w:t>
      </w:r>
      <w:r>
        <w:rPr>
          <w:rFonts w:ascii="Times New Roman" w:hAnsi="Times New Roman"/>
          <w:b/>
          <w:bCs/>
          <w:sz w:val="24"/>
          <w:szCs w:val="24"/>
        </w:rPr>
        <w:t>MK</w:t>
      </w:r>
      <w:r w:rsidRPr="006970E0">
        <w:rPr>
          <w:rFonts w:ascii="Times New Roman" w:hAnsi="Times New Roman"/>
          <w:b/>
          <w:bCs/>
          <w:sz w:val="24"/>
          <w:szCs w:val="24"/>
        </w:rPr>
        <w:t xml:space="preserve"> noteikumu 32. un 40. punktā minētie nosacījumi</w:t>
      </w:r>
    </w:p>
    <w:p w:rsidR="006970E0" w:rsidP="00B15820" w:rsidRDefault="006970E0" w14:paraId="6D05F624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924"/>
      </w:tblGrid>
      <w:tr w:rsidRPr="00C91CD1" w:rsidR="00B15820" w:rsidTr="008E1232" w14:paraId="549D8DB7" w14:textId="77777777">
        <w:trPr>
          <w:trHeight w:val="300"/>
        </w:trPr>
        <w:tc>
          <w:tcPr>
            <w:tcW w:w="4140" w:type="dxa"/>
            <w:vMerge w:val="restart"/>
            <w:shd w:val="clear" w:color="auto" w:fill="auto"/>
            <w:hideMark/>
          </w:tcPr>
          <w:p w:rsidRPr="00C91CD1" w:rsidR="00B15820" w:rsidP="008E1232" w:rsidRDefault="00B15820" w14:paraId="77E142A9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usies</w:t>
            </w:r>
            <w:proofErr w:type="spellEnd"/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), </w:t>
            </w:r>
          </w:p>
          <w:p w:rsidRPr="00C91CD1" w:rsidR="00B15820" w:rsidP="008E1232" w:rsidRDefault="00B15820" w14:paraId="17C74BA7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924" w:type="dxa"/>
            <w:shd w:val="clear" w:color="auto" w:fill="auto"/>
            <w:hideMark/>
          </w:tcPr>
          <w:p w:rsidRPr="00C91CD1" w:rsidR="00B15820" w:rsidP="008E1232" w:rsidRDefault="00B15820" w14:paraId="53ADFBB1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Pr="00C91CD1" w:rsidR="00B15820" w:rsidTr="008E1232" w14:paraId="01173374" w14:textId="77777777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Pr="00C91CD1" w:rsidR="00B15820" w:rsidP="008E1232" w:rsidRDefault="00B15820" w14:paraId="3B528C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4924" w:type="dxa"/>
            <w:shd w:val="clear" w:color="auto" w:fill="auto"/>
            <w:hideMark/>
          </w:tcPr>
          <w:p w:rsidRPr="00C91CD1" w:rsidR="00B15820" w:rsidP="008E1232" w:rsidRDefault="00B15820" w14:paraId="68D9A837" w14:textId="77777777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  <w:t>vārds, uzvārds </w:t>
            </w:r>
          </w:p>
        </w:tc>
      </w:tr>
      <w:tr w:rsidRPr="00C91CD1" w:rsidR="00B15820" w:rsidTr="008E1232" w14:paraId="5EAD0B70" w14:textId="77777777">
        <w:trPr>
          <w:trHeight w:val="300"/>
        </w:trPr>
        <w:tc>
          <w:tcPr>
            <w:tcW w:w="4140" w:type="dxa"/>
            <w:vMerge w:val="restart"/>
            <w:shd w:val="clear" w:color="auto" w:fill="auto"/>
          </w:tcPr>
          <w:p w:rsidRPr="00C91CD1" w:rsidR="00B15820" w:rsidP="008E1232" w:rsidRDefault="00B15820" w14:paraId="721DAB13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924" w:type="dxa"/>
            <w:shd w:val="clear" w:color="auto" w:fill="auto"/>
          </w:tcPr>
          <w:p w:rsidRPr="00C91CD1" w:rsidR="00B15820" w:rsidP="008E1232" w:rsidRDefault="00B15820" w14:paraId="7738F21C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Pr="00C91CD1" w:rsidR="00B15820" w:rsidTr="008E1232" w14:paraId="55C1658A" w14:textId="77777777">
        <w:trPr>
          <w:trHeight w:val="300"/>
        </w:trPr>
        <w:tc>
          <w:tcPr>
            <w:tcW w:w="4140" w:type="dxa"/>
            <w:vMerge/>
            <w:shd w:val="clear" w:color="auto" w:fill="auto"/>
          </w:tcPr>
          <w:p w:rsidRPr="00C91CD1" w:rsidR="00B15820" w:rsidP="008E1232" w:rsidRDefault="00B15820" w14:paraId="2F9CBDDA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924" w:type="dxa"/>
            <w:shd w:val="clear" w:color="auto" w:fill="auto"/>
          </w:tcPr>
          <w:p w:rsidRPr="00C91CD1" w:rsidR="00B15820" w:rsidP="008E1232" w:rsidRDefault="00B15820" w14:paraId="2B2C18D5" w14:textId="77777777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  <w:t>projekta nosaukums</w:t>
            </w:r>
          </w:p>
        </w:tc>
      </w:tr>
      <w:tr w:rsidRPr="00C91CD1" w:rsidR="00B15820" w:rsidTr="008E1232" w14:paraId="512618AF" w14:textId="77777777">
        <w:trPr>
          <w:trHeight w:val="300"/>
        </w:trPr>
        <w:tc>
          <w:tcPr>
            <w:tcW w:w="4140" w:type="dxa"/>
            <w:vMerge w:val="restart"/>
            <w:shd w:val="clear" w:color="auto" w:fill="auto"/>
            <w:hideMark/>
          </w:tcPr>
          <w:p w:rsidRPr="00C91CD1" w:rsidR="00B15820" w:rsidP="008E1232" w:rsidRDefault="00B15820" w14:paraId="776147E1" w14:textId="300CA183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iesniedzēja </w:t>
            </w:r>
          </w:p>
          <w:p w:rsidRPr="00C91CD1" w:rsidR="00B15820" w:rsidP="008E1232" w:rsidRDefault="00B15820" w14:paraId="6A0F8064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924" w:type="dxa"/>
            <w:shd w:val="clear" w:color="auto" w:fill="auto"/>
            <w:hideMark/>
          </w:tcPr>
          <w:p w:rsidRPr="00C91CD1" w:rsidR="00B15820" w:rsidP="008E1232" w:rsidRDefault="00B15820" w14:paraId="6FBD6DB1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</w:tr>
      <w:tr w:rsidRPr="00C91CD1" w:rsidR="00B15820" w:rsidTr="008E1232" w14:paraId="0BBB1EAC" w14:textId="77777777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Pr="00C91CD1" w:rsidR="00B15820" w:rsidP="008E1232" w:rsidRDefault="00B15820" w14:paraId="3D8DD5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4924" w:type="dxa"/>
            <w:shd w:val="clear" w:color="auto" w:fill="auto"/>
            <w:hideMark/>
          </w:tcPr>
          <w:p w:rsidRPr="00C91CD1" w:rsidR="00B15820" w:rsidP="008E1232" w:rsidRDefault="00B15820" w14:paraId="053CE21D" w14:textId="77777777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  <w:t>projekta iesniedzēja nosaukums </w:t>
            </w:r>
          </w:p>
        </w:tc>
      </w:tr>
      <w:tr w:rsidRPr="00C91CD1" w:rsidR="00B15820" w:rsidTr="008E1232" w14:paraId="00B71A24" w14:textId="77777777">
        <w:trPr>
          <w:trHeight w:val="300"/>
        </w:trPr>
        <w:tc>
          <w:tcPr>
            <w:tcW w:w="4140" w:type="dxa"/>
            <w:vMerge w:val="restart"/>
            <w:shd w:val="clear" w:color="auto" w:fill="auto"/>
            <w:hideMark/>
          </w:tcPr>
          <w:p w:rsidRPr="00C91CD1" w:rsidR="00B15820" w:rsidP="008E1232" w:rsidRDefault="00B15820" w14:paraId="24945F70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 </w:t>
            </w:r>
          </w:p>
          <w:p w:rsidRPr="00C91CD1" w:rsidR="00B15820" w:rsidP="008E1232" w:rsidRDefault="00B15820" w14:paraId="6B1E12F1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924" w:type="dxa"/>
            <w:shd w:val="clear" w:color="auto" w:fill="auto"/>
            <w:hideMark/>
          </w:tcPr>
          <w:p w:rsidRPr="00C91CD1" w:rsidR="00B15820" w:rsidP="008E1232" w:rsidRDefault="00B15820" w14:paraId="7BC99DC9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</w:tr>
      <w:tr w:rsidRPr="00C91CD1" w:rsidR="00B15820" w:rsidTr="008E1232" w14:paraId="46641BFC" w14:textId="77777777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Pr="00C91CD1" w:rsidR="00B15820" w:rsidP="008E1232" w:rsidRDefault="00B15820" w14:paraId="0B727C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4924" w:type="dxa"/>
            <w:shd w:val="clear" w:color="auto" w:fill="auto"/>
            <w:hideMark/>
          </w:tcPr>
          <w:p w:rsidRPr="00C91CD1" w:rsidR="00B15820" w:rsidP="008E1232" w:rsidRDefault="00B15820" w14:paraId="4229530E" w14:textId="77777777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lv-LV"/>
              </w:rPr>
              <w:t>amata nosaukums </w:t>
            </w:r>
          </w:p>
        </w:tc>
      </w:tr>
    </w:tbl>
    <w:p w:rsidR="00B15820" w:rsidP="00B15820" w:rsidRDefault="00B15820" w14:paraId="26D2966B" w14:textId="77777777">
      <w:pPr>
        <w:jc w:val="center"/>
        <w:rPr>
          <w:b/>
          <w:bCs/>
        </w:rPr>
      </w:pPr>
    </w:p>
    <w:p w:rsidR="00C840A8" w:rsidP="00C840A8" w:rsidRDefault="00C840A8" w14:paraId="2001A1E6" w14:textId="07CC1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</w:t>
      </w:r>
      <w:r w:rsidR="004F03FF">
        <w:rPr>
          <w:rFonts w:ascii="Times New Roman" w:hAnsi="Times New Roman" w:cs="Times New Roman"/>
          <w:sz w:val="24"/>
          <w:szCs w:val="24"/>
        </w:rPr>
        <w:t xml:space="preserve"> </w:t>
      </w:r>
      <w:r w:rsidRPr="004F03FF" w:rsidR="004F03FF">
        <w:rPr>
          <w:rFonts w:ascii="Times New Roman" w:hAnsi="Times New Roman" w:cs="Times New Roman"/>
          <w:i/>
          <w:iCs/>
          <w:sz w:val="24"/>
          <w:szCs w:val="24"/>
        </w:rPr>
        <w:t>(izvēlas atbilstošo)</w:t>
      </w:r>
      <w:r w:rsidRPr="004F03F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TableGrid"/>
        <w:tblW w:w="902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31"/>
        <w:gridCol w:w="7795"/>
      </w:tblGrid>
      <w:tr w:rsidRPr="00FF141C" w:rsidR="00C840A8" w:rsidTr="00C840A8" w14:paraId="67E67E79" w14:textId="77777777">
        <w:trPr>
          <w:trHeight w:val="794"/>
        </w:trPr>
        <w:tc>
          <w:tcPr>
            <w:tcW w:w="1231" w:type="dxa"/>
          </w:tcPr>
          <w:p w:rsidRPr="00C91CD1" w:rsidR="00C840A8" w:rsidP="00C840A8" w:rsidRDefault="00C840A8" w14:paraId="71271E88" w14:textId="30E7A11C">
            <w:pPr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C91C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11C7DB2" wp14:editId="7D0EFD4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130810</wp:posOffset>
                      </wp:positionV>
                      <wp:extent cx="342900" cy="279400"/>
                      <wp:effectExtent l="0" t="0" r="19050" b="25400"/>
                      <wp:wrapNone/>
                      <wp:docPr id="1917504989" name="Text Box 1917504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C840A8" w:rsidP="00B15820" w:rsidRDefault="00C840A8" w14:paraId="062ABED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11C7DB2">
                      <v:stroke joinstyle="miter"/>
                      <v:path gradientshapeok="t" o:connecttype="rect"/>
                    </v:shapetype>
                    <v:shape id="Text Box 1917504989" style="position:absolute;left:0;text-align:left;margin-left:10.35pt;margin-top:10.3pt;width:27pt;height:2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VuLgIAAHwEAAAOAAAAZHJzL2Uyb0RvYy54bWysVE1v2zAMvQ/YfxB0X5x42doEcYosRYYB&#10;QVsgHXpWZDk2IIuaxMTOfv0o2flYV2DAsItCivQT+fiY2V1ba3ZQzldgMj4aDDlTRkJemV3Gvz+v&#10;Ptxy5lGYXGgwKuNH5fnd/P27WWOnKoUSdK4cIxDjp43NeIlop0niZalq4QdglaFgAa4WSK7bJbkT&#10;DaHXOkmHw89JAy63DqTynm7vuyCfR/yiUBIfi8IrZDrjVBvG08VzG85kPhPTnRO2rGRfhviHKmpR&#10;GXr0DHUvULC9q/6AqivpwEOBAwl1AkVRSRV7oG5Gw1fdbEphVeyFyPH2TJP/f7Dy4bCxT45h+wVa&#10;GmAgpLF+6uky9NMWrg6/VCmjOFF4PNOmWmSSLj+O08mQIpJC6c1kTDahJJePrfP4VUHNgpFxR1OJ&#10;ZInD2mOXekoJb3nQVb6qtI5OUIJaascOgmaoMZZI4L9lacMaqj69obf/BoHtGxAEqA0Vfek9WNhu&#10;256QLeRH4slBJyFv5aqibtbC45NwpBkigPYAH+koNFA10FucleB+vnUf8mmUFOWsIQ1m3P/YC6c4&#10;098MDXkyGo+DaKMz/nSTkuOuI9vriNnXSyCKRrRxVkYz5KM+mYWD+oXWZRFepZAwkt7OOJ7MJXab&#10;Qesm1WIRk0imVuDabKwM0IHcMKvn9kU42w8USQkPcFKrmL6aa5cbvjSw2CMUVRx6ILhjteedJB5l&#10;069j2KFrP2Zd/jTmvwAAAP//AwBQSwMEFAAGAAgAAAAhAD045zTcAAAABwEAAA8AAABkcnMvZG93&#10;bnJldi54bWxMjkFLw0AUhO+C/2F5gje7sYTUxmyKCiLiobRWet1mX5PQ3bdhd9um/97Xk56GYYaZ&#10;r1qMzooThth7UvA4yUAgNd701CrYfL8/PIGISZPR1hMquGCERX17U+nS+DOt8LROreARiqVW0KU0&#10;lFLGpkOn48QPSJztfXA6sQ2tNEGfedxZOc2yQjrdEz90esC3DpvD+ugU2M9mvo1hmW8/NpflvP15&#10;tV9pVOr+bnx5BpFwTH9luOIzOtTMtPNHMlFYBdNsxs2rFiA4n+XsdwqKvABZV/I/f/0LAAD//wMA&#10;UEsBAi0AFAAGAAgAAAAhALaDOJL+AAAA4QEAABMAAAAAAAAAAAAAAAAAAAAAAFtDb250ZW50X1R5&#10;cGVzXS54bWxQSwECLQAUAAYACAAAACEAOP0h/9YAAACUAQAACwAAAAAAAAAAAAAAAAAvAQAAX3Jl&#10;bHMvLnJlbHNQSwECLQAUAAYACAAAACEAdzfFbi4CAAB8BAAADgAAAAAAAAAAAAAAAAAuAgAAZHJz&#10;L2Uyb0RvYy54bWxQSwECLQAUAAYACAAAACEAPTjnNNwAAAAHAQAADwAAAAAAAAAAAAAAAACIBAAA&#10;ZHJzL2Rvd25yZXYueG1sUEsFBgAAAAAEAAQA8wAAAJEFAAAAAA==&#10;">
                      <v:textbox>
                        <w:txbxContent>
                          <w:p w:rsidR="00C840A8" w:rsidP="00B15820" w:rsidRDefault="00C840A8" w14:paraId="062ABED5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5" w:type="dxa"/>
            <w:vMerge w:val="restart"/>
          </w:tcPr>
          <w:p w:rsidRPr="00C91CD1" w:rsidR="00C840A8" w:rsidP="00C840A8" w:rsidRDefault="00C840A8" w14:paraId="063BF232" w14:textId="77777777">
            <w:pPr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</w:p>
          <w:p w:rsidR="00C840A8" w:rsidP="00C840A8" w:rsidRDefault="00C840A8" w14:paraId="44C7162C" w14:textId="77777777"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91CD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projektā paredzētās darbības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nav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attiecināmas </w:t>
            </w: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uz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Ministru kabineta </w:t>
            </w:r>
            <w:r w:rsidRPr="00350B2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2024. gada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20. februāra </w:t>
            </w:r>
            <w:r w:rsidRPr="00350B2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noteikumu Nr.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116</w:t>
            </w:r>
            <w:r w:rsidRPr="00DB6117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  <w:r w:rsidRPr="00DB611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“Latvijas Atveseļošanas un noturības mehānisma plāna 5.1. reformu un investīciju virziena </w:t>
            </w: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“</w:t>
            </w:r>
            <w:r w:rsidRPr="00DB611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Produktivitātes paaugstināšana caur investīciju apjoma palielināšanu P&amp;A</w:t>
            </w: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”</w:t>
            </w:r>
            <w:r w:rsidRPr="00DB611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5.1.1.r. reformas </w:t>
            </w: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“</w:t>
            </w:r>
            <w:r w:rsidRPr="00DB611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Inovāciju pārvaldība un privāto P&amp;A investīciju motivācija</w:t>
            </w: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”</w:t>
            </w:r>
            <w:r w:rsidRPr="00DB611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5.1.1.2.i. investīcijas </w:t>
            </w: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“</w:t>
            </w:r>
            <w:r w:rsidRPr="00DB611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Atbalsta instruments pētniecībai un internacionalizācijai</w:t>
            </w:r>
            <w:r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>”</w:t>
            </w:r>
            <w:r w:rsidRPr="00DB6117">
              <w:rPr>
                <w:rFonts w:ascii="Times New Roman" w:hAnsi="Times New Roman" w:eastAsia="Times New Roman"/>
                <w:sz w:val="24"/>
                <w:szCs w:val="24"/>
                <w:lang w:val="lv-LV" w:eastAsia="lv-LV"/>
              </w:rPr>
              <w:t xml:space="preserve"> ceturtās kārtas īstenošanas noteikumi” </w:t>
            </w: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(turpmāk – MK noteikumi</w:t>
            </w:r>
            <w:r w:rsidRPr="00DC51F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DC51F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DC51F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 40. </w:t>
            </w:r>
            <w:r w:rsidRPr="00DC51F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punktā noteiktajām darbībām un nozarēm.</w:t>
            </w:r>
          </w:p>
          <w:p w:rsidR="00C840A8" w:rsidP="00C840A8" w:rsidRDefault="00C840A8" w14:paraId="5F681981" w14:textId="77777777">
            <w:pPr>
              <w:jc w:val="both"/>
              <w:rPr>
                <w:rStyle w:val="normaltextrun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Pr="00E30105" w:rsidR="00952212" w:rsidP="00C840A8" w:rsidRDefault="00952212" w14:paraId="04450BE8" w14:textId="31345465">
            <w:pPr>
              <w:jc w:val="both"/>
              <w:rPr>
                <w:rStyle w:val="normaltextrun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Pr="00C91CD1" w:rsidR="00C840A8" w:rsidTr="00C840A8" w14:paraId="380F6246" w14:textId="77777777">
        <w:trPr>
          <w:trHeight w:val="1655"/>
        </w:trPr>
        <w:tc>
          <w:tcPr>
            <w:tcW w:w="1231" w:type="dxa"/>
          </w:tcPr>
          <w:p w:rsidRPr="00C91CD1" w:rsidR="00C840A8" w:rsidP="00C840A8" w:rsidRDefault="00C840A8" w14:paraId="108ED4D5" w14:textId="43120700">
            <w:pPr>
              <w:jc w:val="center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C91CD1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(atzīme ar X, ja apliecina)</w:t>
            </w:r>
          </w:p>
        </w:tc>
        <w:tc>
          <w:tcPr>
            <w:tcW w:w="7795" w:type="dxa"/>
            <w:vMerge/>
          </w:tcPr>
          <w:p w:rsidRPr="00C91CD1" w:rsidR="00C840A8" w:rsidP="00C840A8" w:rsidRDefault="00C840A8" w14:paraId="52879FEE" w14:textId="77777777">
            <w:pPr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  <w:tr w:rsidRPr="0075603C" w:rsidR="00C840A8" w:rsidTr="00C840A8" w14:paraId="61657514" w14:textId="77777777">
        <w:trPr>
          <w:trHeight w:val="732"/>
        </w:trPr>
        <w:tc>
          <w:tcPr>
            <w:tcW w:w="1231" w:type="dxa"/>
            <w:vAlign w:val="center"/>
          </w:tcPr>
          <w:p w:rsidRPr="00C91CD1" w:rsidR="00C840A8" w:rsidP="00C840A8" w:rsidRDefault="00C840A8" w14:paraId="4758BDFB" w14:textId="77777777">
            <w:pPr>
              <w:ind w:left="32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C91CD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69E27A" wp14:editId="65225CC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15875</wp:posOffset>
                      </wp:positionV>
                      <wp:extent cx="342900" cy="279400"/>
                      <wp:effectExtent l="0" t="0" r="19050" b="25400"/>
                      <wp:wrapNone/>
                      <wp:docPr id="903532710" name="Text Box 903532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C840A8" w:rsidP="00024631" w:rsidRDefault="00C840A8" w14:paraId="7237A9B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3532710" style="position:absolute;left:0;text-align:left;margin-left:13pt;margin-top:1.25pt;width:27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x8MAIAAIMEAAAOAAAAZHJzL2Uyb0RvYy54bWysVE1v2zAMvQ/YfxB0X5x42doYcYosRYYB&#10;QVsgHXpWZCkWIIuapMTOfv0oOV/rCgwYdlFIkX4iHx8zvesaTfbCeQWmpKPBkBJhOFTKbEv6/Xn5&#10;4ZYSH5ipmAYjSnoQnt7N3r+btrYQOdSgK+EIghhftLakdQi2yDLPa9EwPwArDAYluIYFdN02qxxr&#10;Eb3RWT4cfs5acJV1wIX3eHvfB+ks4UspeHiU0otAdEmxtpBOl85NPLPZlBVbx2yt+LEM9g9VNEwZ&#10;fPQMdc8CIzun/oBqFHfgQYYBhyYDKRUXqQfsZjR81c26ZlakXpAcb880+f8Hyx/2a/vkSOi+QIcD&#10;jIS01hceL2M/nXRN/MVKCcaRwsOZNtEFwvHy4zifDDHCMZTfTMZoI0p2+dg6H74KaEg0SupwKoks&#10;tl/50KeeUuJbHrSqlkrr5EQliIV2ZM9whjqkEhH8tyxtSIvV5zf49t8gQvcGBAJqg0Vfeo9W6DYd&#10;UdUVLxuoDkiXg15J3vKlwqZWzIcn5lA6yAOuQ3jEQ2rAouBoUVKD+/nWfczHiWKUkhalWFL/Y8ec&#10;oER/MzjryWg8jtpNzvjTTY6Ou45sriNm1ywAmRrh4lmezJgf9MmUDpoX3Jp5fBVDzHB8u6ThZC5C&#10;vyC4dVzM5ykJ1WpZWJm15RE6chxH9ty9MGePcw0oiAc4iZYVr8bb58YvDcx3AaRKs48896we6Uel&#10;J/UctzKu0rWfsi7/HbNfAAAA//8DAFBLAwQUAAYACAAAACEAKT0Xed0AAAAGAQAADwAAAGRycy9k&#10;b3ducmV2LnhtbEyPzWrDMBCE74W+g9hAb42ckJjEtRzaQimlh5CfkqtibW1TaWUkJXHevttTcxqG&#10;WWa+LVeDs+KMIXaeFEzGGQik2puOGgX73dvjAkRMmoy2nlDBFSOsqvu7UhfGX2iD521qBJdQLLSC&#10;NqW+kDLWLTodx75H4uzbB6cT29BIE/SFy52V0yzLpdMd8UKre3xtsf7ZnpwC+1EvDzGsZ4f3/XW9&#10;bL5e7GcalHoYDc9PIBIO6f8Y/vAZHSpmOvoTmSisgmnOryTWOQiOFxnbo4JZPgdZlfIWv/oFAAD/&#10;/wMAUEsBAi0AFAAGAAgAAAAhALaDOJL+AAAA4QEAABMAAAAAAAAAAAAAAAAAAAAAAFtDb250ZW50&#10;X1R5cGVzXS54bWxQSwECLQAUAAYACAAAACEAOP0h/9YAAACUAQAACwAAAAAAAAAAAAAAAAAvAQAA&#10;X3JlbHMvLnJlbHNQSwECLQAUAAYACAAAACEA1WIMfDACAACDBAAADgAAAAAAAAAAAAAAAAAuAgAA&#10;ZHJzL2Uyb0RvYy54bWxQSwECLQAUAAYACAAAACEAKT0Xed0AAAAGAQAADwAAAAAAAAAAAAAAAACK&#10;BAAAZHJzL2Rvd25yZXYueG1sUEsFBgAAAAAEAAQA8wAAAJQFAAAAAA==&#10;" w14:anchorId="5C69E27A">
                      <v:textbox>
                        <w:txbxContent>
                          <w:p w:rsidR="00C840A8" w:rsidP="00024631" w:rsidRDefault="00C840A8" w14:paraId="7237A9B2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5" w:type="dxa"/>
            <w:vMerge w:val="restart"/>
          </w:tcPr>
          <w:p w:rsidR="00C840A8" w:rsidP="00C840A8" w:rsidRDefault="00C840A8" w14:paraId="2ADD760E" w14:textId="77777777">
            <w:pPr>
              <w:spacing w:line="259" w:lineRule="auto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:rsidR="004F03FF" w:rsidP="00C840A8" w:rsidRDefault="00220895" w14:paraId="241E6904" w14:textId="231251E9">
            <w:pPr>
              <w:spacing w:line="259" w:lineRule="auto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p</w:t>
            </w:r>
            <w:r w:rsidR="004F03FF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rojekta iesniedzējs d</w:t>
            </w:r>
            <w:r w:rsidRPr="00C91CD1" w:rsidR="00C840A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arbojas </w:t>
            </w:r>
            <w:r w:rsidRPr="6DC24C0F" w:rsidR="00C840A8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______________</w:t>
            </w:r>
            <w:r w:rsidR="004F03F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_____</w:t>
            </w:r>
            <w:r w:rsidRPr="6DC24C0F" w:rsidR="00C840A8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________________</w:t>
            </w:r>
            <w:r w:rsidR="004F03F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____ </w:t>
            </w:r>
          </w:p>
          <w:p w:rsidR="004F03FF" w:rsidP="004F03FF" w:rsidRDefault="004F03FF" w14:paraId="1258BF1B" w14:textId="71A82534">
            <w:pPr>
              <w:spacing w:line="259" w:lineRule="auto"/>
              <w:ind w:left="490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C91CD1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lv-LV"/>
              </w:rPr>
              <w:t>(nozares nosaukums)</w:t>
            </w:r>
          </w:p>
          <w:p w:rsidRPr="004F03FF" w:rsidR="00C840A8" w:rsidP="004F03FF" w:rsidRDefault="00C840A8" w14:paraId="3D4D8148" w14:textId="250EED60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lv-LV"/>
              </w:rPr>
            </w:pPr>
            <w:r w:rsidRPr="00C91CD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nozarē, kas </w:t>
            </w:r>
            <w:r w:rsidRPr="595E062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ir neatbalstāma nozare, </w:t>
            </w:r>
            <w:r w:rsidRPr="595E062C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taču </w:t>
            </w:r>
            <w:r w:rsidRPr="595E062C" w:rsidR="0002136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saskaņā ar MK noteikumu  </w:t>
            </w:r>
            <w:r w:rsidR="0002136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33.</w:t>
            </w:r>
            <w:r w:rsidRPr="595E062C" w:rsidR="0002136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punkt</w:t>
            </w:r>
            <w:r w:rsidR="0002136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am un</w:t>
            </w:r>
            <w:r w:rsidRPr="595E062C" w:rsidR="0002136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595E062C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Komisijas Regulas </w:t>
            </w:r>
            <w:r w:rsidRPr="001652D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Nr. 651/2014</w:t>
            </w:r>
            <w:r w:rsidR="00D6490D">
              <w:rPr>
                <w:rStyle w:val="FootnoteReference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footnoteReference w:id="2"/>
            </w:r>
            <w:r w:rsidRPr="001652D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1. panta 3. punkt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a</w:t>
            </w:r>
            <w:r w:rsidRPr="00E22B4E">
              <w:rPr>
                <w:rFonts w:ascii="Verdana" w:hAnsi="Verdana"/>
                <w:color w:val="525252"/>
                <w:sz w:val="19"/>
                <w:szCs w:val="19"/>
                <w:shd w:val="clear" w:color="auto" w:fill="FFFFFF"/>
                <w:lang w:val="lv-LV"/>
              </w:rPr>
              <w:t xml:space="preserve"> </w:t>
            </w:r>
            <w:r w:rsidRPr="595E062C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nosacījumiem </w:t>
            </w:r>
            <w:r w:rsidRPr="004455AA" w:rsidR="004455A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atbalstāmās darbības un ar to īstenošanu saistītās finanšu plūsmas tiek skaidri nodalītas no citu darbības nozaru darbībām un finanšu plūsmām, nodrošinot, ka </w:t>
            </w:r>
            <w:r w:rsidR="004455A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projekta iesniedzējs</w:t>
            </w:r>
            <w:r w:rsidRPr="004455AA" w:rsidR="004455A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izslēgtajās nozarēs negūst labumu no komercdarbības atbalst</w:t>
            </w:r>
            <w:r w:rsidR="004455A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a, kas tiks piešķirts šī projekta ietvaros</w:t>
            </w:r>
            <w:r w:rsidRPr="595E062C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Pr="00C91CD1" w:rsidR="00C840A8" w:rsidTr="00C840A8" w14:paraId="43B72857" w14:textId="77777777">
        <w:trPr>
          <w:trHeight w:val="1520"/>
        </w:trPr>
        <w:tc>
          <w:tcPr>
            <w:tcW w:w="1231" w:type="dxa"/>
          </w:tcPr>
          <w:p w:rsidRPr="00C91CD1" w:rsidR="00C840A8" w:rsidP="00C840A8" w:rsidRDefault="00C840A8" w14:paraId="0C497CE0" w14:textId="77777777">
            <w:pPr>
              <w:jc w:val="center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C91CD1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lang w:val="lv-LV"/>
              </w:rPr>
              <w:t>(atzīme ar X, ja attiecināms un apliecina)</w:t>
            </w:r>
          </w:p>
        </w:tc>
        <w:tc>
          <w:tcPr>
            <w:tcW w:w="7795" w:type="dxa"/>
            <w:vMerge/>
          </w:tcPr>
          <w:p w:rsidRPr="00C91CD1" w:rsidR="00C840A8" w:rsidP="00C840A8" w:rsidRDefault="00C840A8" w14:paraId="7A485378" w14:textId="77777777">
            <w:pPr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</w:tbl>
    <w:tbl>
      <w:tblPr>
        <w:tblW w:w="43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970"/>
      </w:tblGrid>
      <w:tr w:rsidRPr="00C91CD1" w:rsidR="00B15820" w:rsidTr="00BB1526" w14:paraId="7F23531C" w14:textId="77777777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91CD1" w:rsidR="00B15820" w:rsidP="008E1232" w:rsidRDefault="00B15820" w14:paraId="3756967B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  <w:p w:rsidRPr="00C91CD1" w:rsidR="00B15820" w:rsidP="008E1232" w:rsidRDefault="00B15820" w14:paraId="0FD7C314" w14:textId="725C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Paraksts</w:t>
            </w:r>
            <w:r w:rsidR="00BB152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*</w:t>
            </w: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: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C91CD1" w:rsidR="00B15820" w:rsidP="008E1232" w:rsidRDefault="00B15820" w14:paraId="63639A4C" w14:textId="77777777">
            <w:pPr>
              <w:spacing w:after="0" w:line="240" w:lineRule="auto"/>
              <w:ind w:left="840" w:hanging="555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Pr="00C91CD1" w:rsidR="00B15820" w:rsidTr="00BB1526" w14:paraId="5F68F29B" w14:textId="77777777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91CD1" w:rsidR="00B15820" w:rsidP="008E1232" w:rsidRDefault="00B15820" w14:paraId="093862E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  <w:p w:rsidRPr="00C91CD1" w:rsidR="00B15820" w:rsidP="008E1232" w:rsidRDefault="00B15820" w14:paraId="5336994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Datums: </w:t>
            </w:r>
          </w:p>
          <w:p w:rsidRPr="00C91CD1" w:rsidR="00B15820" w:rsidP="008E1232" w:rsidRDefault="00B15820" w14:paraId="70A2E11A" w14:textId="77777777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C91CD1" w:rsidR="00B15820" w:rsidP="008E1232" w:rsidRDefault="00B15820" w14:paraId="33A2980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  <w:p w:rsidRPr="00C91CD1" w:rsidR="00B15820" w:rsidP="008E1232" w:rsidRDefault="00B15820" w14:paraId="7FAE5E6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C91CD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Pr="00C91CD1" w:rsidR="00B15820" w:rsidTr="00BB1526" w14:paraId="2B1A2B5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1CD1" w:rsidR="00B15820" w:rsidP="008E1232" w:rsidRDefault="00B15820" w14:paraId="583005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91CD1" w:rsidR="00B15820" w:rsidP="008E1232" w:rsidRDefault="00B15820" w14:paraId="4560BC07" w14:textId="77777777">
            <w:pPr>
              <w:spacing w:after="0" w:line="240" w:lineRule="auto"/>
              <w:ind w:left="840" w:hanging="555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proofErr w:type="spellStart"/>
            <w:r w:rsidRPr="00C91CD1">
              <w:rPr>
                <w:rFonts w:ascii="Times New Roman" w:hAnsi="Times New Roman" w:eastAsia="Times New Roman" w:cs="Times New Roman"/>
                <w:color w:val="000000" w:themeColor="text1"/>
                <w:lang w:eastAsia="lv-LV"/>
              </w:rPr>
              <w:t>dd</w:t>
            </w:r>
            <w:proofErr w:type="spellEnd"/>
            <w:r w:rsidRPr="00C91CD1">
              <w:rPr>
                <w:rFonts w:ascii="Times New Roman" w:hAnsi="Times New Roman" w:eastAsia="Times New Roman" w:cs="Times New Roman"/>
                <w:color w:val="000000" w:themeColor="text1"/>
                <w:lang w:eastAsia="lv-LV"/>
              </w:rPr>
              <w:t>/mm/</w:t>
            </w:r>
            <w:proofErr w:type="spellStart"/>
            <w:r w:rsidRPr="00C91CD1">
              <w:rPr>
                <w:rFonts w:ascii="Times New Roman" w:hAnsi="Times New Roman" w:eastAsia="Times New Roman" w:cs="Times New Roman"/>
                <w:color w:val="000000" w:themeColor="text1"/>
                <w:lang w:eastAsia="lv-LV"/>
              </w:rPr>
              <w:t>gggg</w:t>
            </w:r>
            <w:proofErr w:type="spellEnd"/>
            <w:r w:rsidRPr="00C91CD1">
              <w:rPr>
                <w:rFonts w:ascii="Times New Roman" w:hAnsi="Times New Roman" w:eastAsia="Times New Roman" w:cs="Times New Roman"/>
                <w:color w:val="000000" w:themeColor="text1"/>
                <w:lang w:eastAsia="lv-LV"/>
              </w:rPr>
              <w:t> </w:t>
            </w:r>
          </w:p>
        </w:tc>
      </w:tr>
    </w:tbl>
    <w:p w:rsidR="00BB1526" w:rsidP="00BB1526" w:rsidRDefault="00BB1526" w14:paraId="7E75479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952212" w:rsidR="00B15820" w:rsidP="00952212" w:rsidRDefault="00BB1526" w14:paraId="59E167C3" w14:textId="77B30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gadījumā, ja apliecinājuma veidlapa tiek parakstīta ar e-parakstu, paraksta sadaļa nav aizpildāma</w:t>
      </w:r>
    </w:p>
    <w:sectPr w:rsidRPr="00952212" w:rsidR="00B15820" w:rsidSect="00952212">
      <w:pgSz w:w="11906" w:h="16838" w:orient="portrait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237" w:rsidP="00387293" w:rsidRDefault="00E60237" w14:paraId="5E81E4A4" w14:textId="77777777">
      <w:pPr>
        <w:spacing w:after="0" w:line="240" w:lineRule="auto"/>
      </w:pPr>
      <w:r>
        <w:separator/>
      </w:r>
    </w:p>
  </w:endnote>
  <w:endnote w:type="continuationSeparator" w:id="0">
    <w:p w:rsidR="00E60237" w:rsidP="00387293" w:rsidRDefault="00E60237" w14:paraId="40215EC5" w14:textId="77777777">
      <w:pPr>
        <w:spacing w:after="0" w:line="240" w:lineRule="auto"/>
      </w:pPr>
      <w:r>
        <w:continuationSeparator/>
      </w:r>
    </w:p>
  </w:endnote>
  <w:endnote w:type="continuationNotice" w:id="1">
    <w:p w:rsidR="007F130F" w:rsidRDefault="007F130F" w14:paraId="03E1D20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237" w:rsidP="00387293" w:rsidRDefault="00E60237" w14:paraId="035DBD51" w14:textId="77777777">
      <w:pPr>
        <w:spacing w:after="0" w:line="240" w:lineRule="auto"/>
      </w:pPr>
      <w:r>
        <w:separator/>
      </w:r>
    </w:p>
  </w:footnote>
  <w:footnote w:type="continuationSeparator" w:id="0">
    <w:p w:rsidR="00E60237" w:rsidP="00387293" w:rsidRDefault="00E60237" w14:paraId="7D69861D" w14:textId="77777777">
      <w:pPr>
        <w:spacing w:after="0" w:line="240" w:lineRule="auto"/>
      </w:pPr>
      <w:r>
        <w:continuationSeparator/>
      </w:r>
    </w:p>
  </w:footnote>
  <w:footnote w:type="continuationNotice" w:id="1">
    <w:p w:rsidR="007F130F" w:rsidRDefault="007F130F" w14:paraId="1CFCD08A" w14:textId="77777777">
      <w:pPr>
        <w:spacing w:after="0" w:line="240" w:lineRule="auto"/>
      </w:pPr>
    </w:p>
  </w:footnote>
  <w:footnote w:id="2">
    <w:p w:rsidR="00D6490D" w:rsidRDefault="00D6490D" w14:paraId="48B54CDF" w14:textId="447F934E">
      <w:pPr>
        <w:pStyle w:val="FootnoteText"/>
      </w:pPr>
      <w:r w:rsidRPr="00952212">
        <w:rPr>
          <w:rStyle w:val="FootnoteReference"/>
          <w:rFonts w:ascii="Times New Roman" w:hAnsi="Times New Roman" w:cs="Times New Roman"/>
        </w:rPr>
        <w:footnoteRef/>
      </w:r>
      <w:r w:rsidRPr="00952212">
        <w:rPr>
          <w:rFonts w:ascii="Times New Roman" w:hAnsi="Times New Roman" w:cs="Times New Roman"/>
        </w:rPr>
        <w:t xml:space="preserve"> </w:t>
      </w:r>
      <w:r w:rsidR="00952212">
        <w:rPr>
          <w:rFonts w:ascii="Times New Roman" w:hAnsi="Times New Roman"/>
          <w:sz w:val="18"/>
          <w:szCs w:val="18"/>
        </w:rPr>
        <w:t>Eiropas Komisijas 2014. gada 17. jūnija Regula (ES) Nr. 651/2014, ar ko noteiktas atbalsta kategorijas atzīst par saderīgām ar iekšējo tirgu, piemērojot Līguma 107. un 108. pantu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0"/>
    <w:rsid w:val="00021369"/>
    <w:rsid w:val="00024631"/>
    <w:rsid w:val="000D42AA"/>
    <w:rsid w:val="001228B4"/>
    <w:rsid w:val="001652D8"/>
    <w:rsid w:val="00220895"/>
    <w:rsid w:val="002575B6"/>
    <w:rsid w:val="00387293"/>
    <w:rsid w:val="004434F0"/>
    <w:rsid w:val="004455AA"/>
    <w:rsid w:val="004F03FF"/>
    <w:rsid w:val="00587866"/>
    <w:rsid w:val="005B056B"/>
    <w:rsid w:val="006970E0"/>
    <w:rsid w:val="006C0D40"/>
    <w:rsid w:val="00713270"/>
    <w:rsid w:val="00744718"/>
    <w:rsid w:val="00772388"/>
    <w:rsid w:val="007D69F0"/>
    <w:rsid w:val="007F130F"/>
    <w:rsid w:val="00872977"/>
    <w:rsid w:val="00952212"/>
    <w:rsid w:val="009606C0"/>
    <w:rsid w:val="00A23C73"/>
    <w:rsid w:val="00A66BD5"/>
    <w:rsid w:val="00B13A1C"/>
    <w:rsid w:val="00B15820"/>
    <w:rsid w:val="00BA37D9"/>
    <w:rsid w:val="00BB1526"/>
    <w:rsid w:val="00C840A8"/>
    <w:rsid w:val="00CB7786"/>
    <w:rsid w:val="00D6490D"/>
    <w:rsid w:val="00D91B69"/>
    <w:rsid w:val="00DB23D6"/>
    <w:rsid w:val="00DB6117"/>
    <w:rsid w:val="00DC6DC3"/>
    <w:rsid w:val="00E07276"/>
    <w:rsid w:val="00E22B4E"/>
    <w:rsid w:val="00E30105"/>
    <w:rsid w:val="00E301FF"/>
    <w:rsid w:val="00E312C3"/>
    <w:rsid w:val="00E60237"/>
    <w:rsid w:val="00ED09A7"/>
    <w:rsid w:val="00F73789"/>
    <w:rsid w:val="00F806D1"/>
    <w:rsid w:val="35AF329C"/>
    <w:rsid w:val="5EB1BA33"/>
    <w:rsid w:val="7A0B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11662"/>
  <w15:chartTrackingRefBased/>
  <w15:docId w15:val="{21781887-234C-4984-966F-ABD7A44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B15820"/>
  </w:style>
  <w:style w:type="table" w:styleId="TableGrid">
    <w:name w:val="Table Grid"/>
    <w:basedOn w:val="TableNormal"/>
    <w:uiPriority w:val="39"/>
    <w:rsid w:val="00B15820"/>
    <w:pPr>
      <w:spacing w:after="0" w:line="240" w:lineRule="auto"/>
    </w:pPr>
    <w:rPr>
      <w:kern w:val="0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B23D6"/>
    <w:rPr>
      <w:color w:val="0000FF"/>
      <w:u w:val="single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semiHidden/>
    <w:locked/>
    <w:rsid w:val="00387293"/>
    <w:rPr>
      <w:rFonts w:ascii="Yu Mincho" w:hAnsi="Yu Mincho" w:eastAsiaTheme="minorEastAsia"/>
      <w:sz w:val="20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semiHidden/>
    <w:unhideWhenUsed/>
    <w:rsid w:val="00387293"/>
    <w:pPr>
      <w:spacing w:after="0" w:line="240" w:lineRule="auto"/>
    </w:pPr>
    <w:rPr>
      <w:rFonts w:ascii="Yu Mincho" w:hAnsi="Yu Mincho" w:eastAsiaTheme="minorEastAsia"/>
      <w:sz w:val="20"/>
      <w:szCs w:val="20"/>
    </w:rPr>
  </w:style>
  <w:style w:type="character" w:styleId="FootnoteTextChar1" w:customStyle="1">
    <w:name w:val="Footnote Text Char1"/>
    <w:basedOn w:val="DefaultParagraphFont"/>
    <w:uiPriority w:val="99"/>
    <w:semiHidden/>
    <w:rsid w:val="0038729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38729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387293"/>
    <w:pPr>
      <w:spacing w:line="240" w:lineRule="exact"/>
      <w:ind w:left="567" w:hanging="499"/>
      <w:jc w:val="both"/>
    </w:pPr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F13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F130F"/>
  </w:style>
  <w:style w:type="paragraph" w:styleId="Footer">
    <w:name w:val="footer"/>
    <w:basedOn w:val="Normal"/>
    <w:link w:val="FooterChar"/>
    <w:uiPriority w:val="99"/>
    <w:semiHidden/>
    <w:unhideWhenUsed/>
    <w:rsid w:val="007F13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F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5" ma:contentTypeDescription="Create a new document." ma:contentTypeScope="" ma:versionID="66d93049d7f655e72645228da688afc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4525-B6D3-4525-A885-006544CD6933}"/>
</file>

<file path=customXml/itemProps2.xml><?xml version="1.0" encoding="utf-8"?>
<ds:datastoreItem xmlns:ds="http://schemas.openxmlformats.org/officeDocument/2006/customXml" ds:itemID="{562662F9-5F5C-4C03-904C-312D4E1BB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34709-6B69-4EE5-8FFE-C1F431EC5EB8}">
  <ds:schemaRefs>
    <ds:schemaRef ds:uri="25a75a1d-8b78-49a6-8e4b-dbe94589a28d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2144e59-5907-413f-b624-803f3a022d9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8347E2-3DD5-476D-A37D-932F941545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Mārcis Gāga</cp:lastModifiedBy>
  <cp:revision>21</cp:revision>
  <dcterms:created xsi:type="dcterms:W3CDTF">2024-02-15T10:02:00Z</dcterms:created>
  <dcterms:modified xsi:type="dcterms:W3CDTF">2024-03-06T09:21:26Z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