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9DED1" w14:textId="6114AA27" w:rsidR="00DC6DB0" w:rsidRPr="00F6545A" w:rsidRDefault="00DC6DB0" w:rsidP="00903477">
      <w:pPr>
        <w:pBdr>
          <w:bottom w:val="single" w:sz="4" w:space="1" w:color="auto"/>
        </w:pBdr>
        <w:spacing w:before="60" w:after="60" w:line="240" w:lineRule="auto"/>
        <w:jc w:val="center"/>
        <w:rPr>
          <w:rFonts w:ascii="Times New Roman" w:hAnsi="Times New Roman" w:cs="Times New Roman"/>
          <w:b/>
          <w:bCs/>
          <w:smallCaps/>
          <w:sz w:val="32"/>
          <w:szCs w:val="32"/>
          <w:lang w:val="lv-LV"/>
        </w:rPr>
      </w:pPr>
      <w:r w:rsidRPr="00F6545A">
        <w:rPr>
          <w:rFonts w:ascii="Times New Roman" w:hAnsi="Times New Roman" w:cs="Times New Roman"/>
          <w:b/>
          <w:bCs/>
          <w:smallCaps/>
          <w:sz w:val="32"/>
          <w:szCs w:val="32"/>
          <w:lang w:val="lv-LV"/>
        </w:rPr>
        <w:t>F</w:t>
      </w:r>
      <w:r w:rsidR="00903477" w:rsidRPr="00F6545A">
        <w:rPr>
          <w:rFonts w:ascii="Times New Roman" w:hAnsi="Times New Roman" w:cs="Times New Roman"/>
          <w:b/>
          <w:bCs/>
          <w:smallCaps/>
          <w:sz w:val="32"/>
          <w:szCs w:val="32"/>
          <w:lang w:val="lv-LV"/>
        </w:rPr>
        <w:t xml:space="preserve">EA </w:t>
      </w:r>
      <w:r w:rsidR="006F35BE" w:rsidRPr="00F6545A">
        <w:rPr>
          <w:rFonts w:ascii="Times New Roman" w:hAnsi="Times New Roman" w:cs="Times New Roman"/>
          <w:b/>
          <w:bCs/>
          <w:smallCaps/>
          <w:sz w:val="32"/>
          <w:szCs w:val="32"/>
          <w:lang w:val="lv-LV"/>
        </w:rPr>
        <w:t xml:space="preserve">vienkāršotā modeļa </w:t>
      </w:r>
      <w:r w:rsidR="00903477" w:rsidRPr="00F6545A">
        <w:rPr>
          <w:rFonts w:ascii="Times New Roman" w:hAnsi="Times New Roman" w:cs="Times New Roman"/>
          <w:b/>
          <w:bCs/>
          <w:smallCaps/>
          <w:sz w:val="32"/>
          <w:szCs w:val="32"/>
          <w:lang w:val="lv-LV"/>
        </w:rPr>
        <w:t>aizpildīšanas</w:t>
      </w:r>
      <w:r w:rsidRPr="00F6545A">
        <w:rPr>
          <w:rFonts w:ascii="Times New Roman" w:hAnsi="Times New Roman" w:cs="Times New Roman"/>
          <w:b/>
          <w:bCs/>
          <w:smallCaps/>
          <w:sz w:val="32"/>
          <w:szCs w:val="32"/>
          <w:lang w:val="lv-LV"/>
        </w:rPr>
        <w:t xml:space="preserve"> instrukcija</w:t>
      </w:r>
    </w:p>
    <w:p w14:paraId="4585CA46" w14:textId="77777777" w:rsidR="00DC6DB0" w:rsidRPr="00F6545A" w:rsidRDefault="00DC6DB0" w:rsidP="00DC6DB0">
      <w:pPr>
        <w:spacing w:before="60" w:after="60" w:line="240" w:lineRule="auto"/>
        <w:rPr>
          <w:rFonts w:ascii="Times New Roman" w:hAnsi="Times New Roman" w:cs="Times New Roman"/>
          <w:lang w:val="lv-LV"/>
        </w:rPr>
      </w:pPr>
    </w:p>
    <w:p w14:paraId="49EDA52C" w14:textId="662FB2DA" w:rsidR="005D72DF" w:rsidRPr="00F6545A" w:rsidRDefault="00DC6DB0" w:rsidP="00DC6DB0">
      <w:pPr>
        <w:spacing w:before="60" w:after="60" w:line="240" w:lineRule="auto"/>
        <w:rPr>
          <w:rFonts w:ascii="Times New Roman" w:hAnsi="Times New Roman" w:cs="Times New Roman"/>
          <w:b/>
          <w:bCs/>
          <w:sz w:val="24"/>
          <w:szCs w:val="24"/>
          <w:lang w:val="lv-LV"/>
        </w:rPr>
      </w:pPr>
      <w:r w:rsidRPr="00F6545A">
        <w:rPr>
          <w:rFonts w:ascii="Times New Roman" w:hAnsi="Times New Roman" w:cs="Times New Roman"/>
          <w:b/>
          <w:bCs/>
          <w:sz w:val="24"/>
          <w:szCs w:val="24"/>
          <w:lang w:val="lv-LV"/>
        </w:rPr>
        <w:t>1) Titullapa</w:t>
      </w:r>
    </w:p>
    <w:p w14:paraId="08682028" w14:textId="14529F89" w:rsidR="00DC6DB0" w:rsidRPr="00F6545A" w:rsidRDefault="001D36DB" w:rsidP="00DC6DB0">
      <w:pPr>
        <w:spacing w:before="60" w:after="60" w:line="240" w:lineRule="auto"/>
        <w:rPr>
          <w:rFonts w:ascii="Times New Roman" w:hAnsi="Times New Roman" w:cs="Times New Roman"/>
          <w:lang w:val="lv-LV"/>
        </w:rPr>
      </w:pPr>
      <w:r w:rsidRPr="00F6545A">
        <w:rPr>
          <w:rFonts w:ascii="Times New Roman" w:hAnsi="Times New Roman" w:cs="Times New Roman"/>
          <w:noProof/>
          <w:lang w:eastAsia="en-US"/>
        </w:rPr>
        <mc:AlternateContent>
          <mc:Choice Requires="wps">
            <w:drawing>
              <wp:anchor distT="0" distB="0" distL="114300" distR="114300" simplePos="0" relativeHeight="251644928" behindDoc="0" locked="0" layoutInCell="1" allowOverlap="1" wp14:anchorId="324CE812" wp14:editId="53D9DC51">
                <wp:simplePos x="0" y="0"/>
                <wp:positionH relativeFrom="margin">
                  <wp:posOffset>3994362</wp:posOffset>
                </wp:positionH>
                <wp:positionV relativeFrom="paragraph">
                  <wp:posOffset>878205</wp:posOffset>
                </wp:positionV>
                <wp:extent cx="2257425" cy="438150"/>
                <wp:effectExtent l="1257300" t="0" r="28575" b="76200"/>
                <wp:wrapNone/>
                <wp:docPr id="2" name="Callout: Line 2"/>
                <wp:cNvGraphicFramePr/>
                <a:graphic xmlns:a="http://schemas.openxmlformats.org/drawingml/2006/main">
                  <a:graphicData uri="http://schemas.microsoft.com/office/word/2010/wordprocessingShape">
                    <wps:wsp>
                      <wps:cNvSpPr/>
                      <wps:spPr>
                        <a:xfrm>
                          <a:off x="0" y="0"/>
                          <a:ext cx="2257425" cy="438150"/>
                        </a:xfrm>
                        <a:prstGeom prst="borderCallout1">
                          <a:avLst>
                            <a:gd name="adj1" fmla="val 51359"/>
                            <a:gd name="adj2" fmla="val -4536"/>
                            <a:gd name="adj3" fmla="val 105012"/>
                            <a:gd name="adj4" fmla="val -53851"/>
                          </a:avLst>
                        </a:prstGeom>
                        <a:solidFill>
                          <a:schemeClr val="accent5">
                            <a:lumMod val="20000"/>
                            <a:lumOff val="80000"/>
                          </a:schemeClr>
                        </a:solidFill>
                        <a:ln w="12700">
                          <a:solidFill>
                            <a:srgbClr val="0070C0"/>
                          </a:solidFill>
                          <a:tailEnd type="oval"/>
                        </a:ln>
                      </wps:spPr>
                      <wps:style>
                        <a:lnRef idx="2">
                          <a:schemeClr val="accent1">
                            <a:shade val="50000"/>
                          </a:schemeClr>
                        </a:lnRef>
                        <a:fillRef idx="1">
                          <a:schemeClr val="accent1"/>
                        </a:fillRef>
                        <a:effectRef idx="0">
                          <a:schemeClr val="accent1"/>
                        </a:effectRef>
                        <a:fontRef idx="minor">
                          <a:schemeClr val="lt1"/>
                        </a:fontRef>
                      </wps:style>
                      <wps:txbx>
                        <w:txbxContent>
                          <w:p w14:paraId="54034B72" w14:textId="4EB45012" w:rsidR="005D72DF" w:rsidRPr="005D72DF" w:rsidRDefault="00C33E47" w:rsidP="005D72DF">
                            <w:pPr>
                              <w:spacing w:after="0" w:line="240" w:lineRule="auto"/>
                              <w:jc w:val="center"/>
                              <w:rPr>
                                <w:rFonts w:ascii="Times New Roman" w:hAnsi="Times New Roman" w:cs="Times New Roman"/>
                                <w:color w:val="0070C0"/>
                                <w:lang w:val="lv-LV"/>
                              </w:rPr>
                            </w:pPr>
                            <w:r>
                              <w:rPr>
                                <w:rFonts w:ascii="Times New Roman" w:hAnsi="Times New Roman" w:cs="Times New Roman"/>
                                <w:color w:val="0070C0"/>
                                <w:lang w:val="lv-LV"/>
                              </w:rPr>
                              <w:t>Jāievada PPP projekta nosaukums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4CE81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2" o:spid="_x0000_s1026" type="#_x0000_t47" style="position:absolute;margin-left:314.5pt;margin-top:69.15pt;width:177.75pt;height:34.5pt;z-index:2516449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" adj="-11632,22683,-980,11094" fillcolor="#daeef3 [664]" strokecolor="#0070c0" strokeweight="1pt">
                <v:stroke startarrow="oval"/>
                <v:textbox>
                  <w:txbxContent>
                    <w:p w14:paraId="54034B72" w14:textId="4EB45012" w:rsidR="005D72DF" w:rsidRPr="005D72DF" w:rsidRDefault="00C33E47" w:rsidP="005D72DF">
                      <w:pPr>
                        <w:spacing w:after="0" w:line="240" w:lineRule="auto"/>
                        <w:jc w:val="center"/>
                        <w:rPr>
                          <w:rFonts w:ascii="Times New Roman" w:hAnsi="Times New Roman" w:cs="Times New Roman"/>
                          <w:color w:val="0070C0"/>
                          <w:lang w:val="lv-LV"/>
                        </w:rPr>
                      </w:pPr>
                      <w:r>
                        <w:rPr>
                          <w:rFonts w:ascii="Times New Roman" w:hAnsi="Times New Roman" w:cs="Times New Roman"/>
                          <w:color w:val="0070C0"/>
                          <w:lang w:val="lv-LV"/>
                        </w:rPr>
                        <w:t>Jāievada PPP projekta nosaukums</w:t>
                      </w:r>
                    </w:p>
                  </w:txbxContent>
                </v:textbox>
                <o:callout v:ext="edit" minusy="t"/>
                <w10:wrap anchorx="margin"/>
              </v:shape>
            </w:pict>
          </mc:Fallback>
        </mc:AlternateContent>
      </w:r>
      <w:r w:rsidRPr="00F6545A">
        <w:rPr>
          <w:rFonts w:ascii="Times New Roman" w:hAnsi="Times New Roman" w:cs="Times New Roman"/>
          <w:noProof/>
          <w:lang w:eastAsia="en-US"/>
        </w:rPr>
        <mc:AlternateContent>
          <mc:Choice Requires="wps">
            <w:drawing>
              <wp:anchor distT="0" distB="0" distL="114300" distR="114300" simplePos="0" relativeHeight="251653120" behindDoc="0" locked="0" layoutInCell="1" allowOverlap="1" wp14:anchorId="5010094B" wp14:editId="12416D52">
                <wp:simplePos x="0" y="0"/>
                <wp:positionH relativeFrom="margin">
                  <wp:posOffset>3998807</wp:posOffset>
                </wp:positionH>
                <wp:positionV relativeFrom="paragraph">
                  <wp:posOffset>1591733</wp:posOffset>
                </wp:positionV>
                <wp:extent cx="2257425" cy="438150"/>
                <wp:effectExtent l="1409700" t="0" r="28575" b="247650"/>
                <wp:wrapNone/>
                <wp:docPr id="1222371006" name="Callout: Line 3"/>
                <wp:cNvGraphicFramePr/>
                <a:graphic xmlns:a="http://schemas.openxmlformats.org/drawingml/2006/main">
                  <a:graphicData uri="http://schemas.microsoft.com/office/word/2010/wordprocessingShape">
                    <wps:wsp>
                      <wps:cNvSpPr/>
                      <wps:spPr>
                        <a:xfrm>
                          <a:off x="0" y="0"/>
                          <a:ext cx="2257425" cy="438150"/>
                        </a:xfrm>
                        <a:prstGeom prst="borderCallout1">
                          <a:avLst>
                            <a:gd name="adj1" fmla="val 49185"/>
                            <a:gd name="adj2" fmla="val -2848"/>
                            <a:gd name="adj3" fmla="val 144288"/>
                            <a:gd name="adj4" fmla="val -60235"/>
                          </a:avLst>
                        </a:prstGeom>
                        <a:solidFill>
                          <a:schemeClr val="accent5">
                            <a:lumMod val="20000"/>
                            <a:lumOff val="80000"/>
                          </a:schemeClr>
                        </a:solidFill>
                        <a:ln w="12700">
                          <a:solidFill>
                            <a:srgbClr val="0070C0"/>
                          </a:solidFill>
                          <a:tailEnd type="oval"/>
                        </a:ln>
                      </wps:spPr>
                      <wps:style>
                        <a:lnRef idx="2">
                          <a:schemeClr val="accent1">
                            <a:shade val="50000"/>
                          </a:schemeClr>
                        </a:lnRef>
                        <a:fillRef idx="1">
                          <a:schemeClr val="accent1"/>
                        </a:fillRef>
                        <a:effectRef idx="0">
                          <a:schemeClr val="accent1"/>
                        </a:effectRef>
                        <a:fontRef idx="minor">
                          <a:schemeClr val="lt1"/>
                        </a:fontRef>
                      </wps:style>
                      <wps:txbx>
                        <w:txbxContent>
                          <w:p w14:paraId="290EBA6F" w14:textId="77777777" w:rsidR="00C33E47" w:rsidRPr="005D72DF" w:rsidRDefault="00C33E47" w:rsidP="00C33E47">
                            <w:pPr>
                              <w:spacing w:after="0" w:line="240" w:lineRule="auto"/>
                              <w:jc w:val="center"/>
                              <w:rPr>
                                <w:rFonts w:ascii="Times New Roman" w:hAnsi="Times New Roman" w:cs="Times New Roman"/>
                                <w:color w:val="0070C0"/>
                                <w:lang w:val="lv-LV"/>
                              </w:rPr>
                            </w:pPr>
                            <w:r>
                              <w:rPr>
                                <w:rFonts w:ascii="Times New Roman" w:hAnsi="Times New Roman" w:cs="Times New Roman"/>
                                <w:color w:val="0070C0"/>
                                <w:lang w:val="lv-LV"/>
                              </w:rPr>
                              <w:t>Jāizvēlas analizētās projekta īstenošanas alternatīvas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10094B" id="Callout: Line 3" o:spid="_x0000_s1027" type="#_x0000_t47" style="position:absolute;margin-left:314.85pt;margin-top:125.35pt;width:177.75pt;height:34.5pt;z-index:2516531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" adj="-13011,31166,-615,10624" fillcolor="#daeef3 [664]" strokecolor="#0070c0" strokeweight="1pt">
                <v:stroke startarrow="oval"/>
                <v:textbox>
                  <w:txbxContent>
                    <w:p w14:paraId="290EBA6F" w14:textId="77777777" w:rsidR="00C33E47" w:rsidRPr="005D72DF" w:rsidRDefault="00C33E47" w:rsidP="00C33E47">
                      <w:pPr>
                        <w:spacing w:after="0" w:line="240" w:lineRule="auto"/>
                        <w:jc w:val="center"/>
                        <w:rPr>
                          <w:rFonts w:ascii="Times New Roman" w:hAnsi="Times New Roman" w:cs="Times New Roman"/>
                          <w:color w:val="0070C0"/>
                          <w:lang w:val="lv-LV"/>
                        </w:rPr>
                      </w:pPr>
                      <w:r>
                        <w:rPr>
                          <w:rFonts w:ascii="Times New Roman" w:hAnsi="Times New Roman" w:cs="Times New Roman"/>
                          <w:color w:val="0070C0"/>
                          <w:lang w:val="lv-LV"/>
                        </w:rPr>
                        <w:t>Jāizvēlas analizētās projekta īstenošanas alternatīvas</w:t>
                      </w:r>
                    </w:p>
                  </w:txbxContent>
                </v:textbox>
                <o:callout v:ext="edit" minusy="t"/>
                <w10:wrap anchorx="margin"/>
              </v:shape>
            </w:pict>
          </mc:Fallback>
        </mc:AlternateContent>
      </w:r>
      <w:r w:rsidRPr="00F6545A">
        <w:rPr>
          <w:rFonts w:ascii="Times New Roman" w:hAnsi="Times New Roman" w:cs="Times New Roman"/>
          <w:noProof/>
          <w:lang w:eastAsia="en-US"/>
        </w:rPr>
        <mc:AlternateContent>
          <mc:Choice Requires="wps">
            <w:drawing>
              <wp:anchor distT="0" distB="0" distL="114300" distR="114300" simplePos="0" relativeHeight="251654144" behindDoc="0" locked="0" layoutInCell="1" allowOverlap="1" wp14:anchorId="730BABEB" wp14:editId="21CF3B01">
                <wp:simplePos x="0" y="0"/>
                <wp:positionH relativeFrom="margin">
                  <wp:posOffset>4000500</wp:posOffset>
                </wp:positionH>
                <wp:positionV relativeFrom="paragraph">
                  <wp:posOffset>2352040</wp:posOffset>
                </wp:positionV>
                <wp:extent cx="2257425" cy="438150"/>
                <wp:effectExtent l="1047750" t="0" r="28575" b="381000"/>
                <wp:wrapNone/>
                <wp:docPr id="121942027" name="Callout: Line 4"/>
                <wp:cNvGraphicFramePr/>
                <a:graphic xmlns:a="http://schemas.openxmlformats.org/drawingml/2006/main">
                  <a:graphicData uri="http://schemas.microsoft.com/office/word/2010/wordprocessingShape">
                    <wps:wsp>
                      <wps:cNvSpPr/>
                      <wps:spPr>
                        <a:xfrm>
                          <a:off x="0" y="0"/>
                          <a:ext cx="2257425" cy="438150"/>
                        </a:xfrm>
                        <a:prstGeom prst="borderCallout1">
                          <a:avLst>
                            <a:gd name="adj1" fmla="val 51359"/>
                            <a:gd name="adj2" fmla="val -4536"/>
                            <a:gd name="adj3" fmla="val 174046"/>
                            <a:gd name="adj4" fmla="val -44661"/>
                          </a:avLst>
                        </a:prstGeom>
                        <a:solidFill>
                          <a:schemeClr val="accent5">
                            <a:lumMod val="20000"/>
                            <a:lumOff val="80000"/>
                          </a:schemeClr>
                        </a:solidFill>
                        <a:ln w="12700">
                          <a:solidFill>
                            <a:srgbClr val="0070C0"/>
                          </a:solidFill>
                          <a:tailEnd type="oval"/>
                        </a:ln>
                      </wps:spPr>
                      <wps:style>
                        <a:lnRef idx="2">
                          <a:schemeClr val="accent1">
                            <a:shade val="50000"/>
                          </a:schemeClr>
                        </a:lnRef>
                        <a:fillRef idx="1">
                          <a:schemeClr val="accent1"/>
                        </a:fillRef>
                        <a:effectRef idx="0">
                          <a:schemeClr val="accent1"/>
                        </a:effectRef>
                        <a:fontRef idx="minor">
                          <a:schemeClr val="lt1"/>
                        </a:fontRef>
                      </wps:style>
                      <wps:txbx>
                        <w:txbxContent>
                          <w:p w14:paraId="34DCEC68" w14:textId="77777777" w:rsidR="00C33E47" w:rsidRPr="005D72DF" w:rsidRDefault="00C33E47" w:rsidP="00C33E47">
                            <w:pPr>
                              <w:spacing w:after="0" w:line="240" w:lineRule="auto"/>
                              <w:jc w:val="center"/>
                              <w:rPr>
                                <w:rFonts w:ascii="Times New Roman" w:hAnsi="Times New Roman" w:cs="Times New Roman"/>
                                <w:color w:val="0070C0"/>
                                <w:lang w:val="lv-LV"/>
                              </w:rPr>
                            </w:pPr>
                            <w:r>
                              <w:rPr>
                                <w:rFonts w:ascii="Times New Roman" w:hAnsi="Times New Roman" w:cs="Times New Roman"/>
                                <w:color w:val="0070C0"/>
                                <w:lang w:val="lv-LV"/>
                              </w:rPr>
                              <w:t xml:space="preserve">Jānorāda FEA sagatavošanas </w:t>
                            </w:r>
                            <w:r w:rsidR="00070EF0">
                              <w:rPr>
                                <w:rFonts w:ascii="Times New Roman" w:hAnsi="Times New Roman" w:cs="Times New Roman"/>
                                <w:color w:val="0070C0"/>
                                <w:lang w:val="lv-LV"/>
                              </w:rPr>
                              <w:t>mēnesis un gads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0BABEB" id="Callout: Line 4" o:spid="_x0000_s1028" type="#_x0000_t47" style="position:absolute;margin-left:315pt;margin-top:185.2pt;width:177.75pt;height:34.5pt;z-index:2516541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" adj="-9647,37594,-980,11094" fillcolor="#daeef3 [664]" strokecolor="#0070c0" strokeweight="1pt">
                <v:stroke startarrow="oval"/>
                <v:textbox>
                  <w:txbxContent>
                    <w:p w14:paraId="34DCEC68" w14:textId="77777777" w:rsidR="00C33E47" w:rsidRPr="005D72DF" w:rsidRDefault="00C33E47" w:rsidP="00C33E47">
                      <w:pPr>
                        <w:spacing w:after="0" w:line="240" w:lineRule="auto"/>
                        <w:jc w:val="center"/>
                        <w:rPr>
                          <w:rFonts w:ascii="Times New Roman" w:hAnsi="Times New Roman" w:cs="Times New Roman"/>
                          <w:color w:val="0070C0"/>
                          <w:lang w:val="lv-LV"/>
                        </w:rPr>
                      </w:pPr>
                      <w:r>
                        <w:rPr>
                          <w:rFonts w:ascii="Times New Roman" w:hAnsi="Times New Roman" w:cs="Times New Roman"/>
                          <w:color w:val="0070C0"/>
                          <w:lang w:val="lv-LV"/>
                        </w:rPr>
                        <w:t xml:space="preserve">Jānorāda FEA sagatavošanas </w:t>
                      </w:r>
                      <w:r w:rsidR="00070EF0">
                        <w:rPr>
                          <w:rFonts w:ascii="Times New Roman" w:hAnsi="Times New Roman" w:cs="Times New Roman"/>
                          <w:color w:val="0070C0"/>
                          <w:lang w:val="lv-LV"/>
                        </w:rPr>
                        <w:t>mēnesis un gads</w:t>
                      </w:r>
                    </w:p>
                  </w:txbxContent>
                </v:textbox>
                <o:callout v:ext="edit" minusy="t"/>
                <w10:wrap anchorx="margin"/>
              </v:shape>
            </w:pict>
          </mc:Fallback>
        </mc:AlternateContent>
      </w:r>
      <w:r w:rsidR="00F515CF" w:rsidRPr="00F6545A">
        <w:rPr>
          <w:rFonts w:ascii="Times New Roman" w:hAnsi="Times New Roman" w:cs="Times New Roman"/>
          <w:noProof/>
          <w:lang w:val="lv-LV"/>
        </w:rPr>
        <w:drawing>
          <wp:inline distT="0" distB="0" distL="0" distR="0" wp14:anchorId="769A762A" wp14:editId="75405A54">
            <wp:extent cx="3465635" cy="4095750"/>
            <wp:effectExtent l="19050" t="19050" r="2095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82137" cy="4115252"/>
                    </a:xfrm>
                    <a:prstGeom prst="rect">
                      <a:avLst/>
                    </a:prstGeom>
                    <a:ln>
                      <a:solidFill>
                        <a:srgbClr val="0070C0"/>
                      </a:solidFill>
                    </a:ln>
                  </pic:spPr>
                </pic:pic>
              </a:graphicData>
            </a:graphic>
          </wp:inline>
        </w:drawing>
      </w:r>
    </w:p>
    <w:p w14:paraId="75296D61" w14:textId="77777777" w:rsidR="00085430" w:rsidRPr="00F6545A" w:rsidRDefault="00085430" w:rsidP="00F515CF">
      <w:pPr>
        <w:jc w:val="both"/>
        <w:rPr>
          <w:rFonts w:ascii="Times New Roman" w:hAnsi="Times New Roman" w:cs="Times New Roman"/>
          <w:lang w:val="lv-LV"/>
        </w:rPr>
      </w:pPr>
    </w:p>
    <w:p w14:paraId="22F0A7C6" w14:textId="41E91E2E" w:rsidR="00DC6DB0" w:rsidRPr="00F6545A" w:rsidRDefault="00F515CF" w:rsidP="00F515CF">
      <w:pPr>
        <w:jc w:val="both"/>
        <w:rPr>
          <w:rFonts w:ascii="Times New Roman" w:hAnsi="Times New Roman" w:cs="Times New Roman"/>
          <w:lang w:val="lv-LV"/>
        </w:rPr>
      </w:pPr>
      <w:r w:rsidRPr="00F6545A">
        <w:rPr>
          <w:rFonts w:ascii="Times New Roman" w:hAnsi="Times New Roman" w:cs="Times New Roman"/>
          <w:lang w:val="lv-LV"/>
        </w:rPr>
        <w:t>Aizpildot titullapu, ir jāveic atzīmes (</w:t>
      </w:r>
      <w:r w:rsidRPr="00F6545A">
        <w:rPr>
          <w:rFonts w:ascii="Times New Roman" w:hAnsi="Times New Roman" w:cs="Times New Roman"/>
          <w:b/>
          <w:bCs/>
          <w:i/>
          <w:iCs/>
          <w:lang w:val="lv-LV"/>
        </w:rPr>
        <w:t>Jā</w:t>
      </w:r>
      <w:r w:rsidRPr="00F6545A">
        <w:rPr>
          <w:rFonts w:ascii="Times New Roman" w:hAnsi="Times New Roman" w:cs="Times New Roman"/>
          <w:lang w:val="lv-LV"/>
        </w:rPr>
        <w:t xml:space="preserve"> vai </w:t>
      </w:r>
      <w:r w:rsidRPr="00F6545A">
        <w:rPr>
          <w:rFonts w:ascii="Times New Roman" w:hAnsi="Times New Roman" w:cs="Times New Roman"/>
          <w:b/>
          <w:bCs/>
          <w:i/>
          <w:iCs/>
          <w:lang w:val="lv-LV"/>
        </w:rPr>
        <w:t>Nē</w:t>
      </w:r>
      <w:r w:rsidRPr="00F6545A">
        <w:rPr>
          <w:rFonts w:ascii="Times New Roman" w:hAnsi="Times New Roman" w:cs="Times New Roman"/>
          <w:lang w:val="lv-LV"/>
        </w:rPr>
        <w:t>) pie visām alternatīvām. Modelī ir paredzētas divas bāzes alternatīvas, kur publiskais projektu var īstenot pats</w:t>
      </w:r>
      <w:r w:rsidR="00085430" w:rsidRPr="00F6545A">
        <w:rPr>
          <w:rFonts w:ascii="Times New Roman" w:hAnsi="Times New Roman" w:cs="Times New Roman"/>
          <w:lang w:val="lv-LV"/>
        </w:rPr>
        <w:t>,</w:t>
      </w:r>
      <w:r w:rsidRPr="00F6545A">
        <w:rPr>
          <w:rFonts w:ascii="Times New Roman" w:hAnsi="Times New Roman" w:cs="Times New Roman"/>
          <w:lang w:val="lv-LV"/>
        </w:rPr>
        <w:t xml:space="preserve"> pamatdarbības ietvaros veicot ieguldījumus un sedzot pārējās izmaksas, vai veicot publisko iepirkumu atbilstoši piemērojamā likumā noteiktajiem līguma termiņiem. </w:t>
      </w:r>
      <w:r w:rsidR="00D95D54" w:rsidRPr="00F6545A">
        <w:rPr>
          <w:rFonts w:ascii="Times New Roman" w:hAnsi="Times New Roman" w:cs="Times New Roman"/>
          <w:lang w:val="lv-LV"/>
        </w:rPr>
        <w:t xml:space="preserve">Lai alternatīvas ir salīdzināmas, </w:t>
      </w:r>
      <w:r w:rsidR="00CB5883" w:rsidRPr="00F6545A">
        <w:rPr>
          <w:rFonts w:ascii="Times New Roman" w:hAnsi="Times New Roman" w:cs="Times New Roman"/>
          <w:lang w:val="lv-LV"/>
        </w:rPr>
        <w:t xml:space="preserve">termiņiem alternatīvās jābūt vienādiem. </w:t>
      </w:r>
      <w:r w:rsidRPr="00F6545A">
        <w:rPr>
          <w:rFonts w:ascii="Times New Roman" w:hAnsi="Times New Roman" w:cs="Times New Roman"/>
          <w:lang w:val="lv-LV"/>
        </w:rPr>
        <w:t xml:space="preserve">Atkarībā no projekta jomas </w:t>
      </w:r>
      <w:r w:rsidR="00085430" w:rsidRPr="00F6545A">
        <w:rPr>
          <w:rFonts w:ascii="Times New Roman" w:hAnsi="Times New Roman" w:cs="Times New Roman"/>
          <w:lang w:val="lv-LV"/>
        </w:rPr>
        <w:t xml:space="preserve">un publiskā partnera līdzšinējās pieredzes </w:t>
      </w:r>
      <w:r w:rsidRPr="00F6545A">
        <w:rPr>
          <w:rFonts w:ascii="Times New Roman" w:hAnsi="Times New Roman" w:cs="Times New Roman"/>
          <w:lang w:val="lv-LV"/>
        </w:rPr>
        <w:t xml:space="preserve">var aizpildīt abas bāzes alternatīvas vai tikai vienu. </w:t>
      </w:r>
      <w:r w:rsidR="00085430" w:rsidRPr="00F6545A">
        <w:rPr>
          <w:rFonts w:ascii="Times New Roman" w:hAnsi="Times New Roman" w:cs="Times New Roman"/>
          <w:lang w:val="lv-LV"/>
        </w:rPr>
        <w:t xml:space="preserve">Atbilstoši titullapā veiktajām atzīmēm par izvēlētajām alternatīvām NPV darba lapās būs iespēja aizpildīt iekļautās tabulas. Ja alternatīva nav izvēlēta, attiecīgajā NPV darba lapā parādīsies paziņojums </w:t>
      </w:r>
      <w:r w:rsidR="00085430" w:rsidRPr="00F6545A">
        <w:rPr>
          <w:rFonts w:ascii="Times New Roman" w:hAnsi="Times New Roman" w:cs="Times New Roman"/>
          <w:b/>
          <w:bCs/>
          <w:i/>
          <w:iCs/>
          <w:lang w:val="lv-LV"/>
        </w:rPr>
        <w:t xml:space="preserve">NEAIZPILDĪT </w:t>
      </w:r>
      <w:r w:rsidR="00085430" w:rsidRPr="00F6545A">
        <w:rPr>
          <w:rFonts w:ascii="Times New Roman" w:hAnsi="Times New Roman" w:cs="Times New Roman"/>
          <w:lang w:val="lv-LV"/>
        </w:rPr>
        <w:t>un tabulas būs neaktīvas.</w:t>
      </w:r>
    </w:p>
    <w:tbl>
      <w:tblPr>
        <w:tblStyle w:val="Reatabula"/>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3729"/>
        <w:gridCol w:w="6041"/>
      </w:tblGrid>
      <w:tr w:rsidR="00085430" w:rsidRPr="00F6545A" w14:paraId="4A992D82" w14:textId="77777777" w:rsidTr="00614641">
        <w:tc>
          <w:tcPr>
            <w:tcW w:w="2830" w:type="dxa"/>
            <w:vMerge w:val="restart"/>
          </w:tcPr>
          <w:p w14:paraId="23786996" w14:textId="254E0907" w:rsidR="00085430" w:rsidRPr="00F6545A" w:rsidRDefault="00085430" w:rsidP="00F515CF">
            <w:pPr>
              <w:jc w:val="both"/>
              <w:rPr>
                <w:rFonts w:ascii="Times New Roman" w:hAnsi="Times New Roman" w:cs="Times New Roman"/>
                <w:lang w:val="lv-LV"/>
              </w:rPr>
            </w:pPr>
            <w:r w:rsidRPr="00F6545A">
              <w:rPr>
                <w:noProof/>
              </w:rPr>
              <w:drawing>
                <wp:inline distT="0" distB="0" distL="0" distR="0" wp14:anchorId="3DBD1D72" wp14:editId="1B1F7855">
                  <wp:extent cx="2276475" cy="561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76475" cy="561975"/>
                          </a:xfrm>
                          <a:prstGeom prst="rect">
                            <a:avLst/>
                          </a:prstGeom>
                        </pic:spPr>
                      </pic:pic>
                    </a:graphicData>
                  </a:graphic>
                </wp:inline>
              </w:drawing>
            </w:r>
          </w:p>
        </w:tc>
        <w:tc>
          <w:tcPr>
            <w:tcW w:w="6940" w:type="dxa"/>
          </w:tcPr>
          <w:p w14:paraId="5D77738F" w14:textId="607CA980" w:rsidR="00085430" w:rsidRPr="00F6545A" w:rsidRDefault="00085430" w:rsidP="00F515CF">
            <w:pPr>
              <w:jc w:val="both"/>
              <w:rPr>
                <w:rFonts w:ascii="Times New Roman" w:hAnsi="Times New Roman" w:cs="Times New Roman"/>
                <w:lang w:val="lv-LV"/>
              </w:rPr>
            </w:pPr>
            <w:r w:rsidRPr="00F6545A">
              <w:rPr>
                <w:noProof/>
              </w:rPr>
              <w:drawing>
                <wp:inline distT="0" distB="0" distL="0" distR="0" wp14:anchorId="297F8910" wp14:editId="765E8253">
                  <wp:extent cx="3556000" cy="34715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93754" cy="350842"/>
                          </a:xfrm>
                          <a:prstGeom prst="rect">
                            <a:avLst/>
                          </a:prstGeom>
                        </pic:spPr>
                      </pic:pic>
                    </a:graphicData>
                  </a:graphic>
                </wp:inline>
              </w:drawing>
            </w:r>
          </w:p>
        </w:tc>
      </w:tr>
      <w:tr w:rsidR="00085430" w:rsidRPr="00F6545A" w14:paraId="4F6EC8C1" w14:textId="77777777" w:rsidTr="00614641">
        <w:tc>
          <w:tcPr>
            <w:tcW w:w="2830" w:type="dxa"/>
            <w:vMerge/>
          </w:tcPr>
          <w:p w14:paraId="7173B807" w14:textId="77777777" w:rsidR="00085430" w:rsidRPr="00F6545A" w:rsidRDefault="00085430" w:rsidP="00F515CF">
            <w:pPr>
              <w:jc w:val="both"/>
              <w:rPr>
                <w:rFonts w:ascii="Times New Roman" w:hAnsi="Times New Roman" w:cs="Times New Roman"/>
                <w:lang w:val="lv-LV"/>
              </w:rPr>
            </w:pPr>
          </w:p>
        </w:tc>
        <w:tc>
          <w:tcPr>
            <w:tcW w:w="6940" w:type="dxa"/>
          </w:tcPr>
          <w:p w14:paraId="7F67E2A5" w14:textId="65E7AD50" w:rsidR="00085430" w:rsidRPr="00F6545A" w:rsidRDefault="00085430" w:rsidP="00F515CF">
            <w:pPr>
              <w:jc w:val="both"/>
              <w:rPr>
                <w:rFonts w:ascii="Times New Roman" w:hAnsi="Times New Roman" w:cs="Times New Roman"/>
                <w:lang w:val="lv-LV"/>
              </w:rPr>
            </w:pPr>
            <w:r w:rsidRPr="00F6545A">
              <w:rPr>
                <w:noProof/>
              </w:rPr>
              <w:drawing>
                <wp:inline distT="0" distB="0" distL="0" distR="0" wp14:anchorId="03F0CC0B" wp14:editId="47D06211">
                  <wp:extent cx="3790950" cy="2571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90950" cy="257175"/>
                          </a:xfrm>
                          <a:prstGeom prst="rect">
                            <a:avLst/>
                          </a:prstGeom>
                        </pic:spPr>
                      </pic:pic>
                    </a:graphicData>
                  </a:graphic>
                </wp:inline>
              </w:drawing>
            </w:r>
          </w:p>
        </w:tc>
      </w:tr>
    </w:tbl>
    <w:p w14:paraId="6F3ACF30" w14:textId="51560C69" w:rsidR="00085430" w:rsidRPr="00F6545A" w:rsidRDefault="00085430" w:rsidP="00F515CF">
      <w:pPr>
        <w:jc w:val="both"/>
        <w:rPr>
          <w:rFonts w:ascii="Times New Roman" w:hAnsi="Times New Roman" w:cs="Times New Roman"/>
          <w:lang w:val="lv-LV"/>
        </w:rPr>
      </w:pPr>
    </w:p>
    <w:p w14:paraId="6D2700D1" w14:textId="77777777" w:rsidR="00085430" w:rsidRPr="00F6545A" w:rsidRDefault="00085430" w:rsidP="00F515CF">
      <w:pPr>
        <w:jc w:val="both"/>
        <w:rPr>
          <w:rFonts w:ascii="Times New Roman" w:hAnsi="Times New Roman" w:cs="Times New Roman"/>
          <w:lang w:val="lv-LV"/>
        </w:rPr>
      </w:pPr>
    </w:p>
    <w:p w14:paraId="23E040EF" w14:textId="5C17B452" w:rsidR="00865A8F" w:rsidRPr="00F6545A" w:rsidRDefault="005F0498" w:rsidP="00BB3EAE">
      <w:pPr>
        <w:shd w:val="clear" w:color="auto" w:fill="D9D9D9" w:themeFill="background1" w:themeFillShade="D9"/>
        <w:rPr>
          <w:rFonts w:ascii="Times New Roman" w:hAnsi="Times New Roman" w:cs="Times New Roman"/>
          <w:b/>
          <w:bCs/>
          <w:sz w:val="24"/>
          <w:szCs w:val="24"/>
          <w:lang w:val="lv-LV"/>
        </w:rPr>
      </w:pPr>
      <w:r w:rsidRPr="00F6545A">
        <w:rPr>
          <w:rFonts w:ascii="Times New Roman" w:hAnsi="Times New Roman" w:cs="Times New Roman"/>
          <w:b/>
          <w:bCs/>
          <w:sz w:val="24"/>
          <w:szCs w:val="24"/>
          <w:lang w:val="lv-LV"/>
        </w:rPr>
        <w:t>2) Pieņēmumi</w:t>
      </w:r>
    </w:p>
    <w:p w14:paraId="146D96FE" w14:textId="7FB54F08" w:rsidR="005F0498" w:rsidRPr="00F6545A" w:rsidRDefault="00EA304C" w:rsidP="008006A3">
      <w:pPr>
        <w:jc w:val="both"/>
        <w:rPr>
          <w:rFonts w:ascii="Times New Roman" w:hAnsi="Times New Roman" w:cs="Times New Roman"/>
          <w:lang w:val="lv-LV"/>
        </w:rPr>
      </w:pPr>
      <w:r w:rsidRPr="00F6545A">
        <w:rPr>
          <w:rFonts w:ascii="Times New Roman" w:hAnsi="Times New Roman" w:cs="Times New Roman"/>
          <w:lang w:val="lv-LV"/>
        </w:rPr>
        <w:t xml:space="preserve">Darba lapā </w:t>
      </w:r>
      <w:r w:rsidRPr="00F6545A">
        <w:rPr>
          <w:rFonts w:ascii="Times New Roman" w:hAnsi="Times New Roman" w:cs="Times New Roman"/>
          <w:b/>
          <w:bCs/>
          <w:lang w:val="lv-LV"/>
        </w:rPr>
        <w:t xml:space="preserve">Pieņēmumi </w:t>
      </w:r>
      <w:r w:rsidRPr="00F6545A">
        <w:rPr>
          <w:rFonts w:ascii="Times New Roman" w:hAnsi="Times New Roman" w:cs="Times New Roman"/>
          <w:lang w:val="lv-LV"/>
        </w:rPr>
        <w:t>ir jānorāda visi projekta aprēķinos izmantotie pieņēmumi, izejas dati un to avoti</w:t>
      </w:r>
      <w:r w:rsidR="00D1756B" w:rsidRPr="00F6545A">
        <w:rPr>
          <w:rFonts w:ascii="Times New Roman" w:hAnsi="Times New Roman" w:cs="Times New Roman"/>
          <w:lang w:val="lv-LV"/>
        </w:rPr>
        <w:t xml:space="preserve">, lai būtu iespējams izsekot, kā naudas plūsmas pārskatos veidojas </w:t>
      </w:r>
      <w:r w:rsidR="00600038" w:rsidRPr="00F6545A">
        <w:rPr>
          <w:rFonts w:ascii="Times New Roman" w:hAnsi="Times New Roman" w:cs="Times New Roman"/>
          <w:lang w:val="lv-LV"/>
        </w:rPr>
        <w:t xml:space="preserve">visas </w:t>
      </w:r>
      <w:r w:rsidR="00D1756B" w:rsidRPr="00F6545A">
        <w:rPr>
          <w:rFonts w:ascii="Times New Roman" w:hAnsi="Times New Roman" w:cs="Times New Roman"/>
          <w:lang w:val="lv-LV"/>
        </w:rPr>
        <w:t>izmaksas un ieņēmumi</w:t>
      </w:r>
      <w:r w:rsidR="0056239F" w:rsidRPr="00F6545A">
        <w:rPr>
          <w:rFonts w:ascii="Times New Roman" w:hAnsi="Times New Roman" w:cs="Times New Roman"/>
          <w:lang w:val="lv-LV"/>
        </w:rPr>
        <w:t>:</w:t>
      </w:r>
    </w:p>
    <w:p w14:paraId="468C77F3" w14:textId="41B3349D" w:rsidR="0056239F" w:rsidRPr="00F6545A" w:rsidRDefault="008006A3" w:rsidP="00DC6DB0">
      <w:pPr>
        <w:rPr>
          <w:rFonts w:ascii="Times New Roman" w:hAnsi="Times New Roman" w:cs="Times New Roman"/>
          <w:lang w:val="lv-LV"/>
        </w:rPr>
      </w:pPr>
      <w:r w:rsidRPr="00F6545A">
        <w:rPr>
          <w:noProof/>
          <w:lang w:eastAsia="en-US"/>
        </w:rPr>
        <w:lastRenderedPageBreak/>
        <w:drawing>
          <wp:inline distT="0" distB="0" distL="0" distR="0" wp14:anchorId="12F65343" wp14:editId="4873AEB2">
            <wp:extent cx="6210300" cy="3108325"/>
            <wp:effectExtent l="19050" t="19050" r="19050" b="158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10300" cy="3108325"/>
                    </a:xfrm>
                    <a:prstGeom prst="rect">
                      <a:avLst/>
                    </a:prstGeom>
                    <a:ln>
                      <a:solidFill>
                        <a:srgbClr val="0070C0"/>
                      </a:solidFill>
                    </a:ln>
                  </pic:spPr>
                </pic:pic>
              </a:graphicData>
            </a:graphic>
          </wp:inline>
        </w:drawing>
      </w:r>
    </w:p>
    <w:p w14:paraId="362266FD" w14:textId="46A7B7CF" w:rsidR="000A790A" w:rsidRPr="00F6545A" w:rsidRDefault="0056239F" w:rsidP="0048001A">
      <w:pPr>
        <w:jc w:val="both"/>
        <w:rPr>
          <w:rFonts w:ascii="Times New Roman" w:hAnsi="Times New Roman" w:cs="Times New Roman"/>
          <w:lang w:val="lv-LV"/>
        </w:rPr>
      </w:pPr>
      <w:r w:rsidRPr="00F6545A">
        <w:rPr>
          <w:rFonts w:ascii="Times New Roman" w:hAnsi="Times New Roman" w:cs="Times New Roman"/>
          <w:lang w:val="lv-LV"/>
        </w:rPr>
        <w:t>Pieņēmumu darba lapa ir būtiska, lai izvairītos no manuālas datu pārvadīšanas</w:t>
      </w:r>
      <w:r w:rsidR="00BD1659" w:rsidRPr="00F6545A">
        <w:rPr>
          <w:rFonts w:ascii="Times New Roman" w:hAnsi="Times New Roman" w:cs="Times New Roman"/>
          <w:lang w:val="lv-LV"/>
        </w:rPr>
        <w:t xml:space="preserve"> katrā darba lapā</w:t>
      </w:r>
      <w:r w:rsidR="009E2C91" w:rsidRPr="00F6545A">
        <w:rPr>
          <w:rFonts w:ascii="Times New Roman" w:hAnsi="Times New Roman" w:cs="Times New Roman"/>
          <w:lang w:val="lv-LV"/>
        </w:rPr>
        <w:t xml:space="preserve"> atsevišķi</w:t>
      </w:r>
      <w:r w:rsidR="00600038" w:rsidRPr="00F6545A">
        <w:rPr>
          <w:rFonts w:ascii="Times New Roman" w:hAnsi="Times New Roman" w:cs="Times New Roman"/>
          <w:lang w:val="lv-LV"/>
        </w:rPr>
        <w:t>, jo izejas dati tiek ievadīti tikai vienreiz</w:t>
      </w:r>
      <w:r w:rsidR="00BD1659" w:rsidRPr="00F6545A">
        <w:rPr>
          <w:rFonts w:ascii="Times New Roman" w:hAnsi="Times New Roman" w:cs="Times New Roman"/>
          <w:lang w:val="lv-LV"/>
        </w:rPr>
        <w:t xml:space="preserve"> un attiecīgi izmantoti</w:t>
      </w:r>
      <w:r w:rsidRPr="00F6545A">
        <w:rPr>
          <w:rFonts w:ascii="Times New Roman" w:hAnsi="Times New Roman" w:cs="Times New Roman"/>
          <w:lang w:val="lv-LV"/>
        </w:rPr>
        <w:t xml:space="preserve">, gan aizpildot darba lapu </w:t>
      </w:r>
      <w:r w:rsidR="00ED4CAE" w:rsidRPr="00F6545A">
        <w:rPr>
          <w:rFonts w:ascii="Times New Roman" w:hAnsi="Times New Roman" w:cs="Times New Roman"/>
          <w:b/>
          <w:bCs/>
          <w:lang w:val="lv-LV"/>
        </w:rPr>
        <w:t>Projekts</w:t>
      </w:r>
      <w:r w:rsidR="00ED4CAE" w:rsidRPr="00F6545A">
        <w:rPr>
          <w:rFonts w:ascii="Times New Roman" w:hAnsi="Times New Roman" w:cs="Times New Roman"/>
          <w:lang w:val="lv-LV"/>
        </w:rPr>
        <w:t xml:space="preserve">, gan </w:t>
      </w:r>
      <w:r w:rsidR="00ED4CAE" w:rsidRPr="00F6545A">
        <w:rPr>
          <w:rFonts w:ascii="Times New Roman" w:hAnsi="Times New Roman" w:cs="Times New Roman"/>
          <w:b/>
          <w:bCs/>
          <w:lang w:val="lv-LV"/>
        </w:rPr>
        <w:t>NPV</w:t>
      </w:r>
      <w:r w:rsidR="00ED4CAE" w:rsidRPr="00F6545A">
        <w:rPr>
          <w:rFonts w:ascii="Times New Roman" w:hAnsi="Times New Roman" w:cs="Times New Roman"/>
          <w:lang w:val="lv-LV"/>
        </w:rPr>
        <w:t xml:space="preserve"> darba lapas. </w:t>
      </w:r>
      <w:r w:rsidR="00BD1659" w:rsidRPr="00F6545A">
        <w:rPr>
          <w:rFonts w:ascii="Times New Roman" w:hAnsi="Times New Roman" w:cs="Times New Roman"/>
          <w:lang w:val="lv-LV"/>
        </w:rPr>
        <w:t xml:space="preserve">Lai aktualizētu kādu no pozīcijām, izmaiņas ir jāveic </w:t>
      </w:r>
      <w:r w:rsidR="00BD1659" w:rsidRPr="00F6545A">
        <w:rPr>
          <w:rFonts w:ascii="Times New Roman" w:hAnsi="Times New Roman" w:cs="Times New Roman"/>
          <w:b/>
          <w:bCs/>
          <w:lang w:val="lv-LV"/>
        </w:rPr>
        <w:t>Pieņēmumu</w:t>
      </w:r>
      <w:r w:rsidR="00BD1659" w:rsidRPr="00F6545A">
        <w:rPr>
          <w:rFonts w:ascii="Times New Roman" w:hAnsi="Times New Roman" w:cs="Times New Roman"/>
          <w:lang w:val="lv-LV"/>
        </w:rPr>
        <w:t xml:space="preserve"> darba lapā, nevis katrā </w:t>
      </w:r>
      <w:r w:rsidR="00BD1659" w:rsidRPr="00F6545A">
        <w:rPr>
          <w:rFonts w:ascii="Times New Roman" w:hAnsi="Times New Roman" w:cs="Times New Roman"/>
          <w:b/>
          <w:bCs/>
          <w:lang w:val="lv-LV"/>
        </w:rPr>
        <w:t>NPV</w:t>
      </w:r>
      <w:r w:rsidR="00BD1659" w:rsidRPr="00F6545A">
        <w:rPr>
          <w:rFonts w:ascii="Times New Roman" w:hAnsi="Times New Roman" w:cs="Times New Roman"/>
          <w:lang w:val="lv-LV"/>
        </w:rPr>
        <w:t xml:space="preserve"> darba lapā.</w:t>
      </w:r>
      <w:r w:rsidR="0048001A" w:rsidRPr="00F6545A">
        <w:rPr>
          <w:rFonts w:ascii="Times New Roman" w:hAnsi="Times New Roman" w:cs="Times New Roman"/>
          <w:lang w:val="lv-LV"/>
        </w:rPr>
        <w:t xml:space="preserve"> Piemēram, </w:t>
      </w:r>
      <w:r w:rsidR="000A790A" w:rsidRPr="00F6545A">
        <w:rPr>
          <w:rFonts w:ascii="Times New Roman" w:hAnsi="Times New Roman" w:cs="Times New Roman"/>
          <w:lang w:val="lv-LV"/>
        </w:rPr>
        <w:t xml:space="preserve">reālā diskonta likme </w:t>
      </w:r>
      <w:r w:rsidR="0003136B" w:rsidRPr="00F6545A">
        <w:rPr>
          <w:rFonts w:ascii="Times New Roman" w:hAnsi="Times New Roman" w:cs="Times New Roman"/>
          <w:lang w:val="lv-LV"/>
        </w:rPr>
        <w:t xml:space="preserve">(ar saiti uz šo </w:t>
      </w:r>
      <w:r w:rsidR="00945055" w:rsidRPr="00F6545A">
        <w:rPr>
          <w:rFonts w:ascii="Times New Roman" w:hAnsi="Times New Roman" w:cs="Times New Roman"/>
          <w:lang w:val="lv-LV"/>
        </w:rPr>
        <w:t>konkrēto šūnu</w:t>
      </w:r>
      <w:r w:rsidR="0003136B" w:rsidRPr="00F6545A">
        <w:rPr>
          <w:rFonts w:ascii="Times New Roman" w:hAnsi="Times New Roman" w:cs="Times New Roman"/>
          <w:lang w:val="lv-LV"/>
        </w:rPr>
        <w:t>) tiks ievadīt</w:t>
      </w:r>
      <w:r w:rsidR="001D36DB" w:rsidRPr="00F6545A">
        <w:rPr>
          <w:rFonts w:ascii="Times New Roman" w:hAnsi="Times New Roman" w:cs="Times New Roman"/>
          <w:lang w:val="lv-LV"/>
        </w:rPr>
        <w:t>a</w:t>
      </w:r>
      <w:r w:rsidR="0003136B" w:rsidRPr="00F6545A">
        <w:rPr>
          <w:rFonts w:ascii="Times New Roman" w:hAnsi="Times New Roman" w:cs="Times New Roman"/>
          <w:lang w:val="lv-LV"/>
        </w:rPr>
        <w:t xml:space="preserve"> visās NPV darba lapu attiecīgajās šūnās un tālāk izmantot</w:t>
      </w:r>
      <w:r w:rsidR="001D36DB" w:rsidRPr="00F6545A">
        <w:rPr>
          <w:rFonts w:ascii="Times New Roman" w:hAnsi="Times New Roman" w:cs="Times New Roman"/>
          <w:lang w:val="lv-LV"/>
        </w:rPr>
        <w:t>a</w:t>
      </w:r>
      <w:r w:rsidR="0003136B" w:rsidRPr="00F6545A">
        <w:rPr>
          <w:rFonts w:ascii="Times New Roman" w:hAnsi="Times New Roman" w:cs="Times New Roman"/>
          <w:lang w:val="lv-LV"/>
        </w:rPr>
        <w:t xml:space="preserve"> </w:t>
      </w:r>
      <w:r w:rsidR="00FB0115" w:rsidRPr="00F6545A">
        <w:rPr>
          <w:rFonts w:ascii="Times New Roman" w:hAnsi="Times New Roman" w:cs="Times New Roman"/>
          <w:lang w:val="lv-LV"/>
        </w:rPr>
        <w:t>naudas plūsmu diskontēšanai</w:t>
      </w:r>
      <w:r w:rsidR="0048001A" w:rsidRPr="00F6545A">
        <w:rPr>
          <w:rFonts w:ascii="Times New Roman" w:hAnsi="Times New Roman" w:cs="Times New Roman"/>
          <w:lang w:val="lv-LV"/>
        </w:rPr>
        <w:t>.</w:t>
      </w:r>
    </w:p>
    <w:p w14:paraId="7DF59C0C" w14:textId="0A3210AC" w:rsidR="001D36DB" w:rsidRPr="00F6545A" w:rsidRDefault="001D36DB" w:rsidP="001D36DB">
      <w:pPr>
        <w:jc w:val="center"/>
        <w:rPr>
          <w:rFonts w:ascii="Times New Roman" w:hAnsi="Times New Roman" w:cs="Times New Roman"/>
          <w:lang w:val="lv-LV"/>
        </w:rPr>
      </w:pPr>
      <w:r w:rsidRPr="00F6545A">
        <w:rPr>
          <w:noProof/>
        </w:rPr>
        <w:drawing>
          <wp:inline distT="0" distB="0" distL="0" distR="0" wp14:anchorId="3DB63B93" wp14:editId="27660D48">
            <wp:extent cx="5572125" cy="962025"/>
            <wp:effectExtent l="19050" t="19050" r="28575" b="285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72125" cy="962025"/>
                    </a:xfrm>
                    <a:prstGeom prst="rect">
                      <a:avLst/>
                    </a:prstGeom>
                    <a:ln>
                      <a:solidFill>
                        <a:srgbClr val="0070C0"/>
                      </a:solidFill>
                    </a:ln>
                  </pic:spPr>
                </pic:pic>
              </a:graphicData>
            </a:graphic>
          </wp:inline>
        </w:drawing>
      </w:r>
    </w:p>
    <w:p w14:paraId="2AEA7A94" w14:textId="6B4DFBDC" w:rsidR="0048001A" w:rsidRPr="00F6545A" w:rsidRDefault="001D36DB" w:rsidP="0048001A">
      <w:pPr>
        <w:jc w:val="both"/>
        <w:rPr>
          <w:rFonts w:ascii="Times New Roman" w:hAnsi="Times New Roman" w:cs="Times New Roman"/>
          <w:lang w:val="lv-LV"/>
        </w:rPr>
      </w:pPr>
      <w:r w:rsidRPr="00F6545A">
        <w:rPr>
          <w:rFonts w:ascii="Times New Roman" w:hAnsi="Times New Roman" w:cs="Times New Roman"/>
          <w:lang w:val="lv-LV"/>
        </w:rPr>
        <w:t xml:space="preserve">Atsevišķus pieņēmumus var ievadīt darba lapā </w:t>
      </w:r>
      <w:r w:rsidRPr="00F6545A">
        <w:rPr>
          <w:rFonts w:ascii="Times New Roman" w:hAnsi="Times New Roman" w:cs="Times New Roman"/>
          <w:b/>
          <w:bCs/>
          <w:lang w:val="lv-LV"/>
        </w:rPr>
        <w:t>Pieņēmumi</w:t>
      </w:r>
      <w:r w:rsidRPr="00F6545A">
        <w:rPr>
          <w:rFonts w:ascii="Times New Roman" w:hAnsi="Times New Roman" w:cs="Times New Roman"/>
          <w:lang w:val="lv-LV"/>
        </w:rPr>
        <w:t xml:space="preserve"> un atbilstoši paredzētajam projekta īstenošanas periodam aizpildīt darba lapā </w:t>
      </w:r>
      <w:r w:rsidRPr="00F6545A">
        <w:rPr>
          <w:rFonts w:ascii="Times New Roman" w:hAnsi="Times New Roman" w:cs="Times New Roman"/>
          <w:b/>
          <w:bCs/>
          <w:lang w:val="lv-LV"/>
        </w:rPr>
        <w:t>Projekts</w:t>
      </w:r>
      <w:r w:rsidRPr="00F6545A">
        <w:rPr>
          <w:rFonts w:ascii="Times New Roman" w:hAnsi="Times New Roman" w:cs="Times New Roman"/>
          <w:lang w:val="lv-LV"/>
        </w:rPr>
        <w:t xml:space="preserve">. </w:t>
      </w:r>
      <w:r w:rsidR="00A8028E" w:rsidRPr="00F6545A">
        <w:rPr>
          <w:rFonts w:ascii="Times New Roman" w:hAnsi="Times New Roman" w:cs="Times New Roman"/>
          <w:lang w:val="lv-LV"/>
        </w:rPr>
        <w:t>FM makroekonomiskajās prognozēs</w:t>
      </w:r>
      <w:r w:rsidR="00293CB5" w:rsidRPr="00F6545A">
        <w:rPr>
          <w:rFonts w:ascii="Times New Roman" w:hAnsi="Times New Roman" w:cs="Times New Roman"/>
          <w:lang w:val="lv-LV"/>
        </w:rPr>
        <w:t xml:space="preserve"> (pieejamas </w:t>
      </w:r>
      <w:hyperlink r:id="rId18" w:history="1">
        <w:r w:rsidR="00293CB5" w:rsidRPr="00F6545A">
          <w:rPr>
            <w:rStyle w:val="Hipersaite"/>
            <w:rFonts w:ascii="Times New Roman" w:hAnsi="Times New Roman" w:cs="Times New Roman"/>
            <w:lang w:val="lv-LV"/>
          </w:rPr>
          <w:t>https://www.fm.gov.lv/lv/makroekonomiskie-pienemumi-un-prognozes</w:t>
        </w:r>
      </w:hyperlink>
      <w:r w:rsidR="00293CB5" w:rsidRPr="00F6545A">
        <w:rPr>
          <w:rFonts w:ascii="Times New Roman" w:hAnsi="Times New Roman" w:cs="Times New Roman"/>
          <w:lang w:val="lv-LV"/>
        </w:rPr>
        <w:t>)</w:t>
      </w:r>
      <w:r w:rsidR="00A8028E" w:rsidRPr="00F6545A">
        <w:rPr>
          <w:rFonts w:ascii="Times New Roman" w:hAnsi="Times New Roman" w:cs="Times New Roman"/>
          <w:lang w:val="lv-LV"/>
        </w:rPr>
        <w:t xml:space="preserve"> paredzētais inflācijas rādītājs tiek norādīts tuvākajiem gadiem un vairāku gadu periodiem. Tādēļ katra gada inflācijas rādītājus var ievadīt darba lapas </w:t>
      </w:r>
      <w:r w:rsidR="00A8028E" w:rsidRPr="00F6545A">
        <w:rPr>
          <w:rFonts w:ascii="Times New Roman" w:hAnsi="Times New Roman" w:cs="Times New Roman"/>
          <w:b/>
          <w:bCs/>
          <w:lang w:val="lv-LV"/>
        </w:rPr>
        <w:t>Projekts</w:t>
      </w:r>
      <w:r w:rsidR="00A8028E" w:rsidRPr="00F6545A">
        <w:rPr>
          <w:rFonts w:ascii="Times New Roman" w:hAnsi="Times New Roman" w:cs="Times New Roman"/>
          <w:lang w:val="lv-LV"/>
        </w:rPr>
        <w:t xml:space="preserve"> attiecīgajā rindā un </w:t>
      </w:r>
      <w:r w:rsidR="00A8028E" w:rsidRPr="00F6545A">
        <w:rPr>
          <w:rFonts w:ascii="Times New Roman" w:hAnsi="Times New Roman" w:cs="Times New Roman"/>
          <w:b/>
          <w:bCs/>
          <w:lang w:val="lv-LV"/>
        </w:rPr>
        <w:t>NPV</w:t>
      </w:r>
      <w:r w:rsidR="00A8028E" w:rsidRPr="00F6545A">
        <w:rPr>
          <w:rFonts w:ascii="Times New Roman" w:hAnsi="Times New Roman" w:cs="Times New Roman"/>
          <w:lang w:val="lv-LV"/>
        </w:rPr>
        <w:t xml:space="preserve"> darba lapās ievietot saites uz darba lapas </w:t>
      </w:r>
      <w:r w:rsidR="00A8028E" w:rsidRPr="00F6545A">
        <w:rPr>
          <w:rFonts w:ascii="Times New Roman" w:hAnsi="Times New Roman" w:cs="Times New Roman"/>
          <w:b/>
          <w:bCs/>
          <w:lang w:val="lv-LV"/>
        </w:rPr>
        <w:t>Projekts</w:t>
      </w:r>
      <w:r w:rsidR="00A8028E" w:rsidRPr="00F6545A">
        <w:rPr>
          <w:rFonts w:ascii="Times New Roman" w:hAnsi="Times New Roman" w:cs="Times New Roman"/>
          <w:lang w:val="lv-LV"/>
        </w:rPr>
        <w:t xml:space="preserve"> attiecīgajām šūnām. Ja būs nepieciešams koriģēt inflācijas rādītājus, tas jādara darba lapā </w:t>
      </w:r>
      <w:r w:rsidR="00A8028E" w:rsidRPr="00F6545A">
        <w:rPr>
          <w:rFonts w:ascii="Times New Roman" w:hAnsi="Times New Roman" w:cs="Times New Roman"/>
          <w:b/>
          <w:bCs/>
          <w:lang w:val="lv-LV"/>
        </w:rPr>
        <w:t>Projekts</w:t>
      </w:r>
      <w:r w:rsidR="00A8028E" w:rsidRPr="00F6545A">
        <w:rPr>
          <w:rFonts w:ascii="Times New Roman" w:hAnsi="Times New Roman" w:cs="Times New Roman"/>
          <w:lang w:val="lv-LV"/>
        </w:rPr>
        <w:t xml:space="preserve">, bet </w:t>
      </w:r>
      <w:r w:rsidR="00A8028E" w:rsidRPr="00F6545A">
        <w:rPr>
          <w:rFonts w:ascii="Times New Roman" w:hAnsi="Times New Roman" w:cs="Times New Roman"/>
          <w:b/>
          <w:bCs/>
          <w:lang w:val="lv-LV"/>
        </w:rPr>
        <w:t>NPV</w:t>
      </w:r>
      <w:r w:rsidR="00A8028E" w:rsidRPr="00F6545A">
        <w:rPr>
          <w:rFonts w:ascii="Times New Roman" w:hAnsi="Times New Roman" w:cs="Times New Roman"/>
          <w:lang w:val="lv-LV"/>
        </w:rPr>
        <w:t xml:space="preserve"> darba lapās izmaiņas tiks veiktas automātiski. </w:t>
      </w:r>
      <w:r w:rsidR="009D3915" w:rsidRPr="00F6545A">
        <w:rPr>
          <w:rFonts w:ascii="Times New Roman" w:hAnsi="Times New Roman" w:cs="Times New Roman"/>
          <w:lang w:val="lv-LV"/>
        </w:rPr>
        <w:t xml:space="preserve">Savukārt aprēķināto vidējo iedzīvotāju skaita pieauguma koeficientu var izmantot darba lapā </w:t>
      </w:r>
      <w:r w:rsidR="009D3915" w:rsidRPr="00F6545A">
        <w:rPr>
          <w:rFonts w:ascii="Times New Roman" w:hAnsi="Times New Roman" w:cs="Times New Roman"/>
          <w:b/>
          <w:bCs/>
          <w:lang w:val="lv-LV"/>
        </w:rPr>
        <w:t>Projekts</w:t>
      </w:r>
      <w:r w:rsidR="009D3915" w:rsidRPr="00F6545A">
        <w:rPr>
          <w:rFonts w:ascii="Times New Roman" w:hAnsi="Times New Roman" w:cs="Times New Roman"/>
          <w:lang w:val="lv-LV"/>
        </w:rPr>
        <w:t xml:space="preserve">, lai prognozētu </w:t>
      </w:r>
      <w:r w:rsidR="00E17F13" w:rsidRPr="00F6545A">
        <w:rPr>
          <w:rFonts w:ascii="Times New Roman" w:hAnsi="Times New Roman" w:cs="Times New Roman"/>
          <w:lang w:val="lv-LV"/>
        </w:rPr>
        <w:t>iedzīvotāju skaita pieaugumu turpmākajiem datiem.</w:t>
      </w:r>
      <w:r w:rsidR="009E2C91" w:rsidRPr="00F6545A">
        <w:rPr>
          <w:rFonts w:ascii="Times New Roman" w:hAnsi="Times New Roman" w:cs="Times New Roman"/>
          <w:lang w:val="lv-LV"/>
        </w:rPr>
        <w:t xml:space="preserve"> Mainoties šiem datiem, tie jāaktualizē tikai darba lapā </w:t>
      </w:r>
      <w:r w:rsidR="009E2C91" w:rsidRPr="00F6545A">
        <w:rPr>
          <w:rFonts w:ascii="Times New Roman" w:hAnsi="Times New Roman" w:cs="Times New Roman"/>
          <w:b/>
          <w:bCs/>
          <w:lang w:val="lv-LV"/>
        </w:rPr>
        <w:t>Pieņēmumi</w:t>
      </w:r>
      <w:r w:rsidR="009E2C91" w:rsidRPr="00F6545A">
        <w:rPr>
          <w:rFonts w:ascii="Times New Roman" w:hAnsi="Times New Roman" w:cs="Times New Roman"/>
          <w:lang w:val="lv-LV"/>
        </w:rPr>
        <w:t>, bet pārējās darba lapās, kurās ir ievietotas saites uz šīm pirmavota šūnām, dati tiks automātiski atjaunoti.</w:t>
      </w:r>
    </w:p>
    <w:p w14:paraId="763D19CA" w14:textId="4021082A" w:rsidR="00E37CB2" w:rsidRPr="00F6545A" w:rsidRDefault="00E37CB2" w:rsidP="0048001A">
      <w:pPr>
        <w:jc w:val="both"/>
        <w:rPr>
          <w:rFonts w:ascii="Times New Roman" w:hAnsi="Times New Roman" w:cs="Times New Roman"/>
          <w:lang w:val="lv-LV"/>
        </w:rPr>
      </w:pPr>
      <w:r w:rsidRPr="00F6545A">
        <w:rPr>
          <w:rFonts w:ascii="Times New Roman" w:hAnsi="Times New Roman" w:cs="Times New Roman"/>
          <w:lang w:val="lv-LV"/>
        </w:rPr>
        <w:t>Katram projektam atkarībā no tā īstenošanas nozares un PPP modeļa būs atšķirīgi pieņēmumi un izejas dati, tādē</w:t>
      </w:r>
      <w:r w:rsidR="00022564" w:rsidRPr="00F6545A">
        <w:rPr>
          <w:rFonts w:ascii="Times New Roman" w:hAnsi="Times New Roman" w:cs="Times New Roman"/>
          <w:lang w:val="lv-LV"/>
        </w:rPr>
        <w:t xml:space="preserve">ļ </w:t>
      </w:r>
      <w:r w:rsidR="008500D9" w:rsidRPr="00F6545A">
        <w:rPr>
          <w:rFonts w:ascii="Times New Roman" w:hAnsi="Times New Roman" w:cs="Times New Roman"/>
          <w:lang w:val="lv-LV"/>
        </w:rPr>
        <w:t xml:space="preserve">šī sadaļa katrā projektā ir jāaizpilda individuāli. </w:t>
      </w:r>
    </w:p>
    <w:p w14:paraId="4E4310B1" w14:textId="77777777" w:rsidR="006B75CE" w:rsidRPr="00F6545A" w:rsidRDefault="006B75CE" w:rsidP="0048001A">
      <w:pPr>
        <w:jc w:val="both"/>
        <w:rPr>
          <w:rFonts w:ascii="Times New Roman" w:hAnsi="Times New Roman" w:cs="Times New Roman"/>
          <w:lang w:val="lv-LV"/>
        </w:rPr>
      </w:pPr>
    </w:p>
    <w:p w14:paraId="6177B2DE" w14:textId="29749A45" w:rsidR="005F0498" w:rsidRPr="00F6545A" w:rsidRDefault="005F0498" w:rsidP="00BB3EAE">
      <w:pPr>
        <w:shd w:val="clear" w:color="auto" w:fill="FFFF00"/>
        <w:rPr>
          <w:rFonts w:ascii="Times New Roman" w:hAnsi="Times New Roman" w:cs="Times New Roman"/>
          <w:b/>
          <w:bCs/>
          <w:sz w:val="24"/>
          <w:szCs w:val="24"/>
          <w:lang w:val="lv-LV"/>
        </w:rPr>
      </w:pPr>
      <w:r w:rsidRPr="00F6545A">
        <w:rPr>
          <w:rFonts w:ascii="Times New Roman" w:hAnsi="Times New Roman" w:cs="Times New Roman"/>
          <w:b/>
          <w:bCs/>
          <w:sz w:val="24"/>
          <w:szCs w:val="24"/>
          <w:lang w:val="lv-LV"/>
        </w:rPr>
        <w:t>3) Projekts</w:t>
      </w:r>
    </w:p>
    <w:p w14:paraId="2E88E0CD" w14:textId="045204CC" w:rsidR="005F0498" w:rsidRPr="00F6545A" w:rsidRDefault="00E918CD" w:rsidP="002B3623">
      <w:pPr>
        <w:jc w:val="both"/>
        <w:rPr>
          <w:rFonts w:ascii="Times New Roman" w:hAnsi="Times New Roman" w:cs="Times New Roman"/>
          <w:lang w:val="lv-LV"/>
        </w:rPr>
      </w:pPr>
      <w:r w:rsidRPr="00F6545A">
        <w:rPr>
          <w:rFonts w:ascii="Times New Roman" w:hAnsi="Times New Roman" w:cs="Times New Roman"/>
          <w:lang w:val="lv-LV"/>
        </w:rPr>
        <w:t>Šajā darba lapā tiek sagatavots p</w:t>
      </w:r>
      <w:r w:rsidR="00250B7D" w:rsidRPr="00F6545A">
        <w:rPr>
          <w:rFonts w:ascii="Times New Roman" w:hAnsi="Times New Roman" w:cs="Times New Roman"/>
          <w:lang w:val="lv-LV"/>
        </w:rPr>
        <w:t>rojekta kopējais naudas plūsmas pārskats, t.sk. kvantitatīvie pieņēmumi un finanšu aplēses</w:t>
      </w:r>
      <w:r w:rsidRPr="00F6545A">
        <w:rPr>
          <w:rFonts w:ascii="Times New Roman" w:hAnsi="Times New Roman" w:cs="Times New Roman"/>
          <w:lang w:val="lv-LV"/>
        </w:rPr>
        <w:t>. Tā kā izmaksu pozīcijas dažādiem projektiem ir atšķirīgas, šajā veidlapā ir iekļautas tikai galvenās pozīcijas</w:t>
      </w:r>
      <w:r w:rsidR="00C92C79" w:rsidRPr="00F6545A">
        <w:rPr>
          <w:rFonts w:ascii="Times New Roman" w:hAnsi="Times New Roman" w:cs="Times New Roman"/>
          <w:lang w:val="lv-LV"/>
        </w:rPr>
        <w:t xml:space="preserve">, kuras ir iespējams gan papildināt, gan dzēst. </w:t>
      </w:r>
      <w:r w:rsidR="00CC66AA" w:rsidRPr="00F6545A">
        <w:rPr>
          <w:rFonts w:ascii="Times New Roman" w:hAnsi="Times New Roman" w:cs="Times New Roman"/>
          <w:lang w:val="lv-LV"/>
        </w:rPr>
        <w:t xml:space="preserve">Mērķis šai darba lapai ir vienkopus </w:t>
      </w:r>
      <w:r w:rsidR="002B3623" w:rsidRPr="00F6545A">
        <w:rPr>
          <w:rFonts w:ascii="Times New Roman" w:hAnsi="Times New Roman" w:cs="Times New Roman"/>
          <w:lang w:val="lv-LV"/>
        </w:rPr>
        <w:t xml:space="preserve">uzskaitīt un veikt visus ar projekta īstenošanu saistītos </w:t>
      </w:r>
      <w:r w:rsidR="00B27A9B" w:rsidRPr="00F6545A">
        <w:rPr>
          <w:rFonts w:ascii="Times New Roman" w:hAnsi="Times New Roman" w:cs="Times New Roman"/>
          <w:lang w:val="lv-LV"/>
        </w:rPr>
        <w:t>kvantitatīvos un monetāros parametrus</w:t>
      </w:r>
      <w:r w:rsidR="002B3623" w:rsidRPr="00F6545A">
        <w:rPr>
          <w:rFonts w:ascii="Times New Roman" w:hAnsi="Times New Roman" w:cs="Times New Roman"/>
          <w:lang w:val="lv-LV"/>
        </w:rPr>
        <w:t xml:space="preserve">, kas tālāk tiek izmantoti analizējamo alternatīvu NPV darba lapu aizpildīšanai, kur par projektu parādās tikai finanšu informācija. </w:t>
      </w:r>
      <w:r w:rsidR="00DB1248" w:rsidRPr="00F6545A">
        <w:rPr>
          <w:rFonts w:ascii="Times New Roman" w:hAnsi="Times New Roman" w:cs="Times New Roman"/>
          <w:lang w:val="lv-LV"/>
        </w:rPr>
        <w:t>Taču, lai nonāktu līdz finanšu aprēķiniem, tiek izmantoti vairāki kvantitatīvie pieņēmumi, piemēram, prognozes par iedzīvotāju skaitu, pieprasījumu pēc noteikta pakalpojuma, maksātspējas rādītāji</w:t>
      </w:r>
      <w:r w:rsidR="00B27A9B" w:rsidRPr="00F6545A">
        <w:rPr>
          <w:rFonts w:ascii="Times New Roman" w:hAnsi="Times New Roman" w:cs="Times New Roman"/>
          <w:lang w:val="lv-LV"/>
        </w:rPr>
        <w:t>, būvniecības apjomi</w:t>
      </w:r>
      <w:r w:rsidR="0015519F" w:rsidRPr="00F6545A">
        <w:rPr>
          <w:rFonts w:ascii="Times New Roman" w:hAnsi="Times New Roman" w:cs="Times New Roman"/>
          <w:lang w:val="lv-LV"/>
        </w:rPr>
        <w:t xml:space="preserve"> </w:t>
      </w:r>
      <w:r w:rsidR="00DB1248" w:rsidRPr="00F6545A">
        <w:rPr>
          <w:rFonts w:ascii="Times New Roman" w:hAnsi="Times New Roman" w:cs="Times New Roman"/>
          <w:lang w:val="lv-LV"/>
        </w:rPr>
        <w:t>u.c., kas veido gan potenciālā pieprasījuma apjomu</w:t>
      </w:r>
      <w:r w:rsidR="007855E0" w:rsidRPr="00F6545A">
        <w:rPr>
          <w:rFonts w:ascii="Times New Roman" w:hAnsi="Times New Roman" w:cs="Times New Roman"/>
          <w:lang w:val="lv-LV"/>
        </w:rPr>
        <w:t xml:space="preserve"> un prognozētos ieņēmumus, gan izmaksu komponentes un to sadalījumu dažādās alternatīvās. </w:t>
      </w:r>
      <w:r w:rsidR="00C260BC" w:rsidRPr="00F6545A">
        <w:rPr>
          <w:rFonts w:ascii="Times New Roman" w:hAnsi="Times New Roman" w:cs="Times New Roman"/>
          <w:lang w:val="lv-LV"/>
        </w:rPr>
        <w:t xml:space="preserve">Vienota projekta izejas datu un aplēšu uzskaite </w:t>
      </w:r>
      <w:r w:rsidR="0015519F" w:rsidRPr="00F6545A">
        <w:rPr>
          <w:rFonts w:ascii="Times New Roman" w:hAnsi="Times New Roman" w:cs="Times New Roman"/>
          <w:lang w:val="lv-LV"/>
        </w:rPr>
        <w:t xml:space="preserve">projekta naudas plūsmas pārskatā </w:t>
      </w:r>
      <w:r w:rsidR="00C260BC" w:rsidRPr="00F6545A">
        <w:rPr>
          <w:rFonts w:ascii="Times New Roman" w:hAnsi="Times New Roman" w:cs="Times New Roman"/>
          <w:lang w:val="lv-LV"/>
        </w:rPr>
        <w:t xml:space="preserve">ļauj izvairīties no vairākkārtējas datu ievadīšanas </w:t>
      </w:r>
      <w:r w:rsidR="00C260BC" w:rsidRPr="00F6545A">
        <w:rPr>
          <w:rFonts w:ascii="Times New Roman" w:hAnsi="Times New Roman" w:cs="Times New Roman"/>
          <w:b/>
          <w:bCs/>
          <w:lang w:val="lv-LV"/>
        </w:rPr>
        <w:t>NPV</w:t>
      </w:r>
      <w:r w:rsidR="00C260BC" w:rsidRPr="00F6545A">
        <w:rPr>
          <w:rFonts w:ascii="Times New Roman" w:hAnsi="Times New Roman" w:cs="Times New Roman"/>
          <w:lang w:val="lv-LV"/>
        </w:rPr>
        <w:t xml:space="preserve"> darba lapās un tās rezultātā iespējamām kļūdām. </w:t>
      </w:r>
    </w:p>
    <w:p w14:paraId="3C3C8384" w14:textId="77777777" w:rsidR="00F6040E" w:rsidRPr="00F6545A" w:rsidRDefault="00AC1DE6" w:rsidP="00510141">
      <w:pPr>
        <w:jc w:val="both"/>
        <w:rPr>
          <w:rFonts w:ascii="Times New Roman" w:hAnsi="Times New Roman" w:cs="Times New Roman"/>
          <w:lang w:val="lv-LV"/>
        </w:rPr>
      </w:pPr>
      <w:r w:rsidRPr="00F6545A">
        <w:rPr>
          <w:rFonts w:ascii="Times New Roman" w:hAnsi="Times New Roman" w:cs="Times New Roman"/>
          <w:lang w:val="lv-LV"/>
        </w:rPr>
        <w:lastRenderedPageBreak/>
        <w:t xml:space="preserve">Ievadot izejas datus, obligāti ir jānorāda </w:t>
      </w:r>
      <w:r w:rsidR="00B067A3" w:rsidRPr="00F6545A">
        <w:rPr>
          <w:rFonts w:ascii="Times New Roman" w:hAnsi="Times New Roman" w:cs="Times New Roman"/>
          <w:lang w:val="lv-LV"/>
        </w:rPr>
        <w:t xml:space="preserve">daudzuma un finanšu </w:t>
      </w:r>
      <w:r w:rsidRPr="00F6545A">
        <w:rPr>
          <w:rFonts w:ascii="Times New Roman" w:hAnsi="Times New Roman" w:cs="Times New Roman"/>
          <w:lang w:val="lv-LV"/>
        </w:rPr>
        <w:t>mērvienība</w:t>
      </w:r>
      <w:r w:rsidR="00B067A3" w:rsidRPr="00F6545A">
        <w:rPr>
          <w:rFonts w:ascii="Times New Roman" w:hAnsi="Times New Roman" w:cs="Times New Roman"/>
          <w:lang w:val="lv-LV"/>
        </w:rPr>
        <w:t xml:space="preserve">s, </w:t>
      </w:r>
      <w:r w:rsidR="0063069C" w:rsidRPr="00F6545A">
        <w:rPr>
          <w:rFonts w:ascii="Times New Roman" w:hAnsi="Times New Roman" w:cs="Times New Roman"/>
          <w:lang w:val="lv-LV"/>
        </w:rPr>
        <w:t xml:space="preserve">lai varētu pārliecināties par veikto aprēķinu pilnīgumu un pareizību. </w:t>
      </w:r>
      <w:r w:rsidR="00B30752" w:rsidRPr="00F6545A">
        <w:rPr>
          <w:rFonts w:ascii="Times New Roman" w:hAnsi="Times New Roman" w:cs="Times New Roman"/>
          <w:lang w:val="lv-LV"/>
        </w:rPr>
        <w:t xml:space="preserve">Tāpat ieteicams veikt </w:t>
      </w:r>
      <w:r w:rsidR="000E0647" w:rsidRPr="00F6545A">
        <w:rPr>
          <w:rFonts w:ascii="Times New Roman" w:hAnsi="Times New Roman" w:cs="Times New Roman"/>
          <w:lang w:val="lv-LV"/>
        </w:rPr>
        <w:t xml:space="preserve">detalizētu </w:t>
      </w:r>
      <w:r w:rsidR="000E0647" w:rsidRPr="00F6545A">
        <w:rPr>
          <w:rFonts w:ascii="Times New Roman" w:hAnsi="Times New Roman" w:cs="Times New Roman"/>
          <w:b/>
          <w:bCs/>
          <w:lang w:val="lv-LV"/>
        </w:rPr>
        <w:t>NPV</w:t>
      </w:r>
      <w:r w:rsidR="000E0647" w:rsidRPr="00F6545A">
        <w:rPr>
          <w:rFonts w:ascii="Times New Roman" w:hAnsi="Times New Roman" w:cs="Times New Roman"/>
          <w:lang w:val="lv-LV"/>
        </w:rPr>
        <w:t xml:space="preserve"> darba lapās aizpildāmo izmaksu un ieņēmumu prognožu aprēķinu, lai </w:t>
      </w:r>
      <w:r w:rsidR="000E0647" w:rsidRPr="00F6545A">
        <w:rPr>
          <w:rFonts w:ascii="Times New Roman" w:hAnsi="Times New Roman" w:cs="Times New Roman"/>
          <w:b/>
          <w:bCs/>
          <w:lang w:val="lv-LV"/>
        </w:rPr>
        <w:t>NPV</w:t>
      </w:r>
      <w:r w:rsidR="000E0647" w:rsidRPr="00F6545A">
        <w:rPr>
          <w:rFonts w:ascii="Times New Roman" w:hAnsi="Times New Roman" w:cs="Times New Roman"/>
          <w:lang w:val="lv-LV"/>
        </w:rPr>
        <w:t xml:space="preserve"> darba lapās atspoguļotu tikai </w:t>
      </w:r>
      <w:r w:rsidR="003305A9" w:rsidRPr="00F6545A">
        <w:rPr>
          <w:rFonts w:ascii="Times New Roman" w:hAnsi="Times New Roman" w:cs="Times New Roman"/>
          <w:lang w:val="lv-LV"/>
        </w:rPr>
        <w:t xml:space="preserve">monetārās </w:t>
      </w:r>
      <w:r w:rsidR="000E0647" w:rsidRPr="00F6545A">
        <w:rPr>
          <w:rFonts w:ascii="Times New Roman" w:hAnsi="Times New Roman" w:cs="Times New Roman"/>
          <w:lang w:val="lv-LV"/>
        </w:rPr>
        <w:t>kopsummas būtiskajās pozīci</w:t>
      </w:r>
      <w:r w:rsidR="003305A9" w:rsidRPr="00F6545A">
        <w:rPr>
          <w:rFonts w:ascii="Times New Roman" w:hAnsi="Times New Roman" w:cs="Times New Roman"/>
          <w:lang w:val="lv-LV"/>
        </w:rPr>
        <w:t>jās</w:t>
      </w:r>
      <w:r w:rsidR="00FC14C9" w:rsidRPr="00F6545A">
        <w:rPr>
          <w:rFonts w:ascii="Times New Roman" w:hAnsi="Times New Roman" w:cs="Times New Roman"/>
          <w:lang w:val="lv-LV"/>
        </w:rPr>
        <w:t xml:space="preserve">, izveidojot saites uz attiecīgajām kopsummu pozīcijām </w:t>
      </w:r>
      <w:r w:rsidR="00FC14C9" w:rsidRPr="00F6545A">
        <w:rPr>
          <w:rFonts w:ascii="Times New Roman" w:hAnsi="Times New Roman" w:cs="Times New Roman"/>
          <w:b/>
          <w:bCs/>
          <w:lang w:val="lv-LV"/>
        </w:rPr>
        <w:t>Projekta</w:t>
      </w:r>
      <w:r w:rsidR="00FC14C9" w:rsidRPr="00F6545A">
        <w:rPr>
          <w:rFonts w:ascii="Times New Roman" w:hAnsi="Times New Roman" w:cs="Times New Roman"/>
          <w:lang w:val="lv-LV"/>
        </w:rPr>
        <w:t xml:space="preserve"> darba lapā. Piemēram, kapitālieguldījumus </w:t>
      </w:r>
      <w:r w:rsidR="00FC14C9" w:rsidRPr="00F6545A">
        <w:rPr>
          <w:rFonts w:ascii="Times New Roman" w:hAnsi="Times New Roman" w:cs="Times New Roman"/>
          <w:b/>
          <w:bCs/>
          <w:lang w:val="lv-LV"/>
        </w:rPr>
        <w:t>NPV</w:t>
      </w:r>
      <w:r w:rsidR="00FC14C9" w:rsidRPr="00F6545A">
        <w:rPr>
          <w:rFonts w:ascii="Times New Roman" w:hAnsi="Times New Roman" w:cs="Times New Roman"/>
          <w:lang w:val="lv-LV"/>
        </w:rPr>
        <w:t xml:space="preserve"> darba lapās var izdalīt ar būvniecību saistītajās pozīcijās</w:t>
      </w:r>
      <w:r w:rsidR="00510141" w:rsidRPr="00F6545A">
        <w:rPr>
          <w:rFonts w:ascii="Times New Roman" w:hAnsi="Times New Roman" w:cs="Times New Roman"/>
          <w:lang w:val="lv-LV"/>
        </w:rPr>
        <w:t>, norādot izbūves apjomus, izcenojumu</w:t>
      </w:r>
      <w:r w:rsidR="00111FB1" w:rsidRPr="00F6545A">
        <w:rPr>
          <w:rFonts w:ascii="Times New Roman" w:hAnsi="Times New Roman" w:cs="Times New Roman"/>
          <w:lang w:val="lv-LV"/>
        </w:rPr>
        <w:t>s</w:t>
      </w:r>
      <w:r w:rsidR="00510141" w:rsidRPr="00F6545A">
        <w:rPr>
          <w:rFonts w:ascii="Times New Roman" w:hAnsi="Times New Roman" w:cs="Times New Roman"/>
          <w:lang w:val="lv-LV"/>
        </w:rPr>
        <w:t xml:space="preserve"> un aprēķinot izmaksas, un pamatlīdzekļos, uzskaitot iepērkamās iekārtas u.c. ilgtermiņa aktīvus. </w:t>
      </w:r>
      <w:r w:rsidR="00111FB1" w:rsidRPr="00F6545A">
        <w:rPr>
          <w:rFonts w:ascii="Times New Roman" w:hAnsi="Times New Roman" w:cs="Times New Roman"/>
          <w:b/>
          <w:bCs/>
          <w:lang w:val="lv-LV"/>
        </w:rPr>
        <w:t>Projekta</w:t>
      </w:r>
      <w:r w:rsidR="00111FB1" w:rsidRPr="00F6545A">
        <w:rPr>
          <w:rFonts w:ascii="Times New Roman" w:hAnsi="Times New Roman" w:cs="Times New Roman"/>
          <w:lang w:val="lv-LV"/>
        </w:rPr>
        <w:t xml:space="preserve"> darba lapā veicot aprēķinus dažādām projekta īstenošanas alternatīvām, ieteicams izmantot </w:t>
      </w:r>
      <w:r w:rsidR="00A013CE" w:rsidRPr="00F6545A">
        <w:rPr>
          <w:rFonts w:ascii="Times New Roman" w:hAnsi="Times New Roman" w:cs="Times New Roman"/>
          <w:lang w:val="lv-LV"/>
        </w:rPr>
        <w:t>jau iepriekš ievadītos izejas datus / pieņēmumus, nevis katram aprēķinu blokam tos ievadīt no jauna, piem., iedzīvotāju skaitu nav nepieciešams ievadīt atkārtoti pie katras alternatīvas ieņēmumu prognozes</w:t>
      </w:r>
      <w:r w:rsidR="004F0E86" w:rsidRPr="00F6545A">
        <w:rPr>
          <w:rFonts w:ascii="Times New Roman" w:hAnsi="Times New Roman" w:cs="Times New Roman"/>
          <w:lang w:val="lv-LV"/>
        </w:rPr>
        <w:t xml:space="preserve">, bet aprēķiniem izmantot makroekonomisko pieņēmumu sadaļā </w:t>
      </w:r>
      <w:r w:rsidR="00F94722" w:rsidRPr="00F6545A">
        <w:rPr>
          <w:rFonts w:ascii="Times New Roman" w:hAnsi="Times New Roman" w:cs="Times New Roman"/>
          <w:lang w:val="lv-LV"/>
        </w:rPr>
        <w:t>sākotnēji ievadītos izejas datus.</w:t>
      </w:r>
      <w:r w:rsidR="004F0E86" w:rsidRPr="00F6545A">
        <w:rPr>
          <w:rFonts w:ascii="Times New Roman" w:hAnsi="Times New Roman" w:cs="Times New Roman"/>
          <w:lang w:val="lv-LV"/>
        </w:rPr>
        <w:t xml:space="preserve"> </w:t>
      </w:r>
    </w:p>
    <w:p w14:paraId="01510A81" w14:textId="0257B01E" w:rsidR="00F6040E" w:rsidRPr="00F6545A" w:rsidRDefault="00927CA9" w:rsidP="00510141">
      <w:pPr>
        <w:jc w:val="both"/>
        <w:rPr>
          <w:rFonts w:ascii="Times New Roman" w:hAnsi="Times New Roman" w:cs="Times New Roman"/>
          <w:lang w:val="lv-LV"/>
        </w:rPr>
      </w:pPr>
      <w:r w:rsidRPr="00F6545A">
        <w:rPr>
          <w:rFonts w:ascii="Times New Roman" w:hAnsi="Times New Roman" w:cs="Times New Roman"/>
          <w:lang w:val="lv-LV"/>
        </w:rPr>
        <w:t>Attēlā sniegts piemērs, kā aizpildīt vieno no kapitālieguldījumu izmaksu pozīcijām – Būvniecības izmaksas. Šī izmaksu kopsumma veidojas no vairākām komp</w:t>
      </w:r>
      <w:r w:rsidR="00C96C09" w:rsidRPr="00F6545A">
        <w:rPr>
          <w:rFonts w:ascii="Times New Roman" w:hAnsi="Times New Roman" w:cs="Times New Roman"/>
          <w:lang w:val="lv-LV"/>
        </w:rPr>
        <w:t>o</w:t>
      </w:r>
      <w:r w:rsidRPr="00F6545A">
        <w:rPr>
          <w:rFonts w:ascii="Times New Roman" w:hAnsi="Times New Roman" w:cs="Times New Roman"/>
          <w:lang w:val="lv-LV"/>
        </w:rPr>
        <w:t>nentēm</w:t>
      </w:r>
      <w:r w:rsidR="00C96C09" w:rsidRPr="00F6545A">
        <w:rPr>
          <w:rFonts w:ascii="Times New Roman" w:hAnsi="Times New Roman" w:cs="Times New Roman"/>
          <w:lang w:val="lv-LV"/>
        </w:rPr>
        <w:t xml:space="preserve">. </w:t>
      </w:r>
    </w:p>
    <w:p w14:paraId="070FBE64" w14:textId="78249214" w:rsidR="00F6040E" w:rsidRPr="00F6545A" w:rsidRDefault="00927CA9" w:rsidP="00927CA9">
      <w:pPr>
        <w:jc w:val="center"/>
        <w:rPr>
          <w:rFonts w:ascii="Times New Roman" w:hAnsi="Times New Roman" w:cs="Times New Roman"/>
          <w:lang w:val="lv-LV"/>
        </w:rPr>
      </w:pPr>
      <w:r w:rsidRPr="00F6545A">
        <w:rPr>
          <w:noProof/>
          <w:lang w:eastAsia="en-US"/>
        </w:rPr>
        <w:drawing>
          <wp:inline distT="0" distB="0" distL="0" distR="0" wp14:anchorId="2E051143" wp14:editId="5EF89C12">
            <wp:extent cx="3608070" cy="1837076"/>
            <wp:effectExtent l="19050" t="19050" r="11430" b="1079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48969" cy="1857900"/>
                    </a:xfrm>
                    <a:prstGeom prst="rect">
                      <a:avLst/>
                    </a:prstGeom>
                    <a:ln>
                      <a:solidFill>
                        <a:srgbClr val="0070C0"/>
                      </a:solidFill>
                    </a:ln>
                  </pic:spPr>
                </pic:pic>
              </a:graphicData>
            </a:graphic>
          </wp:inline>
        </w:drawing>
      </w:r>
    </w:p>
    <w:p w14:paraId="290FB258" w14:textId="47ACCF92" w:rsidR="00EA561B" w:rsidRPr="00F6545A" w:rsidRDefault="00EA561B" w:rsidP="00510141">
      <w:pPr>
        <w:jc w:val="both"/>
        <w:rPr>
          <w:rFonts w:ascii="Times New Roman" w:hAnsi="Times New Roman" w:cs="Times New Roman"/>
          <w:lang w:val="lv-LV"/>
        </w:rPr>
      </w:pPr>
      <w:r w:rsidRPr="00F6545A">
        <w:rPr>
          <w:rFonts w:ascii="Times New Roman" w:hAnsi="Times New Roman" w:cs="Times New Roman"/>
          <w:lang w:val="lv-LV"/>
        </w:rPr>
        <w:t xml:space="preserve">Darba lapā </w:t>
      </w:r>
      <w:r w:rsidRPr="00F6545A">
        <w:rPr>
          <w:rFonts w:ascii="Times New Roman" w:hAnsi="Times New Roman" w:cs="Times New Roman"/>
          <w:b/>
          <w:bCs/>
          <w:lang w:val="lv-LV"/>
        </w:rPr>
        <w:t>Projekts</w:t>
      </w:r>
      <w:r w:rsidRPr="00F6545A">
        <w:rPr>
          <w:rFonts w:ascii="Times New Roman" w:hAnsi="Times New Roman" w:cs="Times New Roman"/>
          <w:lang w:val="lv-LV"/>
        </w:rPr>
        <w:t xml:space="preserve"> ir paredzētas rindas arī projekta ieņēmumu aprēķinam, taču jāņem vērā, ka ne visos projektos ieņēmumi tiek radīti. Ja projektā ir paredzēta aktīva izveide un uzturēšana, nesniedzot maksas pakalpojumus, tad ieņēmumi projektā netiks radīti un šī sadaļa darba lapā </w:t>
      </w:r>
      <w:r w:rsidRPr="00F6545A">
        <w:rPr>
          <w:rFonts w:ascii="Times New Roman" w:hAnsi="Times New Roman" w:cs="Times New Roman"/>
          <w:b/>
          <w:bCs/>
          <w:lang w:val="lv-LV"/>
        </w:rPr>
        <w:t>Projekts</w:t>
      </w:r>
      <w:r w:rsidRPr="00F6545A">
        <w:rPr>
          <w:rFonts w:ascii="Times New Roman" w:hAnsi="Times New Roman" w:cs="Times New Roman"/>
          <w:lang w:val="lv-LV"/>
        </w:rPr>
        <w:t xml:space="preserve"> un </w:t>
      </w:r>
      <w:r w:rsidRPr="00F6545A">
        <w:rPr>
          <w:rFonts w:ascii="Times New Roman" w:hAnsi="Times New Roman" w:cs="Times New Roman"/>
          <w:b/>
          <w:bCs/>
          <w:lang w:val="lv-LV"/>
        </w:rPr>
        <w:t>NPV</w:t>
      </w:r>
      <w:r w:rsidRPr="00F6545A">
        <w:rPr>
          <w:rFonts w:ascii="Times New Roman" w:hAnsi="Times New Roman" w:cs="Times New Roman"/>
          <w:lang w:val="lv-LV"/>
        </w:rPr>
        <w:t xml:space="preserve"> darba lapās nav jāaizpilda. Savukārt ja projektā ir paredzēta aktīva izveide un pakalpojumu sniegšana, saņemot samaksu no lietotājiem (vai ar daļēju publiskā partnera līdzmaksājumu), tad ieņēmumu sadaļā ir jāatspoguļo plānoto ieņēmumu aprēķins un vērtības jānorāda attiecīgo alternatīvu </w:t>
      </w:r>
      <w:r w:rsidRPr="00F6545A">
        <w:rPr>
          <w:rFonts w:ascii="Times New Roman" w:hAnsi="Times New Roman" w:cs="Times New Roman"/>
          <w:b/>
          <w:bCs/>
          <w:lang w:val="lv-LV"/>
        </w:rPr>
        <w:t>NPV</w:t>
      </w:r>
      <w:r w:rsidRPr="00F6545A">
        <w:rPr>
          <w:rFonts w:ascii="Times New Roman" w:hAnsi="Times New Roman" w:cs="Times New Roman"/>
          <w:lang w:val="lv-LV"/>
        </w:rPr>
        <w:t xml:space="preserve"> darba lapās.</w:t>
      </w:r>
    </w:p>
    <w:p w14:paraId="2318ACFF" w14:textId="083309E8" w:rsidR="00BC1193" w:rsidRPr="00F6545A" w:rsidRDefault="00713CAD" w:rsidP="00510141">
      <w:pPr>
        <w:jc w:val="both"/>
        <w:rPr>
          <w:rFonts w:ascii="Times New Roman" w:hAnsi="Times New Roman" w:cs="Times New Roman"/>
          <w:lang w:val="lv-LV"/>
        </w:rPr>
      </w:pPr>
      <w:r w:rsidRPr="00F6545A">
        <w:rPr>
          <w:rFonts w:ascii="Times New Roman" w:hAnsi="Times New Roman" w:cs="Times New Roman"/>
          <w:lang w:val="lv-LV"/>
        </w:rPr>
        <w:t xml:space="preserve">Lai </w:t>
      </w:r>
      <w:r w:rsidRPr="00F6545A">
        <w:rPr>
          <w:rFonts w:ascii="Times New Roman" w:hAnsi="Times New Roman" w:cs="Times New Roman"/>
          <w:b/>
          <w:bCs/>
          <w:lang w:val="lv-LV"/>
        </w:rPr>
        <w:t>NPV</w:t>
      </w:r>
      <w:r w:rsidRPr="00F6545A">
        <w:rPr>
          <w:rFonts w:ascii="Times New Roman" w:hAnsi="Times New Roman" w:cs="Times New Roman"/>
          <w:lang w:val="lv-LV"/>
        </w:rPr>
        <w:t xml:space="preserve"> darba lapas saglabātu kompaktas un pārskatāmas, kā arī lai mazinātu vairākkārtēj</w:t>
      </w:r>
      <w:r w:rsidR="006061E7" w:rsidRPr="00F6545A">
        <w:rPr>
          <w:rFonts w:ascii="Times New Roman" w:hAnsi="Times New Roman" w:cs="Times New Roman"/>
          <w:lang w:val="lv-LV"/>
        </w:rPr>
        <w:t>u</w:t>
      </w:r>
      <w:r w:rsidRPr="00F6545A">
        <w:rPr>
          <w:rFonts w:ascii="Times New Roman" w:hAnsi="Times New Roman" w:cs="Times New Roman"/>
          <w:lang w:val="lv-LV"/>
        </w:rPr>
        <w:t xml:space="preserve"> datu ievad</w:t>
      </w:r>
      <w:r w:rsidR="006061E7" w:rsidRPr="00F6545A">
        <w:rPr>
          <w:rFonts w:ascii="Times New Roman" w:hAnsi="Times New Roman" w:cs="Times New Roman"/>
          <w:lang w:val="lv-LV"/>
        </w:rPr>
        <w:t>i</w:t>
      </w:r>
      <w:r w:rsidRPr="00F6545A">
        <w:rPr>
          <w:rFonts w:ascii="Times New Roman" w:hAnsi="Times New Roman" w:cs="Times New Roman"/>
          <w:lang w:val="lv-LV"/>
        </w:rPr>
        <w:t xml:space="preserve"> un aprēķinu kļūdas, atbilstošajās kapitālieguldījumu izmaksu kopsummās </w:t>
      </w:r>
      <w:r w:rsidRPr="00F6545A">
        <w:rPr>
          <w:rFonts w:ascii="Times New Roman" w:hAnsi="Times New Roman" w:cs="Times New Roman"/>
          <w:b/>
          <w:bCs/>
          <w:lang w:val="lv-LV"/>
        </w:rPr>
        <w:t>NPV</w:t>
      </w:r>
      <w:r w:rsidRPr="00F6545A">
        <w:rPr>
          <w:rFonts w:ascii="Times New Roman" w:hAnsi="Times New Roman" w:cs="Times New Roman"/>
          <w:lang w:val="lv-LV"/>
        </w:rPr>
        <w:t xml:space="preserve"> darba lapās ir jāievieto saite uz attiecīgo </w:t>
      </w:r>
      <w:r w:rsidR="00BC1193" w:rsidRPr="00F6545A">
        <w:rPr>
          <w:rFonts w:ascii="Times New Roman" w:hAnsi="Times New Roman" w:cs="Times New Roman"/>
          <w:lang w:val="lv-LV"/>
        </w:rPr>
        <w:t xml:space="preserve">pozīciju(-ām) darba lapā </w:t>
      </w:r>
      <w:r w:rsidR="00BC1193" w:rsidRPr="00F6545A">
        <w:rPr>
          <w:rFonts w:ascii="Times New Roman" w:hAnsi="Times New Roman" w:cs="Times New Roman"/>
          <w:b/>
          <w:bCs/>
          <w:lang w:val="lv-LV"/>
        </w:rPr>
        <w:t>Projekts</w:t>
      </w:r>
      <w:r w:rsidR="00BC1193" w:rsidRPr="00F6545A">
        <w:rPr>
          <w:rFonts w:ascii="Times New Roman" w:hAnsi="Times New Roman" w:cs="Times New Roman"/>
          <w:lang w:val="lv-LV"/>
        </w:rPr>
        <w:t>.</w:t>
      </w:r>
    </w:p>
    <w:p w14:paraId="39002541" w14:textId="77777777" w:rsidR="006B75CE" w:rsidRPr="00F6545A" w:rsidRDefault="006B75CE" w:rsidP="00510141">
      <w:pPr>
        <w:jc w:val="both"/>
        <w:rPr>
          <w:rFonts w:ascii="Times New Roman" w:hAnsi="Times New Roman" w:cs="Times New Roman"/>
          <w:lang w:val="lv-LV"/>
        </w:rPr>
      </w:pPr>
    </w:p>
    <w:p w14:paraId="38A728B1" w14:textId="20D92706" w:rsidR="00EC2C18" w:rsidRPr="00F6545A" w:rsidRDefault="005F0498" w:rsidP="00F515CF">
      <w:pPr>
        <w:shd w:val="clear" w:color="auto" w:fill="B6DDE8" w:themeFill="accent5" w:themeFillTint="66"/>
        <w:rPr>
          <w:rFonts w:ascii="Times New Roman" w:hAnsi="Times New Roman" w:cs="Times New Roman"/>
          <w:b/>
          <w:bCs/>
          <w:sz w:val="24"/>
          <w:szCs w:val="24"/>
          <w:lang w:val="lv-LV"/>
        </w:rPr>
      </w:pPr>
      <w:r w:rsidRPr="00F6545A">
        <w:rPr>
          <w:rFonts w:ascii="Times New Roman" w:hAnsi="Times New Roman" w:cs="Times New Roman"/>
          <w:b/>
          <w:bCs/>
          <w:sz w:val="24"/>
          <w:szCs w:val="24"/>
          <w:lang w:val="lv-LV"/>
        </w:rPr>
        <w:t xml:space="preserve">4) </w:t>
      </w:r>
      <w:r w:rsidR="00EC2C18" w:rsidRPr="00F6545A">
        <w:rPr>
          <w:rFonts w:ascii="Times New Roman" w:hAnsi="Times New Roman" w:cs="Times New Roman"/>
          <w:b/>
          <w:bCs/>
          <w:sz w:val="24"/>
          <w:szCs w:val="24"/>
          <w:lang w:val="lv-LV"/>
        </w:rPr>
        <w:t>NPV darba lapas</w:t>
      </w:r>
    </w:p>
    <w:p w14:paraId="5B765B75" w14:textId="2C1BF769" w:rsidR="00E41791" w:rsidRPr="00F6545A" w:rsidRDefault="00EC2C18" w:rsidP="00F04683">
      <w:pPr>
        <w:jc w:val="both"/>
        <w:rPr>
          <w:rFonts w:ascii="Times New Roman" w:hAnsi="Times New Roman" w:cs="Times New Roman"/>
          <w:lang w:val="lv-LV"/>
        </w:rPr>
      </w:pPr>
      <w:r w:rsidRPr="00F6545A">
        <w:rPr>
          <w:rFonts w:ascii="Times New Roman" w:hAnsi="Times New Roman" w:cs="Times New Roman"/>
          <w:lang w:val="lv-LV"/>
        </w:rPr>
        <w:t>Lai nodroši</w:t>
      </w:r>
      <w:r w:rsidR="00F04683" w:rsidRPr="00F6545A">
        <w:rPr>
          <w:rFonts w:ascii="Times New Roman" w:hAnsi="Times New Roman" w:cs="Times New Roman"/>
          <w:lang w:val="lv-LV"/>
        </w:rPr>
        <w:t xml:space="preserve">nātu projekta īstenošanas alternatīvu aprēķinus un to salīdzināšanu, FEA veidlapā ir sagatavotas </w:t>
      </w:r>
      <w:r w:rsidR="00EA561B" w:rsidRPr="00F6545A">
        <w:rPr>
          <w:rFonts w:ascii="Times New Roman" w:hAnsi="Times New Roman" w:cs="Times New Roman"/>
          <w:lang w:val="lv-LV"/>
        </w:rPr>
        <w:t xml:space="preserve">piecas </w:t>
      </w:r>
      <w:r w:rsidR="00F04683" w:rsidRPr="00F6545A">
        <w:rPr>
          <w:rFonts w:ascii="Times New Roman" w:hAnsi="Times New Roman" w:cs="Times New Roman"/>
          <w:lang w:val="lv-LV"/>
        </w:rPr>
        <w:t xml:space="preserve"> pamata darba lapas atbilstoši PPP likumā </w:t>
      </w:r>
      <w:r w:rsidR="0001390D" w:rsidRPr="00F6545A">
        <w:rPr>
          <w:rFonts w:ascii="Times New Roman" w:hAnsi="Times New Roman" w:cs="Times New Roman"/>
          <w:lang w:val="lv-LV"/>
        </w:rPr>
        <w:t xml:space="preserve">un metodiskajos materiālos </w:t>
      </w:r>
      <w:r w:rsidR="00F04683" w:rsidRPr="00F6545A">
        <w:rPr>
          <w:rFonts w:ascii="Times New Roman" w:hAnsi="Times New Roman" w:cs="Times New Roman"/>
          <w:lang w:val="lv-LV"/>
        </w:rPr>
        <w:t>noteiktajām alternatīvām</w:t>
      </w:r>
      <w:r w:rsidR="0001390D" w:rsidRPr="00F6545A">
        <w:rPr>
          <w:rFonts w:ascii="Times New Roman" w:hAnsi="Times New Roman" w:cs="Times New Roman"/>
          <w:lang w:val="lv-LV"/>
        </w:rPr>
        <w:t xml:space="preserve"> (bāzes modelis</w:t>
      </w:r>
      <w:r w:rsidR="00EA561B" w:rsidRPr="00F6545A">
        <w:rPr>
          <w:rFonts w:ascii="Times New Roman" w:hAnsi="Times New Roman" w:cs="Times New Roman"/>
          <w:lang w:val="lv-LV"/>
        </w:rPr>
        <w:t xml:space="preserve"> I un II,</w:t>
      </w:r>
      <w:r w:rsidR="0001390D" w:rsidRPr="00F6545A">
        <w:rPr>
          <w:rFonts w:ascii="Times New Roman" w:hAnsi="Times New Roman" w:cs="Times New Roman"/>
          <w:lang w:val="lv-LV"/>
        </w:rPr>
        <w:t xml:space="preserve"> partnerības iepirkuma modelis, koncesijas modelis un institucionālās partnerības modelis). </w:t>
      </w:r>
      <w:r w:rsidR="00647578" w:rsidRPr="00F6545A">
        <w:rPr>
          <w:rFonts w:ascii="Times New Roman" w:hAnsi="Times New Roman" w:cs="Times New Roman"/>
          <w:lang w:val="lv-LV"/>
        </w:rPr>
        <w:t xml:space="preserve">Būtiskākā atšķirība starp minētajām darba lapām ir izmaksu iespējamais sadalījums starp partneriem, kā arī atsevišķiem modeļiem tipisko izmaksu iekļaušana naudas plūsmas pārskatā. </w:t>
      </w:r>
      <w:r w:rsidR="0001390D" w:rsidRPr="00F6545A">
        <w:rPr>
          <w:rFonts w:ascii="Times New Roman" w:hAnsi="Times New Roman" w:cs="Times New Roman"/>
          <w:lang w:val="lv-LV"/>
        </w:rPr>
        <w:t>Lai gan katra modeļa naudas plūsmas pārskats ir pielāgots to tipiskajām izmaksām un sadalījuma</w:t>
      </w:r>
      <w:r w:rsidR="00647578" w:rsidRPr="00F6545A">
        <w:rPr>
          <w:rFonts w:ascii="Times New Roman" w:hAnsi="Times New Roman" w:cs="Times New Roman"/>
          <w:lang w:val="lv-LV"/>
        </w:rPr>
        <w:t>m</w:t>
      </w:r>
      <w:r w:rsidR="0001390D" w:rsidRPr="00F6545A">
        <w:rPr>
          <w:rFonts w:ascii="Times New Roman" w:hAnsi="Times New Roman" w:cs="Times New Roman"/>
          <w:lang w:val="lv-LV"/>
        </w:rPr>
        <w:t xml:space="preserve"> starp publisko un privāto partneri, gatavojot aprēķinus, jāņem vērā, ka var būt nepieciešams veikt izmaiņas – gan papildinājumus, gan nevajadzīgo rindu izslēgšanu.</w:t>
      </w:r>
    </w:p>
    <w:p w14:paraId="6F3AC400" w14:textId="2E4B4306" w:rsidR="00F30998" w:rsidRPr="00F6545A" w:rsidRDefault="00F30998" w:rsidP="00F04683">
      <w:pPr>
        <w:jc w:val="both"/>
        <w:rPr>
          <w:rFonts w:ascii="Times New Roman" w:hAnsi="Times New Roman" w:cs="Times New Roman"/>
          <w:lang w:val="lv-LV"/>
        </w:rPr>
      </w:pPr>
      <w:r w:rsidRPr="00F6545A">
        <w:rPr>
          <w:rFonts w:ascii="Times New Roman" w:hAnsi="Times New Roman" w:cs="Times New Roman"/>
          <w:lang w:val="lv-LV"/>
        </w:rPr>
        <w:t xml:space="preserve">Aizpildot </w:t>
      </w:r>
      <w:r w:rsidR="00DF4621" w:rsidRPr="00F6545A">
        <w:rPr>
          <w:rFonts w:ascii="Times New Roman" w:hAnsi="Times New Roman" w:cs="Times New Roman"/>
          <w:b/>
          <w:bCs/>
          <w:lang w:val="lv-LV"/>
        </w:rPr>
        <w:t>NPV</w:t>
      </w:r>
      <w:r w:rsidR="00DF4621" w:rsidRPr="00F6545A">
        <w:rPr>
          <w:rFonts w:ascii="Times New Roman" w:hAnsi="Times New Roman" w:cs="Times New Roman"/>
          <w:lang w:val="lv-LV"/>
        </w:rPr>
        <w:t xml:space="preserve"> darba lapas, jāņem vērā sekojošais:</w:t>
      </w:r>
    </w:p>
    <w:p w14:paraId="1857032A" w14:textId="5FE75542" w:rsidR="00DF4621" w:rsidRPr="00F6545A" w:rsidRDefault="00DF4621" w:rsidP="00DF4621">
      <w:pPr>
        <w:pStyle w:val="Sarakstarindkopa"/>
        <w:numPr>
          <w:ilvl w:val="0"/>
          <w:numId w:val="4"/>
        </w:numPr>
        <w:jc w:val="both"/>
        <w:rPr>
          <w:rFonts w:ascii="Times New Roman" w:hAnsi="Times New Roman" w:cs="Times New Roman"/>
          <w:lang w:val="lv-LV"/>
        </w:rPr>
      </w:pPr>
      <w:r w:rsidRPr="00F6545A">
        <w:rPr>
          <w:rFonts w:ascii="Times New Roman" w:hAnsi="Times New Roman" w:cs="Times New Roman"/>
          <w:lang w:val="lv-LV"/>
        </w:rPr>
        <w:t xml:space="preserve">Atbilstoši titullapā sniegtajām norādēm, datu ievade jāveic </w:t>
      </w:r>
      <w:r w:rsidRPr="00F6545A">
        <w:rPr>
          <w:rFonts w:ascii="Times New Roman" w:hAnsi="Times New Roman" w:cs="Times New Roman"/>
          <w:bdr w:val="single" w:sz="4" w:space="0" w:color="auto"/>
          <w:shd w:val="clear" w:color="auto" w:fill="DAEEF3" w:themeFill="accent5" w:themeFillTint="33"/>
          <w:lang w:val="lv-LV"/>
        </w:rPr>
        <w:t>zilajās šūnās</w:t>
      </w:r>
      <w:r w:rsidRPr="00F6545A">
        <w:rPr>
          <w:rFonts w:ascii="Times New Roman" w:hAnsi="Times New Roman" w:cs="Times New Roman"/>
          <w:lang w:val="lv-LV"/>
        </w:rPr>
        <w:t xml:space="preserve">, savukārt </w:t>
      </w:r>
      <w:r w:rsidRPr="00F6545A">
        <w:rPr>
          <w:rFonts w:ascii="Times New Roman" w:hAnsi="Times New Roman" w:cs="Times New Roman"/>
          <w:bdr w:val="single" w:sz="4" w:space="0" w:color="auto"/>
          <w:shd w:val="clear" w:color="auto" w:fill="F2DBDB" w:themeFill="accent2" w:themeFillTint="33"/>
          <w:lang w:val="lv-LV"/>
        </w:rPr>
        <w:t>sarkanajās šūnās</w:t>
      </w:r>
      <w:r w:rsidRPr="00F6545A">
        <w:rPr>
          <w:rFonts w:ascii="Times New Roman" w:hAnsi="Times New Roman" w:cs="Times New Roman"/>
          <w:lang w:val="lv-LV"/>
        </w:rPr>
        <w:t xml:space="preserve"> jau ir iekļautas aprēķinu formulas, tādēļ tajās nekādas darbības nav jāveic;</w:t>
      </w:r>
    </w:p>
    <w:p w14:paraId="5EC0CCFF" w14:textId="7E772EDB" w:rsidR="00C1023D" w:rsidRPr="00F6545A" w:rsidRDefault="004325B6" w:rsidP="006061E7">
      <w:pPr>
        <w:pStyle w:val="Sarakstarindkopa"/>
        <w:numPr>
          <w:ilvl w:val="0"/>
          <w:numId w:val="4"/>
        </w:numPr>
        <w:ind w:left="709"/>
        <w:jc w:val="both"/>
        <w:rPr>
          <w:rFonts w:ascii="Times New Roman" w:hAnsi="Times New Roman" w:cs="Times New Roman"/>
          <w:lang w:val="lv-LV"/>
        </w:rPr>
      </w:pPr>
      <w:r w:rsidRPr="00F6545A">
        <w:rPr>
          <w:rFonts w:ascii="Times New Roman" w:hAnsi="Times New Roman" w:cs="Times New Roman"/>
          <w:lang w:val="lv-LV"/>
        </w:rPr>
        <w:t xml:space="preserve">Atkarībā no titullapā aizpildītās analizēto alternatīvu tabulas </w:t>
      </w:r>
      <w:r w:rsidRPr="00F6545A">
        <w:rPr>
          <w:rFonts w:ascii="Times New Roman" w:hAnsi="Times New Roman" w:cs="Times New Roman"/>
          <w:b/>
          <w:bCs/>
          <w:lang w:val="lv-LV"/>
        </w:rPr>
        <w:t>NPV</w:t>
      </w:r>
      <w:r w:rsidRPr="00F6545A">
        <w:rPr>
          <w:rFonts w:ascii="Times New Roman" w:hAnsi="Times New Roman" w:cs="Times New Roman"/>
          <w:lang w:val="lv-LV"/>
        </w:rPr>
        <w:t xml:space="preserve"> darba lapās virsraksta sadaļā parādīsies atzīme par to, vai ir nepieciešams to aizpildīt. Alternatīvā</w:t>
      </w:r>
      <w:r w:rsidR="00007174" w:rsidRPr="00F6545A">
        <w:rPr>
          <w:rFonts w:ascii="Times New Roman" w:hAnsi="Times New Roman" w:cs="Times New Roman"/>
          <w:lang w:val="lv-LV"/>
        </w:rPr>
        <w:t>m, kura</w:t>
      </w:r>
      <w:r w:rsidR="00E27464" w:rsidRPr="00F6545A">
        <w:rPr>
          <w:rFonts w:ascii="Times New Roman" w:hAnsi="Times New Roman" w:cs="Times New Roman"/>
          <w:lang w:val="lv-LV"/>
        </w:rPr>
        <w:t>s</w:t>
      </w:r>
      <w:r w:rsidR="00007174" w:rsidRPr="00F6545A">
        <w:rPr>
          <w:rFonts w:ascii="Times New Roman" w:hAnsi="Times New Roman" w:cs="Times New Roman"/>
          <w:lang w:val="lv-LV"/>
        </w:rPr>
        <w:t xml:space="preserve"> FEA ietvaros netiek analizētas, naudas plūsmas pārskat</w:t>
      </w:r>
      <w:r w:rsidR="006061E7" w:rsidRPr="00F6545A">
        <w:rPr>
          <w:rFonts w:ascii="Times New Roman" w:hAnsi="Times New Roman" w:cs="Times New Roman"/>
          <w:lang w:val="lv-LV"/>
        </w:rPr>
        <w:t xml:space="preserve">a tabulas nebūs aktīvas. Lai tās parādītu, </w:t>
      </w:r>
      <w:r w:rsidR="006061E7" w:rsidRPr="00F6545A">
        <w:rPr>
          <w:rFonts w:ascii="Times New Roman" w:hAnsi="Times New Roman" w:cs="Times New Roman"/>
          <w:b/>
          <w:bCs/>
          <w:lang w:val="lv-LV"/>
        </w:rPr>
        <w:t>Titullapā</w:t>
      </w:r>
      <w:r w:rsidR="006061E7" w:rsidRPr="00F6545A">
        <w:rPr>
          <w:rFonts w:ascii="Times New Roman" w:hAnsi="Times New Roman" w:cs="Times New Roman"/>
          <w:lang w:val="lv-LV"/>
        </w:rPr>
        <w:t xml:space="preserve"> ir jāatzīmē attiecīgā alternatīva un tabulas tiks aktivizētas</w:t>
      </w:r>
      <w:r w:rsidR="00007174" w:rsidRPr="00F6545A">
        <w:rPr>
          <w:rFonts w:ascii="Times New Roman" w:hAnsi="Times New Roman" w:cs="Times New Roman"/>
          <w:lang w:val="lv-LV"/>
        </w:rPr>
        <w:t xml:space="preserve">. </w:t>
      </w:r>
    </w:p>
    <w:p w14:paraId="6401611E" w14:textId="6A354BF4" w:rsidR="002F05EC" w:rsidRPr="00F6545A" w:rsidRDefault="00C21251" w:rsidP="00007174">
      <w:pPr>
        <w:pStyle w:val="Sarakstarindkopa"/>
        <w:numPr>
          <w:ilvl w:val="0"/>
          <w:numId w:val="4"/>
        </w:numPr>
        <w:jc w:val="both"/>
        <w:rPr>
          <w:rFonts w:ascii="Times New Roman" w:hAnsi="Times New Roman" w:cs="Times New Roman"/>
          <w:lang w:val="lv-LV"/>
        </w:rPr>
      </w:pPr>
      <w:r w:rsidRPr="00F6545A">
        <w:rPr>
          <w:rFonts w:ascii="Times New Roman" w:hAnsi="Times New Roman" w:cs="Times New Roman"/>
          <w:lang w:val="lv-LV"/>
        </w:rPr>
        <w:t xml:space="preserve">Tabulās ir iespējams pievienot papildu kolonnas projekta īstenošanas periodam (gadiem) un izmaksu rindām (pozīcijām). </w:t>
      </w:r>
      <w:r w:rsidR="002F05EC" w:rsidRPr="00F6545A">
        <w:rPr>
          <w:rFonts w:ascii="Times New Roman" w:hAnsi="Times New Roman" w:cs="Times New Roman"/>
          <w:lang w:val="lv-LV"/>
        </w:rPr>
        <w:t>Lai veidlapā iekļautās formulas veiktu korektu</w:t>
      </w:r>
      <w:r w:rsidR="00241D53" w:rsidRPr="00F6545A">
        <w:rPr>
          <w:rFonts w:ascii="Times New Roman" w:hAnsi="Times New Roman" w:cs="Times New Roman"/>
          <w:lang w:val="lv-LV"/>
        </w:rPr>
        <w:t>s</w:t>
      </w:r>
      <w:r w:rsidR="002F05EC" w:rsidRPr="00F6545A">
        <w:rPr>
          <w:rFonts w:ascii="Times New Roman" w:hAnsi="Times New Roman" w:cs="Times New Roman"/>
          <w:lang w:val="lv-LV"/>
        </w:rPr>
        <w:t xml:space="preserve"> aprēķinus, </w:t>
      </w:r>
      <w:r w:rsidR="00241D53" w:rsidRPr="00F6545A">
        <w:rPr>
          <w:rFonts w:ascii="Times New Roman" w:hAnsi="Times New Roman" w:cs="Times New Roman"/>
          <w:lang w:val="lv-LV"/>
        </w:rPr>
        <w:t xml:space="preserve">jāiezīmē </w:t>
      </w:r>
      <w:r w:rsidR="004C764F" w:rsidRPr="00F6545A">
        <w:rPr>
          <w:rFonts w:ascii="Times New Roman" w:hAnsi="Times New Roman" w:cs="Times New Roman"/>
          <w:lang w:val="lv-LV"/>
        </w:rPr>
        <w:t xml:space="preserve">kolonna / rinda, kas satur “…” un jāpārliecinās, ka papildu kolonna tiek ievietota pirms “…” un rinda – virs “…” kolonnas / rindas.  </w:t>
      </w:r>
    </w:p>
    <w:tbl>
      <w:tblPr>
        <w:tblStyle w:val="Reatabula"/>
        <w:tblW w:w="0" w:type="auto"/>
        <w:tblInd w:w="720" w:type="dxa"/>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3336"/>
        <w:gridCol w:w="5714"/>
      </w:tblGrid>
      <w:tr w:rsidR="00241D53" w:rsidRPr="00F6545A" w14:paraId="4CDDD83E" w14:textId="77777777" w:rsidTr="00614641">
        <w:tc>
          <w:tcPr>
            <w:tcW w:w="4885" w:type="dxa"/>
          </w:tcPr>
          <w:p w14:paraId="2DDCB1C7" w14:textId="58D837D1" w:rsidR="00241D53" w:rsidRPr="00F6545A" w:rsidRDefault="00241D53" w:rsidP="00241D53">
            <w:pPr>
              <w:pStyle w:val="Sarakstarindkopa"/>
              <w:ind w:left="0"/>
              <w:jc w:val="both"/>
              <w:rPr>
                <w:rFonts w:ascii="Times New Roman" w:hAnsi="Times New Roman" w:cs="Times New Roman"/>
                <w:lang w:val="lv-LV"/>
              </w:rPr>
            </w:pPr>
            <w:r w:rsidRPr="00F6545A">
              <w:rPr>
                <w:rFonts w:ascii="Times New Roman" w:hAnsi="Times New Roman" w:cs="Times New Roman"/>
                <w:noProof/>
                <w:lang w:eastAsia="en-US"/>
              </w:rPr>
              <w:lastRenderedPageBreak/>
              <w:drawing>
                <wp:inline distT="0" distB="0" distL="0" distR="0" wp14:anchorId="79E22FE7" wp14:editId="25B22742">
                  <wp:extent cx="1108363" cy="892196"/>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4466" cy="905159"/>
                          </a:xfrm>
                          <a:prstGeom prst="rect">
                            <a:avLst/>
                          </a:prstGeom>
                          <a:noFill/>
                          <a:ln>
                            <a:noFill/>
                          </a:ln>
                        </pic:spPr>
                      </pic:pic>
                    </a:graphicData>
                  </a:graphic>
                </wp:inline>
              </w:drawing>
            </w:r>
          </w:p>
        </w:tc>
        <w:tc>
          <w:tcPr>
            <w:tcW w:w="4885" w:type="dxa"/>
          </w:tcPr>
          <w:p w14:paraId="069CEA86" w14:textId="6BCFD488" w:rsidR="00241D53" w:rsidRPr="00F6545A" w:rsidRDefault="00241D53" w:rsidP="00241D53">
            <w:pPr>
              <w:pStyle w:val="Sarakstarindkopa"/>
              <w:ind w:left="0"/>
              <w:jc w:val="both"/>
              <w:rPr>
                <w:rFonts w:ascii="Times New Roman" w:hAnsi="Times New Roman" w:cs="Times New Roman"/>
                <w:lang w:val="lv-LV"/>
              </w:rPr>
            </w:pPr>
            <w:r w:rsidRPr="00F6545A">
              <w:rPr>
                <w:rFonts w:ascii="Times New Roman" w:hAnsi="Times New Roman" w:cs="Times New Roman"/>
                <w:noProof/>
                <w:lang w:eastAsia="en-US"/>
              </w:rPr>
              <w:drawing>
                <wp:inline distT="0" distB="0" distL="0" distR="0" wp14:anchorId="1F1954E7" wp14:editId="1C6163CD">
                  <wp:extent cx="3491346" cy="84596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98305" cy="847647"/>
                          </a:xfrm>
                          <a:prstGeom prst="rect">
                            <a:avLst/>
                          </a:prstGeom>
                          <a:noFill/>
                          <a:ln>
                            <a:noFill/>
                          </a:ln>
                        </pic:spPr>
                      </pic:pic>
                    </a:graphicData>
                  </a:graphic>
                </wp:inline>
              </w:drawing>
            </w:r>
          </w:p>
        </w:tc>
      </w:tr>
    </w:tbl>
    <w:p w14:paraId="0B7311E2" w14:textId="4973E38C" w:rsidR="00241D53" w:rsidRPr="00F6545A" w:rsidRDefault="004C764F" w:rsidP="00241D53">
      <w:pPr>
        <w:pStyle w:val="Sarakstarindkopa"/>
        <w:jc w:val="both"/>
        <w:rPr>
          <w:rFonts w:ascii="Times New Roman" w:hAnsi="Times New Roman" w:cs="Times New Roman"/>
          <w:lang w:val="lv-LV"/>
        </w:rPr>
      </w:pPr>
      <w:r w:rsidRPr="00F6545A">
        <w:rPr>
          <w:rFonts w:ascii="Times New Roman" w:hAnsi="Times New Roman" w:cs="Times New Roman"/>
          <w:lang w:val="lv-LV"/>
        </w:rPr>
        <w:t xml:space="preserve">Liekās kolonnas / rindas var </w:t>
      </w:r>
      <w:r w:rsidR="00EA561B" w:rsidRPr="00F6545A">
        <w:rPr>
          <w:rFonts w:ascii="Times New Roman" w:hAnsi="Times New Roman" w:cs="Times New Roman"/>
          <w:lang w:val="lv-LV"/>
        </w:rPr>
        <w:t>paslēpt</w:t>
      </w:r>
      <w:r w:rsidRPr="00F6545A">
        <w:rPr>
          <w:rFonts w:ascii="Times New Roman" w:hAnsi="Times New Roman" w:cs="Times New Roman"/>
          <w:lang w:val="lv-LV"/>
        </w:rPr>
        <w:t xml:space="preserve">. </w:t>
      </w:r>
    </w:p>
    <w:p w14:paraId="35CD0998" w14:textId="4A970512" w:rsidR="003C1655" w:rsidRPr="00F6545A" w:rsidRDefault="003C1655" w:rsidP="003C1655">
      <w:pPr>
        <w:pStyle w:val="Sarakstarindkopa"/>
        <w:numPr>
          <w:ilvl w:val="0"/>
          <w:numId w:val="4"/>
        </w:numPr>
        <w:jc w:val="both"/>
        <w:rPr>
          <w:rFonts w:ascii="Times New Roman" w:hAnsi="Times New Roman" w:cs="Times New Roman"/>
          <w:lang w:val="lv-LV"/>
        </w:rPr>
      </w:pPr>
      <w:r w:rsidRPr="00F6545A">
        <w:rPr>
          <w:rFonts w:ascii="Times New Roman" w:hAnsi="Times New Roman" w:cs="Times New Roman"/>
          <w:lang w:val="lv-LV"/>
        </w:rPr>
        <w:t xml:space="preserve">Aizpildot naudas plūsmas </w:t>
      </w:r>
      <w:r w:rsidRPr="00F6545A">
        <w:rPr>
          <w:rFonts w:ascii="Times New Roman" w:hAnsi="Times New Roman" w:cs="Times New Roman"/>
          <w:color w:val="0070C0"/>
          <w:lang w:val="lv-LV"/>
        </w:rPr>
        <w:t>izmaksu / ieņēmumu pozīcijas</w:t>
      </w:r>
      <w:r w:rsidRPr="00F6545A">
        <w:rPr>
          <w:rFonts w:ascii="Times New Roman" w:hAnsi="Times New Roman" w:cs="Times New Roman"/>
          <w:lang w:val="lv-LV"/>
        </w:rPr>
        <w:t xml:space="preserve">, ir jānorāda </w:t>
      </w:r>
      <w:r w:rsidRPr="00F6545A">
        <w:rPr>
          <w:rFonts w:ascii="Times New Roman" w:hAnsi="Times New Roman" w:cs="Times New Roman"/>
          <w:color w:val="0070C0"/>
          <w:lang w:val="lv-LV"/>
        </w:rPr>
        <w:t>atbilstošie pozīciju nosaukumi</w:t>
      </w:r>
      <w:r w:rsidRPr="00F6545A">
        <w:rPr>
          <w:rFonts w:ascii="Times New Roman" w:hAnsi="Times New Roman" w:cs="Times New Roman"/>
          <w:lang w:val="lv-LV"/>
        </w:rPr>
        <w:t xml:space="preserve">, kā tie lietoti darba lapā </w:t>
      </w:r>
      <w:r w:rsidRPr="00F6545A">
        <w:rPr>
          <w:rFonts w:ascii="Times New Roman" w:hAnsi="Times New Roman" w:cs="Times New Roman"/>
          <w:b/>
          <w:bCs/>
          <w:lang w:val="lv-LV"/>
        </w:rPr>
        <w:t>P</w:t>
      </w:r>
      <w:r w:rsidR="00ED4CAE" w:rsidRPr="00F6545A">
        <w:rPr>
          <w:rFonts w:ascii="Times New Roman" w:hAnsi="Times New Roman" w:cs="Times New Roman"/>
          <w:b/>
          <w:bCs/>
          <w:lang w:val="lv-LV"/>
        </w:rPr>
        <w:t>rojekts</w:t>
      </w:r>
      <w:r w:rsidR="00313DB2" w:rsidRPr="00F6545A">
        <w:rPr>
          <w:rFonts w:ascii="Times New Roman" w:hAnsi="Times New Roman" w:cs="Times New Roman"/>
          <w:lang w:val="lv-LV"/>
        </w:rPr>
        <w:t>, p</w:t>
      </w:r>
      <w:r w:rsidR="00E405C7" w:rsidRPr="00F6545A">
        <w:rPr>
          <w:rFonts w:ascii="Times New Roman" w:hAnsi="Times New Roman" w:cs="Times New Roman"/>
          <w:lang w:val="lv-LV"/>
        </w:rPr>
        <w:t>iemēram, “Kapitālieguldījumu izmaksas 1” labot uz “Būvniecības izmaksas” un “Kapitālieguldījumu izmaksas 2” labot uz “Ieguldījumi pamatlīdzekļos”.</w:t>
      </w:r>
    </w:p>
    <w:p w14:paraId="1EAA71C3" w14:textId="76F51B94" w:rsidR="00D93BD3" w:rsidRPr="00F6545A" w:rsidRDefault="00D93BD3" w:rsidP="003C1655">
      <w:pPr>
        <w:pStyle w:val="Sarakstarindkopa"/>
        <w:numPr>
          <w:ilvl w:val="0"/>
          <w:numId w:val="4"/>
        </w:numPr>
        <w:jc w:val="both"/>
        <w:rPr>
          <w:rFonts w:ascii="Times New Roman" w:hAnsi="Times New Roman" w:cs="Times New Roman"/>
          <w:lang w:val="lv-LV"/>
        </w:rPr>
      </w:pPr>
      <w:r w:rsidRPr="00F6545A">
        <w:rPr>
          <w:rFonts w:ascii="Times New Roman" w:hAnsi="Times New Roman" w:cs="Times New Roman"/>
          <w:lang w:val="lv-LV"/>
        </w:rPr>
        <w:t xml:space="preserve">Izmaksu pozīcijas </w:t>
      </w:r>
      <w:r w:rsidRPr="00F6545A">
        <w:rPr>
          <w:rFonts w:ascii="Times New Roman" w:hAnsi="Times New Roman" w:cs="Times New Roman"/>
          <w:b/>
          <w:bCs/>
          <w:lang w:val="lv-LV"/>
        </w:rPr>
        <w:t>NPV</w:t>
      </w:r>
      <w:r w:rsidRPr="00F6545A">
        <w:rPr>
          <w:rFonts w:ascii="Times New Roman" w:hAnsi="Times New Roman" w:cs="Times New Roman"/>
          <w:lang w:val="lv-LV"/>
        </w:rPr>
        <w:t xml:space="preserve"> darbu lapu pozīcijās jāievieto ar saiti uz attiecīgo pozīciju kopsummu šūnu/rindu darba lapā </w:t>
      </w:r>
      <w:r w:rsidRPr="00F6545A">
        <w:rPr>
          <w:rFonts w:ascii="Times New Roman" w:hAnsi="Times New Roman" w:cs="Times New Roman"/>
          <w:b/>
          <w:bCs/>
          <w:lang w:val="lv-LV"/>
        </w:rPr>
        <w:t>Projekts</w:t>
      </w:r>
      <w:r w:rsidRPr="00F6545A">
        <w:rPr>
          <w:rFonts w:ascii="Times New Roman" w:hAnsi="Times New Roman" w:cs="Times New Roman"/>
          <w:lang w:val="lv-LV"/>
        </w:rPr>
        <w:t>.</w:t>
      </w:r>
      <w:r w:rsidR="00E45FD0" w:rsidRPr="00F6545A">
        <w:rPr>
          <w:rFonts w:ascii="Times New Roman" w:hAnsi="Times New Roman" w:cs="Times New Roman"/>
          <w:lang w:val="lv-LV"/>
        </w:rPr>
        <w:t xml:space="preserve"> Ievadot datus </w:t>
      </w:r>
      <w:r w:rsidR="00E45FD0" w:rsidRPr="00F6545A">
        <w:rPr>
          <w:rFonts w:ascii="Times New Roman" w:hAnsi="Times New Roman" w:cs="Times New Roman"/>
          <w:b/>
          <w:bCs/>
          <w:lang w:val="lv-LV"/>
        </w:rPr>
        <w:t>NPV</w:t>
      </w:r>
      <w:r w:rsidR="00E45FD0" w:rsidRPr="00F6545A">
        <w:rPr>
          <w:rFonts w:ascii="Times New Roman" w:hAnsi="Times New Roman" w:cs="Times New Roman"/>
          <w:lang w:val="lv-LV"/>
        </w:rPr>
        <w:t xml:space="preserve"> darba lapās, jāpievērš uzmanība ievades </w:t>
      </w:r>
      <w:r w:rsidR="004F10C1" w:rsidRPr="00F6545A">
        <w:rPr>
          <w:rFonts w:ascii="Times New Roman" w:hAnsi="Times New Roman" w:cs="Times New Roman"/>
          <w:lang w:val="lv-LV"/>
        </w:rPr>
        <w:t xml:space="preserve">šūnas </w:t>
      </w:r>
      <w:r w:rsidR="00E45FD0" w:rsidRPr="00F6545A">
        <w:rPr>
          <w:rFonts w:ascii="Times New Roman" w:hAnsi="Times New Roman" w:cs="Times New Roman"/>
          <w:lang w:val="lv-LV"/>
        </w:rPr>
        <w:t>zīmēm</w:t>
      </w:r>
      <w:r w:rsidR="004F10C1" w:rsidRPr="00F6545A">
        <w:rPr>
          <w:rFonts w:ascii="Times New Roman" w:hAnsi="Times New Roman" w:cs="Times New Roman"/>
          <w:lang w:val="lv-LV"/>
        </w:rPr>
        <w:t>. I</w:t>
      </w:r>
      <w:r w:rsidR="00E45FD0" w:rsidRPr="00F6545A">
        <w:rPr>
          <w:rFonts w:ascii="Times New Roman" w:hAnsi="Times New Roman" w:cs="Times New Roman"/>
          <w:lang w:val="lv-LV"/>
        </w:rPr>
        <w:t>zmaksas jāatspoguļo ar “-</w:t>
      </w:r>
      <w:r w:rsidR="001025B3" w:rsidRPr="00F6545A">
        <w:rPr>
          <w:rFonts w:ascii="Times New Roman" w:hAnsi="Times New Roman" w:cs="Times New Roman"/>
          <w:lang w:val="lv-LV"/>
        </w:rPr>
        <w:t>”</w:t>
      </w:r>
      <w:r w:rsidR="00E45FD0" w:rsidRPr="00F6545A">
        <w:rPr>
          <w:rFonts w:ascii="Times New Roman" w:hAnsi="Times New Roman" w:cs="Times New Roman"/>
          <w:lang w:val="lv-LV"/>
        </w:rPr>
        <w:t>, savukārt ieņēmumiem</w:t>
      </w:r>
      <w:r w:rsidR="004F10C1" w:rsidRPr="00F6545A">
        <w:rPr>
          <w:rFonts w:ascii="Times New Roman" w:hAnsi="Times New Roman" w:cs="Times New Roman"/>
          <w:lang w:val="lv-LV"/>
        </w:rPr>
        <w:t xml:space="preserve">, sasaistot datus darbu lapu </w:t>
      </w:r>
      <w:r w:rsidR="004F10C1" w:rsidRPr="00F6545A">
        <w:rPr>
          <w:rFonts w:ascii="Times New Roman" w:hAnsi="Times New Roman" w:cs="Times New Roman"/>
          <w:b/>
          <w:bCs/>
          <w:lang w:val="lv-LV"/>
        </w:rPr>
        <w:t>Projekts</w:t>
      </w:r>
      <w:r w:rsidR="004F10C1" w:rsidRPr="00F6545A">
        <w:rPr>
          <w:rFonts w:ascii="Times New Roman" w:hAnsi="Times New Roman" w:cs="Times New Roman"/>
          <w:lang w:val="lv-LV"/>
        </w:rPr>
        <w:t>, nav nepieciešams mainīt zīmi.</w:t>
      </w:r>
    </w:p>
    <w:p w14:paraId="4F1CEFF8" w14:textId="3C2F934F" w:rsidR="00EA561B" w:rsidRPr="00F6545A" w:rsidRDefault="00E45FD0" w:rsidP="00BB25B2">
      <w:pPr>
        <w:pStyle w:val="Sarakstarindkopa"/>
        <w:jc w:val="center"/>
        <w:rPr>
          <w:rFonts w:ascii="Times New Roman" w:hAnsi="Times New Roman" w:cs="Times New Roman"/>
          <w:lang w:val="lv-LV"/>
        </w:rPr>
      </w:pPr>
      <w:r w:rsidRPr="00F6545A">
        <w:rPr>
          <w:rFonts w:ascii="Times New Roman" w:hAnsi="Times New Roman" w:cs="Times New Roman"/>
          <w:noProof/>
          <w:lang w:eastAsia="en-US"/>
        </w:rPr>
        <w:drawing>
          <wp:inline distT="0" distB="0" distL="0" distR="0" wp14:anchorId="45B7D8AF" wp14:editId="42F1F64B">
            <wp:extent cx="5398077" cy="1467679"/>
            <wp:effectExtent l="19050" t="19050" r="12700" b="184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7352" cy="1478357"/>
                    </a:xfrm>
                    <a:prstGeom prst="rect">
                      <a:avLst/>
                    </a:prstGeom>
                    <a:noFill/>
                    <a:ln>
                      <a:solidFill>
                        <a:srgbClr val="0070C0"/>
                      </a:solidFill>
                    </a:ln>
                  </pic:spPr>
                </pic:pic>
              </a:graphicData>
            </a:graphic>
          </wp:inline>
        </w:drawing>
      </w:r>
    </w:p>
    <w:p w14:paraId="2D1D2303" w14:textId="44D3722F" w:rsidR="00313DB2" w:rsidRPr="00F6545A" w:rsidRDefault="00313DB2" w:rsidP="003C1655">
      <w:pPr>
        <w:pStyle w:val="Sarakstarindkopa"/>
        <w:numPr>
          <w:ilvl w:val="0"/>
          <w:numId w:val="4"/>
        </w:numPr>
        <w:jc w:val="both"/>
        <w:rPr>
          <w:rFonts w:ascii="Times New Roman" w:hAnsi="Times New Roman" w:cs="Times New Roman"/>
          <w:lang w:val="lv-LV"/>
        </w:rPr>
      </w:pPr>
      <w:r w:rsidRPr="00F6545A">
        <w:rPr>
          <w:rFonts w:ascii="Times New Roman" w:hAnsi="Times New Roman" w:cs="Times New Roman"/>
          <w:lang w:val="lv-LV"/>
        </w:rPr>
        <w:t>Lai veiktu</w:t>
      </w:r>
      <w:r w:rsidR="00505423" w:rsidRPr="00F6545A">
        <w:rPr>
          <w:rFonts w:ascii="Times New Roman" w:hAnsi="Times New Roman" w:cs="Times New Roman"/>
          <w:lang w:val="lv-LV"/>
        </w:rPr>
        <w:t xml:space="preserve"> IRR aprēķinu, katrā alternatīvā attiecīgajās šūnās ir jāizmanto Excel IRR funkcija</w:t>
      </w:r>
      <w:r w:rsidR="00D20142" w:rsidRPr="00F6545A">
        <w:rPr>
          <w:rFonts w:ascii="Times New Roman" w:hAnsi="Times New Roman" w:cs="Times New Roman"/>
          <w:lang w:val="lv-LV"/>
        </w:rPr>
        <w:t xml:space="preserve"> – lai gan vērtību apgabals būs attiecīgā aprēķina kopējā naudas plūsma, katrā alternatīvā būs atšķirīgs </w:t>
      </w:r>
      <w:r w:rsidR="004F2B84" w:rsidRPr="00F6545A">
        <w:rPr>
          <w:rFonts w:ascii="Times New Roman" w:hAnsi="Times New Roman" w:cs="Times New Roman"/>
          <w:lang w:val="lv-LV"/>
        </w:rPr>
        <w:t xml:space="preserve">izmantotais </w:t>
      </w:r>
      <w:r w:rsidR="00D20142" w:rsidRPr="00F6545A">
        <w:rPr>
          <w:rFonts w:ascii="Times New Roman" w:hAnsi="Times New Roman" w:cs="Times New Roman"/>
          <w:lang w:val="lv-LV"/>
        </w:rPr>
        <w:t>pieņēmums</w:t>
      </w:r>
      <w:r w:rsidR="004F2B84" w:rsidRPr="00F6545A">
        <w:rPr>
          <w:rFonts w:ascii="Times New Roman" w:hAnsi="Times New Roman" w:cs="Times New Roman"/>
          <w:lang w:val="lv-LV"/>
        </w:rPr>
        <w:t xml:space="preserve"> </w:t>
      </w:r>
      <w:r w:rsidR="004F2B84" w:rsidRPr="00F6545A">
        <w:rPr>
          <w:rFonts w:ascii="Times New Roman" w:hAnsi="Times New Roman" w:cs="Times New Roman"/>
          <w:b/>
          <w:bCs/>
          <w:lang w:val="lv-LV"/>
        </w:rPr>
        <w:t>(</w:t>
      </w:r>
      <w:r w:rsidR="004F2B84" w:rsidRPr="00F6545A">
        <w:rPr>
          <w:rFonts w:ascii="Times New Roman" w:hAnsi="Times New Roman" w:cs="Times New Roman"/>
          <w:b/>
          <w:bCs/>
          <w:i/>
          <w:iCs/>
          <w:lang w:val="lv-LV"/>
        </w:rPr>
        <w:t>Guess</w:t>
      </w:r>
      <w:r w:rsidR="004F2B84" w:rsidRPr="00F6545A">
        <w:rPr>
          <w:rFonts w:ascii="Times New Roman" w:hAnsi="Times New Roman" w:cs="Times New Roman"/>
          <w:b/>
          <w:bCs/>
          <w:lang w:val="lv-LV"/>
        </w:rPr>
        <w:t>)</w:t>
      </w:r>
      <w:r w:rsidR="004F2B84" w:rsidRPr="00F6545A">
        <w:rPr>
          <w:rFonts w:ascii="Times New Roman" w:hAnsi="Times New Roman" w:cs="Times New Roman"/>
          <w:lang w:val="lv-LV"/>
        </w:rPr>
        <w:t xml:space="preserve">, lai iegūtu diskonta likmi, pie kuras </w:t>
      </w:r>
      <w:r w:rsidR="002162BC" w:rsidRPr="00F6545A">
        <w:rPr>
          <w:rFonts w:ascii="Times New Roman" w:hAnsi="Times New Roman" w:cs="Times New Roman"/>
          <w:lang w:val="lv-LV"/>
        </w:rPr>
        <w:t>ieņēmumu plūsma izlīdzinās ar izmaksām.</w:t>
      </w:r>
    </w:p>
    <w:p w14:paraId="316CBB25" w14:textId="78D054D4" w:rsidR="00BA0B7C" w:rsidRPr="00F6545A" w:rsidRDefault="00BA0B7C" w:rsidP="00BA0B7C">
      <w:pPr>
        <w:pStyle w:val="Sarakstarindkopa"/>
        <w:numPr>
          <w:ilvl w:val="0"/>
          <w:numId w:val="4"/>
        </w:numPr>
        <w:rPr>
          <w:rFonts w:ascii="Times New Roman" w:hAnsi="Times New Roman" w:cs="Times New Roman"/>
          <w:lang w:val="lv-LV"/>
        </w:rPr>
      </w:pPr>
      <w:r w:rsidRPr="00F6545A">
        <w:rPr>
          <w:rFonts w:ascii="Times New Roman" w:hAnsi="Times New Roman" w:cs="Times New Roman"/>
          <w:lang w:val="lv-LV"/>
        </w:rPr>
        <w:t>Publiskā partnera</w:t>
      </w:r>
      <w:r w:rsidR="002B37E5" w:rsidRPr="00F6545A">
        <w:rPr>
          <w:rFonts w:ascii="Times New Roman" w:hAnsi="Times New Roman" w:cs="Times New Roman"/>
          <w:lang w:val="lv-LV"/>
        </w:rPr>
        <w:t xml:space="preserve"> un privātā partnera</w:t>
      </w:r>
      <w:r w:rsidRPr="00F6545A">
        <w:rPr>
          <w:rFonts w:ascii="Times New Roman" w:hAnsi="Times New Roman" w:cs="Times New Roman"/>
          <w:lang w:val="lv-LV"/>
        </w:rPr>
        <w:t xml:space="preserve"> risku izmaksu sadaļas aizpildīšana </w:t>
      </w:r>
      <w:r w:rsidRPr="00F6545A">
        <w:rPr>
          <w:rFonts w:ascii="Times New Roman" w:hAnsi="Times New Roman" w:cs="Times New Roman"/>
          <w:b/>
          <w:bCs/>
          <w:lang w:val="lv-LV"/>
        </w:rPr>
        <w:t>NPV</w:t>
      </w:r>
      <w:r w:rsidRPr="00F6545A">
        <w:rPr>
          <w:rFonts w:ascii="Times New Roman" w:hAnsi="Times New Roman" w:cs="Times New Roman"/>
          <w:lang w:val="lv-LV"/>
        </w:rPr>
        <w:t xml:space="preserve"> darba lapās ir aprakstīta sadaļā </w:t>
      </w:r>
      <w:r w:rsidRPr="00F6545A">
        <w:rPr>
          <w:rFonts w:ascii="Times New Roman" w:hAnsi="Times New Roman" w:cs="Times New Roman"/>
          <w:b/>
          <w:bCs/>
          <w:lang w:val="lv-LV"/>
        </w:rPr>
        <w:t>5) Risk</w:t>
      </w:r>
      <w:r w:rsidR="001D7E88" w:rsidRPr="00F6545A">
        <w:rPr>
          <w:rFonts w:ascii="Times New Roman" w:hAnsi="Times New Roman" w:cs="Times New Roman"/>
          <w:b/>
          <w:bCs/>
          <w:lang w:val="lv-LV"/>
        </w:rPr>
        <w:t>i</w:t>
      </w:r>
      <w:r w:rsidRPr="00F6545A">
        <w:rPr>
          <w:rFonts w:ascii="Times New Roman" w:hAnsi="Times New Roman" w:cs="Times New Roman"/>
          <w:lang w:val="lv-LV"/>
        </w:rPr>
        <w:t>.</w:t>
      </w:r>
    </w:p>
    <w:p w14:paraId="02A921D2" w14:textId="648CA831" w:rsidR="002162BC" w:rsidRPr="00F6545A" w:rsidRDefault="002162BC" w:rsidP="003C1655">
      <w:pPr>
        <w:pStyle w:val="Sarakstarindkopa"/>
        <w:numPr>
          <w:ilvl w:val="0"/>
          <w:numId w:val="4"/>
        </w:numPr>
        <w:jc w:val="both"/>
        <w:rPr>
          <w:rFonts w:ascii="Times New Roman" w:hAnsi="Times New Roman" w:cs="Times New Roman"/>
          <w:lang w:val="lv-LV"/>
        </w:rPr>
      </w:pPr>
      <w:r w:rsidRPr="00F6545A">
        <w:rPr>
          <w:rFonts w:ascii="Times New Roman" w:hAnsi="Times New Roman" w:cs="Times New Roman"/>
          <w:lang w:val="lv-LV"/>
        </w:rPr>
        <w:t>Atkarībā no projekta specifikas</w:t>
      </w:r>
      <w:r w:rsidR="00930A8E" w:rsidRPr="00F6545A">
        <w:rPr>
          <w:rFonts w:ascii="Times New Roman" w:hAnsi="Times New Roman" w:cs="Times New Roman"/>
          <w:lang w:val="lv-LV"/>
        </w:rPr>
        <w:t xml:space="preserve"> ir jāaizpilda arī paredzamās līgumcenas</w:t>
      </w:r>
      <w:r w:rsidR="003D3E28" w:rsidRPr="00F6545A">
        <w:rPr>
          <w:rStyle w:val="Vresatsauce"/>
          <w:rFonts w:ascii="Times New Roman" w:hAnsi="Times New Roman" w:cs="Times New Roman"/>
          <w:lang w:val="lv-LV"/>
        </w:rPr>
        <w:footnoteReference w:id="2"/>
      </w:r>
      <w:r w:rsidR="00930A8E" w:rsidRPr="00F6545A">
        <w:rPr>
          <w:rFonts w:ascii="Times New Roman" w:hAnsi="Times New Roman" w:cs="Times New Roman"/>
          <w:lang w:val="lv-LV"/>
        </w:rPr>
        <w:t xml:space="preserve"> rinda, jo katrā projektā tā var veidoties no atšķirīgiem faktoriem, piem</w:t>
      </w:r>
      <w:r w:rsidR="00FA403A" w:rsidRPr="00F6545A">
        <w:rPr>
          <w:rFonts w:ascii="Times New Roman" w:hAnsi="Times New Roman" w:cs="Times New Roman"/>
          <w:lang w:val="lv-LV"/>
        </w:rPr>
        <w:t>ēram</w:t>
      </w:r>
      <w:r w:rsidR="00930A8E" w:rsidRPr="00F6545A">
        <w:rPr>
          <w:rFonts w:ascii="Times New Roman" w:hAnsi="Times New Roman" w:cs="Times New Roman"/>
          <w:lang w:val="lv-LV"/>
        </w:rPr>
        <w:t xml:space="preserve">, </w:t>
      </w:r>
      <w:r w:rsidR="009C3EDF" w:rsidRPr="00F6545A">
        <w:rPr>
          <w:rFonts w:ascii="Times New Roman" w:hAnsi="Times New Roman" w:cs="Times New Roman"/>
          <w:lang w:val="lv-LV"/>
        </w:rPr>
        <w:t>kā izmaksu kopsumma</w:t>
      </w:r>
      <w:r w:rsidR="00EA561B" w:rsidRPr="00F6545A">
        <w:rPr>
          <w:rFonts w:ascii="Times New Roman" w:hAnsi="Times New Roman" w:cs="Times New Roman"/>
          <w:lang w:val="lv-LV"/>
        </w:rPr>
        <w:t>, ieņēmumu kopsumma</w:t>
      </w:r>
      <w:r w:rsidR="009C3EDF" w:rsidRPr="00F6545A">
        <w:rPr>
          <w:rFonts w:ascii="Times New Roman" w:hAnsi="Times New Roman" w:cs="Times New Roman"/>
          <w:lang w:val="lv-LV"/>
        </w:rPr>
        <w:t xml:space="preserve"> vai kā </w:t>
      </w:r>
      <w:r w:rsidR="00930A8E" w:rsidRPr="00F6545A">
        <w:rPr>
          <w:rFonts w:ascii="Times New Roman" w:hAnsi="Times New Roman" w:cs="Times New Roman"/>
          <w:lang w:val="lv-LV"/>
        </w:rPr>
        <w:t xml:space="preserve">pieejamības </w:t>
      </w:r>
      <w:r w:rsidR="00EA561B" w:rsidRPr="00F6545A">
        <w:rPr>
          <w:rFonts w:ascii="Times New Roman" w:hAnsi="Times New Roman" w:cs="Times New Roman"/>
          <w:lang w:val="lv-LV"/>
        </w:rPr>
        <w:t xml:space="preserve">maksājuma </w:t>
      </w:r>
      <w:r w:rsidR="00930A8E" w:rsidRPr="00F6545A">
        <w:rPr>
          <w:rFonts w:ascii="Times New Roman" w:hAnsi="Times New Roman" w:cs="Times New Roman"/>
          <w:lang w:val="lv-LV"/>
        </w:rPr>
        <w:t xml:space="preserve">un </w:t>
      </w:r>
      <w:r w:rsidR="00EA561B" w:rsidRPr="00F6545A">
        <w:rPr>
          <w:rFonts w:ascii="Times New Roman" w:hAnsi="Times New Roman" w:cs="Times New Roman"/>
          <w:lang w:val="lv-LV"/>
        </w:rPr>
        <w:t>ieņēmumu</w:t>
      </w:r>
      <w:r w:rsidR="009C3EDF" w:rsidRPr="00F6545A">
        <w:rPr>
          <w:rFonts w:ascii="Times New Roman" w:hAnsi="Times New Roman" w:cs="Times New Roman"/>
          <w:lang w:val="lv-LV"/>
        </w:rPr>
        <w:t xml:space="preserve"> kombinācija.</w:t>
      </w:r>
    </w:p>
    <w:p w14:paraId="7256E2FB" w14:textId="3D2F9037" w:rsidR="00516450" w:rsidRPr="00F6545A" w:rsidRDefault="00FC708B" w:rsidP="003C1655">
      <w:pPr>
        <w:pStyle w:val="Sarakstarindkopa"/>
        <w:numPr>
          <w:ilvl w:val="0"/>
          <w:numId w:val="4"/>
        </w:numPr>
        <w:jc w:val="both"/>
        <w:rPr>
          <w:rFonts w:ascii="Times New Roman" w:hAnsi="Times New Roman" w:cs="Times New Roman"/>
          <w:lang w:val="lv-LV"/>
        </w:rPr>
      </w:pPr>
      <w:r w:rsidRPr="00F6545A">
        <w:rPr>
          <w:rFonts w:ascii="Times New Roman" w:hAnsi="Times New Roman" w:cs="Times New Roman"/>
          <w:lang w:val="lv-LV"/>
        </w:rPr>
        <w:t xml:space="preserve">Jāpārliecinās, ka </w:t>
      </w:r>
      <w:r w:rsidR="00B9240B" w:rsidRPr="00F6545A">
        <w:rPr>
          <w:rFonts w:ascii="Times New Roman" w:hAnsi="Times New Roman" w:cs="Times New Roman"/>
          <w:lang w:val="lv-LV"/>
        </w:rPr>
        <w:t>p</w:t>
      </w:r>
      <w:r w:rsidR="00845834" w:rsidRPr="00F6545A">
        <w:rPr>
          <w:rFonts w:ascii="Times New Roman" w:hAnsi="Times New Roman" w:cs="Times New Roman"/>
          <w:lang w:val="lv-LV"/>
        </w:rPr>
        <w:t>rivātā partnera kopējā naudas plūsma ir ne tikai pozitīva</w:t>
      </w:r>
      <w:r w:rsidR="00985F8D" w:rsidRPr="00F6545A">
        <w:rPr>
          <w:rFonts w:ascii="Times New Roman" w:hAnsi="Times New Roman" w:cs="Times New Roman"/>
          <w:lang w:val="lv-LV"/>
        </w:rPr>
        <w:t>, bet arī atbilst</w:t>
      </w:r>
      <w:r w:rsidR="00B9240B" w:rsidRPr="00F6545A">
        <w:rPr>
          <w:rFonts w:ascii="Times New Roman" w:hAnsi="Times New Roman" w:cs="Times New Roman"/>
          <w:lang w:val="lv-LV"/>
        </w:rPr>
        <w:t xml:space="preserve"> noteiktam peļņas līmenim, kas ir attiecīgajā nozarē</w:t>
      </w:r>
      <w:r w:rsidR="008D7C89" w:rsidRPr="00F6545A">
        <w:rPr>
          <w:rFonts w:ascii="Times New Roman" w:hAnsi="Times New Roman" w:cs="Times New Roman"/>
          <w:lang w:val="lv-LV"/>
        </w:rPr>
        <w:t>, lai komersantiem būtu interese piedalīties</w:t>
      </w:r>
      <w:r w:rsidR="006A0095" w:rsidRPr="00F6545A">
        <w:rPr>
          <w:rFonts w:ascii="Times New Roman" w:hAnsi="Times New Roman" w:cs="Times New Roman"/>
          <w:lang w:val="lv-LV"/>
        </w:rPr>
        <w:t xml:space="preserve"> </w:t>
      </w:r>
      <w:r w:rsidR="009D72B4" w:rsidRPr="00F6545A">
        <w:rPr>
          <w:rFonts w:ascii="Times New Roman" w:hAnsi="Times New Roman" w:cs="Times New Roman"/>
          <w:lang w:val="lv-LV"/>
        </w:rPr>
        <w:t>privātā</w:t>
      </w:r>
      <w:r w:rsidR="005F2909" w:rsidRPr="00F6545A">
        <w:rPr>
          <w:rFonts w:ascii="Times New Roman" w:hAnsi="Times New Roman" w:cs="Times New Roman"/>
          <w:lang w:val="lv-LV"/>
        </w:rPr>
        <w:t xml:space="preserve"> partnera atlases</w:t>
      </w:r>
      <w:r w:rsidR="006A0095" w:rsidRPr="00F6545A">
        <w:rPr>
          <w:rFonts w:ascii="Times New Roman" w:hAnsi="Times New Roman" w:cs="Times New Roman"/>
          <w:lang w:val="lv-LV"/>
        </w:rPr>
        <w:t xml:space="preserve"> procedūrā</w:t>
      </w:r>
      <w:r w:rsidR="005F2909" w:rsidRPr="00F6545A">
        <w:rPr>
          <w:rFonts w:ascii="Times New Roman" w:hAnsi="Times New Roman" w:cs="Times New Roman"/>
          <w:lang w:val="lv-LV"/>
        </w:rPr>
        <w:t>. Ja</w:t>
      </w:r>
      <w:r w:rsidR="00FE096F" w:rsidRPr="00F6545A">
        <w:rPr>
          <w:rFonts w:ascii="Times New Roman" w:hAnsi="Times New Roman" w:cs="Times New Roman"/>
          <w:lang w:val="lv-LV"/>
        </w:rPr>
        <w:t xml:space="preserve"> </w:t>
      </w:r>
      <w:r w:rsidR="00301B16" w:rsidRPr="00F6545A">
        <w:rPr>
          <w:rFonts w:ascii="Times New Roman" w:hAnsi="Times New Roman" w:cs="Times New Roman"/>
          <w:lang w:val="lv-LV"/>
        </w:rPr>
        <w:t>privātā partnera prognozējamā naudas plūsma</w:t>
      </w:r>
      <w:r w:rsidR="00CB5064" w:rsidRPr="00F6545A">
        <w:rPr>
          <w:rFonts w:ascii="Times New Roman" w:hAnsi="Times New Roman" w:cs="Times New Roman"/>
          <w:lang w:val="lv-LV"/>
        </w:rPr>
        <w:t xml:space="preserve"> neatbilst nozares vidējiem rādītājiem</w:t>
      </w:r>
      <w:r w:rsidR="004A48E5" w:rsidRPr="00F6545A">
        <w:rPr>
          <w:rFonts w:ascii="Times New Roman" w:hAnsi="Times New Roman" w:cs="Times New Roman"/>
          <w:lang w:val="lv-LV"/>
        </w:rPr>
        <w:t xml:space="preserve">, </w:t>
      </w:r>
      <w:r w:rsidR="00CF5590" w:rsidRPr="00F6545A">
        <w:rPr>
          <w:rFonts w:ascii="Times New Roman" w:hAnsi="Times New Roman" w:cs="Times New Roman"/>
          <w:lang w:val="lv-LV"/>
        </w:rPr>
        <w:t>ir iespējams naudas plūsmā iekļaut privātā partnera uzcenojumu</w:t>
      </w:r>
      <w:r w:rsidR="00B45077" w:rsidRPr="00F6545A">
        <w:rPr>
          <w:rFonts w:ascii="Times New Roman" w:hAnsi="Times New Roman" w:cs="Times New Roman"/>
          <w:lang w:val="lv-LV"/>
        </w:rPr>
        <w:t>.</w:t>
      </w:r>
      <w:r w:rsidR="00FE096F" w:rsidRPr="00F6545A">
        <w:rPr>
          <w:rFonts w:ascii="Times New Roman" w:hAnsi="Times New Roman" w:cs="Times New Roman"/>
          <w:lang w:val="lv-LV"/>
        </w:rPr>
        <w:t xml:space="preserve"> </w:t>
      </w:r>
    </w:p>
    <w:p w14:paraId="47D7FF17" w14:textId="4B2A77B6" w:rsidR="003178F2" w:rsidRPr="00F6545A" w:rsidRDefault="007A597C" w:rsidP="00085430">
      <w:pPr>
        <w:shd w:val="clear" w:color="auto" w:fill="C2D69B" w:themeFill="accent3" w:themeFillTint="99"/>
        <w:rPr>
          <w:rFonts w:ascii="Times New Roman" w:hAnsi="Times New Roman" w:cs="Times New Roman"/>
          <w:b/>
          <w:bCs/>
          <w:sz w:val="24"/>
          <w:szCs w:val="24"/>
          <w:lang w:val="lv-LV"/>
        </w:rPr>
      </w:pPr>
      <w:r w:rsidRPr="00F6545A">
        <w:rPr>
          <w:rFonts w:ascii="Times New Roman" w:hAnsi="Times New Roman" w:cs="Times New Roman"/>
          <w:b/>
          <w:bCs/>
          <w:sz w:val="24"/>
          <w:szCs w:val="24"/>
          <w:lang w:val="lv-LV"/>
        </w:rPr>
        <w:t xml:space="preserve">5) </w:t>
      </w:r>
      <w:r w:rsidR="003178F2" w:rsidRPr="00F6545A">
        <w:rPr>
          <w:rFonts w:ascii="Times New Roman" w:hAnsi="Times New Roman" w:cs="Times New Roman"/>
          <w:b/>
          <w:bCs/>
          <w:sz w:val="24"/>
          <w:szCs w:val="24"/>
          <w:lang w:val="lv-LV"/>
        </w:rPr>
        <w:t>Risku analīze</w:t>
      </w:r>
    </w:p>
    <w:p w14:paraId="2659BC62" w14:textId="33ECBFF0" w:rsidR="009F30BA" w:rsidRPr="00F6545A" w:rsidRDefault="009F30BA" w:rsidP="003178F2">
      <w:pPr>
        <w:jc w:val="both"/>
        <w:rPr>
          <w:rFonts w:ascii="Times New Roman" w:hAnsi="Times New Roman" w:cs="Times New Roman"/>
          <w:lang w:val="lv-LV"/>
        </w:rPr>
      </w:pPr>
      <w:r w:rsidRPr="00F6545A">
        <w:rPr>
          <w:rFonts w:ascii="Times New Roman" w:hAnsi="Times New Roman" w:cs="Times New Roman"/>
          <w:lang w:val="lv-LV"/>
        </w:rPr>
        <w:t xml:space="preserve">Risku identificēšana un </w:t>
      </w:r>
      <w:r w:rsidR="00331D52" w:rsidRPr="00F6545A">
        <w:rPr>
          <w:rFonts w:ascii="Times New Roman" w:hAnsi="Times New Roman" w:cs="Times New Roman"/>
          <w:lang w:val="lv-LV"/>
        </w:rPr>
        <w:t>PPP modeļa risku</w:t>
      </w:r>
      <w:r w:rsidR="0014315B" w:rsidRPr="00F6545A">
        <w:rPr>
          <w:rFonts w:ascii="Times New Roman" w:hAnsi="Times New Roman" w:cs="Times New Roman"/>
          <w:lang w:val="lv-LV"/>
        </w:rPr>
        <w:t xml:space="preserve"> novēršanas izmaksu kvantifikācija jāveic Risku rīkā</w:t>
      </w:r>
      <w:r w:rsidR="0040086D" w:rsidRPr="00F6545A">
        <w:rPr>
          <w:rStyle w:val="Vresatsauce"/>
          <w:rFonts w:ascii="Times New Roman" w:hAnsi="Times New Roman" w:cs="Times New Roman"/>
          <w:lang w:val="lv-LV"/>
        </w:rPr>
        <w:footnoteReference w:id="3"/>
      </w:r>
      <w:r w:rsidR="000276B7" w:rsidRPr="00F6545A">
        <w:rPr>
          <w:rFonts w:ascii="Times New Roman" w:hAnsi="Times New Roman" w:cs="Times New Roman"/>
          <w:lang w:val="lv-LV"/>
        </w:rPr>
        <w:t xml:space="preserve">, un </w:t>
      </w:r>
      <w:r w:rsidR="002D00F1" w:rsidRPr="00F6545A">
        <w:rPr>
          <w:rFonts w:ascii="Times New Roman" w:hAnsi="Times New Roman" w:cs="Times New Roman"/>
          <w:lang w:val="lv-LV"/>
        </w:rPr>
        <w:t xml:space="preserve">Risku rīkā iegūtā informācija ir jāatspoguļo </w:t>
      </w:r>
      <w:r w:rsidR="00A269AD" w:rsidRPr="00F6545A">
        <w:rPr>
          <w:rFonts w:ascii="Times New Roman" w:hAnsi="Times New Roman" w:cs="Times New Roman"/>
          <w:lang w:val="lv-LV"/>
        </w:rPr>
        <w:t xml:space="preserve">darba lapā </w:t>
      </w:r>
      <w:r w:rsidR="00A269AD" w:rsidRPr="00F6545A">
        <w:rPr>
          <w:rFonts w:ascii="Times New Roman" w:hAnsi="Times New Roman" w:cs="Times New Roman"/>
          <w:b/>
          <w:bCs/>
          <w:lang w:val="lv-LV"/>
        </w:rPr>
        <w:t>Riski.</w:t>
      </w:r>
    </w:p>
    <w:p w14:paraId="02C6398B" w14:textId="2527D98A" w:rsidR="00D1089A" w:rsidRPr="00F6545A" w:rsidRDefault="00D24CED" w:rsidP="003178F2">
      <w:pPr>
        <w:jc w:val="both"/>
        <w:rPr>
          <w:rFonts w:ascii="Times New Roman" w:hAnsi="Times New Roman" w:cs="Times New Roman"/>
          <w:lang w:val="lv-LV"/>
        </w:rPr>
      </w:pPr>
      <w:r w:rsidRPr="00F6545A">
        <w:rPr>
          <w:rFonts w:ascii="Times New Roman" w:hAnsi="Times New Roman" w:cs="Times New Roman"/>
          <w:lang w:val="lv-LV"/>
        </w:rPr>
        <w:t xml:space="preserve">Finanšu modeļa darblapā </w:t>
      </w:r>
      <w:r w:rsidRPr="00F6545A">
        <w:rPr>
          <w:rFonts w:ascii="Times New Roman" w:hAnsi="Times New Roman" w:cs="Times New Roman"/>
          <w:b/>
          <w:bCs/>
          <w:lang w:val="lv-LV"/>
        </w:rPr>
        <w:t>Riski</w:t>
      </w:r>
      <w:r w:rsidRPr="00F6545A">
        <w:rPr>
          <w:rFonts w:ascii="Times New Roman" w:hAnsi="Times New Roman" w:cs="Times New Roman"/>
          <w:lang w:val="lv-LV"/>
        </w:rPr>
        <w:t xml:space="preserve"> ir jānorāda tikai tie riski, kuriem ir identificētas risku izmaksas. </w:t>
      </w:r>
      <w:r w:rsidR="001C6F59" w:rsidRPr="00F6545A">
        <w:rPr>
          <w:rFonts w:ascii="Times New Roman" w:hAnsi="Times New Roman" w:cs="Times New Roman"/>
          <w:lang w:val="lv-LV"/>
        </w:rPr>
        <w:t>Risku sadale ir jāveic tā, lai attiecīgo risku uzņemtos tas partneris, kurš labāk spēj ietekmēt vai pārvaldīt attiecīgā riska iestāšanās varbūtību, kontrolēt vai absorbēt tā ietekmi.</w:t>
      </w:r>
      <w:r w:rsidR="00FF2512" w:rsidRPr="00F6545A">
        <w:rPr>
          <w:rFonts w:ascii="Times New Roman" w:hAnsi="Times New Roman" w:cs="Times New Roman"/>
          <w:lang w:val="lv-LV"/>
        </w:rPr>
        <w:t xml:space="preserve"> Izmantojot Risku rīku, jāņem vērā, ka partnerības līgumā risks var tikt nodots publiskajam partnerim, privātajam partnerim vai abiem partneriem kopīgi (trīs varianti). Vienlaicīgi divi vai visi trīs varianti nav iespējami. Risks ir jānodod </w:t>
      </w:r>
      <w:r w:rsidR="00FF2512" w:rsidRPr="00F6545A">
        <w:rPr>
          <w:rFonts w:ascii="Times New Roman" w:hAnsi="Times New Roman" w:cs="Times New Roman"/>
          <w:b/>
          <w:bCs/>
          <w:lang w:val="lv-LV"/>
        </w:rPr>
        <w:t>vai</w:t>
      </w:r>
      <w:r w:rsidR="00FF2512" w:rsidRPr="00F6545A">
        <w:rPr>
          <w:rFonts w:ascii="Times New Roman" w:hAnsi="Times New Roman" w:cs="Times New Roman"/>
          <w:lang w:val="lv-LV"/>
        </w:rPr>
        <w:t xml:space="preserve"> nu privātajam partnerim </w:t>
      </w:r>
      <w:r w:rsidR="00FF2512" w:rsidRPr="00F6545A">
        <w:rPr>
          <w:rFonts w:ascii="Times New Roman" w:hAnsi="Times New Roman" w:cs="Times New Roman"/>
          <w:b/>
          <w:bCs/>
          <w:lang w:val="lv-LV"/>
        </w:rPr>
        <w:t>vai</w:t>
      </w:r>
      <w:r w:rsidR="00FF2512" w:rsidRPr="00F6545A">
        <w:rPr>
          <w:rFonts w:ascii="Times New Roman" w:hAnsi="Times New Roman" w:cs="Times New Roman"/>
          <w:lang w:val="lv-LV"/>
        </w:rPr>
        <w:t xml:space="preserve"> publiskajam partnerim, </w:t>
      </w:r>
      <w:r w:rsidR="00FF2512" w:rsidRPr="00F6545A">
        <w:rPr>
          <w:rFonts w:ascii="Times New Roman" w:hAnsi="Times New Roman" w:cs="Times New Roman"/>
          <w:b/>
          <w:bCs/>
          <w:lang w:val="lv-LV"/>
        </w:rPr>
        <w:t xml:space="preserve">vai </w:t>
      </w:r>
      <w:r w:rsidR="00FF2512" w:rsidRPr="00F6545A">
        <w:rPr>
          <w:rFonts w:ascii="Times New Roman" w:hAnsi="Times New Roman" w:cs="Times New Roman"/>
          <w:lang w:val="lv-LV"/>
        </w:rPr>
        <w:t>jāatzīmē, ka risks tiek dalīts starp privāto un publisko partneri. Jāparedz katras puses attiecīgās riska mazināšanas izmaksas, ja attiecīgajam riskam ir iespējami risku mazināšanas pasākumi.</w:t>
      </w:r>
    </w:p>
    <w:p w14:paraId="4B0DB0C6" w14:textId="7B51EB51" w:rsidR="00D1089A" w:rsidRPr="00F6545A" w:rsidRDefault="00DC1017" w:rsidP="003178F2">
      <w:pPr>
        <w:jc w:val="both"/>
        <w:rPr>
          <w:rFonts w:ascii="Times New Roman" w:hAnsi="Times New Roman" w:cs="Times New Roman"/>
          <w:lang w:val="lv-LV"/>
        </w:rPr>
      </w:pPr>
      <w:r w:rsidRPr="00F6545A">
        <w:rPr>
          <w:rFonts w:ascii="Times New Roman" w:hAnsi="Times New Roman" w:cs="Times New Roman"/>
          <w:lang w:val="lv-LV"/>
        </w:rPr>
        <w:t>Risku analīzes ietvaros ir jānosaka konkrētā riska varbūtība, ietekme un vērtība, jāidentificē risku mazinošās darbības</w:t>
      </w:r>
      <w:r w:rsidRPr="00F6545A">
        <w:rPr>
          <w:rStyle w:val="Vresatsauce"/>
          <w:rFonts w:ascii="Times New Roman" w:hAnsi="Times New Roman" w:cs="Times New Roman"/>
          <w:lang w:val="lv-LV"/>
        </w:rPr>
        <w:t xml:space="preserve"> </w:t>
      </w:r>
      <w:r w:rsidRPr="00F6545A">
        <w:rPr>
          <w:rStyle w:val="Vresatsauce"/>
          <w:rFonts w:ascii="Times New Roman" w:hAnsi="Times New Roman" w:cs="Times New Roman"/>
          <w:lang w:val="lv-LV"/>
        </w:rPr>
        <w:footnoteReference w:id="4"/>
      </w:r>
      <w:r w:rsidRPr="00F6545A">
        <w:rPr>
          <w:rFonts w:ascii="Times New Roman" w:hAnsi="Times New Roman" w:cs="Times New Roman"/>
          <w:lang w:val="lv-LV"/>
        </w:rPr>
        <w:t>, izsakot tās naudas izteiksmē.</w:t>
      </w:r>
    </w:p>
    <w:p w14:paraId="79596455" w14:textId="77777777" w:rsidR="00124F56" w:rsidRPr="00F6545A" w:rsidRDefault="00124F56" w:rsidP="00124F56">
      <w:pPr>
        <w:jc w:val="both"/>
        <w:rPr>
          <w:rFonts w:ascii="Times New Roman" w:hAnsi="Times New Roman" w:cs="Times New Roman"/>
          <w:lang w:val="lv-LV"/>
        </w:rPr>
      </w:pPr>
      <w:r w:rsidRPr="00F6545A">
        <w:rPr>
          <w:rFonts w:ascii="Times New Roman" w:hAnsi="Times New Roman" w:cs="Times New Roman"/>
          <w:b/>
          <w:lang w:val="lv-LV"/>
        </w:rPr>
        <w:lastRenderedPageBreak/>
        <w:t xml:space="preserve">Risku varbūtība. </w:t>
      </w:r>
      <w:r w:rsidRPr="00F6545A">
        <w:rPr>
          <w:rFonts w:ascii="Times New Roman" w:hAnsi="Times New Roman" w:cs="Times New Roman"/>
          <w:lang w:val="lv-LV"/>
        </w:rPr>
        <w:t>Atspoguļo varbūtību, ar kādu novērtēta riska iestāšanās (skalā no viens (1) līdz trīs (3)). Ja riska iestāšanās iespējamība novērtēta kā augsta (trīs (3)), tas  var apdraudēt projekta īstenošanu. Novērtējot projektu ietekmējošos riskus, katram no tiem nosaka iestāšanās iespējamības pakāpi (1, 2 vai 3).</w:t>
      </w:r>
    </w:p>
    <w:p w14:paraId="756AF7D4" w14:textId="77777777" w:rsidR="00124F56" w:rsidRPr="00F6545A" w:rsidRDefault="00124F56" w:rsidP="00124F56">
      <w:pPr>
        <w:jc w:val="both"/>
        <w:rPr>
          <w:rFonts w:ascii="Times New Roman" w:hAnsi="Times New Roman" w:cs="Times New Roman"/>
          <w:lang w:val="lv-LV"/>
        </w:rPr>
      </w:pPr>
      <w:r w:rsidRPr="00F6545A">
        <w:rPr>
          <w:rFonts w:ascii="Times New Roman" w:hAnsi="Times New Roman" w:cs="Times New Roman"/>
          <w:b/>
          <w:bCs/>
          <w:lang w:val="lv-LV"/>
        </w:rPr>
        <w:t>Risku ietekme</w:t>
      </w:r>
      <w:r w:rsidRPr="00F6545A">
        <w:rPr>
          <w:rFonts w:ascii="Times New Roman" w:hAnsi="Times New Roman" w:cs="Times New Roman"/>
          <w:lang w:val="lv-LV"/>
        </w:rPr>
        <w:t>. Lai noteiktu katra riska ietekmi, riskus analizē pēc to ietekmes pakāpes uz konkrēto projektu. Ja riska ietekme viens, tā iestāšanās būtiski neietekmēs projekta īstenošanu. Ja riska ietekme ir augsta (trīs (3)), tā iestāšanās var apdraudēt projekta īstenošanu. Novērtējot projektu ietekmējošos riskus, katram no tiem nosaka projekta ietekmēšanas pakāpi (1, 2 vai 3).</w:t>
      </w:r>
    </w:p>
    <w:p w14:paraId="23B27009" w14:textId="77777777" w:rsidR="00124F56" w:rsidRPr="00F6545A" w:rsidRDefault="00124F56" w:rsidP="00124F56">
      <w:pPr>
        <w:jc w:val="both"/>
        <w:rPr>
          <w:rFonts w:ascii="Times New Roman" w:hAnsi="Times New Roman" w:cs="Times New Roman"/>
          <w:lang w:val="lv-LV"/>
        </w:rPr>
      </w:pPr>
      <w:r w:rsidRPr="00F6545A">
        <w:rPr>
          <w:rFonts w:ascii="Times New Roman" w:eastAsia="Verdana" w:hAnsi="Times New Roman" w:cs="Times New Roman"/>
          <w:b/>
          <w:bCs/>
          <w:lang w:val="lv-LV"/>
        </w:rPr>
        <w:t>Riska vērtība</w:t>
      </w:r>
      <w:r w:rsidRPr="00F6545A">
        <w:rPr>
          <w:rFonts w:ascii="Times New Roman" w:eastAsia="Verdana" w:hAnsi="Times New Roman" w:cs="Times New Roman"/>
          <w:lang w:val="lv-LV"/>
        </w:rPr>
        <w:t xml:space="preserve"> ir rezultāts, kas iegūts, reizinot</w:t>
      </w:r>
      <w:r w:rsidRPr="00F6545A">
        <w:rPr>
          <w:rFonts w:ascii="Times New Roman" w:hAnsi="Times New Roman" w:cs="Times New Roman"/>
          <w:lang w:val="lv-LV"/>
        </w:rPr>
        <w:t xml:space="preserve"> riska varbūtību ar riska ietekmi.</w:t>
      </w:r>
    </w:p>
    <w:p w14:paraId="0F80D207" w14:textId="77777777" w:rsidR="00124F56" w:rsidRPr="00F6545A" w:rsidRDefault="00124F56" w:rsidP="00124F56">
      <w:pPr>
        <w:jc w:val="both"/>
        <w:rPr>
          <w:rFonts w:ascii="Times New Roman" w:hAnsi="Times New Roman" w:cs="Times New Roman"/>
          <w:lang w:val="lv-LV"/>
        </w:rPr>
      </w:pPr>
      <w:r w:rsidRPr="00F6545A">
        <w:rPr>
          <w:rFonts w:ascii="Times New Roman" w:hAnsi="Times New Roman" w:cs="Times New Roman"/>
          <w:b/>
          <w:bCs/>
          <w:lang w:val="lv-LV"/>
        </w:rPr>
        <w:t>Risku sadale.</w:t>
      </w:r>
      <w:r w:rsidRPr="00F6545A">
        <w:rPr>
          <w:rFonts w:ascii="Times New Roman" w:hAnsi="Times New Roman" w:cs="Times New Roman"/>
          <w:lang w:val="lv-LV"/>
        </w:rPr>
        <w:t xml:space="preserve"> Risku sadales mērķis ir nodot katra riska pārvaldību tam partneriem, kuram ir vislielākās iespējas to kvalitatīvi pārvaldīt un samazināt tā iestāšanās izmaksas.</w:t>
      </w:r>
    </w:p>
    <w:p w14:paraId="5C061854" w14:textId="77777777" w:rsidR="00124F56" w:rsidRPr="00F6545A" w:rsidRDefault="00124F56" w:rsidP="00124F56">
      <w:pPr>
        <w:jc w:val="both"/>
        <w:rPr>
          <w:rFonts w:ascii="Times New Roman" w:hAnsi="Times New Roman" w:cs="Times New Roman"/>
          <w:lang w:val="lv-LV"/>
        </w:rPr>
      </w:pPr>
      <w:r w:rsidRPr="00F6545A">
        <w:rPr>
          <w:rFonts w:ascii="Times New Roman" w:hAnsi="Times New Roman" w:cs="Times New Roman"/>
          <w:b/>
          <w:bCs/>
          <w:lang w:val="lv-LV"/>
        </w:rPr>
        <w:t>Riska izmaksas</w:t>
      </w:r>
      <w:r w:rsidRPr="00F6545A">
        <w:rPr>
          <w:rFonts w:ascii="Times New Roman" w:hAnsi="Times New Roman" w:cs="Times New Roman"/>
          <w:lang w:val="lv-LV"/>
        </w:rPr>
        <w:t xml:space="preserve"> aprēķina, ņemot vērā risku mazinošos pasākumus, un tās nosaka ar ekspertu metodi. Piemēri risku mazinošo pasākumu izmaksām:</w:t>
      </w:r>
    </w:p>
    <w:p w14:paraId="70E03AC9" w14:textId="77777777" w:rsidR="00124F56" w:rsidRPr="00F6545A" w:rsidRDefault="00124F56" w:rsidP="00124F56">
      <w:pPr>
        <w:pStyle w:val="Sarakstarindkopa"/>
        <w:numPr>
          <w:ilvl w:val="0"/>
          <w:numId w:val="9"/>
        </w:numPr>
        <w:jc w:val="both"/>
        <w:rPr>
          <w:rFonts w:ascii="Times New Roman" w:hAnsi="Times New Roman" w:cs="Times New Roman"/>
          <w:lang w:val="lv-LV"/>
        </w:rPr>
      </w:pPr>
      <w:r w:rsidRPr="00F6545A">
        <w:rPr>
          <w:rFonts w:ascii="Times New Roman" w:hAnsi="Times New Roman" w:cs="Times New Roman"/>
          <w:lang w:val="lv-LV"/>
        </w:rPr>
        <w:t>lai mazinātu būvniecības kvalitātes riskus, nepieciešami būveksperta pakalpojumi. Attiecīgās būveksperta izmaksas būs riska mazināšanas izmaksas;</w:t>
      </w:r>
    </w:p>
    <w:p w14:paraId="653C1CEA" w14:textId="77777777" w:rsidR="00124F56" w:rsidRPr="00F6545A" w:rsidRDefault="00124F56" w:rsidP="00124F56">
      <w:pPr>
        <w:pStyle w:val="Sarakstarindkopa"/>
        <w:numPr>
          <w:ilvl w:val="0"/>
          <w:numId w:val="9"/>
        </w:numPr>
        <w:jc w:val="both"/>
        <w:rPr>
          <w:rFonts w:ascii="Times New Roman" w:hAnsi="Times New Roman" w:cs="Times New Roman"/>
          <w:lang w:val="lv-LV"/>
        </w:rPr>
      </w:pPr>
      <w:r w:rsidRPr="00F6545A">
        <w:rPr>
          <w:rFonts w:ascii="Times New Roman" w:hAnsi="Times New Roman" w:cs="Times New Roman"/>
          <w:lang w:val="lv-LV"/>
        </w:rPr>
        <w:t xml:space="preserve">būvniecības apdrošināšanas polišu, līguma izpildes garantijas saņemšanas izmaksas būs riska mazināšanas izmaksas; </w:t>
      </w:r>
    </w:p>
    <w:p w14:paraId="4E2E2C6D" w14:textId="77777777" w:rsidR="00124F56" w:rsidRPr="00F6545A" w:rsidRDefault="00124F56" w:rsidP="00124F56">
      <w:pPr>
        <w:pStyle w:val="Sarakstarindkopa"/>
        <w:numPr>
          <w:ilvl w:val="0"/>
          <w:numId w:val="9"/>
        </w:numPr>
        <w:jc w:val="both"/>
        <w:rPr>
          <w:rFonts w:ascii="Times New Roman" w:hAnsi="Times New Roman" w:cs="Times New Roman"/>
          <w:lang w:val="lv-LV"/>
        </w:rPr>
      </w:pPr>
      <w:r w:rsidRPr="00F6545A">
        <w:rPr>
          <w:rFonts w:ascii="Times New Roman" w:hAnsi="Times New Roman" w:cs="Times New Roman"/>
          <w:lang w:val="lv-LV"/>
        </w:rPr>
        <w:t>izmaksas speciālistu iesaistei uzraudzības pasākumu veikšanai.</w:t>
      </w:r>
    </w:p>
    <w:p w14:paraId="5C6B2F42" w14:textId="36CE0687" w:rsidR="00124F56" w:rsidRPr="00F6545A" w:rsidRDefault="00124F56" w:rsidP="00124F56">
      <w:pPr>
        <w:jc w:val="both"/>
        <w:rPr>
          <w:rFonts w:ascii="Times New Roman" w:hAnsi="Times New Roman" w:cs="Times New Roman"/>
          <w:lang w:val="lv-LV"/>
        </w:rPr>
      </w:pPr>
      <w:r w:rsidRPr="00F6545A">
        <w:rPr>
          <w:rFonts w:ascii="Times New Roman" w:hAnsi="Times New Roman" w:cs="Times New Roman"/>
          <w:lang w:val="lv-LV"/>
        </w:rPr>
        <w:t>Riska vērtība veidojas, sareizinot riska varbūtību ar riska ietekmi, kuras vērtība var būt 1, 2 vai 3, attiecīgi iespējamās risku vērtības ir 1,</w:t>
      </w:r>
      <w:r w:rsidR="00DE3627" w:rsidRPr="00F6545A">
        <w:rPr>
          <w:rFonts w:ascii="Times New Roman" w:hAnsi="Times New Roman" w:cs="Times New Roman"/>
          <w:lang w:val="lv-LV"/>
        </w:rPr>
        <w:t xml:space="preserve"> </w:t>
      </w:r>
      <w:r w:rsidRPr="00F6545A">
        <w:rPr>
          <w:rFonts w:ascii="Times New Roman" w:hAnsi="Times New Roman" w:cs="Times New Roman"/>
          <w:lang w:val="lv-LV"/>
        </w:rPr>
        <w:t>2,</w:t>
      </w:r>
      <w:r w:rsidR="00DE3627" w:rsidRPr="00F6545A">
        <w:rPr>
          <w:rFonts w:ascii="Times New Roman" w:hAnsi="Times New Roman" w:cs="Times New Roman"/>
          <w:lang w:val="lv-LV"/>
        </w:rPr>
        <w:t xml:space="preserve"> </w:t>
      </w:r>
      <w:r w:rsidRPr="00F6545A">
        <w:rPr>
          <w:rFonts w:ascii="Times New Roman" w:hAnsi="Times New Roman" w:cs="Times New Roman"/>
          <w:lang w:val="lv-LV"/>
        </w:rPr>
        <w:t>3,</w:t>
      </w:r>
      <w:r w:rsidR="00DE3627" w:rsidRPr="00F6545A">
        <w:rPr>
          <w:rFonts w:ascii="Times New Roman" w:hAnsi="Times New Roman" w:cs="Times New Roman"/>
          <w:lang w:val="lv-LV"/>
        </w:rPr>
        <w:t xml:space="preserve"> </w:t>
      </w:r>
      <w:r w:rsidRPr="00F6545A">
        <w:rPr>
          <w:rFonts w:ascii="Times New Roman" w:hAnsi="Times New Roman" w:cs="Times New Roman"/>
          <w:lang w:val="lv-LV"/>
        </w:rPr>
        <w:t>4,</w:t>
      </w:r>
      <w:r w:rsidR="00DE3627" w:rsidRPr="00F6545A">
        <w:rPr>
          <w:rFonts w:ascii="Times New Roman" w:hAnsi="Times New Roman" w:cs="Times New Roman"/>
          <w:lang w:val="lv-LV"/>
        </w:rPr>
        <w:t xml:space="preserve"> </w:t>
      </w:r>
      <w:r w:rsidRPr="00F6545A">
        <w:rPr>
          <w:rFonts w:ascii="Times New Roman" w:hAnsi="Times New Roman" w:cs="Times New Roman"/>
          <w:lang w:val="lv-LV"/>
        </w:rPr>
        <w:t>6,</w:t>
      </w:r>
      <w:r w:rsidR="00DE3627" w:rsidRPr="00F6545A">
        <w:rPr>
          <w:rFonts w:ascii="Times New Roman" w:hAnsi="Times New Roman" w:cs="Times New Roman"/>
          <w:lang w:val="lv-LV"/>
        </w:rPr>
        <w:t xml:space="preserve"> </w:t>
      </w:r>
      <w:r w:rsidRPr="00F6545A">
        <w:rPr>
          <w:rFonts w:ascii="Times New Roman" w:hAnsi="Times New Roman" w:cs="Times New Roman"/>
          <w:lang w:val="lv-LV"/>
        </w:rPr>
        <w:t>9</w:t>
      </w:r>
      <w:r w:rsidRPr="00F6545A">
        <w:rPr>
          <w:rStyle w:val="Vresatsauce"/>
          <w:rFonts w:ascii="Times New Roman" w:hAnsi="Times New Roman" w:cs="Times New Roman"/>
          <w:lang w:val="lv-LV"/>
        </w:rPr>
        <w:footnoteReference w:id="5"/>
      </w:r>
      <w:r w:rsidRPr="00F6545A">
        <w:rPr>
          <w:rFonts w:ascii="Times New Roman" w:hAnsi="Times New Roman" w:cs="Times New Roman"/>
          <w:lang w:val="lv-LV"/>
        </w:rPr>
        <w:t>. Izmaksas ir identificējamas obligāti tiem riskiem, kuru risku vērtība ir deviņi (9) vai seši (6). FEA aprakstošajā dokumentā jānorāda arī riska iestāšanās izmaksas (potenciālie zaudējumi).</w:t>
      </w:r>
    </w:p>
    <w:p w14:paraId="1700D2C4" w14:textId="77777777" w:rsidR="00124F56" w:rsidRPr="00F6545A" w:rsidRDefault="00124F56" w:rsidP="00124F56">
      <w:pPr>
        <w:jc w:val="both"/>
        <w:rPr>
          <w:rFonts w:ascii="Times New Roman" w:hAnsi="Times New Roman" w:cs="Times New Roman"/>
          <w:lang w:val="lv-LV"/>
        </w:rPr>
      </w:pPr>
      <w:r w:rsidRPr="00F6545A">
        <w:rPr>
          <w:rFonts w:ascii="Times New Roman" w:hAnsi="Times New Roman" w:cs="Times New Roman"/>
          <w:lang w:val="lv-LV"/>
        </w:rPr>
        <w:t xml:space="preserve">Ja riska vērtība ir četri (4), riska novēršanas izmaksas var noteikt pēc izvēles. </w:t>
      </w:r>
    </w:p>
    <w:p w14:paraId="15A2703D" w14:textId="77777777" w:rsidR="00124F56" w:rsidRPr="00F6545A" w:rsidRDefault="00124F56" w:rsidP="00124F56">
      <w:pPr>
        <w:jc w:val="both"/>
        <w:rPr>
          <w:rFonts w:ascii="Times New Roman" w:hAnsi="Times New Roman" w:cs="Times New Roman"/>
          <w:lang w:val="lv-LV"/>
        </w:rPr>
      </w:pPr>
      <w:r w:rsidRPr="00F6545A">
        <w:rPr>
          <w:rFonts w:ascii="Times New Roman" w:hAnsi="Times New Roman" w:cs="Times New Roman"/>
          <w:lang w:val="lv-LV"/>
        </w:rPr>
        <w:t>Ja riska varbūtība ir augsta (3) un riska ietekme ir zema (1), tad risks nav jākvantificē. Ja riska varbūtība ir zema (1) un riska ietekme ir augsta (3), tad riska novēršanas izmaksas var noteikt pēc izvēles. Šādā gadījumā FEA aprakstošajā dokumentā jānorāda arī riska iestāšanās izmaksas (potenciālie zaudējumi).</w:t>
      </w:r>
    </w:p>
    <w:p w14:paraId="13B88F22" w14:textId="77777777" w:rsidR="00124F56" w:rsidRPr="00F6545A" w:rsidRDefault="00124F56" w:rsidP="00124F56">
      <w:pPr>
        <w:jc w:val="both"/>
        <w:rPr>
          <w:rFonts w:ascii="Times New Roman" w:hAnsi="Times New Roman" w:cs="Times New Roman"/>
          <w:lang w:val="lv-LV"/>
        </w:rPr>
      </w:pPr>
      <w:r w:rsidRPr="00F6545A">
        <w:rPr>
          <w:rFonts w:ascii="Times New Roman" w:hAnsi="Times New Roman" w:cs="Times New Roman"/>
          <w:lang w:val="lv-LV"/>
        </w:rPr>
        <w:t xml:space="preserve">Riskiem, kuriem riska vērtība ir divi (2) vai viens (1), riska novēršanas izmaksas nav jānosaka. </w:t>
      </w:r>
    </w:p>
    <w:p w14:paraId="2A57BCF5" w14:textId="77777777" w:rsidR="00124F56" w:rsidRPr="00F6545A" w:rsidRDefault="00124F56" w:rsidP="00124F56">
      <w:pPr>
        <w:jc w:val="both"/>
        <w:rPr>
          <w:rFonts w:ascii="Times New Roman" w:hAnsi="Times New Roman" w:cs="Times New Roman"/>
          <w:lang w:val="lv-LV"/>
        </w:rPr>
      </w:pPr>
      <w:r w:rsidRPr="00F6545A">
        <w:rPr>
          <w:rFonts w:ascii="Times New Roman" w:hAnsi="Times New Roman" w:cs="Times New Roman"/>
          <w:lang w:val="lv-LV"/>
        </w:rPr>
        <w:t>Risku rīkā ir iespējams, ka riska vērtība ir nulle (0), tas nozīmē, ka attiecīgs risks nepastāv.</w:t>
      </w:r>
    </w:p>
    <w:p w14:paraId="02F8BFED" w14:textId="40DB7A94" w:rsidR="00124F56" w:rsidRPr="00F6545A" w:rsidRDefault="00124F56" w:rsidP="00124F56">
      <w:pPr>
        <w:jc w:val="both"/>
        <w:rPr>
          <w:rFonts w:ascii="Times New Roman" w:hAnsi="Times New Roman" w:cs="Times New Roman"/>
          <w:lang w:val="lv-LV"/>
        </w:rPr>
      </w:pPr>
      <w:r w:rsidRPr="00F6545A">
        <w:rPr>
          <w:rFonts w:ascii="Times New Roman" w:hAnsi="Times New Roman" w:cs="Times New Roman"/>
          <w:lang w:val="lv-LV"/>
        </w:rPr>
        <w:t xml:space="preserve">Ne visi iespējamie riski ir jākvantificē, jo ne visiem no tiem ir būtiska ietekme uz </w:t>
      </w:r>
      <w:r w:rsidR="00AB2570" w:rsidRPr="00F6545A">
        <w:rPr>
          <w:rFonts w:ascii="Times New Roman" w:hAnsi="Times New Roman" w:cs="Times New Roman"/>
          <w:lang w:val="lv-LV"/>
        </w:rPr>
        <w:t>f</w:t>
      </w:r>
      <w:r w:rsidRPr="00F6545A">
        <w:rPr>
          <w:rFonts w:ascii="Times New Roman" w:hAnsi="Times New Roman" w:cs="Times New Roman"/>
          <w:lang w:val="lv-LV"/>
        </w:rPr>
        <w:t xml:space="preserve">inanšu modeli (Excel). </w:t>
      </w:r>
      <w:bookmarkStart w:id="0" w:name="_Hlk178167288"/>
      <w:r w:rsidRPr="00F6545A">
        <w:rPr>
          <w:rFonts w:ascii="Times New Roman" w:hAnsi="Times New Roman" w:cs="Times New Roman"/>
          <w:b/>
          <w:bCs/>
          <w:lang w:val="lv-LV"/>
        </w:rPr>
        <w:t>Obligāti kvantificējami</w:t>
      </w:r>
      <w:r w:rsidRPr="00F6545A">
        <w:rPr>
          <w:rFonts w:ascii="Times New Roman" w:hAnsi="Times New Roman" w:cs="Times New Roman"/>
          <w:lang w:val="lv-LV"/>
        </w:rPr>
        <w:t xml:space="preserve"> ir būvniecības, pieejamības un pieprasījuma riski, kā arī tie riski, kam PPP projekta specifikas ietekmē piemīt liela nozīme. Gadījumā, ja PPP projekts ir saistīts ar būvniecību, jākvantificē tie riski, kas ir saistīti ar būvniecību un var ietekmēt būvniecības procesu. Savukārt, ja PPP projekts ir saistīts ar pakalpojuma sniegšanu, tad lielāks uzsvars liekams uz pieejamības riskiem vai Koncesijas gadījumā uz pieprasījuma riskiem.</w:t>
      </w:r>
      <w:bookmarkEnd w:id="0"/>
    </w:p>
    <w:p w14:paraId="1BE78E10" w14:textId="77777777" w:rsidR="00124F56" w:rsidRPr="00F6545A" w:rsidRDefault="00124F56" w:rsidP="00124F56">
      <w:pPr>
        <w:jc w:val="both"/>
        <w:rPr>
          <w:rFonts w:ascii="Times New Roman" w:hAnsi="Times New Roman" w:cs="Times New Roman"/>
          <w:lang w:val="lv-LV"/>
        </w:rPr>
      </w:pPr>
      <w:r w:rsidRPr="00F6545A">
        <w:rPr>
          <w:rFonts w:ascii="Times New Roman" w:hAnsi="Times New Roman" w:cs="Times New Roman"/>
          <w:lang w:val="lv-LV"/>
        </w:rPr>
        <w:t>Jāņem vērā, ka attiecīgais risks, kas ir PPP modelī, var nebūt Bāzes modelī. Ja risks ir gan PPP modelī, gan Bāzes modelī, risku mazinošās darbības var atšķirties.</w:t>
      </w:r>
    </w:p>
    <w:p w14:paraId="13E1B202" w14:textId="1F32F7A7" w:rsidR="00124F56" w:rsidRPr="00F6545A" w:rsidRDefault="00124F56" w:rsidP="00124F56">
      <w:pPr>
        <w:jc w:val="both"/>
        <w:rPr>
          <w:rFonts w:ascii="Times New Roman" w:hAnsi="Times New Roman" w:cs="Times New Roman"/>
          <w:sz w:val="24"/>
          <w:szCs w:val="24"/>
          <w:lang w:val="lv-LV"/>
        </w:rPr>
      </w:pPr>
      <w:r w:rsidRPr="00F6545A">
        <w:rPr>
          <w:rFonts w:ascii="Times New Roman" w:hAnsi="Times New Roman" w:cs="Times New Roman"/>
          <w:lang w:val="lv-LV"/>
        </w:rPr>
        <w:t xml:space="preserve">Risku iestāšanās izmaksas neiekļauj </w:t>
      </w:r>
      <w:r w:rsidR="00D9160A" w:rsidRPr="00F6545A">
        <w:rPr>
          <w:rFonts w:ascii="Times New Roman" w:hAnsi="Times New Roman" w:cs="Times New Roman"/>
          <w:lang w:val="lv-LV"/>
        </w:rPr>
        <w:t>f</w:t>
      </w:r>
      <w:r w:rsidRPr="00F6545A">
        <w:rPr>
          <w:rFonts w:ascii="Times New Roman" w:hAnsi="Times New Roman" w:cs="Times New Roman"/>
          <w:lang w:val="lv-LV"/>
        </w:rPr>
        <w:t>inanšu modeļa (Excel) naudas plūsmā, jo tās ir varbūtējās izmaksas, kuras rodas riska iestāšanās gadījumā. Ja risku iestāšanās izmaksas ir augstas, kā rezultātā rodas būtiska ietekme uz projektu, tad pie attiecīgā riska var paredzēt risku mazinošās darbības, kuras ir iekļaujamas (Excel) naudas plūsmā.</w:t>
      </w:r>
    </w:p>
    <w:p w14:paraId="258ABA58" w14:textId="7498512C" w:rsidR="003178F2" w:rsidRPr="00F6545A" w:rsidRDefault="003178F2" w:rsidP="009274A3">
      <w:pPr>
        <w:jc w:val="both"/>
        <w:rPr>
          <w:noProof/>
          <w:lang w:val="lv-LV"/>
        </w:rPr>
      </w:pPr>
      <w:r w:rsidRPr="00F6545A">
        <w:rPr>
          <w:rFonts w:ascii="Times New Roman" w:hAnsi="Times New Roman" w:cs="Times New Roman"/>
          <w:lang w:val="lv-LV"/>
        </w:rPr>
        <w:t xml:space="preserve">Risku kvantificēšanai katrā no projekta īstenošanas alternatīvām darba lapā </w:t>
      </w:r>
      <w:r w:rsidRPr="00F6545A">
        <w:rPr>
          <w:rFonts w:ascii="Times New Roman" w:hAnsi="Times New Roman" w:cs="Times New Roman"/>
          <w:b/>
          <w:bCs/>
          <w:lang w:val="lv-LV"/>
        </w:rPr>
        <w:t>Risk</w:t>
      </w:r>
      <w:r w:rsidR="0058466E" w:rsidRPr="00F6545A">
        <w:rPr>
          <w:rFonts w:ascii="Times New Roman" w:hAnsi="Times New Roman" w:cs="Times New Roman"/>
          <w:b/>
          <w:bCs/>
          <w:lang w:val="lv-LV"/>
        </w:rPr>
        <w:t>i</w:t>
      </w:r>
      <w:r w:rsidRPr="00F6545A">
        <w:rPr>
          <w:rFonts w:ascii="Times New Roman" w:hAnsi="Times New Roman" w:cs="Times New Roman"/>
          <w:b/>
          <w:bCs/>
          <w:lang w:val="lv-LV"/>
        </w:rPr>
        <w:t xml:space="preserve"> </w:t>
      </w:r>
      <w:r w:rsidRPr="00F6545A">
        <w:rPr>
          <w:rFonts w:ascii="Times New Roman" w:hAnsi="Times New Roman" w:cs="Times New Roman"/>
          <w:lang w:val="lv-LV"/>
        </w:rPr>
        <w:t>ir izveidota atsevišķa tabula, kurā norādīti pamatdati riska izmaksu noteikšanai:</w:t>
      </w:r>
    </w:p>
    <w:p w14:paraId="2DA13E2D" w14:textId="72342DBA" w:rsidR="006D3A79" w:rsidRPr="00F6545A" w:rsidRDefault="006D3A79" w:rsidP="00B712F4">
      <w:pPr>
        <w:jc w:val="both"/>
        <w:rPr>
          <w:rFonts w:ascii="Times New Roman" w:hAnsi="Times New Roman" w:cs="Times New Roman"/>
          <w:lang w:val="lv-LV"/>
        </w:rPr>
      </w:pPr>
      <w:r w:rsidRPr="00F6545A">
        <w:rPr>
          <w:rFonts w:ascii="Times New Roman" w:hAnsi="Times New Roman" w:cs="Times New Roman"/>
          <w:noProof/>
          <w:lang w:val="lv-LV"/>
        </w:rPr>
        <w:lastRenderedPageBreak/>
        <w:drawing>
          <wp:inline distT="0" distB="0" distL="0" distR="0" wp14:anchorId="56CB2DC2" wp14:editId="7D79A72D">
            <wp:extent cx="6210300" cy="2098040"/>
            <wp:effectExtent l="0" t="0" r="0" b="0"/>
            <wp:docPr id="16477220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2200" name=""/>
                    <pic:cNvPicPr/>
                  </pic:nvPicPr>
                  <pic:blipFill>
                    <a:blip r:embed="rId23"/>
                    <a:stretch>
                      <a:fillRect/>
                    </a:stretch>
                  </pic:blipFill>
                  <pic:spPr>
                    <a:xfrm>
                      <a:off x="0" y="0"/>
                      <a:ext cx="6210300" cy="2098040"/>
                    </a:xfrm>
                    <a:prstGeom prst="rect">
                      <a:avLst/>
                    </a:prstGeom>
                  </pic:spPr>
                </pic:pic>
              </a:graphicData>
            </a:graphic>
          </wp:inline>
        </w:drawing>
      </w:r>
    </w:p>
    <w:p w14:paraId="54F2C476" w14:textId="2CE6CCAA" w:rsidR="00F30733" w:rsidRPr="00F6545A" w:rsidRDefault="00F30733" w:rsidP="00B826F7">
      <w:pPr>
        <w:jc w:val="both"/>
        <w:rPr>
          <w:rFonts w:ascii="Times New Roman" w:hAnsi="Times New Roman" w:cs="Times New Roman"/>
          <w:lang w:val="lv-LV"/>
        </w:rPr>
      </w:pPr>
      <w:r w:rsidRPr="00F6545A">
        <w:rPr>
          <w:rFonts w:ascii="Times New Roman" w:hAnsi="Times New Roman" w:cs="Times New Roman"/>
          <w:lang w:val="lv-LV"/>
        </w:rPr>
        <w:t xml:space="preserve">Risku analīzi </w:t>
      </w:r>
      <w:r w:rsidR="007F0777" w:rsidRPr="00F6545A">
        <w:rPr>
          <w:rFonts w:ascii="Times New Roman" w:hAnsi="Times New Roman" w:cs="Times New Roman"/>
          <w:lang w:val="lv-LV"/>
        </w:rPr>
        <w:t>jāveic gan publiskajam partnerim, gan arī privātajam partnerim</w:t>
      </w:r>
      <w:r w:rsidR="008B6DA2" w:rsidRPr="00F6545A">
        <w:rPr>
          <w:rFonts w:ascii="Times New Roman" w:hAnsi="Times New Roman" w:cs="Times New Roman"/>
          <w:lang w:val="lv-LV"/>
        </w:rPr>
        <w:t xml:space="preserve">, jo risku analīzes rezultātā </w:t>
      </w:r>
      <w:r w:rsidR="00317F05" w:rsidRPr="00F6545A">
        <w:rPr>
          <w:rFonts w:ascii="Times New Roman" w:hAnsi="Times New Roman" w:cs="Times New Roman"/>
          <w:lang w:val="lv-LV"/>
        </w:rPr>
        <w:t>aprēķin</w:t>
      </w:r>
      <w:r w:rsidR="00575B96" w:rsidRPr="00F6545A">
        <w:rPr>
          <w:rFonts w:ascii="Times New Roman" w:hAnsi="Times New Roman" w:cs="Times New Roman"/>
          <w:lang w:val="lv-LV"/>
        </w:rPr>
        <w:t>a</w:t>
      </w:r>
      <w:r w:rsidR="00761989" w:rsidRPr="00F6545A">
        <w:rPr>
          <w:rFonts w:ascii="Times New Roman" w:hAnsi="Times New Roman" w:cs="Times New Roman"/>
          <w:lang w:val="lv-LV"/>
        </w:rPr>
        <w:t xml:space="preserve"> risku izmaksas</w:t>
      </w:r>
      <w:r w:rsidR="00266FA5" w:rsidRPr="00F6545A">
        <w:rPr>
          <w:rFonts w:ascii="Times New Roman" w:hAnsi="Times New Roman" w:cs="Times New Roman"/>
          <w:lang w:val="lv-LV"/>
        </w:rPr>
        <w:t xml:space="preserve">, </w:t>
      </w:r>
      <w:r w:rsidR="000427A3" w:rsidRPr="00F6545A">
        <w:rPr>
          <w:rFonts w:ascii="Times New Roman" w:hAnsi="Times New Roman" w:cs="Times New Roman"/>
          <w:lang w:val="lv-LV"/>
        </w:rPr>
        <w:t>kas jāiekļauj</w:t>
      </w:r>
      <w:r w:rsidR="00AB7CE0" w:rsidRPr="00F6545A">
        <w:rPr>
          <w:rFonts w:ascii="Times New Roman" w:hAnsi="Times New Roman" w:cs="Times New Roman"/>
          <w:lang w:val="lv-LV"/>
        </w:rPr>
        <w:t xml:space="preserve"> katra partnera</w:t>
      </w:r>
      <w:r w:rsidR="000427A3" w:rsidRPr="00F6545A">
        <w:rPr>
          <w:rFonts w:ascii="Times New Roman" w:hAnsi="Times New Roman" w:cs="Times New Roman"/>
          <w:lang w:val="lv-LV"/>
        </w:rPr>
        <w:t xml:space="preserve"> kopējā naudas plūsmā</w:t>
      </w:r>
      <w:r w:rsidR="004F3CD6" w:rsidRPr="00F6545A">
        <w:rPr>
          <w:rFonts w:ascii="Times New Roman" w:hAnsi="Times New Roman" w:cs="Times New Roman"/>
          <w:lang w:val="lv-LV"/>
        </w:rPr>
        <w:t>, lai korekti noteiktu naudas plūsmas NPV</w:t>
      </w:r>
      <w:r w:rsidR="00307831" w:rsidRPr="00F6545A">
        <w:rPr>
          <w:rFonts w:ascii="Times New Roman" w:hAnsi="Times New Roman" w:cs="Times New Roman"/>
          <w:lang w:val="lv-LV"/>
        </w:rPr>
        <w:t xml:space="preserve"> un lai noskaidrotu, vai </w:t>
      </w:r>
      <w:r w:rsidR="004A3BED" w:rsidRPr="00F6545A">
        <w:rPr>
          <w:rFonts w:ascii="Times New Roman" w:hAnsi="Times New Roman" w:cs="Times New Roman"/>
          <w:lang w:val="lv-LV"/>
        </w:rPr>
        <w:t>būs pietiekama motivācija dalībai projektā</w:t>
      </w:r>
      <w:r w:rsidR="007103DA" w:rsidRPr="00F6545A">
        <w:rPr>
          <w:rFonts w:ascii="Times New Roman" w:hAnsi="Times New Roman" w:cs="Times New Roman"/>
          <w:lang w:val="lv-LV"/>
        </w:rPr>
        <w:t xml:space="preserve"> abiem partneriem</w:t>
      </w:r>
      <w:r w:rsidR="00AA7CDB" w:rsidRPr="00F6545A">
        <w:rPr>
          <w:rFonts w:ascii="Times New Roman" w:hAnsi="Times New Roman" w:cs="Times New Roman"/>
          <w:lang w:val="lv-LV"/>
        </w:rPr>
        <w:t>.</w:t>
      </w:r>
    </w:p>
    <w:p w14:paraId="64AA2DAE" w14:textId="5F5EDA8A" w:rsidR="00FF4701" w:rsidRPr="00F6545A" w:rsidRDefault="00FF4701" w:rsidP="00B826F7">
      <w:pPr>
        <w:jc w:val="both"/>
        <w:rPr>
          <w:rFonts w:ascii="Times New Roman" w:hAnsi="Times New Roman" w:cs="Times New Roman"/>
          <w:lang w:val="lv-LV"/>
        </w:rPr>
      </w:pPr>
      <w:r w:rsidRPr="00F6545A">
        <w:rPr>
          <w:rFonts w:ascii="Times New Roman" w:hAnsi="Times New Roman" w:cs="Times New Roman"/>
          <w:lang w:val="lv-LV"/>
        </w:rPr>
        <w:t>Veicot risku analīzi, ir jānorāda:</w:t>
      </w:r>
    </w:p>
    <w:p w14:paraId="13AF1CE9" w14:textId="6F6C2837" w:rsidR="00281972" w:rsidRPr="00F6545A" w:rsidRDefault="00FF4701" w:rsidP="002A43FB">
      <w:pPr>
        <w:pStyle w:val="Sarakstarindkopa"/>
        <w:numPr>
          <w:ilvl w:val="0"/>
          <w:numId w:val="1"/>
        </w:numPr>
        <w:spacing w:after="0"/>
        <w:jc w:val="both"/>
        <w:rPr>
          <w:rFonts w:ascii="Times New Roman" w:hAnsi="Times New Roman" w:cs="Times New Roman"/>
          <w:lang w:val="lv-LV"/>
        </w:rPr>
      </w:pPr>
      <w:r w:rsidRPr="00F6545A">
        <w:rPr>
          <w:rFonts w:ascii="Times New Roman" w:hAnsi="Times New Roman" w:cs="Times New Roman"/>
          <w:lang w:val="lv-LV"/>
        </w:rPr>
        <w:t>Riska faktori, ņemot vērā katras alternatīvas ieviešanas specifiku;</w:t>
      </w:r>
    </w:p>
    <w:p w14:paraId="0149F8F9" w14:textId="6413E3A3" w:rsidR="00E0765C" w:rsidRPr="00F6545A" w:rsidRDefault="00FF4701" w:rsidP="002A43FB">
      <w:pPr>
        <w:pStyle w:val="Sarakstarindkopa"/>
        <w:numPr>
          <w:ilvl w:val="0"/>
          <w:numId w:val="1"/>
        </w:numPr>
        <w:spacing w:after="0"/>
        <w:jc w:val="both"/>
        <w:rPr>
          <w:rFonts w:ascii="Times New Roman" w:hAnsi="Times New Roman" w:cs="Times New Roman"/>
          <w:lang w:val="lv-LV"/>
        </w:rPr>
      </w:pPr>
      <w:r w:rsidRPr="00F6545A">
        <w:rPr>
          <w:rFonts w:ascii="Times New Roman" w:hAnsi="Times New Roman" w:cs="Times New Roman"/>
          <w:lang w:val="lv-LV"/>
        </w:rPr>
        <w:t>Risku kategorija</w:t>
      </w:r>
      <w:r w:rsidR="00E0765C" w:rsidRPr="00F6545A">
        <w:rPr>
          <w:rFonts w:ascii="Times New Roman" w:hAnsi="Times New Roman" w:cs="Times New Roman"/>
          <w:lang w:val="lv-LV"/>
        </w:rPr>
        <w:t xml:space="preserve"> atbilstoši izvēlnē norādītajiem variantiem (BR – būvniecības risks; PI – pieejamības risks; PR – pieprasījuma risks</w:t>
      </w:r>
      <w:r w:rsidR="00DE1320" w:rsidRPr="00F6545A">
        <w:rPr>
          <w:rFonts w:ascii="Times New Roman" w:hAnsi="Times New Roman" w:cs="Times New Roman"/>
          <w:lang w:val="lv-LV"/>
        </w:rPr>
        <w:t>; Cits – citas kategorijas risks</w:t>
      </w:r>
      <w:r w:rsidR="00E0765C" w:rsidRPr="00F6545A">
        <w:rPr>
          <w:rFonts w:ascii="Times New Roman" w:hAnsi="Times New Roman" w:cs="Times New Roman"/>
          <w:lang w:val="lv-LV"/>
        </w:rPr>
        <w:t>), ko piešķir katram no identificētajiem riskiem;</w:t>
      </w:r>
    </w:p>
    <w:p w14:paraId="5C756DED" w14:textId="77777777" w:rsidR="00F65C45" w:rsidRPr="00F6545A" w:rsidRDefault="00F65C45" w:rsidP="00F65C45">
      <w:pPr>
        <w:pStyle w:val="Sarakstarindkopa"/>
        <w:spacing w:after="0"/>
        <w:jc w:val="both"/>
        <w:rPr>
          <w:rFonts w:ascii="Times New Roman" w:hAnsi="Times New Roman" w:cs="Times New Roman"/>
          <w:lang w:val="lv-LV"/>
        </w:rPr>
      </w:pPr>
    </w:p>
    <w:p w14:paraId="5A004FC4" w14:textId="38818B64" w:rsidR="00F65C45" w:rsidRPr="00F6545A" w:rsidRDefault="00F65C45" w:rsidP="00F65C45">
      <w:pPr>
        <w:pStyle w:val="Sarakstarindkopa"/>
        <w:spacing w:after="0"/>
        <w:jc w:val="both"/>
        <w:rPr>
          <w:rFonts w:ascii="Times New Roman" w:hAnsi="Times New Roman" w:cs="Times New Roman"/>
          <w:lang w:val="lv-LV"/>
        </w:rPr>
      </w:pPr>
      <w:r w:rsidRPr="00F6545A">
        <w:rPr>
          <w:rFonts w:ascii="Times New Roman" w:hAnsi="Times New Roman" w:cs="Times New Roman"/>
          <w:noProof/>
          <w:lang w:val="lv-LV"/>
        </w:rPr>
        <w:drawing>
          <wp:inline distT="0" distB="0" distL="0" distR="0" wp14:anchorId="5CCD50BF" wp14:editId="4B9F8BEC">
            <wp:extent cx="4330923" cy="1263715"/>
            <wp:effectExtent l="0" t="0" r="0" b="0"/>
            <wp:docPr id="177577194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771948" name=""/>
                    <pic:cNvPicPr/>
                  </pic:nvPicPr>
                  <pic:blipFill>
                    <a:blip r:embed="rId24"/>
                    <a:stretch>
                      <a:fillRect/>
                    </a:stretch>
                  </pic:blipFill>
                  <pic:spPr>
                    <a:xfrm>
                      <a:off x="0" y="0"/>
                      <a:ext cx="4330923" cy="1263715"/>
                    </a:xfrm>
                    <a:prstGeom prst="rect">
                      <a:avLst/>
                    </a:prstGeom>
                  </pic:spPr>
                </pic:pic>
              </a:graphicData>
            </a:graphic>
          </wp:inline>
        </w:drawing>
      </w:r>
    </w:p>
    <w:p w14:paraId="4D8447F8" w14:textId="77777777" w:rsidR="00F65C45" w:rsidRPr="00F6545A" w:rsidRDefault="00F65C45" w:rsidP="00F65C45">
      <w:pPr>
        <w:pStyle w:val="Sarakstarindkopa"/>
        <w:spacing w:after="0"/>
        <w:jc w:val="both"/>
        <w:rPr>
          <w:rFonts w:ascii="Times New Roman" w:hAnsi="Times New Roman" w:cs="Times New Roman"/>
          <w:lang w:val="lv-LV"/>
        </w:rPr>
      </w:pPr>
    </w:p>
    <w:p w14:paraId="03D12552" w14:textId="1755D603" w:rsidR="00C4233A" w:rsidRPr="00F6545A" w:rsidRDefault="00FA18A5" w:rsidP="005700D2">
      <w:pPr>
        <w:pStyle w:val="Sarakstarindkopa"/>
        <w:numPr>
          <w:ilvl w:val="0"/>
          <w:numId w:val="1"/>
        </w:numPr>
        <w:jc w:val="both"/>
        <w:rPr>
          <w:rFonts w:ascii="Times New Roman" w:hAnsi="Times New Roman" w:cs="Times New Roman"/>
          <w:lang w:val="lv-LV"/>
        </w:rPr>
      </w:pPr>
      <w:r w:rsidRPr="00F6545A">
        <w:rPr>
          <w:rFonts w:ascii="Times New Roman" w:hAnsi="Times New Roman" w:cs="Times New Roman"/>
          <w:b/>
          <w:bCs/>
          <w:lang w:val="lv-LV"/>
        </w:rPr>
        <w:t>Jānorāda</w:t>
      </w:r>
      <w:r w:rsidRPr="00F6545A">
        <w:rPr>
          <w:rFonts w:ascii="Times New Roman" w:hAnsi="Times New Roman" w:cs="Times New Roman"/>
          <w:lang w:val="lv-LV"/>
        </w:rPr>
        <w:t xml:space="preserve"> </w:t>
      </w:r>
      <w:r w:rsidRPr="00F6545A">
        <w:rPr>
          <w:rFonts w:ascii="Times New Roman" w:hAnsi="Times New Roman" w:cs="Times New Roman"/>
          <w:b/>
          <w:bCs/>
          <w:lang w:val="lv-LV"/>
        </w:rPr>
        <w:t xml:space="preserve">Riska </w:t>
      </w:r>
      <w:r w:rsidR="00ED4CA5" w:rsidRPr="00F6545A">
        <w:rPr>
          <w:rFonts w:ascii="Times New Roman" w:hAnsi="Times New Roman" w:cs="Times New Roman"/>
          <w:b/>
          <w:bCs/>
          <w:lang w:val="lv-LV"/>
        </w:rPr>
        <w:t>varbūtība</w:t>
      </w:r>
      <w:r w:rsidRPr="00F6545A">
        <w:rPr>
          <w:rFonts w:ascii="Times New Roman" w:hAnsi="Times New Roman" w:cs="Times New Roman"/>
          <w:b/>
          <w:bCs/>
          <w:lang w:val="lv-LV"/>
        </w:rPr>
        <w:t>,</w:t>
      </w:r>
      <w:r w:rsidRPr="00F6545A">
        <w:rPr>
          <w:rFonts w:ascii="Times New Roman" w:hAnsi="Times New Roman" w:cs="Times New Roman"/>
          <w:lang w:val="lv-LV"/>
        </w:rPr>
        <w:t xml:space="preserve"> </w:t>
      </w:r>
      <w:r w:rsidRPr="00F6545A">
        <w:rPr>
          <w:rFonts w:ascii="Times New Roman" w:hAnsi="Times New Roman" w:cs="Times New Roman"/>
          <w:b/>
          <w:bCs/>
          <w:lang w:val="lv-LV"/>
        </w:rPr>
        <w:t xml:space="preserve">Riska </w:t>
      </w:r>
      <w:r w:rsidR="00ED4CA5" w:rsidRPr="00F6545A">
        <w:rPr>
          <w:rFonts w:ascii="Times New Roman" w:hAnsi="Times New Roman" w:cs="Times New Roman"/>
          <w:b/>
          <w:bCs/>
          <w:lang w:val="lv-LV"/>
        </w:rPr>
        <w:t xml:space="preserve">ietekme </w:t>
      </w:r>
      <w:r w:rsidR="00ED4CA5" w:rsidRPr="00F6545A">
        <w:rPr>
          <w:rFonts w:ascii="Times New Roman" w:hAnsi="Times New Roman" w:cs="Times New Roman"/>
          <w:lang w:val="lv-LV"/>
        </w:rPr>
        <w:t>un</w:t>
      </w:r>
      <w:r w:rsidR="00ED4CA5" w:rsidRPr="00F6545A">
        <w:rPr>
          <w:rFonts w:ascii="Times New Roman" w:hAnsi="Times New Roman" w:cs="Times New Roman"/>
          <w:b/>
          <w:bCs/>
          <w:lang w:val="lv-LV"/>
        </w:rPr>
        <w:t xml:space="preserve"> </w:t>
      </w:r>
      <w:r w:rsidR="006078EC" w:rsidRPr="00F6545A">
        <w:rPr>
          <w:rFonts w:ascii="Times New Roman" w:hAnsi="Times New Roman" w:cs="Times New Roman"/>
          <w:b/>
          <w:bCs/>
          <w:lang w:val="lv-LV"/>
        </w:rPr>
        <w:t>Riska vērtība</w:t>
      </w:r>
      <w:r w:rsidRPr="00F6545A">
        <w:rPr>
          <w:rFonts w:ascii="Times New Roman" w:hAnsi="Times New Roman" w:cs="Times New Roman"/>
          <w:lang w:val="lv-LV"/>
        </w:rPr>
        <w:t xml:space="preserve"> </w:t>
      </w:r>
      <w:r w:rsidR="00AE2DA1" w:rsidRPr="00F6545A">
        <w:rPr>
          <w:rFonts w:ascii="Times New Roman" w:hAnsi="Times New Roman" w:cs="Times New Roman"/>
          <w:lang w:val="lv-LV"/>
        </w:rPr>
        <w:t>(tiek aprēķināta automātiski)</w:t>
      </w:r>
      <w:r w:rsidR="005700D2" w:rsidRPr="00F6545A">
        <w:rPr>
          <w:rFonts w:ascii="Times New Roman" w:hAnsi="Times New Roman" w:cs="Times New Roman"/>
          <w:lang w:val="lv-LV"/>
        </w:rPr>
        <w:t xml:space="preserve"> atbilstoši augstāk minētajai riska vērtības noteikšanas metodoloģijai</w:t>
      </w:r>
      <w:r w:rsidR="00636A7B" w:rsidRPr="00F6545A">
        <w:rPr>
          <w:rFonts w:ascii="Times New Roman" w:hAnsi="Times New Roman" w:cs="Times New Roman"/>
          <w:lang w:val="lv-LV"/>
        </w:rPr>
        <w:t xml:space="preserve">. </w:t>
      </w:r>
    </w:p>
    <w:p w14:paraId="72AC32D6" w14:textId="2B038EF1" w:rsidR="00FA18A5" w:rsidRPr="00F6545A" w:rsidRDefault="00FA18A5" w:rsidP="007D5281">
      <w:pPr>
        <w:pStyle w:val="Sarakstarindkopa"/>
        <w:numPr>
          <w:ilvl w:val="0"/>
          <w:numId w:val="1"/>
        </w:numPr>
        <w:jc w:val="both"/>
        <w:rPr>
          <w:rFonts w:ascii="Times New Roman" w:hAnsi="Times New Roman" w:cs="Times New Roman"/>
          <w:lang w:val="lv-LV"/>
        </w:rPr>
      </w:pPr>
      <w:r w:rsidRPr="00F6545A">
        <w:rPr>
          <w:rFonts w:ascii="Times New Roman" w:hAnsi="Times New Roman" w:cs="Times New Roman"/>
          <w:lang w:val="lv-LV"/>
        </w:rPr>
        <w:t xml:space="preserve">Norādot, kādu daļu no riska </w:t>
      </w:r>
      <w:r w:rsidR="00D44500" w:rsidRPr="00F6545A">
        <w:rPr>
          <w:rFonts w:ascii="Times New Roman" w:hAnsi="Times New Roman" w:cs="Times New Roman"/>
          <w:lang w:val="lv-LV"/>
        </w:rPr>
        <w:t>plānots nodot</w:t>
      </w:r>
      <w:r w:rsidRPr="00F6545A">
        <w:rPr>
          <w:rFonts w:ascii="Times New Roman" w:hAnsi="Times New Roman" w:cs="Times New Roman"/>
          <w:lang w:val="lv-LV"/>
        </w:rPr>
        <w:t xml:space="preserve"> privāta</w:t>
      </w:r>
      <w:r w:rsidR="00D44500" w:rsidRPr="00F6545A">
        <w:rPr>
          <w:rFonts w:ascii="Times New Roman" w:hAnsi="Times New Roman" w:cs="Times New Roman"/>
          <w:lang w:val="lv-LV"/>
        </w:rPr>
        <w:t>jam</w:t>
      </w:r>
      <w:r w:rsidRPr="00F6545A">
        <w:rPr>
          <w:rFonts w:ascii="Times New Roman" w:hAnsi="Times New Roman" w:cs="Times New Roman"/>
          <w:lang w:val="lv-LV"/>
        </w:rPr>
        <w:t xml:space="preserve"> partneri</w:t>
      </w:r>
      <w:r w:rsidR="00D44500" w:rsidRPr="00F6545A">
        <w:rPr>
          <w:rFonts w:ascii="Times New Roman" w:hAnsi="Times New Roman" w:cs="Times New Roman"/>
          <w:lang w:val="lv-LV"/>
        </w:rPr>
        <w:t>m, tiks aprēķinātas publiskajam partnerim nododamā attiecīgā riska daļa %, kā arī riska izmaksas EUR abiem partneriem.</w:t>
      </w:r>
      <w:r w:rsidR="0073186A" w:rsidRPr="00F6545A">
        <w:rPr>
          <w:rFonts w:ascii="Times New Roman" w:hAnsi="Times New Roman" w:cs="Times New Roman"/>
          <w:lang w:val="lv-LV"/>
        </w:rPr>
        <w:t xml:space="preserve"> Riska novēršanas izmaksas aprēķina, ņemot vērā risku mazinošos pasākumus un tās nosaka ar ekspertu metodi. Piemēram, lai mazinātu būvniecības kvalitātes riskus, nepieciešami būveksperta pakalpojumi. Attiecīgās būveksperta izmaksas būs riska novēršanas izmaksas.</w:t>
      </w:r>
    </w:p>
    <w:p w14:paraId="6D7E6417" w14:textId="309BE3E7" w:rsidR="002D1D1D" w:rsidRPr="00F6545A" w:rsidRDefault="003A0558" w:rsidP="00AB3A36">
      <w:pPr>
        <w:pStyle w:val="Sarakstarindkopa"/>
        <w:ind w:left="0"/>
        <w:jc w:val="center"/>
        <w:rPr>
          <w:rFonts w:ascii="Times New Roman" w:hAnsi="Times New Roman" w:cs="Times New Roman"/>
          <w:lang w:val="lv-LV"/>
        </w:rPr>
      </w:pPr>
      <w:r w:rsidRPr="00F6545A">
        <w:rPr>
          <w:noProof/>
          <w:lang w:val="lv-LV"/>
        </w:rPr>
        <w:t xml:space="preserve"> </w:t>
      </w:r>
      <w:r w:rsidR="00F76D51" w:rsidRPr="00F6545A">
        <w:rPr>
          <w:noProof/>
        </w:rPr>
        <w:drawing>
          <wp:inline distT="0" distB="0" distL="0" distR="0" wp14:anchorId="54511D41" wp14:editId="65D17559">
            <wp:extent cx="6436772" cy="600897"/>
            <wp:effectExtent l="0" t="0" r="2540" b="8890"/>
            <wp:docPr id="12472536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25362" name=""/>
                    <pic:cNvPicPr/>
                  </pic:nvPicPr>
                  <pic:blipFill>
                    <a:blip r:embed="rId25"/>
                    <a:stretch>
                      <a:fillRect/>
                    </a:stretch>
                  </pic:blipFill>
                  <pic:spPr>
                    <a:xfrm>
                      <a:off x="0" y="0"/>
                      <a:ext cx="6504096" cy="607182"/>
                    </a:xfrm>
                    <a:prstGeom prst="rect">
                      <a:avLst/>
                    </a:prstGeom>
                  </pic:spPr>
                </pic:pic>
              </a:graphicData>
            </a:graphic>
          </wp:inline>
        </w:drawing>
      </w:r>
    </w:p>
    <w:p w14:paraId="138318B4" w14:textId="53594017" w:rsidR="0011671E" w:rsidRPr="00F6545A" w:rsidRDefault="00D26506" w:rsidP="00D44500">
      <w:pPr>
        <w:jc w:val="both"/>
        <w:rPr>
          <w:rFonts w:ascii="Times New Roman" w:hAnsi="Times New Roman" w:cs="Times New Roman"/>
          <w:lang w:val="lv-LV"/>
        </w:rPr>
      </w:pPr>
      <w:r w:rsidRPr="00F6545A">
        <w:rPr>
          <w:rFonts w:ascii="Times New Roman" w:hAnsi="Times New Roman" w:cs="Times New Roman"/>
          <w:lang w:val="lv-LV"/>
        </w:rPr>
        <w:t xml:space="preserve">Riska kvantificēšanas tabulas ir jāaizpilda par katru no analizētajām alternatīvām, </w:t>
      </w:r>
      <w:r w:rsidR="009D56EA" w:rsidRPr="00F6545A">
        <w:rPr>
          <w:rFonts w:ascii="Times New Roman" w:hAnsi="Times New Roman" w:cs="Times New Roman"/>
          <w:lang w:val="lv-LV"/>
        </w:rPr>
        <w:t>nepieciešamības gadījumā</w:t>
      </w:r>
      <w:r w:rsidRPr="00F6545A">
        <w:rPr>
          <w:rFonts w:ascii="Times New Roman" w:hAnsi="Times New Roman" w:cs="Times New Roman"/>
          <w:lang w:val="lv-LV"/>
        </w:rPr>
        <w:t xml:space="preserve"> pielāgojot riska faktorus un</w:t>
      </w:r>
      <w:r w:rsidR="009D56EA" w:rsidRPr="00F6545A">
        <w:rPr>
          <w:rFonts w:ascii="Times New Roman" w:hAnsi="Times New Roman" w:cs="Times New Roman"/>
          <w:lang w:val="lv-LV"/>
        </w:rPr>
        <w:t xml:space="preserve"> </w:t>
      </w:r>
      <w:r w:rsidRPr="00F6545A">
        <w:rPr>
          <w:rFonts w:ascii="Times New Roman" w:hAnsi="Times New Roman" w:cs="Times New Roman"/>
          <w:lang w:val="lv-LV"/>
        </w:rPr>
        <w:t>kvantitatīvos rādītājus</w:t>
      </w:r>
      <w:r w:rsidR="009D56EA" w:rsidRPr="00F6545A">
        <w:rPr>
          <w:rFonts w:ascii="Times New Roman" w:hAnsi="Times New Roman" w:cs="Times New Roman"/>
          <w:lang w:val="lv-LV"/>
        </w:rPr>
        <w:t xml:space="preserve">. </w:t>
      </w:r>
    </w:p>
    <w:p w14:paraId="0F45A701" w14:textId="55012E7B" w:rsidR="00E858A3" w:rsidRPr="00F6545A" w:rsidRDefault="00E858A3" w:rsidP="00D44500">
      <w:pPr>
        <w:jc w:val="both"/>
        <w:rPr>
          <w:rFonts w:ascii="Times New Roman" w:hAnsi="Times New Roman" w:cs="Times New Roman"/>
          <w:lang w:val="lv-LV"/>
        </w:rPr>
      </w:pPr>
      <w:r w:rsidRPr="00F6545A">
        <w:rPr>
          <w:rFonts w:ascii="Times New Roman" w:hAnsi="Times New Roman" w:cs="Times New Roman"/>
          <w:lang w:val="lv-LV"/>
        </w:rPr>
        <w:t xml:space="preserve">Papildus tam Risku analīzes kopsavilkumā katrā no projekta īstenošanas alternatīvām tiks aprēķināta riska izmaksu kopsumma </w:t>
      </w:r>
      <w:r w:rsidR="00172991" w:rsidRPr="00F6545A">
        <w:rPr>
          <w:rFonts w:ascii="Times New Roman" w:hAnsi="Times New Roman" w:cs="Times New Roman"/>
          <w:lang w:val="lv-LV"/>
        </w:rPr>
        <w:t xml:space="preserve">četrās </w:t>
      </w:r>
      <w:r w:rsidR="001F43E1" w:rsidRPr="00F6545A">
        <w:rPr>
          <w:rFonts w:ascii="Times New Roman" w:hAnsi="Times New Roman" w:cs="Times New Roman"/>
          <w:lang w:val="lv-LV"/>
        </w:rPr>
        <w:t>kategorijās, kā arī norādīta publiskajam partnerim nododamā risku daļa %.</w:t>
      </w:r>
    </w:p>
    <w:p w14:paraId="5C45040A" w14:textId="17BD208E" w:rsidR="00E858A3" w:rsidRPr="00F6545A" w:rsidRDefault="003212F1" w:rsidP="001B0B9D">
      <w:pPr>
        <w:ind w:left="709"/>
        <w:jc w:val="center"/>
        <w:rPr>
          <w:rFonts w:ascii="Times New Roman" w:hAnsi="Times New Roman" w:cs="Times New Roman"/>
          <w:lang w:val="lv-LV"/>
        </w:rPr>
      </w:pPr>
      <w:r w:rsidRPr="00F6545A">
        <w:rPr>
          <w:noProof/>
        </w:rPr>
        <w:drawing>
          <wp:inline distT="0" distB="0" distL="0" distR="0" wp14:anchorId="2DC96DC6" wp14:editId="1AA34211">
            <wp:extent cx="3547872" cy="929693"/>
            <wp:effectExtent l="0" t="0" r="0" b="3810"/>
            <wp:docPr id="861628094" name="Attēls 1"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28094" name="Attēls 1" descr="Attēls, kurā ir teksts, ekrānuzņēmums, fonts, rinda&#10;&#10;Apraksts ģenerēts automātiski"/>
                    <pic:cNvPicPr/>
                  </pic:nvPicPr>
                  <pic:blipFill>
                    <a:blip r:embed="rId26"/>
                    <a:stretch>
                      <a:fillRect/>
                    </a:stretch>
                  </pic:blipFill>
                  <pic:spPr>
                    <a:xfrm>
                      <a:off x="0" y="0"/>
                      <a:ext cx="3571801" cy="935963"/>
                    </a:xfrm>
                    <a:prstGeom prst="rect">
                      <a:avLst/>
                    </a:prstGeom>
                  </pic:spPr>
                </pic:pic>
              </a:graphicData>
            </a:graphic>
          </wp:inline>
        </w:drawing>
      </w:r>
    </w:p>
    <w:p w14:paraId="709AF36A" w14:textId="04AC6858" w:rsidR="005D12FD" w:rsidRPr="00F6545A" w:rsidRDefault="002D1D1D" w:rsidP="00DC6DB0">
      <w:pPr>
        <w:rPr>
          <w:rFonts w:ascii="Times New Roman" w:hAnsi="Times New Roman" w:cs="Times New Roman"/>
          <w:lang w:val="lv-LV"/>
        </w:rPr>
      </w:pPr>
      <w:r w:rsidRPr="00F6545A">
        <w:rPr>
          <w:rFonts w:ascii="Times New Roman" w:hAnsi="Times New Roman" w:cs="Times New Roman"/>
          <w:lang w:val="lv-LV"/>
        </w:rPr>
        <w:t>Šo analīzi var izmantot, lai sniegtu detalizētu skaidrojumu finanšu un ekonomisko aprēķinu aprakstošajā daļā.</w:t>
      </w:r>
      <w:r w:rsidR="005D12FD" w:rsidRPr="00F6545A">
        <w:rPr>
          <w:rFonts w:ascii="Times New Roman" w:hAnsi="Times New Roman" w:cs="Times New Roman"/>
          <w:lang w:val="lv-LV"/>
        </w:rPr>
        <w:t xml:space="preserve"> </w:t>
      </w:r>
    </w:p>
    <w:p w14:paraId="652B9DBB" w14:textId="748C91A1" w:rsidR="00BA0B7C" w:rsidRPr="00F6545A" w:rsidRDefault="00BA0B7C" w:rsidP="000253F5">
      <w:pPr>
        <w:jc w:val="both"/>
        <w:rPr>
          <w:rFonts w:ascii="Times New Roman" w:hAnsi="Times New Roman" w:cs="Times New Roman"/>
          <w:lang w:val="lv-LV"/>
        </w:rPr>
      </w:pPr>
      <w:r w:rsidRPr="00F6545A">
        <w:rPr>
          <w:rFonts w:ascii="Times New Roman" w:hAnsi="Times New Roman" w:cs="Times New Roman"/>
          <w:lang w:val="lv-LV"/>
        </w:rPr>
        <w:lastRenderedPageBreak/>
        <w:t>Nākamais solis ir publiskā partnera</w:t>
      </w:r>
      <w:r w:rsidR="00540152" w:rsidRPr="00F6545A">
        <w:rPr>
          <w:rFonts w:ascii="Times New Roman" w:hAnsi="Times New Roman" w:cs="Times New Roman"/>
          <w:lang w:val="lv-LV"/>
        </w:rPr>
        <w:t xml:space="preserve"> un privātā</w:t>
      </w:r>
      <w:r w:rsidR="00CE0379" w:rsidRPr="00F6545A">
        <w:rPr>
          <w:rFonts w:ascii="Times New Roman" w:hAnsi="Times New Roman" w:cs="Times New Roman"/>
          <w:lang w:val="lv-LV"/>
        </w:rPr>
        <w:t xml:space="preserve"> partneru</w:t>
      </w:r>
      <w:r w:rsidRPr="00F6545A">
        <w:rPr>
          <w:rFonts w:ascii="Times New Roman" w:hAnsi="Times New Roman" w:cs="Times New Roman"/>
          <w:lang w:val="lv-LV"/>
        </w:rPr>
        <w:t xml:space="preserve"> risku izmaksu aizpildīšana </w:t>
      </w:r>
      <w:r w:rsidRPr="00F6545A">
        <w:rPr>
          <w:rFonts w:ascii="Times New Roman" w:hAnsi="Times New Roman" w:cs="Times New Roman"/>
          <w:b/>
          <w:bCs/>
          <w:lang w:val="lv-LV"/>
        </w:rPr>
        <w:t>NPV</w:t>
      </w:r>
      <w:r w:rsidRPr="00F6545A">
        <w:rPr>
          <w:rFonts w:ascii="Times New Roman" w:hAnsi="Times New Roman" w:cs="Times New Roman"/>
          <w:lang w:val="lv-LV"/>
        </w:rPr>
        <w:t xml:space="preserve"> darba lapās. </w:t>
      </w:r>
      <w:r w:rsidR="000253F5" w:rsidRPr="00F6545A">
        <w:rPr>
          <w:rFonts w:ascii="Times New Roman" w:hAnsi="Times New Roman" w:cs="Times New Roman"/>
          <w:lang w:val="lv-LV"/>
        </w:rPr>
        <w:t xml:space="preserve">Risku analīzes ietvaros katrai alternatīvai tika aprēķinātas kopējās risku pozīciju izmaksas un izmaksu kopsummas trijās galvenajās risku grupās. Šīs ir izmaksu kopsummas visa projekta īstenošanas laikā, taču </w:t>
      </w:r>
      <w:r w:rsidR="000253F5" w:rsidRPr="00F6545A">
        <w:rPr>
          <w:rFonts w:ascii="Times New Roman" w:hAnsi="Times New Roman" w:cs="Times New Roman"/>
          <w:b/>
          <w:bCs/>
          <w:lang w:val="lv-LV"/>
        </w:rPr>
        <w:t>NPV</w:t>
      </w:r>
      <w:r w:rsidR="000253F5" w:rsidRPr="00F6545A">
        <w:rPr>
          <w:rFonts w:ascii="Times New Roman" w:hAnsi="Times New Roman" w:cs="Times New Roman"/>
          <w:lang w:val="lv-LV"/>
        </w:rPr>
        <w:t xml:space="preserve"> darba lapās ir nepieciešams atspoguļot riska izmaksa katrā no projekta īstenošanas gadiem, un šīs izmaksas ir arī jādiskontē. Lai to izdarītu, ir jāsaprot, ar kādu īpatsvaru katra no projekta pozīcijām rada izmaksas katrā no risku grupām. </w:t>
      </w:r>
    </w:p>
    <w:p w14:paraId="5A0C9952" w14:textId="41FAF384" w:rsidR="005D12FD" w:rsidRPr="00F6545A" w:rsidRDefault="005D12FD" w:rsidP="00DC6DB0">
      <w:pPr>
        <w:rPr>
          <w:rFonts w:ascii="Times New Roman" w:hAnsi="Times New Roman" w:cs="Times New Roman"/>
          <w:lang w:val="lv-LV"/>
        </w:rPr>
      </w:pPr>
      <w:r w:rsidRPr="00F6545A">
        <w:rPr>
          <w:rFonts w:ascii="Times New Roman" w:hAnsi="Times New Roman" w:cs="Times New Roman"/>
          <w:lang w:val="lv-LV"/>
        </w:rPr>
        <w:t xml:space="preserve">Ja kāda no alternatīvām netiek analizēta, tad attiecīgā risku analīzes </w:t>
      </w:r>
      <w:r w:rsidR="007D1D23" w:rsidRPr="00F6545A">
        <w:rPr>
          <w:rFonts w:ascii="Times New Roman" w:hAnsi="Times New Roman" w:cs="Times New Roman"/>
          <w:lang w:val="lv-LV"/>
        </w:rPr>
        <w:t xml:space="preserve">un koeficientu </w:t>
      </w:r>
      <w:r w:rsidRPr="00F6545A">
        <w:rPr>
          <w:rFonts w:ascii="Times New Roman" w:hAnsi="Times New Roman" w:cs="Times New Roman"/>
          <w:lang w:val="lv-LV"/>
        </w:rPr>
        <w:t>tabula</w:t>
      </w:r>
      <w:r w:rsidR="007D1D23" w:rsidRPr="00F6545A">
        <w:rPr>
          <w:rFonts w:ascii="Times New Roman" w:hAnsi="Times New Roman" w:cs="Times New Roman"/>
          <w:lang w:val="lv-LV"/>
        </w:rPr>
        <w:t>s</w:t>
      </w:r>
      <w:r w:rsidRPr="00F6545A">
        <w:rPr>
          <w:rFonts w:ascii="Times New Roman" w:hAnsi="Times New Roman" w:cs="Times New Roman"/>
          <w:lang w:val="lv-LV"/>
        </w:rPr>
        <w:t xml:space="preserve"> nav jāaizpilda. To var aizvērt, izmantojot grupēšanas rīku darba lapas kreisajā pusē.</w:t>
      </w:r>
    </w:p>
    <w:p w14:paraId="7B1C5A1B" w14:textId="77777777" w:rsidR="001B0B9D" w:rsidRPr="00F6545A" w:rsidRDefault="001B0B9D" w:rsidP="00DC6DB0">
      <w:pPr>
        <w:rPr>
          <w:rFonts w:ascii="Times New Roman" w:hAnsi="Times New Roman" w:cs="Times New Roman"/>
          <w:sz w:val="4"/>
          <w:szCs w:val="4"/>
          <w:lang w:val="lv-LV"/>
        </w:rPr>
      </w:pPr>
    </w:p>
    <w:p w14:paraId="4E1C9693" w14:textId="5F9B033C" w:rsidR="00C1023D" w:rsidRPr="00F6545A" w:rsidRDefault="0095283A" w:rsidP="00085430">
      <w:pPr>
        <w:shd w:val="clear" w:color="auto" w:fill="C2D69B" w:themeFill="accent3" w:themeFillTint="99"/>
        <w:rPr>
          <w:rFonts w:ascii="Times New Roman" w:hAnsi="Times New Roman" w:cs="Times New Roman"/>
          <w:b/>
          <w:bCs/>
          <w:sz w:val="24"/>
          <w:szCs w:val="24"/>
          <w:lang w:val="lv-LV"/>
        </w:rPr>
      </w:pPr>
      <w:r w:rsidRPr="00F6545A">
        <w:rPr>
          <w:rFonts w:ascii="Times New Roman" w:hAnsi="Times New Roman" w:cs="Times New Roman"/>
          <w:b/>
          <w:bCs/>
          <w:sz w:val="24"/>
          <w:szCs w:val="24"/>
          <w:lang w:val="lv-LV"/>
        </w:rPr>
        <w:t xml:space="preserve">6) </w:t>
      </w:r>
      <w:r w:rsidR="00C1023D" w:rsidRPr="00F6545A">
        <w:rPr>
          <w:rFonts w:ascii="Times New Roman" w:hAnsi="Times New Roman" w:cs="Times New Roman"/>
          <w:b/>
          <w:bCs/>
          <w:sz w:val="24"/>
          <w:szCs w:val="24"/>
          <w:lang w:val="lv-LV"/>
        </w:rPr>
        <w:t>J</w:t>
      </w:r>
      <w:r w:rsidR="00463514" w:rsidRPr="00F6545A">
        <w:rPr>
          <w:rFonts w:ascii="Times New Roman" w:hAnsi="Times New Roman" w:cs="Times New Roman"/>
          <w:b/>
          <w:bCs/>
          <w:sz w:val="24"/>
          <w:szCs w:val="24"/>
          <w:lang w:val="lv-LV"/>
        </w:rPr>
        <w:t>u</w:t>
      </w:r>
      <w:r w:rsidR="00C1023D" w:rsidRPr="00F6545A">
        <w:rPr>
          <w:rFonts w:ascii="Times New Roman" w:hAnsi="Times New Roman" w:cs="Times New Roman"/>
          <w:b/>
          <w:bCs/>
          <w:sz w:val="24"/>
          <w:szCs w:val="24"/>
          <w:lang w:val="lv-LV"/>
        </w:rPr>
        <w:t xml:space="preserve">tīguma analīze </w:t>
      </w:r>
    </w:p>
    <w:p w14:paraId="654F3B81" w14:textId="7AD29413" w:rsidR="0083461B" w:rsidRPr="00F6545A" w:rsidRDefault="0083461B" w:rsidP="00EA2FF6">
      <w:pPr>
        <w:jc w:val="both"/>
        <w:rPr>
          <w:rFonts w:ascii="Times New Roman" w:hAnsi="Times New Roman" w:cs="Times New Roman"/>
          <w:lang w:val="lv-LV"/>
        </w:rPr>
      </w:pPr>
      <w:r w:rsidRPr="00F6545A">
        <w:rPr>
          <w:rFonts w:ascii="Times New Roman" w:hAnsi="Times New Roman" w:cs="Times New Roman"/>
          <w:lang w:val="lv-LV"/>
        </w:rPr>
        <w:t>Jutīguma analīze (</w:t>
      </w:r>
      <w:r w:rsidRPr="00F6545A">
        <w:rPr>
          <w:rFonts w:ascii="Times New Roman" w:hAnsi="Times New Roman" w:cs="Times New Roman"/>
          <w:i/>
          <w:iCs/>
          <w:lang w:val="lv-LV"/>
        </w:rPr>
        <w:t>sensitivity analysis</w:t>
      </w:r>
      <w:r w:rsidRPr="00F6545A">
        <w:rPr>
          <w:rFonts w:ascii="Times New Roman" w:hAnsi="Times New Roman" w:cs="Times New Roman"/>
          <w:lang w:val="lv-LV"/>
        </w:rPr>
        <w:t>) ir jāveic būtiskākajiem finanšu modeļus ietekmējošiem pieņēmumiem. Tie var būt gan kvantitatīvie</w:t>
      </w:r>
      <w:r w:rsidR="009D2D0D" w:rsidRPr="00F6545A">
        <w:rPr>
          <w:rFonts w:ascii="Times New Roman" w:hAnsi="Times New Roman" w:cs="Times New Roman"/>
          <w:lang w:val="lv-LV"/>
        </w:rPr>
        <w:t xml:space="preserve"> (piem., </w:t>
      </w:r>
      <w:r w:rsidR="00EA2FF6" w:rsidRPr="00F6545A">
        <w:rPr>
          <w:rFonts w:ascii="Times New Roman" w:hAnsi="Times New Roman" w:cs="Times New Roman"/>
          <w:lang w:val="lv-LV"/>
        </w:rPr>
        <w:t>pieprasījuma pēc pakalpojuma ietekmējošie rādītāji – iedzīvotāju vai patērētāju skaits)</w:t>
      </w:r>
      <w:r w:rsidRPr="00F6545A">
        <w:rPr>
          <w:rFonts w:ascii="Times New Roman" w:hAnsi="Times New Roman" w:cs="Times New Roman"/>
          <w:lang w:val="lv-LV"/>
        </w:rPr>
        <w:t>, gan kvalit</w:t>
      </w:r>
      <w:r w:rsidR="009D2D0D" w:rsidRPr="00F6545A">
        <w:rPr>
          <w:rFonts w:ascii="Times New Roman" w:hAnsi="Times New Roman" w:cs="Times New Roman"/>
          <w:lang w:val="lv-LV"/>
        </w:rPr>
        <w:t>atīv</w:t>
      </w:r>
      <w:r w:rsidRPr="00F6545A">
        <w:rPr>
          <w:rFonts w:ascii="Times New Roman" w:hAnsi="Times New Roman" w:cs="Times New Roman"/>
          <w:lang w:val="lv-LV"/>
        </w:rPr>
        <w:t xml:space="preserve">ie (piem., </w:t>
      </w:r>
      <w:r w:rsidR="00EA2FF6" w:rsidRPr="00F6545A">
        <w:rPr>
          <w:rFonts w:ascii="Times New Roman" w:hAnsi="Times New Roman" w:cs="Times New Roman"/>
          <w:lang w:val="lv-LV"/>
        </w:rPr>
        <w:t xml:space="preserve">atsevišķu izmaksu pozīciju aplēses). </w:t>
      </w:r>
      <w:r w:rsidR="00AB21D9" w:rsidRPr="00F6545A">
        <w:rPr>
          <w:rFonts w:ascii="Times New Roman" w:hAnsi="Times New Roman" w:cs="Times New Roman"/>
          <w:lang w:val="lv-LV"/>
        </w:rPr>
        <w:t>Veidlapā ir iekļauti visi četri pamata modeļi, taču, ja kāds no tiem aprēķinos netiek izmantots, attiecīgo modeli var aizvērt</w:t>
      </w:r>
      <w:r w:rsidR="00522583" w:rsidRPr="00F6545A">
        <w:rPr>
          <w:rFonts w:ascii="Times New Roman" w:hAnsi="Times New Roman" w:cs="Times New Roman"/>
          <w:lang w:val="lv-LV"/>
        </w:rPr>
        <w:t xml:space="preserve"> vai izdzēst</w:t>
      </w:r>
      <w:r w:rsidR="00AB21D9" w:rsidRPr="00F6545A">
        <w:rPr>
          <w:rFonts w:ascii="Times New Roman" w:hAnsi="Times New Roman" w:cs="Times New Roman"/>
          <w:lang w:val="lv-LV"/>
        </w:rPr>
        <w:t xml:space="preserve"> un aprēķini nav jāvei</w:t>
      </w:r>
      <w:r w:rsidR="00E37AA7" w:rsidRPr="00F6545A">
        <w:rPr>
          <w:rFonts w:ascii="Times New Roman" w:hAnsi="Times New Roman" w:cs="Times New Roman"/>
          <w:lang w:val="lv-LV"/>
        </w:rPr>
        <w:t>c.</w:t>
      </w:r>
      <w:r w:rsidR="00AB21D9" w:rsidRPr="00F6545A">
        <w:rPr>
          <w:rFonts w:ascii="Times New Roman" w:hAnsi="Times New Roman" w:cs="Times New Roman"/>
          <w:lang w:val="lv-LV"/>
        </w:rPr>
        <w:t xml:space="preserve"> </w:t>
      </w:r>
    </w:p>
    <w:p w14:paraId="552515ED" w14:textId="54790B4F" w:rsidR="003E02E5" w:rsidRPr="00F6545A" w:rsidRDefault="001B0B9D" w:rsidP="00EA2FF6">
      <w:pPr>
        <w:jc w:val="both"/>
        <w:rPr>
          <w:rFonts w:ascii="Times New Roman" w:hAnsi="Times New Roman" w:cs="Times New Roman"/>
          <w:lang w:val="lv-LV"/>
        </w:rPr>
      </w:pPr>
      <w:r w:rsidRPr="00F6545A">
        <w:rPr>
          <w:noProof/>
          <w:lang w:eastAsia="en-US"/>
        </w:rPr>
        <w:drawing>
          <wp:anchor distT="0" distB="0" distL="114300" distR="114300" simplePos="0" relativeHeight="251655168" behindDoc="1" locked="0" layoutInCell="1" allowOverlap="1" wp14:anchorId="42B3A8CB" wp14:editId="015F5E73">
            <wp:simplePos x="0" y="0"/>
            <wp:positionH relativeFrom="margin">
              <wp:align>right</wp:align>
            </wp:positionH>
            <wp:positionV relativeFrom="paragraph">
              <wp:posOffset>27189</wp:posOffset>
            </wp:positionV>
            <wp:extent cx="1717675" cy="923925"/>
            <wp:effectExtent l="19050" t="19050" r="15875" b="28575"/>
            <wp:wrapTight wrapText="bothSides">
              <wp:wrapPolygon edited="0">
                <wp:start x="-240" y="-445"/>
                <wp:lineTo x="-240" y="21823"/>
                <wp:lineTo x="21560" y="21823"/>
                <wp:lineTo x="21560" y="-445"/>
                <wp:lineTo x="-240" y="-445"/>
              </wp:wrapPolygon>
            </wp:wrapTight>
            <wp:docPr id="114651148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717675" cy="923925"/>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Pr="00F6545A">
        <w:rPr>
          <w:noProof/>
          <w:lang w:eastAsia="en-US"/>
        </w:rPr>
        <w:drawing>
          <wp:anchor distT="0" distB="0" distL="114300" distR="114300" simplePos="0" relativeHeight="251646976" behindDoc="1" locked="0" layoutInCell="1" allowOverlap="1" wp14:anchorId="4EF460CC" wp14:editId="74E1EB77">
            <wp:simplePos x="0" y="0"/>
            <wp:positionH relativeFrom="margin">
              <wp:align>right</wp:align>
            </wp:positionH>
            <wp:positionV relativeFrom="paragraph">
              <wp:posOffset>27189</wp:posOffset>
            </wp:positionV>
            <wp:extent cx="1717675" cy="923925"/>
            <wp:effectExtent l="19050" t="19050" r="15875" b="28575"/>
            <wp:wrapTight wrapText="bothSides">
              <wp:wrapPolygon edited="0">
                <wp:start x="-240" y="-445"/>
                <wp:lineTo x="-240" y="21823"/>
                <wp:lineTo x="21560" y="21823"/>
                <wp:lineTo x="21560" y="-445"/>
                <wp:lineTo x="-240" y="-445"/>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717675" cy="923925"/>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003E02E5" w:rsidRPr="00F6545A">
        <w:rPr>
          <w:rFonts w:ascii="Times New Roman" w:hAnsi="Times New Roman" w:cs="Times New Roman"/>
          <w:lang w:val="lv-LV"/>
        </w:rPr>
        <w:t xml:space="preserve">Darba lapā </w:t>
      </w:r>
      <w:r w:rsidR="003E02E5" w:rsidRPr="00F6545A">
        <w:rPr>
          <w:rFonts w:ascii="Times New Roman" w:hAnsi="Times New Roman" w:cs="Times New Roman"/>
          <w:b/>
          <w:bCs/>
          <w:lang w:val="lv-LV"/>
        </w:rPr>
        <w:t>Jutīguma analīze</w:t>
      </w:r>
      <w:r w:rsidR="003E02E5" w:rsidRPr="00F6545A">
        <w:rPr>
          <w:rFonts w:ascii="Times New Roman" w:hAnsi="Times New Roman" w:cs="Times New Roman"/>
          <w:lang w:val="lv-LV"/>
        </w:rPr>
        <w:t xml:space="preserve"> vispirms ir jānosaka aprēķinos izmantojamie svārstību intervāli. </w:t>
      </w:r>
      <w:r w:rsidR="00012520" w:rsidRPr="00F6545A">
        <w:rPr>
          <w:rFonts w:ascii="Times New Roman" w:hAnsi="Times New Roman" w:cs="Times New Roman"/>
          <w:lang w:val="lv-LV"/>
        </w:rPr>
        <w:t xml:space="preserve">Lai gan veidlapā ir definētie visbiežāk izmantotie +/- 1 % un +/- 5 %, tos var mainīt, piemēram, uz +/- 5 % un +/- 10 %. </w:t>
      </w:r>
    </w:p>
    <w:p w14:paraId="108B0F10" w14:textId="14CDDD9C" w:rsidR="003E02E5" w:rsidRPr="00F6545A" w:rsidRDefault="001B0B9D" w:rsidP="00EA2FF6">
      <w:pPr>
        <w:jc w:val="both"/>
        <w:rPr>
          <w:rFonts w:ascii="Times New Roman" w:hAnsi="Times New Roman" w:cs="Times New Roman"/>
          <w:lang w:val="lv-LV"/>
        </w:rPr>
      </w:pPr>
      <w:r w:rsidRPr="00F6545A">
        <w:rPr>
          <w:rFonts w:ascii="Times New Roman" w:hAnsi="Times New Roman" w:cs="Times New Roman"/>
          <w:noProof/>
          <w:lang w:eastAsia="en-US"/>
        </w:rPr>
        <w:drawing>
          <wp:anchor distT="0" distB="0" distL="114300" distR="114300" simplePos="0" relativeHeight="251649024" behindDoc="0" locked="0" layoutInCell="1" allowOverlap="1" wp14:anchorId="3FA5F5FD" wp14:editId="3F1CF14C">
            <wp:simplePos x="0" y="0"/>
            <wp:positionH relativeFrom="margin">
              <wp:align>right</wp:align>
            </wp:positionH>
            <wp:positionV relativeFrom="paragraph">
              <wp:posOffset>147955</wp:posOffset>
            </wp:positionV>
            <wp:extent cx="1799590" cy="1552575"/>
            <wp:effectExtent l="19050" t="19050" r="10160" b="2857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99590" cy="1552575"/>
                    </a:xfrm>
                    <a:prstGeom prst="rect">
                      <a:avLst/>
                    </a:prstGeom>
                    <a:noFill/>
                    <a:ln>
                      <a:solidFill>
                        <a:srgbClr val="0070C0"/>
                      </a:solidFill>
                    </a:ln>
                  </pic:spPr>
                </pic:pic>
              </a:graphicData>
            </a:graphic>
            <wp14:sizeRelH relativeFrom="page">
              <wp14:pctWidth>0</wp14:pctWidth>
            </wp14:sizeRelH>
            <wp14:sizeRelV relativeFrom="page">
              <wp14:pctHeight>0</wp14:pctHeight>
            </wp14:sizeRelV>
          </wp:anchor>
        </w:drawing>
      </w:r>
      <w:r w:rsidR="00003FFC" w:rsidRPr="00F6545A">
        <w:rPr>
          <w:rFonts w:ascii="Times New Roman" w:hAnsi="Times New Roman" w:cs="Times New Roman"/>
          <w:lang w:val="lv-LV"/>
        </w:rPr>
        <w:t>Nākamajā solī secīgi jāaizpilda pārējie datu lauki:</w:t>
      </w:r>
    </w:p>
    <w:p w14:paraId="2FC7985D" w14:textId="77777777" w:rsidR="00BB71A9" w:rsidRPr="00F6545A" w:rsidRDefault="00003FFC" w:rsidP="00003FFC">
      <w:pPr>
        <w:pStyle w:val="Sarakstarindkopa"/>
        <w:numPr>
          <w:ilvl w:val="0"/>
          <w:numId w:val="6"/>
        </w:numPr>
        <w:jc w:val="both"/>
        <w:rPr>
          <w:rFonts w:ascii="Times New Roman" w:hAnsi="Times New Roman" w:cs="Times New Roman"/>
          <w:lang w:val="lv-LV"/>
        </w:rPr>
      </w:pPr>
      <w:r w:rsidRPr="00F6545A">
        <w:rPr>
          <w:rFonts w:ascii="Times New Roman" w:hAnsi="Times New Roman" w:cs="Times New Roman"/>
          <w:lang w:val="lv-LV"/>
        </w:rPr>
        <w:t xml:space="preserve">Jānorāda, kura parametra </w:t>
      </w:r>
      <w:r w:rsidR="00F31D2C" w:rsidRPr="00F6545A">
        <w:rPr>
          <w:rFonts w:ascii="Times New Roman" w:hAnsi="Times New Roman" w:cs="Times New Roman"/>
          <w:lang w:val="lv-LV"/>
        </w:rPr>
        <w:t>“</w:t>
      </w:r>
      <w:r w:rsidR="00F31D2C" w:rsidRPr="00F6545A">
        <w:rPr>
          <w:rFonts w:ascii="Times New Roman" w:hAnsi="Times New Roman" w:cs="Times New Roman"/>
          <w:b/>
          <w:bCs/>
          <w:lang w:val="lv-LV"/>
        </w:rPr>
        <w:t>… svārstība</w:t>
      </w:r>
      <w:r w:rsidR="00F31D2C" w:rsidRPr="00F6545A">
        <w:rPr>
          <w:rFonts w:ascii="Times New Roman" w:hAnsi="Times New Roman" w:cs="Times New Roman"/>
          <w:lang w:val="lv-LV"/>
        </w:rPr>
        <w:t>” tiks vērtēta, piemēram, “Būvniecības izmaksu svārstība” vai “Iedzīvotāju skaita svārstība”</w:t>
      </w:r>
      <w:r w:rsidR="00BB71A9" w:rsidRPr="00F6545A">
        <w:rPr>
          <w:rFonts w:ascii="Times New Roman" w:hAnsi="Times New Roman" w:cs="Times New Roman"/>
          <w:lang w:val="lv-LV"/>
        </w:rPr>
        <w:t>;</w:t>
      </w:r>
    </w:p>
    <w:p w14:paraId="3498A951" w14:textId="77777777" w:rsidR="00BB71A9" w:rsidRPr="00F6545A" w:rsidRDefault="00DF1607" w:rsidP="00003FFC">
      <w:pPr>
        <w:pStyle w:val="Sarakstarindkopa"/>
        <w:numPr>
          <w:ilvl w:val="0"/>
          <w:numId w:val="6"/>
        </w:numPr>
        <w:jc w:val="both"/>
        <w:rPr>
          <w:rFonts w:ascii="Times New Roman" w:hAnsi="Times New Roman" w:cs="Times New Roman"/>
          <w:lang w:val="lv-LV"/>
        </w:rPr>
      </w:pPr>
      <w:r w:rsidRPr="00F6545A">
        <w:rPr>
          <w:rFonts w:ascii="Times New Roman" w:hAnsi="Times New Roman" w:cs="Times New Roman"/>
          <w:lang w:val="lv-LV"/>
        </w:rPr>
        <w:t>Apakšā zilajās šūnās no nolaižamās izvēlnes jāatlasa iepriekš definēt</w:t>
      </w:r>
      <w:r w:rsidR="00E7720E" w:rsidRPr="00F6545A">
        <w:rPr>
          <w:rFonts w:ascii="Times New Roman" w:hAnsi="Times New Roman" w:cs="Times New Roman"/>
          <w:lang w:val="lv-LV"/>
        </w:rPr>
        <w:t xml:space="preserve">ie svārstību intervāli. </w:t>
      </w:r>
    </w:p>
    <w:p w14:paraId="1D5818A8" w14:textId="3C55AFDD" w:rsidR="00003FFC" w:rsidRPr="00F6545A" w:rsidRDefault="00E7720E" w:rsidP="00003FFC">
      <w:pPr>
        <w:pStyle w:val="Sarakstarindkopa"/>
        <w:numPr>
          <w:ilvl w:val="0"/>
          <w:numId w:val="6"/>
        </w:numPr>
        <w:jc w:val="both"/>
        <w:rPr>
          <w:rFonts w:ascii="Times New Roman" w:hAnsi="Times New Roman" w:cs="Times New Roman"/>
          <w:lang w:val="lv-LV"/>
        </w:rPr>
      </w:pPr>
      <w:r w:rsidRPr="00F6545A">
        <w:rPr>
          <w:rFonts w:ascii="Times New Roman" w:hAnsi="Times New Roman" w:cs="Times New Roman"/>
          <w:lang w:val="lv-LV"/>
        </w:rPr>
        <w:t xml:space="preserve">Šūnā </w:t>
      </w:r>
      <w:r w:rsidRPr="00F6545A">
        <w:rPr>
          <w:rFonts w:ascii="Times New Roman" w:hAnsi="Times New Roman" w:cs="Times New Roman"/>
          <w:b/>
          <w:bCs/>
          <w:lang w:val="lv-LV"/>
        </w:rPr>
        <w:t>Parametrs</w:t>
      </w:r>
      <w:r w:rsidRPr="00F6545A">
        <w:rPr>
          <w:rFonts w:ascii="Times New Roman" w:hAnsi="Times New Roman" w:cs="Times New Roman"/>
          <w:lang w:val="lv-LV"/>
        </w:rPr>
        <w:t xml:space="preserve"> ir jānorāda, pret kuru no aprēķinu rezultātiem (visbiežāk – NPV</w:t>
      </w:r>
      <w:r w:rsidR="008D61F8" w:rsidRPr="00F6545A">
        <w:rPr>
          <w:rFonts w:ascii="Times New Roman" w:hAnsi="Times New Roman" w:cs="Times New Roman"/>
          <w:lang w:val="lv-LV"/>
        </w:rPr>
        <w:t>, var būt arī paredzamās līgumcenas kopsumma</w:t>
      </w:r>
      <w:r w:rsidRPr="00F6545A">
        <w:rPr>
          <w:rFonts w:ascii="Times New Roman" w:hAnsi="Times New Roman" w:cs="Times New Roman"/>
          <w:lang w:val="lv-LV"/>
        </w:rPr>
        <w:t>) tiek veikta jutīgu</w:t>
      </w:r>
      <w:r w:rsidR="00914CF2" w:rsidRPr="00F6545A">
        <w:rPr>
          <w:rFonts w:ascii="Times New Roman" w:hAnsi="Times New Roman" w:cs="Times New Roman"/>
          <w:lang w:val="lv-LV"/>
        </w:rPr>
        <w:t>ma</w:t>
      </w:r>
      <w:r w:rsidRPr="00F6545A">
        <w:rPr>
          <w:rFonts w:ascii="Times New Roman" w:hAnsi="Times New Roman" w:cs="Times New Roman"/>
          <w:lang w:val="lv-LV"/>
        </w:rPr>
        <w:t xml:space="preserve"> analīze, un jāievada </w:t>
      </w:r>
      <w:r w:rsidR="008D61F8" w:rsidRPr="00F6545A">
        <w:rPr>
          <w:rFonts w:ascii="Times New Roman" w:hAnsi="Times New Roman" w:cs="Times New Roman"/>
          <w:lang w:val="lv-LV"/>
        </w:rPr>
        <w:t xml:space="preserve">šī parametra sākotnēji aprēķinātā vērtība. </w:t>
      </w:r>
      <w:r w:rsidR="00BB71A9" w:rsidRPr="00F6545A">
        <w:rPr>
          <w:rFonts w:ascii="Times New Roman" w:hAnsi="Times New Roman" w:cs="Times New Roman"/>
          <w:lang w:val="lv-LV"/>
        </w:rPr>
        <w:t xml:space="preserve">Šī vērtība ir jāievada ar saiti uz konkrētās NPV darba lapas šūnu.  </w:t>
      </w:r>
    </w:p>
    <w:p w14:paraId="621C0DEF" w14:textId="1BDBDB09" w:rsidR="00CD5A9F" w:rsidRPr="00F6545A" w:rsidRDefault="00CD5A9F" w:rsidP="00003FFC">
      <w:pPr>
        <w:pStyle w:val="Sarakstarindkopa"/>
        <w:numPr>
          <w:ilvl w:val="0"/>
          <w:numId w:val="6"/>
        </w:numPr>
        <w:jc w:val="both"/>
        <w:rPr>
          <w:rFonts w:ascii="Times New Roman" w:hAnsi="Times New Roman" w:cs="Times New Roman"/>
          <w:lang w:val="lv-LV"/>
        </w:rPr>
      </w:pPr>
      <w:r w:rsidRPr="00F6545A">
        <w:rPr>
          <w:rFonts w:ascii="Times New Roman" w:hAnsi="Times New Roman" w:cs="Times New Roman"/>
          <w:lang w:val="lv-LV"/>
        </w:rPr>
        <w:t xml:space="preserve">Lai aizpildītu zaļās šūnas, t.i., aprēķinātu parametra vērtību pie attiecīgajiem svārstību intervāliem, ir jāveic parametra korekcija ar svārstību vērtībām. </w:t>
      </w:r>
      <w:r w:rsidR="00657A3E" w:rsidRPr="00F6545A">
        <w:rPr>
          <w:rFonts w:ascii="Times New Roman" w:hAnsi="Times New Roman" w:cs="Times New Roman"/>
          <w:lang w:val="lv-LV"/>
        </w:rPr>
        <w:t xml:space="preserve">Tā kā </w:t>
      </w:r>
      <w:r w:rsidR="00657A3E" w:rsidRPr="00F6545A">
        <w:rPr>
          <w:rFonts w:ascii="Times New Roman" w:hAnsi="Times New Roman" w:cs="Times New Roman"/>
          <w:b/>
          <w:bCs/>
          <w:lang w:val="lv-LV"/>
        </w:rPr>
        <w:t>NPV</w:t>
      </w:r>
      <w:r w:rsidR="00657A3E" w:rsidRPr="00F6545A">
        <w:rPr>
          <w:rFonts w:ascii="Times New Roman" w:hAnsi="Times New Roman" w:cs="Times New Roman"/>
          <w:lang w:val="lv-LV"/>
        </w:rPr>
        <w:t xml:space="preserve"> darba lapas ir aizpildītas, izmantojot saites no darba lapas </w:t>
      </w:r>
      <w:r w:rsidR="00657A3E" w:rsidRPr="00F6545A">
        <w:rPr>
          <w:rFonts w:ascii="Times New Roman" w:hAnsi="Times New Roman" w:cs="Times New Roman"/>
          <w:b/>
          <w:bCs/>
          <w:lang w:val="lv-LV"/>
        </w:rPr>
        <w:t>Projekts</w:t>
      </w:r>
      <w:r w:rsidR="00657A3E" w:rsidRPr="00F6545A">
        <w:rPr>
          <w:rFonts w:ascii="Times New Roman" w:hAnsi="Times New Roman" w:cs="Times New Roman"/>
          <w:lang w:val="lv-LV"/>
        </w:rPr>
        <w:t>, jutīguma analīze ir jāveic, koriģējot parametra vērtības ar izvēlētajiem intervāliem</w:t>
      </w:r>
      <w:r w:rsidR="00964693" w:rsidRPr="00F6545A">
        <w:rPr>
          <w:rFonts w:ascii="Times New Roman" w:hAnsi="Times New Roman" w:cs="Times New Roman"/>
          <w:lang w:val="lv-LV"/>
        </w:rPr>
        <w:t xml:space="preserve"> (</w:t>
      </w:r>
      <w:r w:rsidR="00A346C4" w:rsidRPr="00F6545A">
        <w:rPr>
          <w:rFonts w:ascii="Times New Roman" w:hAnsi="Times New Roman" w:cs="Times New Roman"/>
          <w:lang w:val="lv-LV"/>
        </w:rPr>
        <w:t xml:space="preserve">-5 % svārstībai atbilst koeficients 0.95; -1 % – koeficients 0.99; 1 % </w:t>
      </w:r>
      <w:r w:rsidR="0017281E" w:rsidRPr="00F6545A">
        <w:rPr>
          <w:rFonts w:ascii="Times New Roman" w:hAnsi="Times New Roman" w:cs="Times New Roman"/>
          <w:lang w:val="lv-LV"/>
        </w:rPr>
        <w:t>–</w:t>
      </w:r>
      <w:r w:rsidR="00A346C4" w:rsidRPr="00F6545A">
        <w:rPr>
          <w:rFonts w:ascii="Times New Roman" w:hAnsi="Times New Roman" w:cs="Times New Roman"/>
          <w:lang w:val="lv-LV"/>
        </w:rPr>
        <w:t xml:space="preserve"> koeficients 1.01</w:t>
      </w:r>
      <w:r w:rsidR="0017281E" w:rsidRPr="00F6545A">
        <w:rPr>
          <w:rFonts w:ascii="Times New Roman" w:hAnsi="Times New Roman" w:cs="Times New Roman"/>
          <w:lang w:val="lv-LV"/>
        </w:rPr>
        <w:t xml:space="preserve">; 5 % – koeficients 1.05). šis koeficients tiek piemērots visām attiecīgās pozīcijas šūnām darba lapā </w:t>
      </w:r>
      <w:r w:rsidR="0017281E" w:rsidRPr="00F6545A">
        <w:rPr>
          <w:rFonts w:ascii="Times New Roman" w:hAnsi="Times New Roman" w:cs="Times New Roman"/>
          <w:b/>
          <w:bCs/>
          <w:lang w:val="lv-LV"/>
        </w:rPr>
        <w:t>Projekts</w:t>
      </w:r>
      <w:r w:rsidR="0017281E" w:rsidRPr="00F6545A">
        <w:rPr>
          <w:rFonts w:ascii="Times New Roman" w:hAnsi="Times New Roman" w:cs="Times New Roman"/>
          <w:lang w:val="lv-LV"/>
        </w:rPr>
        <w:t>.</w:t>
      </w:r>
    </w:p>
    <w:p w14:paraId="44A51AF5" w14:textId="655FC8DB" w:rsidR="00964693" w:rsidRPr="00F6545A" w:rsidRDefault="0017281E" w:rsidP="00003FFC">
      <w:pPr>
        <w:pStyle w:val="Sarakstarindkopa"/>
        <w:numPr>
          <w:ilvl w:val="0"/>
          <w:numId w:val="6"/>
        </w:numPr>
        <w:jc w:val="both"/>
        <w:rPr>
          <w:rFonts w:ascii="Times New Roman" w:hAnsi="Times New Roman" w:cs="Times New Roman"/>
          <w:lang w:val="lv-LV"/>
        </w:rPr>
      </w:pPr>
      <w:r w:rsidRPr="00F6545A">
        <w:rPr>
          <w:rFonts w:ascii="Times New Roman" w:hAnsi="Times New Roman" w:cs="Times New Roman"/>
          <w:lang w:val="lv-LV"/>
        </w:rPr>
        <w:t xml:space="preserve">Tā kā </w:t>
      </w:r>
      <w:r w:rsidRPr="00F6545A">
        <w:rPr>
          <w:rFonts w:ascii="Times New Roman" w:hAnsi="Times New Roman" w:cs="Times New Roman"/>
          <w:b/>
          <w:bCs/>
          <w:lang w:val="lv-LV"/>
        </w:rPr>
        <w:t>NVP</w:t>
      </w:r>
      <w:r w:rsidRPr="00F6545A">
        <w:rPr>
          <w:rFonts w:ascii="Times New Roman" w:hAnsi="Times New Roman" w:cs="Times New Roman"/>
          <w:lang w:val="lv-LV"/>
        </w:rPr>
        <w:t xml:space="preserve"> darba lapās dati ir ievadīti, izmantojot saites </w:t>
      </w:r>
      <w:r w:rsidR="00CD562B" w:rsidRPr="00F6545A">
        <w:rPr>
          <w:rFonts w:ascii="Times New Roman" w:hAnsi="Times New Roman" w:cs="Times New Roman"/>
          <w:lang w:val="lv-LV"/>
        </w:rPr>
        <w:t xml:space="preserve">no darba lapas </w:t>
      </w:r>
      <w:r w:rsidR="00CD562B" w:rsidRPr="00F6545A">
        <w:rPr>
          <w:rFonts w:ascii="Times New Roman" w:hAnsi="Times New Roman" w:cs="Times New Roman"/>
          <w:b/>
          <w:bCs/>
          <w:lang w:val="lv-LV"/>
        </w:rPr>
        <w:t>Projekts</w:t>
      </w:r>
      <w:r w:rsidR="00CD562B" w:rsidRPr="00F6545A">
        <w:rPr>
          <w:rFonts w:ascii="Times New Roman" w:hAnsi="Times New Roman" w:cs="Times New Roman"/>
          <w:lang w:val="lv-LV"/>
        </w:rPr>
        <w:t xml:space="preserve">, veicot korekcija darba lapā Projekts, aprēķini </w:t>
      </w:r>
      <w:r w:rsidR="00CD562B" w:rsidRPr="00F6545A">
        <w:rPr>
          <w:rFonts w:ascii="Times New Roman" w:hAnsi="Times New Roman" w:cs="Times New Roman"/>
          <w:b/>
          <w:bCs/>
          <w:lang w:val="lv-LV"/>
        </w:rPr>
        <w:t>NPV</w:t>
      </w:r>
      <w:r w:rsidR="00CD562B" w:rsidRPr="00F6545A">
        <w:rPr>
          <w:rFonts w:ascii="Times New Roman" w:hAnsi="Times New Roman" w:cs="Times New Roman"/>
          <w:lang w:val="lv-LV"/>
        </w:rPr>
        <w:t xml:space="preserve"> darba lapās, t.sk., parametra vērtības, tiks atjauninātas automātiski. Lai izpildītu jutīguma analīzi, pēc katras korekcijas attiecīgā</w:t>
      </w:r>
      <w:r w:rsidR="001E475A" w:rsidRPr="00F6545A">
        <w:rPr>
          <w:rFonts w:ascii="Times New Roman" w:hAnsi="Times New Roman" w:cs="Times New Roman"/>
          <w:lang w:val="lv-LV"/>
        </w:rPr>
        <w:t xml:space="preserve">s svārstības piemērošanas no </w:t>
      </w:r>
      <w:r w:rsidR="00914CF2" w:rsidRPr="00F6545A">
        <w:rPr>
          <w:rFonts w:ascii="Times New Roman" w:hAnsi="Times New Roman" w:cs="Times New Roman"/>
          <w:lang w:val="lv-LV"/>
        </w:rPr>
        <w:t xml:space="preserve">visām </w:t>
      </w:r>
      <w:r w:rsidR="001E475A" w:rsidRPr="00F6545A">
        <w:rPr>
          <w:rFonts w:ascii="Times New Roman" w:hAnsi="Times New Roman" w:cs="Times New Roman"/>
          <w:b/>
          <w:bCs/>
          <w:lang w:val="lv-LV"/>
        </w:rPr>
        <w:t>NPV</w:t>
      </w:r>
      <w:r w:rsidR="001E475A" w:rsidRPr="00F6545A">
        <w:rPr>
          <w:rFonts w:ascii="Times New Roman" w:hAnsi="Times New Roman" w:cs="Times New Roman"/>
          <w:lang w:val="lv-LV"/>
        </w:rPr>
        <w:t xml:space="preserve"> darba lapām</w:t>
      </w:r>
      <w:r w:rsidR="00A37E7E" w:rsidRPr="00F6545A">
        <w:rPr>
          <w:rFonts w:ascii="Times New Roman" w:hAnsi="Times New Roman" w:cs="Times New Roman"/>
          <w:lang w:val="lv-LV"/>
        </w:rPr>
        <w:t xml:space="preserve"> katra modeļa</w:t>
      </w:r>
      <w:r w:rsidR="001E475A" w:rsidRPr="00F6545A">
        <w:rPr>
          <w:rFonts w:ascii="Times New Roman" w:hAnsi="Times New Roman" w:cs="Times New Roman"/>
          <w:lang w:val="lv-LV"/>
        </w:rPr>
        <w:t xml:space="preserve"> zaļajās šūnās ir </w:t>
      </w:r>
      <w:r w:rsidR="001E475A" w:rsidRPr="00F6545A">
        <w:rPr>
          <w:rFonts w:ascii="Times New Roman" w:hAnsi="Times New Roman" w:cs="Times New Roman"/>
          <w:u w:val="single"/>
          <w:lang w:val="lv-LV"/>
        </w:rPr>
        <w:t>jāieraksta</w:t>
      </w:r>
      <w:r w:rsidR="00D853D9" w:rsidRPr="00F6545A">
        <w:rPr>
          <w:rFonts w:ascii="Times New Roman" w:hAnsi="Times New Roman" w:cs="Times New Roman"/>
          <w:u w:val="single"/>
          <w:lang w:val="lv-LV"/>
        </w:rPr>
        <w:t xml:space="preserve"> attiecīgā parametra vērtība</w:t>
      </w:r>
      <w:r w:rsidR="00D853D9" w:rsidRPr="00F6545A">
        <w:rPr>
          <w:rFonts w:ascii="Times New Roman" w:hAnsi="Times New Roman" w:cs="Times New Roman"/>
          <w:lang w:val="lv-LV"/>
        </w:rPr>
        <w:t xml:space="preserve">. Šajās šūnās </w:t>
      </w:r>
      <w:r w:rsidR="00D853D9" w:rsidRPr="00F6545A">
        <w:rPr>
          <w:rFonts w:ascii="Times New Roman" w:hAnsi="Times New Roman" w:cs="Times New Roman"/>
          <w:u w:val="single"/>
          <w:lang w:val="lv-LV"/>
        </w:rPr>
        <w:t xml:space="preserve">nedrīkst ievietot saiti uz </w:t>
      </w:r>
      <w:r w:rsidR="00D853D9" w:rsidRPr="00F6545A">
        <w:rPr>
          <w:rFonts w:ascii="Times New Roman" w:hAnsi="Times New Roman" w:cs="Times New Roman"/>
          <w:b/>
          <w:bCs/>
          <w:u w:val="single"/>
          <w:lang w:val="lv-LV"/>
        </w:rPr>
        <w:t>NPV</w:t>
      </w:r>
      <w:r w:rsidR="00D853D9" w:rsidRPr="00F6545A">
        <w:rPr>
          <w:rFonts w:ascii="Times New Roman" w:hAnsi="Times New Roman" w:cs="Times New Roman"/>
          <w:u w:val="single"/>
          <w:lang w:val="lv-LV"/>
        </w:rPr>
        <w:t xml:space="preserve"> darba lapas šūnu</w:t>
      </w:r>
      <w:r w:rsidR="00D853D9" w:rsidRPr="00F6545A">
        <w:rPr>
          <w:rFonts w:ascii="Times New Roman" w:hAnsi="Times New Roman" w:cs="Times New Roman"/>
          <w:lang w:val="lv-LV"/>
        </w:rPr>
        <w:t>, jo, veicot nākamo korekciju, tās vērtība mainīsies un analīzi nebūs iespējams veikt</w:t>
      </w:r>
      <w:r w:rsidR="00A37E7E" w:rsidRPr="00F6545A">
        <w:rPr>
          <w:rFonts w:ascii="Times New Roman" w:hAnsi="Times New Roman" w:cs="Times New Roman"/>
          <w:lang w:val="lv-LV"/>
        </w:rPr>
        <w:t xml:space="preserve"> korekti</w:t>
      </w:r>
      <w:r w:rsidR="00D853D9" w:rsidRPr="00F6545A">
        <w:rPr>
          <w:rFonts w:ascii="Times New Roman" w:hAnsi="Times New Roman" w:cs="Times New Roman"/>
          <w:lang w:val="lv-LV"/>
        </w:rPr>
        <w:t>.</w:t>
      </w:r>
      <w:r w:rsidR="001E475A" w:rsidRPr="00F6545A">
        <w:rPr>
          <w:rFonts w:ascii="Times New Roman" w:hAnsi="Times New Roman" w:cs="Times New Roman"/>
          <w:lang w:val="lv-LV"/>
        </w:rPr>
        <w:t xml:space="preserve"> </w:t>
      </w:r>
    </w:p>
    <w:p w14:paraId="7CE29D4D" w14:textId="26A95EB7" w:rsidR="00AB21D9" w:rsidRPr="00F6545A" w:rsidRDefault="00F814BA" w:rsidP="00003FFC">
      <w:pPr>
        <w:pStyle w:val="Sarakstarindkopa"/>
        <w:numPr>
          <w:ilvl w:val="0"/>
          <w:numId w:val="6"/>
        </w:numPr>
        <w:jc w:val="both"/>
        <w:rPr>
          <w:rFonts w:ascii="Times New Roman" w:hAnsi="Times New Roman" w:cs="Times New Roman"/>
          <w:lang w:val="lv-LV"/>
        </w:rPr>
      </w:pPr>
      <w:r w:rsidRPr="00F6545A">
        <w:rPr>
          <w:rFonts w:ascii="Times New Roman" w:hAnsi="Times New Roman" w:cs="Times New Roman"/>
          <w:lang w:val="lv-LV"/>
        </w:rPr>
        <w:t>Pēc tam, kad būs anal</w:t>
      </w:r>
      <w:r w:rsidR="00B40E33" w:rsidRPr="00F6545A">
        <w:rPr>
          <w:rFonts w:ascii="Times New Roman" w:hAnsi="Times New Roman" w:cs="Times New Roman"/>
          <w:lang w:val="lv-LV"/>
        </w:rPr>
        <w:t>i</w:t>
      </w:r>
      <w:r w:rsidRPr="00F6545A">
        <w:rPr>
          <w:rFonts w:ascii="Times New Roman" w:hAnsi="Times New Roman" w:cs="Times New Roman"/>
          <w:lang w:val="lv-LV"/>
        </w:rPr>
        <w:t>z</w:t>
      </w:r>
      <w:r w:rsidR="00141B1E" w:rsidRPr="00F6545A">
        <w:rPr>
          <w:rFonts w:ascii="Times New Roman" w:hAnsi="Times New Roman" w:cs="Times New Roman"/>
          <w:lang w:val="lv-LV"/>
        </w:rPr>
        <w:t>ēti</w:t>
      </w:r>
      <w:r w:rsidRPr="00F6545A">
        <w:rPr>
          <w:rFonts w:ascii="Times New Roman" w:hAnsi="Times New Roman" w:cs="Times New Roman"/>
          <w:lang w:val="lv-LV"/>
        </w:rPr>
        <w:t xml:space="preserve"> visi četri scenāriji un noņemti koeficient</w:t>
      </w:r>
      <w:r w:rsidR="00F87335" w:rsidRPr="00F6545A">
        <w:rPr>
          <w:rFonts w:ascii="Times New Roman" w:hAnsi="Times New Roman" w:cs="Times New Roman"/>
          <w:lang w:val="lv-LV"/>
        </w:rPr>
        <w:t>i</w:t>
      </w:r>
      <w:r w:rsidRPr="00F6545A">
        <w:rPr>
          <w:rFonts w:ascii="Times New Roman" w:hAnsi="Times New Roman" w:cs="Times New Roman"/>
          <w:lang w:val="lv-LV"/>
        </w:rPr>
        <w:t xml:space="preserve">, parametra sākotnējā vērtība tiks atgriezta </w:t>
      </w:r>
      <w:r w:rsidR="00F87335" w:rsidRPr="00F6545A">
        <w:rPr>
          <w:rFonts w:ascii="Times New Roman" w:hAnsi="Times New Roman" w:cs="Times New Roman"/>
          <w:lang w:val="lv-LV"/>
        </w:rPr>
        <w:t xml:space="preserve">tās nekoriģētajā vērtībā un katra modeļa pieņēmumu analīzes tabulās tiks aprēķinātas </w:t>
      </w:r>
      <w:r w:rsidR="005F5706" w:rsidRPr="00F6545A">
        <w:rPr>
          <w:rFonts w:ascii="Times New Roman" w:hAnsi="Times New Roman" w:cs="Times New Roman"/>
          <w:lang w:val="lv-LV"/>
        </w:rPr>
        <w:t>svārstību ietekme procentuālā izteiksmē pret izvēlēto parametru.</w:t>
      </w:r>
    </w:p>
    <w:p w14:paraId="1EEB76E2" w14:textId="3E3B49E9" w:rsidR="00100AB3" w:rsidRPr="00F6545A" w:rsidRDefault="00100AB3" w:rsidP="00100AB3">
      <w:pPr>
        <w:jc w:val="both"/>
        <w:rPr>
          <w:rFonts w:ascii="Times New Roman" w:hAnsi="Times New Roman" w:cs="Times New Roman"/>
          <w:lang w:val="lv-LV"/>
        </w:rPr>
      </w:pPr>
      <w:r w:rsidRPr="00F6545A">
        <w:rPr>
          <w:rFonts w:ascii="Times New Roman" w:hAnsi="Times New Roman" w:cs="Times New Roman"/>
          <w:lang w:val="lv-LV"/>
        </w:rPr>
        <w:t xml:space="preserve">Piemērā ir dots sākotnējais aprēķins </w:t>
      </w:r>
      <w:r w:rsidR="004F6E1B" w:rsidRPr="00F6545A">
        <w:rPr>
          <w:rFonts w:ascii="Times New Roman" w:hAnsi="Times New Roman" w:cs="Times New Roman"/>
          <w:lang w:val="lv-LV"/>
        </w:rPr>
        <w:t xml:space="preserve">no </w:t>
      </w:r>
      <w:r w:rsidRPr="00F6545A">
        <w:rPr>
          <w:rFonts w:ascii="Times New Roman" w:hAnsi="Times New Roman" w:cs="Times New Roman"/>
          <w:lang w:val="lv-LV"/>
        </w:rPr>
        <w:t>darba lap</w:t>
      </w:r>
      <w:r w:rsidR="004F6E1B" w:rsidRPr="00F6545A">
        <w:rPr>
          <w:rFonts w:ascii="Times New Roman" w:hAnsi="Times New Roman" w:cs="Times New Roman"/>
          <w:lang w:val="lv-LV"/>
        </w:rPr>
        <w:t>as</w:t>
      </w:r>
      <w:r w:rsidRPr="00F6545A">
        <w:rPr>
          <w:rFonts w:ascii="Times New Roman" w:hAnsi="Times New Roman" w:cs="Times New Roman"/>
          <w:lang w:val="lv-LV"/>
        </w:rPr>
        <w:t xml:space="preserve"> </w:t>
      </w:r>
      <w:r w:rsidRPr="00F6545A">
        <w:rPr>
          <w:rFonts w:ascii="Times New Roman" w:hAnsi="Times New Roman" w:cs="Times New Roman"/>
          <w:b/>
          <w:bCs/>
          <w:lang w:val="lv-LV"/>
        </w:rPr>
        <w:t>Projekts</w:t>
      </w:r>
      <w:r w:rsidRPr="00F6545A">
        <w:rPr>
          <w:rFonts w:ascii="Times New Roman" w:hAnsi="Times New Roman" w:cs="Times New Roman"/>
          <w:lang w:val="lv-LV"/>
        </w:rPr>
        <w:t>.</w:t>
      </w:r>
      <w:r w:rsidR="00A73B83" w:rsidRPr="00F6545A">
        <w:rPr>
          <w:rFonts w:ascii="Times New Roman" w:hAnsi="Times New Roman" w:cs="Times New Roman"/>
          <w:lang w:val="lv-LV"/>
        </w:rPr>
        <w:t xml:space="preserve"> </w:t>
      </w:r>
      <w:r w:rsidR="00522583" w:rsidRPr="00F6545A">
        <w:rPr>
          <w:rFonts w:ascii="Times New Roman" w:hAnsi="Times New Roman" w:cs="Times New Roman"/>
          <w:lang w:val="lv-LV"/>
        </w:rPr>
        <w:t>Tajā p</w:t>
      </w:r>
      <w:r w:rsidR="00A73B83" w:rsidRPr="00F6545A">
        <w:rPr>
          <w:rFonts w:ascii="Times New Roman" w:hAnsi="Times New Roman" w:cs="Times New Roman"/>
          <w:lang w:val="lv-LV"/>
        </w:rPr>
        <w:t>rojekta ieņēmumi veidojas</w:t>
      </w:r>
      <w:r w:rsidR="00335AE5" w:rsidRPr="00F6545A">
        <w:rPr>
          <w:rFonts w:ascii="Times New Roman" w:hAnsi="Times New Roman" w:cs="Times New Roman"/>
          <w:lang w:val="lv-LV"/>
        </w:rPr>
        <w:t>,</w:t>
      </w:r>
      <w:r w:rsidR="00A73B83" w:rsidRPr="00F6545A">
        <w:rPr>
          <w:rFonts w:ascii="Times New Roman" w:hAnsi="Times New Roman" w:cs="Times New Roman"/>
          <w:lang w:val="lv-LV"/>
        </w:rPr>
        <w:t xml:space="preserve"> </w:t>
      </w:r>
      <w:r w:rsidR="00335AE5" w:rsidRPr="00F6545A">
        <w:rPr>
          <w:rFonts w:ascii="Times New Roman" w:hAnsi="Times New Roman" w:cs="Times New Roman"/>
          <w:lang w:val="lv-LV"/>
        </w:rPr>
        <w:t>patērētāju (80% no visiem iedzīvotājiem)</w:t>
      </w:r>
      <w:r w:rsidR="00A73B83" w:rsidRPr="00F6545A">
        <w:rPr>
          <w:rFonts w:ascii="Times New Roman" w:hAnsi="Times New Roman" w:cs="Times New Roman"/>
          <w:lang w:val="lv-LV"/>
        </w:rPr>
        <w:t xml:space="preserve"> reizinot ar maksu. </w:t>
      </w:r>
    </w:p>
    <w:p w14:paraId="30134E03" w14:textId="4FB000C1" w:rsidR="00003FFC" w:rsidRPr="00F6545A" w:rsidRDefault="00AA7738" w:rsidP="00EA2FF6">
      <w:pPr>
        <w:jc w:val="both"/>
        <w:rPr>
          <w:rFonts w:ascii="Times New Roman" w:hAnsi="Times New Roman" w:cs="Times New Roman"/>
          <w:lang w:val="lv-LV"/>
        </w:rPr>
      </w:pPr>
      <w:r w:rsidRPr="00F6545A">
        <w:rPr>
          <w:noProof/>
          <w:lang w:eastAsia="en-US"/>
        </w:rPr>
        <w:drawing>
          <wp:inline distT="0" distB="0" distL="0" distR="0" wp14:anchorId="210DFF0E" wp14:editId="0586696D">
            <wp:extent cx="6210300" cy="1678940"/>
            <wp:effectExtent l="19050" t="19050" r="19050" b="165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210300" cy="1678940"/>
                    </a:xfrm>
                    <a:prstGeom prst="rect">
                      <a:avLst/>
                    </a:prstGeom>
                    <a:ln>
                      <a:solidFill>
                        <a:srgbClr val="0070C0"/>
                      </a:solidFill>
                    </a:ln>
                  </pic:spPr>
                </pic:pic>
              </a:graphicData>
            </a:graphic>
          </wp:inline>
        </w:drawing>
      </w:r>
    </w:p>
    <w:p w14:paraId="2F5B8156" w14:textId="2E54186A" w:rsidR="00A73B83" w:rsidRPr="00F6545A" w:rsidRDefault="00A73B83" w:rsidP="00A73B83">
      <w:pPr>
        <w:jc w:val="both"/>
        <w:rPr>
          <w:rFonts w:ascii="Times New Roman" w:hAnsi="Times New Roman" w:cs="Times New Roman"/>
          <w:lang w:val="lv-LV"/>
        </w:rPr>
      </w:pPr>
      <w:r w:rsidRPr="00F6545A">
        <w:rPr>
          <w:rFonts w:ascii="Times New Roman" w:hAnsi="Times New Roman" w:cs="Times New Roman"/>
          <w:lang w:val="lv-LV"/>
        </w:rPr>
        <w:lastRenderedPageBreak/>
        <w:t xml:space="preserve">Iedzīvotāja skaita pieaugums ir aprēķināts, iepriekšējā gada </w:t>
      </w:r>
      <w:r w:rsidR="00335AE5" w:rsidRPr="00F6545A">
        <w:rPr>
          <w:rFonts w:ascii="Times New Roman" w:hAnsi="Times New Roman" w:cs="Times New Roman"/>
          <w:lang w:val="lv-LV"/>
        </w:rPr>
        <w:t xml:space="preserve">skaitu reizinot ar darba lapā </w:t>
      </w:r>
      <w:r w:rsidR="00335AE5" w:rsidRPr="00F6545A">
        <w:rPr>
          <w:rFonts w:ascii="Times New Roman" w:hAnsi="Times New Roman" w:cs="Times New Roman"/>
          <w:b/>
          <w:bCs/>
          <w:lang w:val="lv-LV"/>
        </w:rPr>
        <w:t>Pieņēmumi</w:t>
      </w:r>
      <w:r w:rsidR="00335AE5" w:rsidRPr="00F6545A">
        <w:rPr>
          <w:rFonts w:ascii="Times New Roman" w:hAnsi="Times New Roman" w:cs="Times New Roman"/>
          <w:lang w:val="lv-LV"/>
        </w:rPr>
        <w:t xml:space="preserve"> aprēķināto vidējo pieaugumu gadā. Lai </w:t>
      </w:r>
      <w:r w:rsidR="000A04C6" w:rsidRPr="00F6545A">
        <w:rPr>
          <w:rFonts w:ascii="Times New Roman" w:hAnsi="Times New Roman" w:cs="Times New Roman"/>
          <w:lang w:val="lv-LV"/>
        </w:rPr>
        <w:t>veiktu jutīguma analīzi patērētāju skaita parametram,</w:t>
      </w:r>
      <w:r w:rsidR="004F6E1B" w:rsidRPr="00F6545A">
        <w:rPr>
          <w:rFonts w:ascii="Times New Roman" w:hAnsi="Times New Roman" w:cs="Times New Roman"/>
          <w:lang w:val="lv-LV"/>
        </w:rPr>
        <w:t xml:space="preserve"> </w:t>
      </w:r>
      <w:r w:rsidR="004917AF" w:rsidRPr="00F6545A">
        <w:rPr>
          <w:rFonts w:ascii="Times New Roman" w:hAnsi="Times New Roman" w:cs="Times New Roman"/>
          <w:lang w:val="lv-LV"/>
        </w:rPr>
        <w:t>ir iespējams piemērot korekcijas koeficientu gan patērētāju, gan iedzīvotāja skaita rindas šūnā.</w:t>
      </w:r>
      <w:r w:rsidR="005306F6" w:rsidRPr="00F6545A">
        <w:rPr>
          <w:rFonts w:ascii="Times New Roman" w:hAnsi="Times New Roman" w:cs="Times New Roman"/>
          <w:lang w:val="lv-LV"/>
        </w:rPr>
        <w:t xml:space="preserve"> Piemērā ir ar attiecīgajiem koeficientiem ir koriģēts iedzīvotāju skaits.</w:t>
      </w:r>
    </w:p>
    <w:p w14:paraId="6939B2C6" w14:textId="5641BE77" w:rsidR="00A55D02" w:rsidRPr="00F6545A" w:rsidRDefault="00A55D02" w:rsidP="00F32746">
      <w:pPr>
        <w:jc w:val="center"/>
        <w:rPr>
          <w:rFonts w:ascii="Times New Roman" w:hAnsi="Times New Roman" w:cs="Times New Roman"/>
          <w:lang w:val="lv-LV"/>
        </w:rPr>
      </w:pPr>
      <w:r w:rsidRPr="00F6545A">
        <w:rPr>
          <w:rFonts w:ascii="Times New Roman" w:hAnsi="Times New Roman" w:cs="Times New Roman"/>
          <w:noProof/>
          <w:lang w:eastAsia="en-US"/>
        </w:rPr>
        <w:drawing>
          <wp:inline distT="0" distB="0" distL="0" distR="0" wp14:anchorId="0452281D" wp14:editId="1C06BC16">
            <wp:extent cx="5353050" cy="1710345"/>
            <wp:effectExtent l="19050" t="19050" r="19050" b="2349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76960" cy="1717984"/>
                    </a:xfrm>
                    <a:prstGeom prst="rect">
                      <a:avLst/>
                    </a:prstGeom>
                    <a:noFill/>
                    <a:ln>
                      <a:solidFill>
                        <a:srgbClr val="0070C0"/>
                      </a:solidFill>
                    </a:ln>
                  </pic:spPr>
                </pic:pic>
              </a:graphicData>
            </a:graphic>
          </wp:inline>
        </w:drawing>
      </w:r>
    </w:p>
    <w:p w14:paraId="59830F18" w14:textId="28B6D1DE" w:rsidR="004917AF" w:rsidRPr="00F6545A" w:rsidRDefault="004917AF" w:rsidP="00A73B83">
      <w:pPr>
        <w:jc w:val="both"/>
        <w:rPr>
          <w:rFonts w:ascii="Times New Roman" w:hAnsi="Times New Roman" w:cs="Times New Roman"/>
          <w:lang w:val="lv-LV"/>
        </w:rPr>
      </w:pPr>
      <w:r w:rsidRPr="00F6545A">
        <w:rPr>
          <w:rFonts w:ascii="Times New Roman" w:hAnsi="Times New Roman" w:cs="Times New Roman"/>
          <w:lang w:val="lv-LV"/>
        </w:rPr>
        <w:t xml:space="preserve">Kad </w:t>
      </w:r>
      <w:r w:rsidR="00522583" w:rsidRPr="00F6545A">
        <w:rPr>
          <w:rFonts w:ascii="Times New Roman" w:hAnsi="Times New Roman" w:cs="Times New Roman"/>
          <w:lang w:val="lv-LV"/>
        </w:rPr>
        <w:t>ir veikti aprēķini</w:t>
      </w:r>
      <w:r w:rsidR="00D9652C" w:rsidRPr="00F6545A">
        <w:rPr>
          <w:rFonts w:ascii="Times New Roman" w:hAnsi="Times New Roman" w:cs="Times New Roman"/>
          <w:lang w:val="lv-LV"/>
        </w:rPr>
        <w:t xml:space="preserve"> pēc visiem četriem korekciju scenārijiem un ievadītas aprēķinātās NPV vērtības, jūtīguma analīzes tabulā katram no scenārijiem tiek aprēķinātas NPV svārstības</w:t>
      </w:r>
      <w:r w:rsidR="005306F6" w:rsidRPr="00F6545A">
        <w:rPr>
          <w:rFonts w:ascii="Times New Roman" w:hAnsi="Times New Roman" w:cs="Times New Roman"/>
          <w:lang w:val="lv-LV"/>
        </w:rPr>
        <w:t xml:space="preserve">. Tās ir jāanalizē kontekstā ar definētajiem intervāliem. </w:t>
      </w:r>
      <w:r w:rsidR="00D9652C" w:rsidRPr="00F6545A">
        <w:rPr>
          <w:rFonts w:ascii="Times New Roman" w:hAnsi="Times New Roman" w:cs="Times New Roman"/>
          <w:lang w:val="lv-LV"/>
        </w:rPr>
        <w:t xml:space="preserve"> </w:t>
      </w:r>
      <w:r w:rsidRPr="00F6545A">
        <w:rPr>
          <w:rFonts w:ascii="Times New Roman" w:hAnsi="Times New Roman" w:cs="Times New Roman"/>
          <w:lang w:val="lv-LV"/>
        </w:rPr>
        <w:t xml:space="preserve"> </w:t>
      </w:r>
    </w:p>
    <w:p w14:paraId="2E19D05E" w14:textId="56452E81" w:rsidR="00A73B83" w:rsidRPr="00F6545A" w:rsidRDefault="002372E4" w:rsidP="00EA2FF6">
      <w:pPr>
        <w:jc w:val="both"/>
        <w:rPr>
          <w:rFonts w:ascii="Times New Roman" w:hAnsi="Times New Roman" w:cs="Times New Roman"/>
          <w:lang w:val="lv-LV"/>
        </w:rPr>
      </w:pPr>
      <w:r w:rsidRPr="00F6545A">
        <w:rPr>
          <w:noProof/>
          <w:lang w:eastAsia="en-US"/>
        </w:rPr>
        <w:drawing>
          <wp:anchor distT="0" distB="0" distL="114300" distR="114300" simplePos="0" relativeHeight="251651072" behindDoc="0" locked="0" layoutInCell="1" allowOverlap="1" wp14:anchorId="5ACAB3C2" wp14:editId="3F47F27C">
            <wp:simplePos x="0" y="0"/>
            <wp:positionH relativeFrom="margin">
              <wp:align>left</wp:align>
            </wp:positionH>
            <wp:positionV relativeFrom="paragraph">
              <wp:posOffset>10795</wp:posOffset>
            </wp:positionV>
            <wp:extent cx="2045335" cy="1799590"/>
            <wp:effectExtent l="19050" t="19050" r="12065" b="1016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045335" cy="1799590"/>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007D3356" w:rsidRPr="00F6545A">
        <w:rPr>
          <w:noProof/>
          <w:lang w:eastAsia="en-US"/>
        </w:rPr>
        <w:drawing>
          <wp:anchor distT="0" distB="0" distL="114300" distR="114300" simplePos="0" relativeHeight="251652096" behindDoc="0" locked="0" layoutInCell="1" allowOverlap="1" wp14:anchorId="39627647" wp14:editId="38286E41">
            <wp:simplePos x="0" y="0"/>
            <wp:positionH relativeFrom="margin">
              <wp:posOffset>4312285</wp:posOffset>
            </wp:positionH>
            <wp:positionV relativeFrom="paragraph">
              <wp:posOffset>124460</wp:posOffset>
            </wp:positionV>
            <wp:extent cx="2065357" cy="1800000"/>
            <wp:effectExtent l="19050" t="19050" r="11430" b="1016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2065357" cy="1800000"/>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rsidR="002A119C" w:rsidRPr="00F6545A">
        <w:rPr>
          <w:rFonts w:ascii="Times New Roman" w:hAnsi="Times New Roman" w:cs="Times New Roman"/>
          <w:lang w:val="lv-LV"/>
        </w:rPr>
        <w:t>Šajā piemērā</w:t>
      </w:r>
      <w:r w:rsidRPr="00F6545A">
        <w:rPr>
          <w:rFonts w:ascii="Times New Roman" w:hAnsi="Times New Roman" w:cs="Times New Roman"/>
          <w:lang w:val="lv-LV"/>
        </w:rPr>
        <w:t xml:space="preserve"> (attēlā pa kreisi)</w:t>
      </w:r>
      <w:r w:rsidR="002A119C" w:rsidRPr="00F6545A">
        <w:rPr>
          <w:rFonts w:ascii="Times New Roman" w:hAnsi="Times New Roman" w:cs="Times New Roman"/>
          <w:lang w:val="lv-LV"/>
        </w:rPr>
        <w:t xml:space="preserve"> ir redzams, ka, lai gan sākotnējais pieņēmums – iedzīvotāju skaits – ir mainīts salīdzinoši nelielos intervālos, NPV ir samazinājusies </w:t>
      </w:r>
      <w:r w:rsidR="00B27B8D" w:rsidRPr="00F6545A">
        <w:rPr>
          <w:rFonts w:ascii="Times New Roman" w:hAnsi="Times New Roman" w:cs="Times New Roman"/>
          <w:lang w:val="lv-LV"/>
        </w:rPr>
        <w:t>/ palielināj</w:t>
      </w:r>
      <w:r w:rsidR="005936AE" w:rsidRPr="00F6545A">
        <w:rPr>
          <w:rFonts w:ascii="Times New Roman" w:hAnsi="Times New Roman" w:cs="Times New Roman"/>
          <w:lang w:val="lv-LV"/>
        </w:rPr>
        <w:t xml:space="preserve">usies </w:t>
      </w:r>
      <w:r w:rsidR="00B27B8D" w:rsidRPr="00F6545A">
        <w:rPr>
          <w:rFonts w:ascii="Times New Roman" w:hAnsi="Times New Roman" w:cs="Times New Roman"/>
          <w:lang w:val="lv-LV"/>
        </w:rPr>
        <w:t>vairākkārt. Tas nozīmē, kas šis parametrs ir “jutīgs”</w:t>
      </w:r>
      <w:r w:rsidR="005936AE" w:rsidRPr="00F6545A">
        <w:rPr>
          <w:rFonts w:ascii="Times New Roman" w:hAnsi="Times New Roman" w:cs="Times New Roman"/>
          <w:lang w:val="lv-LV"/>
        </w:rPr>
        <w:t xml:space="preserve">, jo izmaiņas tajā rada neproporcionāli lielas izmaiņas aprēķinu rezultātā. Šajā piemērā gan ir jāņem vērā, ka </w:t>
      </w:r>
      <w:r w:rsidR="00FB7476" w:rsidRPr="00F6545A">
        <w:rPr>
          <w:rFonts w:ascii="Times New Roman" w:hAnsi="Times New Roman" w:cs="Times New Roman"/>
          <w:lang w:val="lv-LV"/>
        </w:rPr>
        <w:t xml:space="preserve">svārstību intervāli ir lielāki nekā projektā izmantotais pieņēmums, ka iedzīvotāju skaits pieaug par vidēji 0.31 % gadā. Ja tiek koriģēta nevis iedzīvotāju skaita rinda darba lapā </w:t>
      </w:r>
      <w:r w:rsidR="00FB7476" w:rsidRPr="00F6545A">
        <w:rPr>
          <w:rFonts w:ascii="Times New Roman" w:hAnsi="Times New Roman" w:cs="Times New Roman"/>
          <w:b/>
          <w:bCs/>
          <w:lang w:val="lv-LV"/>
        </w:rPr>
        <w:t>Projekts</w:t>
      </w:r>
      <w:r w:rsidR="00FB7476" w:rsidRPr="00F6545A">
        <w:rPr>
          <w:rFonts w:ascii="Times New Roman" w:hAnsi="Times New Roman" w:cs="Times New Roman"/>
          <w:lang w:val="lv-LV"/>
        </w:rPr>
        <w:t xml:space="preserve">, bet tikai </w:t>
      </w:r>
      <w:r w:rsidR="008226B9" w:rsidRPr="00F6545A">
        <w:rPr>
          <w:rFonts w:ascii="Times New Roman" w:hAnsi="Times New Roman" w:cs="Times New Roman"/>
          <w:lang w:val="lv-LV"/>
        </w:rPr>
        <w:t xml:space="preserve">vidējā iedzīvotāju skaita pieguma šūna darba lapā </w:t>
      </w:r>
      <w:r w:rsidR="008226B9" w:rsidRPr="00F6545A">
        <w:rPr>
          <w:rFonts w:ascii="Times New Roman" w:hAnsi="Times New Roman" w:cs="Times New Roman"/>
          <w:b/>
          <w:bCs/>
          <w:lang w:val="lv-LV"/>
        </w:rPr>
        <w:t>Pieņēmumi</w:t>
      </w:r>
      <w:r w:rsidRPr="00F6545A">
        <w:rPr>
          <w:rFonts w:ascii="Times New Roman" w:hAnsi="Times New Roman" w:cs="Times New Roman"/>
          <w:lang w:val="lv-LV"/>
        </w:rPr>
        <w:t xml:space="preserve"> (attēlā pa labi)</w:t>
      </w:r>
      <w:r w:rsidR="008226B9" w:rsidRPr="00F6545A">
        <w:rPr>
          <w:rFonts w:ascii="Times New Roman" w:hAnsi="Times New Roman" w:cs="Times New Roman"/>
          <w:lang w:val="lv-LV"/>
        </w:rPr>
        <w:t xml:space="preserve">, tad </w:t>
      </w:r>
      <w:r w:rsidR="00137DFD" w:rsidRPr="00F6545A">
        <w:rPr>
          <w:rFonts w:ascii="Times New Roman" w:hAnsi="Times New Roman" w:cs="Times New Roman"/>
          <w:lang w:val="lv-LV"/>
        </w:rPr>
        <w:t xml:space="preserve">iegūtie </w:t>
      </w:r>
      <w:r w:rsidR="008226B9" w:rsidRPr="00F6545A">
        <w:rPr>
          <w:rFonts w:ascii="Times New Roman" w:hAnsi="Times New Roman" w:cs="Times New Roman"/>
          <w:lang w:val="lv-LV"/>
        </w:rPr>
        <w:t xml:space="preserve">rezultāti </w:t>
      </w:r>
      <w:r w:rsidR="00137DFD" w:rsidRPr="00F6545A">
        <w:rPr>
          <w:rFonts w:ascii="Times New Roman" w:hAnsi="Times New Roman" w:cs="Times New Roman"/>
          <w:lang w:val="lv-LV"/>
        </w:rPr>
        <w:t>ir samērīgi. Tādēļ ir svarīgi</w:t>
      </w:r>
      <w:r w:rsidR="00987E87" w:rsidRPr="00F6545A">
        <w:rPr>
          <w:rFonts w:ascii="Times New Roman" w:hAnsi="Times New Roman" w:cs="Times New Roman"/>
          <w:lang w:val="lv-LV"/>
        </w:rPr>
        <w:t xml:space="preserve"> izvērtēt</w:t>
      </w:r>
      <w:r w:rsidR="00137DFD" w:rsidRPr="00F6545A">
        <w:rPr>
          <w:rFonts w:ascii="Times New Roman" w:hAnsi="Times New Roman" w:cs="Times New Roman"/>
          <w:lang w:val="lv-LV"/>
        </w:rPr>
        <w:t>, kuram parametram un kurā darba lapā (</w:t>
      </w:r>
      <w:r w:rsidR="00987B5E" w:rsidRPr="00F6545A">
        <w:rPr>
          <w:rFonts w:ascii="Times New Roman" w:hAnsi="Times New Roman" w:cs="Times New Roman"/>
          <w:b/>
          <w:bCs/>
          <w:lang w:val="lv-LV"/>
        </w:rPr>
        <w:t>P</w:t>
      </w:r>
      <w:r w:rsidR="00137DFD" w:rsidRPr="00F6545A">
        <w:rPr>
          <w:rFonts w:ascii="Times New Roman" w:hAnsi="Times New Roman" w:cs="Times New Roman"/>
          <w:b/>
          <w:bCs/>
          <w:lang w:val="lv-LV"/>
        </w:rPr>
        <w:t>ieņēmumi</w:t>
      </w:r>
      <w:r w:rsidR="00137DFD" w:rsidRPr="00F6545A">
        <w:rPr>
          <w:rFonts w:ascii="Times New Roman" w:hAnsi="Times New Roman" w:cs="Times New Roman"/>
          <w:lang w:val="lv-LV"/>
        </w:rPr>
        <w:t xml:space="preserve"> vai </w:t>
      </w:r>
      <w:r w:rsidR="00137DFD" w:rsidRPr="00F6545A">
        <w:rPr>
          <w:rFonts w:ascii="Times New Roman" w:hAnsi="Times New Roman" w:cs="Times New Roman"/>
          <w:b/>
          <w:bCs/>
          <w:lang w:val="lv-LV"/>
        </w:rPr>
        <w:t>Projekti</w:t>
      </w:r>
      <w:r w:rsidR="00137DFD" w:rsidRPr="00F6545A">
        <w:rPr>
          <w:rFonts w:ascii="Times New Roman" w:hAnsi="Times New Roman" w:cs="Times New Roman"/>
          <w:lang w:val="lv-LV"/>
        </w:rPr>
        <w:t xml:space="preserve">) tiek </w:t>
      </w:r>
      <w:r w:rsidR="00987B5E" w:rsidRPr="00F6545A">
        <w:rPr>
          <w:rFonts w:ascii="Times New Roman" w:hAnsi="Times New Roman" w:cs="Times New Roman"/>
          <w:lang w:val="lv-LV"/>
        </w:rPr>
        <w:t>veikt</w:t>
      </w:r>
      <w:r w:rsidR="00987E87" w:rsidRPr="00F6545A">
        <w:rPr>
          <w:rFonts w:ascii="Times New Roman" w:hAnsi="Times New Roman" w:cs="Times New Roman"/>
          <w:lang w:val="lv-LV"/>
        </w:rPr>
        <w:t>as svārstību korekcijas, lai iegūtie</w:t>
      </w:r>
      <w:r w:rsidR="00987B5E" w:rsidRPr="00F6545A">
        <w:rPr>
          <w:rFonts w:ascii="Times New Roman" w:hAnsi="Times New Roman" w:cs="Times New Roman"/>
          <w:lang w:val="lv-LV"/>
        </w:rPr>
        <w:t xml:space="preserve"> jutīguma analīzes aprēķini</w:t>
      </w:r>
      <w:r w:rsidR="00987E87" w:rsidRPr="00F6545A">
        <w:rPr>
          <w:rFonts w:ascii="Times New Roman" w:hAnsi="Times New Roman" w:cs="Times New Roman"/>
          <w:lang w:val="lv-LV"/>
        </w:rPr>
        <w:t xml:space="preserve"> būtu jēgpilni un samērīgi.</w:t>
      </w:r>
    </w:p>
    <w:p w14:paraId="05A9C3D6" w14:textId="78BAA8AA" w:rsidR="00347260" w:rsidRPr="00F6545A" w:rsidRDefault="00347260" w:rsidP="00EA2FF6">
      <w:pPr>
        <w:jc w:val="both"/>
        <w:rPr>
          <w:rFonts w:ascii="Times New Roman" w:hAnsi="Times New Roman" w:cs="Times New Roman"/>
          <w:lang w:val="lv-LV"/>
        </w:rPr>
      </w:pPr>
      <w:r w:rsidRPr="00F6545A">
        <w:rPr>
          <w:rFonts w:ascii="Times New Roman" w:hAnsi="Times New Roman" w:cs="Times New Roman"/>
          <w:lang w:val="lv-LV"/>
        </w:rPr>
        <w:t xml:space="preserve">Lai jutīguma analīzi veiktu vairākiem pieņēmumiem, </w:t>
      </w:r>
      <w:r w:rsidR="00854D21" w:rsidRPr="00F6545A">
        <w:rPr>
          <w:rFonts w:ascii="Times New Roman" w:hAnsi="Times New Roman" w:cs="Times New Roman"/>
          <w:lang w:val="lv-LV"/>
        </w:rPr>
        <w:t>ir jānokopē aprēķinu tabulas, jānorāda parametrs</w:t>
      </w:r>
      <w:r w:rsidR="00635F76" w:rsidRPr="00F6545A">
        <w:rPr>
          <w:rFonts w:ascii="Times New Roman" w:hAnsi="Times New Roman" w:cs="Times New Roman"/>
          <w:lang w:val="lv-LV"/>
        </w:rPr>
        <w:t xml:space="preserve"> un analizējamais pieņēmums</w:t>
      </w:r>
      <w:r w:rsidR="00C030C8" w:rsidRPr="00F6545A">
        <w:rPr>
          <w:rFonts w:ascii="Times New Roman" w:hAnsi="Times New Roman" w:cs="Times New Roman"/>
          <w:lang w:val="lv-LV"/>
        </w:rPr>
        <w:t xml:space="preserve"> un jāveic aprēķini. Tāpat pastāv iespēja vienu un to pašu pieņēmumu analizēt pret vairākiem parametriem, piemēram, </w:t>
      </w:r>
      <w:r w:rsidR="00E87F31" w:rsidRPr="00F6545A">
        <w:rPr>
          <w:rFonts w:ascii="Times New Roman" w:hAnsi="Times New Roman" w:cs="Times New Roman"/>
          <w:lang w:val="lv-LV"/>
        </w:rPr>
        <w:t>novērtēt, kā izmaiņas kādā no pieņēmumiem ietekmē NPV un paredzamās līgumcenas vērtību.</w:t>
      </w:r>
    </w:p>
    <w:p w14:paraId="21750B66" w14:textId="77777777" w:rsidR="001B0B9D" w:rsidRPr="00F6545A" w:rsidRDefault="001B0B9D" w:rsidP="00EA2FF6">
      <w:pPr>
        <w:jc w:val="both"/>
        <w:rPr>
          <w:rFonts w:ascii="Times New Roman" w:hAnsi="Times New Roman" w:cs="Times New Roman"/>
          <w:lang w:val="lv-LV"/>
        </w:rPr>
      </w:pPr>
    </w:p>
    <w:p w14:paraId="1E646A52" w14:textId="6241D6F2" w:rsidR="00463514" w:rsidRPr="00F6545A" w:rsidRDefault="0095283A" w:rsidP="00085430">
      <w:pPr>
        <w:shd w:val="clear" w:color="auto" w:fill="C2D69B" w:themeFill="accent3" w:themeFillTint="99"/>
        <w:rPr>
          <w:rFonts w:ascii="Times New Roman" w:hAnsi="Times New Roman" w:cs="Times New Roman"/>
          <w:b/>
          <w:bCs/>
          <w:sz w:val="24"/>
          <w:szCs w:val="24"/>
          <w:lang w:val="lv-LV"/>
        </w:rPr>
      </w:pPr>
      <w:r w:rsidRPr="00F6545A">
        <w:rPr>
          <w:rFonts w:ascii="Times New Roman" w:hAnsi="Times New Roman" w:cs="Times New Roman"/>
          <w:b/>
          <w:bCs/>
          <w:sz w:val="24"/>
          <w:szCs w:val="24"/>
          <w:lang w:val="lv-LV"/>
        </w:rPr>
        <w:t xml:space="preserve">7) </w:t>
      </w:r>
      <w:r w:rsidR="00463514" w:rsidRPr="00F6545A">
        <w:rPr>
          <w:rFonts w:ascii="Times New Roman" w:hAnsi="Times New Roman" w:cs="Times New Roman"/>
          <w:b/>
          <w:bCs/>
          <w:sz w:val="24"/>
          <w:szCs w:val="24"/>
          <w:lang w:val="lv-LV"/>
        </w:rPr>
        <w:t>IAV</w:t>
      </w:r>
    </w:p>
    <w:p w14:paraId="46708BCA" w14:textId="12D1733D" w:rsidR="00F32746" w:rsidRPr="00F6545A" w:rsidRDefault="00463514" w:rsidP="00C31650">
      <w:pPr>
        <w:jc w:val="both"/>
        <w:rPr>
          <w:rFonts w:ascii="Times New Roman" w:hAnsi="Times New Roman" w:cs="Times New Roman"/>
          <w:lang w:val="lv-LV"/>
        </w:rPr>
      </w:pPr>
      <w:r w:rsidRPr="00F6545A">
        <w:rPr>
          <w:rFonts w:ascii="Times New Roman" w:hAnsi="Times New Roman" w:cs="Times New Roman"/>
          <w:b/>
          <w:bCs/>
          <w:lang w:val="lv-LV"/>
        </w:rPr>
        <w:t>IAV</w:t>
      </w:r>
      <w:r w:rsidRPr="00F6545A">
        <w:rPr>
          <w:rFonts w:ascii="Times New Roman" w:hAnsi="Times New Roman" w:cs="Times New Roman"/>
          <w:lang w:val="lv-LV"/>
        </w:rPr>
        <w:t xml:space="preserve"> darba lapā tiek aprēķināta ieguldījumam atbilstošā vērtība, salīdzinājumā ar </w:t>
      </w:r>
      <w:r w:rsidR="003940F3" w:rsidRPr="00F6545A">
        <w:rPr>
          <w:rFonts w:ascii="Times New Roman" w:hAnsi="Times New Roman" w:cs="Times New Roman"/>
          <w:lang w:val="lv-LV"/>
        </w:rPr>
        <w:t>bāzes mode</w:t>
      </w:r>
      <w:r w:rsidR="00F32746" w:rsidRPr="00F6545A">
        <w:rPr>
          <w:rFonts w:ascii="Times New Roman" w:hAnsi="Times New Roman" w:cs="Times New Roman"/>
          <w:lang w:val="lv-LV"/>
        </w:rPr>
        <w:t>ļiem</w:t>
      </w:r>
      <w:r w:rsidR="003940F3" w:rsidRPr="00F6545A">
        <w:rPr>
          <w:rFonts w:ascii="Times New Roman" w:hAnsi="Times New Roman" w:cs="Times New Roman"/>
          <w:lang w:val="lv-LV"/>
        </w:rPr>
        <w:t xml:space="preserve">, kā arī paredzamā līgumcena visās alternatīvās. </w:t>
      </w:r>
      <w:r w:rsidR="00F32746" w:rsidRPr="00F6545A">
        <w:rPr>
          <w:rFonts w:ascii="Times New Roman" w:hAnsi="Times New Roman" w:cs="Times New Roman"/>
          <w:lang w:val="lv-LV"/>
        </w:rPr>
        <w:t xml:space="preserve">Aprēķina tabulā nekas nav jāievada, jo attiecīgās šūnas tiks aizpildītas pēc tam, kad visi dati būs savadīti analizēto alternatīvu </w:t>
      </w:r>
      <w:r w:rsidR="00F32746" w:rsidRPr="00F6545A">
        <w:rPr>
          <w:rFonts w:ascii="Times New Roman" w:hAnsi="Times New Roman" w:cs="Times New Roman"/>
          <w:b/>
          <w:bCs/>
          <w:lang w:val="lv-LV"/>
        </w:rPr>
        <w:t>NPV</w:t>
      </w:r>
      <w:r w:rsidR="00F32746" w:rsidRPr="00F6545A">
        <w:rPr>
          <w:rFonts w:ascii="Times New Roman" w:hAnsi="Times New Roman" w:cs="Times New Roman"/>
          <w:lang w:val="lv-LV"/>
        </w:rPr>
        <w:t xml:space="preserve"> darba lapās. Lai uzskatāmāk atspoguļotu gan ieguldījumam atbilstošās vērtības, gan paredzamo līgumcenu dažādās alternatīvās, ir izveidoti arī grafiki.</w:t>
      </w:r>
    </w:p>
    <w:p w14:paraId="79E5A76B" w14:textId="144CEEE8" w:rsidR="00F32746" w:rsidRPr="00F6545A" w:rsidRDefault="00F32746" w:rsidP="00C31650">
      <w:pPr>
        <w:jc w:val="both"/>
        <w:rPr>
          <w:rFonts w:ascii="Times New Roman" w:hAnsi="Times New Roman" w:cs="Times New Roman"/>
          <w:lang w:val="lv-LV"/>
        </w:rPr>
      </w:pPr>
      <w:r w:rsidRPr="00F6545A">
        <w:rPr>
          <w:noProof/>
        </w:rPr>
        <w:drawing>
          <wp:inline distT="0" distB="0" distL="0" distR="0" wp14:anchorId="6675F612" wp14:editId="5A26F47F">
            <wp:extent cx="6210300" cy="1417955"/>
            <wp:effectExtent l="19050" t="19050" r="19050" b="1079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210300" cy="1417955"/>
                    </a:xfrm>
                    <a:prstGeom prst="rect">
                      <a:avLst/>
                    </a:prstGeom>
                    <a:ln w="3175">
                      <a:solidFill>
                        <a:srgbClr val="0070C0"/>
                      </a:solidFill>
                    </a:ln>
                  </pic:spPr>
                </pic:pic>
              </a:graphicData>
            </a:graphic>
          </wp:inline>
        </w:drawing>
      </w:r>
    </w:p>
    <w:p w14:paraId="4D81CBCB" w14:textId="77777777" w:rsidR="00E87F31" w:rsidRPr="00F6545A" w:rsidRDefault="00E87F31" w:rsidP="00DC6DB0">
      <w:pPr>
        <w:rPr>
          <w:rFonts w:ascii="Times New Roman" w:hAnsi="Times New Roman" w:cs="Times New Roman"/>
          <w:lang w:val="lv-LV"/>
        </w:rPr>
      </w:pPr>
    </w:p>
    <w:p w14:paraId="4E15B16B" w14:textId="77777777" w:rsidR="008F01D0" w:rsidRPr="00F6545A" w:rsidRDefault="008F01D0" w:rsidP="00DC6DB0">
      <w:pPr>
        <w:rPr>
          <w:rFonts w:ascii="Times New Roman" w:hAnsi="Times New Roman" w:cs="Times New Roman"/>
          <w:lang w:val="lv-LV"/>
        </w:rPr>
      </w:pPr>
    </w:p>
    <w:p w14:paraId="2EF51258" w14:textId="53B4D5E4" w:rsidR="00865A8F" w:rsidRPr="00F6545A" w:rsidRDefault="001B0B9D" w:rsidP="00085430">
      <w:pPr>
        <w:shd w:val="clear" w:color="auto" w:fill="C2D69B" w:themeFill="accent3" w:themeFillTint="99"/>
        <w:rPr>
          <w:rFonts w:ascii="Times New Roman" w:hAnsi="Times New Roman" w:cs="Times New Roman"/>
          <w:b/>
          <w:bCs/>
          <w:sz w:val="24"/>
          <w:szCs w:val="24"/>
          <w:lang w:val="lv-LV"/>
        </w:rPr>
      </w:pPr>
      <w:r w:rsidRPr="00F6545A">
        <w:rPr>
          <w:rFonts w:ascii="Times New Roman" w:hAnsi="Times New Roman" w:cs="Times New Roman"/>
          <w:b/>
          <w:bCs/>
          <w:sz w:val="24"/>
          <w:szCs w:val="24"/>
          <w:lang w:val="lv-LV"/>
        </w:rPr>
        <w:lastRenderedPageBreak/>
        <w:t xml:space="preserve">8) </w:t>
      </w:r>
      <w:r w:rsidR="00865A8F" w:rsidRPr="00F6545A">
        <w:rPr>
          <w:rFonts w:ascii="Times New Roman" w:hAnsi="Times New Roman" w:cs="Times New Roman"/>
          <w:b/>
          <w:bCs/>
          <w:sz w:val="24"/>
          <w:szCs w:val="24"/>
          <w:lang w:val="lv-LV"/>
        </w:rPr>
        <w:t>Statistiskā uzskaite</w:t>
      </w:r>
    </w:p>
    <w:p w14:paraId="1E16D1EA" w14:textId="18548427" w:rsidR="008951A5" w:rsidRPr="00F6545A" w:rsidRDefault="00AB3DB8" w:rsidP="001A4746">
      <w:pPr>
        <w:jc w:val="both"/>
        <w:rPr>
          <w:rFonts w:ascii="Times New Roman" w:hAnsi="Times New Roman" w:cs="Times New Roman"/>
          <w:lang w:val="lv-LV"/>
        </w:rPr>
      </w:pPr>
      <w:r w:rsidRPr="00F6545A">
        <w:rPr>
          <w:rFonts w:ascii="Times New Roman" w:hAnsi="Times New Roman" w:cs="Times New Roman"/>
          <w:lang w:val="lv-LV"/>
        </w:rPr>
        <w:t>Lai novērtētu projekta iespējamo iekļaušanu bilanc</w:t>
      </w:r>
      <w:r w:rsidR="001A4746" w:rsidRPr="00F6545A">
        <w:rPr>
          <w:rFonts w:ascii="Times New Roman" w:hAnsi="Times New Roman" w:cs="Times New Roman"/>
          <w:lang w:val="lv-LV"/>
        </w:rPr>
        <w:t>es</w:t>
      </w:r>
      <w:r w:rsidRPr="00F6545A">
        <w:rPr>
          <w:rFonts w:ascii="Times New Roman" w:hAnsi="Times New Roman" w:cs="Times New Roman"/>
          <w:lang w:val="lv-LV"/>
        </w:rPr>
        <w:t xml:space="preserve"> vai ārpusbilanc</w:t>
      </w:r>
      <w:r w:rsidR="001A4746" w:rsidRPr="00F6545A">
        <w:rPr>
          <w:rFonts w:ascii="Times New Roman" w:hAnsi="Times New Roman" w:cs="Times New Roman"/>
          <w:lang w:val="lv-LV"/>
        </w:rPr>
        <w:t>es uzskait</w:t>
      </w:r>
      <w:r w:rsidRPr="00F6545A">
        <w:rPr>
          <w:rFonts w:ascii="Times New Roman" w:hAnsi="Times New Roman" w:cs="Times New Roman"/>
          <w:lang w:val="lv-LV"/>
        </w:rPr>
        <w:t xml:space="preserve">ē, </w:t>
      </w:r>
      <w:r w:rsidR="008951A5" w:rsidRPr="00F6545A">
        <w:rPr>
          <w:rFonts w:ascii="Times New Roman" w:hAnsi="Times New Roman" w:cs="Times New Roman"/>
          <w:lang w:val="lv-LV"/>
        </w:rPr>
        <w:t>jāizma</w:t>
      </w:r>
      <w:r w:rsidR="0015621F" w:rsidRPr="00F6545A">
        <w:rPr>
          <w:rFonts w:ascii="Times New Roman" w:hAnsi="Times New Roman" w:cs="Times New Roman"/>
          <w:lang w:val="lv-LV"/>
        </w:rPr>
        <w:t>nto</w:t>
      </w:r>
      <w:r w:rsidR="00832DB1" w:rsidRPr="00F6545A">
        <w:rPr>
          <w:rFonts w:ascii="Times New Roman" w:hAnsi="Times New Roman" w:cs="Times New Roman"/>
          <w:lang w:val="lv-LV"/>
        </w:rPr>
        <w:t xml:space="preserve"> PPP</w:t>
      </w:r>
      <w:r w:rsidR="0015621F" w:rsidRPr="00F6545A">
        <w:rPr>
          <w:rFonts w:ascii="Times New Roman" w:hAnsi="Times New Roman" w:cs="Times New Roman"/>
          <w:lang w:val="lv-LV"/>
        </w:rPr>
        <w:t xml:space="preserve"> </w:t>
      </w:r>
      <w:hyperlink r:id="rId34" w:history="1">
        <w:r w:rsidR="0015621F" w:rsidRPr="00F6545A">
          <w:rPr>
            <w:rStyle w:val="Hipersaite"/>
            <w:rFonts w:ascii="Times New Roman" w:hAnsi="Times New Roman" w:cs="Times New Roman"/>
            <w:lang w:val="lv-LV"/>
          </w:rPr>
          <w:t>risku sadales rīks</w:t>
        </w:r>
      </w:hyperlink>
      <w:r w:rsidR="00F45CBD" w:rsidRPr="00F6545A">
        <w:rPr>
          <w:rFonts w:ascii="Times New Roman" w:hAnsi="Times New Roman" w:cs="Times New Roman"/>
          <w:lang w:val="lv-LV"/>
        </w:rPr>
        <w:t>, kas ir pieejams CFLA mājaslapā</w:t>
      </w:r>
      <w:r w:rsidR="0024666A" w:rsidRPr="00F6545A">
        <w:rPr>
          <w:rFonts w:ascii="Times New Roman" w:hAnsi="Times New Roman" w:cs="Times New Roman"/>
          <w:lang w:val="lv-LV"/>
        </w:rPr>
        <w:t xml:space="preserve"> </w:t>
      </w:r>
      <w:hyperlink r:id="rId35" w:history="1">
        <w:r w:rsidR="00352E78" w:rsidRPr="00F6545A">
          <w:rPr>
            <w:rStyle w:val="Hipersaite"/>
            <w:rFonts w:ascii="Times New Roman" w:hAnsi="Times New Roman" w:cs="Times New Roman"/>
            <w:lang w:val="lv-LV"/>
          </w:rPr>
          <w:t>https://ppp.cfla.gov.lv/</w:t>
        </w:r>
      </w:hyperlink>
      <w:r w:rsidR="00CF7FD8" w:rsidRPr="00F6545A">
        <w:rPr>
          <w:rFonts w:ascii="Times New Roman" w:hAnsi="Times New Roman" w:cs="Times New Roman"/>
          <w:lang w:val="lv-LV"/>
        </w:rPr>
        <w:t>, jāizveido atsevišķs Excel fails un jāpievieno aprēķiniem</w:t>
      </w:r>
      <w:r w:rsidR="00491608" w:rsidRPr="00F6545A">
        <w:rPr>
          <w:rFonts w:ascii="Times New Roman" w:hAnsi="Times New Roman" w:cs="Times New Roman"/>
          <w:lang w:val="lv-LV"/>
        </w:rPr>
        <w:t xml:space="preserve"> statistiskās uzskaites darba lapā</w:t>
      </w:r>
      <w:r w:rsidR="0015621F" w:rsidRPr="00F6545A">
        <w:rPr>
          <w:rFonts w:ascii="Times New Roman" w:hAnsi="Times New Roman" w:cs="Times New Roman"/>
          <w:lang w:val="lv-LV"/>
        </w:rPr>
        <w:t>.</w:t>
      </w:r>
      <w:r w:rsidR="00017546" w:rsidRPr="00F6545A">
        <w:rPr>
          <w:rFonts w:ascii="Times New Roman" w:hAnsi="Times New Roman" w:cs="Times New Roman"/>
          <w:lang w:val="lv-LV"/>
        </w:rPr>
        <w:t xml:space="preserve"> </w:t>
      </w:r>
    </w:p>
    <w:p w14:paraId="22D56909" w14:textId="77777777" w:rsidR="008F01D0" w:rsidRPr="00F6545A" w:rsidRDefault="008F01D0" w:rsidP="001A4746">
      <w:pPr>
        <w:jc w:val="both"/>
        <w:rPr>
          <w:rFonts w:ascii="Times New Roman" w:hAnsi="Times New Roman" w:cs="Times New Roman"/>
          <w:lang w:val="lv-LV"/>
        </w:rPr>
      </w:pPr>
    </w:p>
    <w:p w14:paraId="47CADDCD" w14:textId="0E46638C" w:rsidR="00865A8F" w:rsidRPr="00F6545A" w:rsidRDefault="00F851A6" w:rsidP="00F851A6">
      <w:pPr>
        <w:shd w:val="clear" w:color="auto" w:fill="C2D69B" w:themeFill="accent3" w:themeFillTint="99"/>
        <w:rPr>
          <w:rFonts w:ascii="Times New Roman" w:hAnsi="Times New Roman" w:cs="Times New Roman"/>
          <w:b/>
          <w:bCs/>
          <w:sz w:val="24"/>
          <w:szCs w:val="24"/>
          <w:lang w:val="lv-LV"/>
        </w:rPr>
      </w:pPr>
      <w:r w:rsidRPr="00F6545A">
        <w:rPr>
          <w:rFonts w:ascii="Times New Roman" w:hAnsi="Times New Roman" w:cs="Times New Roman"/>
          <w:b/>
          <w:bCs/>
          <w:sz w:val="24"/>
          <w:szCs w:val="24"/>
          <w:lang w:val="lv-LV"/>
        </w:rPr>
        <w:t>9) FEA aprakstošā dokumenta (word) izstrāde</w:t>
      </w:r>
    </w:p>
    <w:p w14:paraId="62130FE0" w14:textId="5DECB38A" w:rsidR="00F851A6" w:rsidRPr="00C1571C" w:rsidRDefault="00C1571C" w:rsidP="00F851A6">
      <w:pPr>
        <w:jc w:val="both"/>
        <w:rPr>
          <w:rFonts w:ascii="Times New Roman" w:hAnsi="Times New Roman" w:cs="Times New Roman"/>
          <w:lang w:val="lv-LV"/>
        </w:rPr>
      </w:pPr>
      <w:r w:rsidRPr="00F6545A">
        <w:rPr>
          <w:rFonts w:ascii="Times New Roman" w:hAnsi="Times New Roman" w:cs="Times New Roman"/>
          <w:lang w:val="lv-LV"/>
        </w:rPr>
        <w:t xml:space="preserve">FEA izstrādē ir jāizmanto </w:t>
      </w:r>
      <w:r w:rsidR="00CC722B" w:rsidRPr="00F6545A">
        <w:rPr>
          <w:rFonts w:ascii="Times New Roman" w:hAnsi="Times New Roman" w:cs="Times New Roman"/>
          <w:lang w:val="lv-LV"/>
        </w:rPr>
        <w:t>“</w:t>
      </w:r>
      <w:r w:rsidRPr="00F6545A">
        <w:rPr>
          <w:rFonts w:ascii="Times New Roman" w:hAnsi="Times New Roman" w:cs="Times New Roman"/>
          <w:lang w:val="lv-LV"/>
        </w:rPr>
        <w:t>Finanšu un ekonomisko aprēķinu veidlapa</w:t>
      </w:r>
      <w:r w:rsidR="00CC722B" w:rsidRPr="00F6545A">
        <w:rPr>
          <w:rFonts w:ascii="Times New Roman" w:hAnsi="Times New Roman" w:cs="Times New Roman"/>
          <w:lang w:val="lv-LV"/>
        </w:rPr>
        <w:t>”</w:t>
      </w:r>
      <w:r w:rsidR="008B3D97" w:rsidRPr="00F6545A">
        <w:rPr>
          <w:rFonts w:ascii="Times New Roman" w:hAnsi="Times New Roman" w:cs="Times New Roman"/>
          <w:lang w:val="lv-LV"/>
        </w:rPr>
        <w:t xml:space="preserve"> (word fails)</w:t>
      </w:r>
      <w:r w:rsidRPr="00F6545A">
        <w:rPr>
          <w:rFonts w:ascii="Times New Roman" w:hAnsi="Times New Roman" w:cs="Times New Roman"/>
          <w:lang w:val="lv-LV"/>
        </w:rPr>
        <w:t xml:space="preserve">, kas ir izstrādāta, pamatojoties uz </w:t>
      </w:r>
      <w:r w:rsidR="0077597A" w:rsidRPr="00F6545A">
        <w:rPr>
          <w:rFonts w:ascii="Times New Roman" w:hAnsi="Times New Roman" w:cs="Times New Roman"/>
          <w:lang w:val="lv-LV"/>
        </w:rPr>
        <w:t>CFLA izstrādātajām vadlīnijām “Publiskās un privātās partnerības finanšu un ekonomisko aprēķinu izstrādes vadlīnijas”</w:t>
      </w:r>
      <w:r w:rsidRPr="00F6545A">
        <w:rPr>
          <w:rFonts w:ascii="Times New Roman" w:hAnsi="Times New Roman" w:cs="Times New Roman"/>
          <w:lang w:val="lv-LV"/>
        </w:rPr>
        <w:t xml:space="preserve">. </w:t>
      </w:r>
      <w:r w:rsidR="00E37137" w:rsidRPr="00F6545A">
        <w:rPr>
          <w:rFonts w:ascii="Times New Roman" w:hAnsi="Times New Roman" w:cs="Times New Roman"/>
          <w:lang w:val="lv-LV"/>
        </w:rPr>
        <w:t>Finanšu un ekonomisko aprēķinu veidlapa (word fails) un</w:t>
      </w:r>
      <w:r w:rsidR="00897B49" w:rsidRPr="00F6545A">
        <w:rPr>
          <w:rFonts w:ascii="Times New Roman" w:hAnsi="Times New Roman" w:cs="Times New Roman"/>
          <w:lang w:val="lv-LV"/>
        </w:rPr>
        <w:t xml:space="preserve"> vadlīnijas</w:t>
      </w:r>
      <w:r w:rsidR="00E37137" w:rsidRPr="00F6545A">
        <w:rPr>
          <w:rFonts w:ascii="Times New Roman" w:hAnsi="Times New Roman" w:cs="Times New Roman"/>
          <w:lang w:val="lv-LV"/>
        </w:rPr>
        <w:t xml:space="preserve"> </w:t>
      </w:r>
      <w:r w:rsidR="00897B49" w:rsidRPr="00F6545A">
        <w:rPr>
          <w:rFonts w:ascii="Times New Roman" w:hAnsi="Times New Roman" w:cs="Times New Roman"/>
          <w:lang w:val="lv-LV"/>
        </w:rPr>
        <w:t>“Publiskās un privātās partnerības finanšu un ekonomisko aprēķinu izstrādes vadlīnijas”</w:t>
      </w:r>
      <w:r w:rsidR="00E37137" w:rsidRPr="00F6545A">
        <w:rPr>
          <w:rFonts w:ascii="Times New Roman" w:hAnsi="Times New Roman" w:cs="Times New Roman"/>
          <w:lang w:val="lv-LV"/>
        </w:rPr>
        <w:t xml:space="preserve"> </w:t>
      </w:r>
      <w:r w:rsidRPr="00F6545A">
        <w:rPr>
          <w:rFonts w:ascii="Times New Roman" w:hAnsi="Times New Roman" w:cs="Times New Roman"/>
          <w:lang w:val="lv-LV"/>
        </w:rPr>
        <w:t>ir pieejam</w:t>
      </w:r>
      <w:r w:rsidR="00897B49" w:rsidRPr="00F6545A">
        <w:rPr>
          <w:rFonts w:ascii="Times New Roman" w:hAnsi="Times New Roman" w:cs="Times New Roman"/>
          <w:lang w:val="lv-LV"/>
        </w:rPr>
        <w:t>as</w:t>
      </w:r>
      <w:r w:rsidR="00DB36B0" w:rsidRPr="00F6545A">
        <w:rPr>
          <w:rFonts w:ascii="Times New Roman" w:hAnsi="Times New Roman" w:cs="Times New Roman"/>
          <w:lang w:val="lv-LV"/>
        </w:rPr>
        <w:t xml:space="preserve"> CFLA mājaslapā</w:t>
      </w:r>
      <w:r w:rsidRPr="00F6545A">
        <w:rPr>
          <w:rFonts w:ascii="Times New Roman" w:hAnsi="Times New Roman" w:cs="Times New Roman"/>
          <w:lang w:val="lv-LV"/>
        </w:rPr>
        <w:t xml:space="preserve"> </w:t>
      </w:r>
      <w:hyperlink r:id="rId36" w:history="1">
        <w:r w:rsidRPr="00F6545A">
          <w:rPr>
            <w:rStyle w:val="Hipersaite"/>
            <w:rFonts w:ascii="Times New Roman" w:hAnsi="Times New Roman" w:cs="Times New Roman"/>
            <w:lang w:val="lv-LV"/>
          </w:rPr>
          <w:t>https://www.cfla.gov.lv/lv/finansu-un-ekonomiskie-aprekini</w:t>
        </w:r>
      </w:hyperlink>
      <w:r w:rsidR="00DB36B0" w:rsidRPr="00F6545A">
        <w:rPr>
          <w:rFonts w:ascii="Times New Roman" w:hAnsi="Times New Roman" w:cs="Times New Roman"/>
          <w:lang w:val="lv-LV"/>
        </w:rPr>
        <w:t>.</w:t>
      </w:r>
    </w:p>
    <w:sectPr w:rsidR="00F851A6" w:rsidRPr="00C1571C" w:rsidSect="00B826F7">
      <w:footerReference w:type="default" r:id="rId37"/>
      <w:pgSz w:w="11905" w:h="16837"/>
      <w:pgMar w:top="993" w:right="1132" w:bottom="1134"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264BF" w14:textId="77777777" w:rsidR="009133EF" w:rsidRDefault="009133EF">
      <w:pPr>
        <w:spacing w:after="0" w:line="240" w:lineRule="auto"/>
      </w:pPr>
      <w:r>
        <w:separator/>
      </w:r>
    </w:p>
  </w:endnote>
  <w:endnote w:type="continuationSeparator" w:id="0">
    <w:p w14:paraId="4B505E41" w14:textId="77777777" w:rsidR="009133EF" w:rsidRDefault="009133EF">
      <w:pPr>
        <w:spacing w:after="0" w:line="240" w:lineRule="auto"/>
      </w:pPr>
      <w:r>
        <w:continuationSeparator/>
      </w:r>
    </w:p>
  </w:endnote>
  <w:endnote w:type="continuationNotice" w:id="1">
    <w:p w14:paraId="6916FBF6" w14:textId="77777777" w:rsidR="009133EF" w:rsidRDefault="009133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Borders>
        <w:top w:val="single" w:sz="2" w:space="0" w:color="auto"/>
      </w:tblBorders>
      <w:tblCellMar>
        <w:left w:w="10" w:type="dxa"/>
        <w:right w:w="10" w:type="dxa"/>
      </w:tblCellMar>
      <w:tblLook w:val="04A0" w:firstRow="1" w:lastRow="0" w:firstColumn="1" w:lastColumn="0" w:noHBand="0" w:noVBand="1"/>
    </w:tblPr>
    <w:tblGrid>
      <w:gridCol w:w="1200"/>
      <w:gridCol w:w="7300"/>
      <w:gridCol w:w="1200"/>
    </w:tblGrid>
    <w:tr w:rsidR="00250895" w:rsidRPr="00E56E30" w14:paraId="1EF66921" w14:textId="77777777">
      <w:trPr>
        <w:trHeight w:val="100"/>
      </w:trPr>
      <w:tc>
        <w:tcPr>
          <w:tcW w:w="1200" w:type="dxa"/>
          <w:vAlign w:val="center"/>
        </w:tcPr>
        <w:p w14:paraId="6C371FF7" w14:textId="4C9A00FA" w:rsidR="00250895" w:rsidRPr="00E56E30" w:rsidRDefault="005E2E10">
          <w:pPr>
            <w:rPr>
              <w:lang w:val="lv-LV"/>
            </w:rPr>
          </w:pPr>
          <w:r>
            <w:rPr>
              <w:rFonts w:ascii="Times New Roman" w:eastAsia="Times New Roman" w:hAnsi="Times New Roman" w:cs="Times New Roman"/>
              <w:lang w:val="lv-LV"/>
            </w:rPr>
            <w:t>4</w:t>
          </w:r>
          <w:r w:rsidR="00763F8C" w:rsidRPr="00E56E30">
            <w:rPr>
              <w:rFonts w:ascii="Times New Roman" w:eastAsia="Times New Roman" w:hAnsi="Times New Roman" w:cs="Times New Roman"/>
              <w:lang w:val="lv-LV"/>
            </w:rPr>
            <w:t>. versija</w:t>
          </w:r>
        </w:p>
      </w:tc>
      <w:tc>
        <w:tcPr>
          <w:tcW w:w="7300" w:type="dxa"/>
          <w:vAlign w:val="center"/>
        </w:tcPr>
        <w:p w14:paraId="19D245A9" w14:textId="4CADF16A" w:rsidR="00250895" w:rsidRPr="00E56E30" w:rsidRDefault="00763F8C">
          <w:pPr>
            <w:jc w:val="center"/>
            <w:rPr>
              <w:lang w:val="lv-LV"/>
            </w:rPr>
          </w:pPr>
          <w:r w:rsidRPr="00E56E30">
            <w:rPr>
              <w:lang w:val="lv-LV"/>
            </w:rPr>
            <w:fldChar w:fldCharType="begin"/>
          </w:r>
          <w:r w:rsidRPr="00E56E30">
            <w:rPr>
              <w:rFonts w:ascii="Times New Roman" w:eastAsia="Times New Roman" w:hAnsi="Times New Roman" w:cs="Times New Roman"/>
              <w:lang w:val="lv-LV"/>
            </w:rPr>
            <w:instrText>PAGE</w:instrText>
          </w:r>
          <w:r w:rsidRPr="00E56E30">
            <w:rPr>
              <w:lang w:val="lv-LV"/>
            </w:rPr>
            <w:fldChar w:fldCharType="separate"/>
          </w:r>
          <w:r w:rsidR="0097217B">
            <w:rPr>
              <w:rFonts w:ascii="Times New Roman" w:eastAsia="Times New Roman" w:hAnsi="Times New Roman" w:cs="Times New Roman"/>
              <w:noProof/>
              <w:lang w:val="lv-LV"/>
            </w:rPr>
            <w:t>8</w:t>
          </w:r>
          <w:r w:rsidRPr="00E56E30">
            <w:rPr>
              <w:lang w:val="lv-LV"/>
            </w:rPr>
            <w:fldChar w:fldCharType="end"/>
          </w:r>
          <w:r w:rsidRPr="00E56E30">
            <w:rPr>
              <w:rFonts w:ascii="Times New Roman" w:eastAsia="Times New Roman" w:hAnsi="Times New Roman" w:cs="Times New Roman"/>
              <w:lang w:val="lv-LV"/>
            </w:rPr>
            <w:t xml:space="preserve">. lp. no </w:t>
          </w:r>
          <w:r w:rsidRPr="00E56E30">
            <w:rPr>
              <w:lang w:val="lv-LV"/>
            </w:rPr>
            <w:fldChar w:fldCharType="begin"/>
          </w:r>
          <w:r w:rsidRPr="00E56E30">
            <w:rPr>
              <w:rFonts w:ascii="Times New Roman" w:eastAsia="Times New Roman" w:hAnsi="Times New Roman" w:cs="Times New Roman"/>
              <w:lang w:val="lv-LV"/>
            </w:rPr>
            <w:instrText>NUMPAGES</w:instrText>
          </w:r>
          <w:r w:rsidRPr="00E56E30">
            <w:rPr>
              <w:lang w:val="lv-LV"/>
            </w:rPr>
            <w:fldChar w:fldCharType="separate"/>
          </w:r>
          <w:r w:rsidR="0097217B">
            <w:rPr>
              <w:rFonts w:ascii="Times New Roman" w:eastAsia="Times New Roman" w:hAnsi="Times New Roman" w:cs="Times New Roman"/>
              <w:noProof/>
              <w:lang w:val="lv-LV"/>
            </w:rPr>
            <w:t>8</w:t>
          </w:r>
          <w:r w:rsidRPr="00E56E30">
            <w:rPr>
              <w:lang w:val="lv-LV"/>
            </w:rPr>
            <w:fldChar w:fldCharType="end"/>
          </w:r>
        </w:p>
      </w:tc>
      <w:tc>
        <w:tcPr>
          <w:tcW w:w="1200" w:type="dxa"/>
          <w:vAlign w:val="center"/>
        </w:tcPr>
        <w:p w14:paraId="32C732D8" w14:textId="7BAD9458" w:rsidR="00250895" w:rsidRPr="00E56E30" w:rsidRDefault="005E2E10">
          <w:pPr>
            <w:rPr>
              <w:lang w:val="lv-LV"/>
            </w:rPr>
          </w:pPr>
          <w:r>
            <w:rPr>
              <w:rFonts w:ascii="Times New Roman" w:eastAsia="Times New Roman" w:hAnsi="Times New Roman" w:cs="Times New Roman"/>
              <w:lang w:val="lv-LV"/>
            </w:rPr>
            <w:t>2</w:t>
          </w:r>
          <w:r w:rsidR="00A07BFE">
            <w:rPr>
              <w:rFonts w:ascii="Times New Roman" w:eastAsia="Times New Roman" w:hAnsi="Times New Roman" w:cs="Times New Roman"/>
              <w:lang w:val="lv-LV"/>
            </w:rPr>
            <w:t>5</w:t>
          </w:r>
          <w:r>
            <w:rPr>
              <w:rFonts w:ascii="Times New Roman" w:eastAsia="Times New Roman" w:hAnsi="Times New Roman" w:cs="Times New Roman"/>
              <w:lang w:val="lv-LV"/>
            </w:rPr>
            <w:t>.09.2024.</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1085A" w14:textId="77777777" w:rsidR="009133EF" w:rsidRDefault="009133EF">
      <w:pPr>
        <w:spacing w:after="0" w:line="240" w:lineRule="auto"/>
      </w:pPr>
      <w:r>
        <w:separator/>
      </w:r>
    </w:p>
  </w:footnote>
  <w:footnote w:type="continuationSeparator" w:id="0">
    <w:p w14:paraId="3231314A" w14:textId="77777777" w:rsidR="009133EF" w:rsidRDefault="009133EF">
      <w:pPr>
        <w:spacing w:after="0" w:line="240" w:lineRule="auto"/>
      </w:pPr>
      <w:r>
        <w:continuationSeparator/>
      </w:r>
    </w:p>
  </w:footnote>
  <w:footnote w:type="continuationNotice" w:id="1">
    <w:p w14:paraId="4833404B" w14:textId="77777777" w:rsidR="009133EF" w:rsidRDefault="009133EF">
      <w:pPr>
        <w:spacing w:after="0" w:line="240" w:lineRule="auto"/>
      </w:pPr>
    </w:p>
  </w:footnote>
  <w:footnote w:id="2">
    <w:p w14:paraId="23FBE29B" w14:textId="77777777" w:rsidR="003D3E28" w:rsidRPr="00917757" w:rsidRDefault="003D3E28" w:rsidP="003D3E28">
      <w:pPr>
        <w:pStyle w:val="Vresteksts"/>
        <w:rPr>
          <w:rFonts w:ascii="Times New Roman" w:hAnsi="Times New Roman" w:cs="Times New Roman"/>
          <w:sz w:val="16"/>
          <w:szCs w:val="16"/>
          <w:lang w:val="lv-LV"/>
        </w:rPr>
      </w:pPr>
      <w:r w:rsidRPr="00917757">
        <w:rPr>
          <w:rStyle w:val="Vresatsauce"/>
          <w:rFonts w:ascii="Times New Roman" w:hAnsi="Times New Roman" w:cs="Times New Roman"/>
          <w:sz w:val="16"/>
          <w:szCs w:val="16"/>
          <w:lang w:val="lv-LV"/>
        </w:rPr>
        <w:footnoteRef/>
      </w:r>
      <w:r w:rsidRPr="00917757">
        <w:rPr>
          <w:rFonts w:ascii="Times New Roman" w:hAnsi="Times New Roman" w:cs="Times New Roman"/>
          <w:sz w:val="16"/>
          <w:szCs w:val="16"/>
          <w:lang w:val="lv-LV"/>
        </w:rPr>
        <w:t xml:space="preserve"> Atbilstoši </w:t>
      </w:r>
      <w:hyperlink r:id="rId1" w:history="1">
        <w:r w:rsidRPr="00917757">
          <w:rPr>
            <w:rStyle w:val="Hipersaite"/>
            <w:rFonts w:ascii="Times New Roman" w:hAnsi="Times New Roman" w:cs="Times New Roman"/>
            <w:sz w:val="16"/>
            <w:szCs w:val="16"/>
            <w:lang w:val="lv-LV"/>
          </w:rPr>
          <w:t>Publiskās un privātās partnerības likuma</w:t>
        </w:r>
      </w:hyperlink>
      <w:r w:rsidRPr="00917757">
        <w:rPr>
          <w:rFonts w:ascii="Times New Roman" w:hAnsi="Times New Roman" w:cs="Times New Roman"/>
          <w:sz w:val="16"/>
          <w:szCs w:val="16"/>
          <w:lang w:val="lv-LV"/>
        </w:rPr>
        <w:t xml:space="preserve"> 1. panta 32.punktam līgumcena — kopējā samaksa par publiskās un privātās partnerības līguma izpildi (neņemot vērā pievienotās vērtības nodokli). Tas attiecas arī uz finanšu līdzekļu kopējo apjomu (neņemot vērā pievienotās vērtības nodokli), ko privātais partneris iegūtu, īstenojot tiesības un pienākumus, kas izriet no publiskās un privātās partnerības līguma un kas var ietvert arī galalietotāja maksājumus.</w:t>
      </w:r>
    </w:p>
  </w:footnote>
  <w:footnote w:id="3">
    <w:p w14:paraId="3BDCF446" w14:textId="13663A2D" w:rsidR="0040086D" w:rsidRPr="00917757" w:rsidRDefault="0040086D">
      <w:pPr>
        <w:pStyle w:val="Vresteksts"/>
        <w:rPr>
          <w:rFonts w:ascii="Times New Roman" w:hAnsi="Times New Roman" w:cs="Times New Roman"/>
          <w:sz w:val="16"/>
          <w:szCs w:val="16"/>
          <w:lang w:val="lv-LV"/>
        </w:rPr>
      </w:pPr>
      <w:r w:rsidRPr="00917757">
        <w:rPr>
          <w:rStyle w:val="Vresatsauce"/>
          <w:rFonts w:ascii="Times New Roman" w:hAnsi="Times New Roman" w:cs="Times New Roman"/>
          <w:sz w:val="16"/>
          <w:szCs w:val="16"/>
          <w:lang w:val="lv-LV"/>
        </w:rPr>
        <w:footnoteRef/>
      </w:r>
      <w:r w:rsidRPr="00917757">
        <w:rPr>
          <w:rFonts w:ascii="Times New Roman" w:hAnsi="Times New Roman" w:cs="Times New Roman"/>
          <w:sz w:val="16"/>
          <w:szCs w:val="16"/>
          <w:lang w:val="lv-LV"/>
        </w:rPr>
        <w:t xml:space="preserve"> </w:t>
      </w:r>
      <w:r w:rsidR="00B712F4" w:rsidRPr="00917757">
        <w:rPr>
          <w:rFonts w:ascii="Times New Roman" w:hAnsi="Times New Roman" w:cs="Times New Roman"/>
          <w:sz w:val="16"/>
          <w:szCs w:val="16"/>
          <w:lang w:val="lv-LV"/>
        </w:rPr>
        <w:t>Pieejams https://ppp.cfla.gov.lv/ (nepieciešama reģistrācija)</w:t>
      </w:r>
    </w:p>
  </w:footnote>
  <w:footnote w:id="4">
    <w:p w14:paraId="10BD73B8" w14:textId="21C643FB" w:rsidR="00DC1017" w:rsidRPr="00917757" w:rsidRDefault="00DC1017" w:rsidP="00917757">
      <w:pPr>
        <w:pStyle w:val="Vresteksts"/>
        <w:rPr>
          <w:rFonts w:ascii="Times New Roman" w:hAnsi="Times New Roman" w:cs="Times New Roman"/>
          <w:sz w:val="16"/>
          <w:szCs w:val="16"/>
          <w:lang w:val="lv-LV"/>
        </w:rPr>
      </w:pPr>
      <w:r w:rsidRPr="00917757">
        <w:rPr>
          <w:rStyle w:val="Vresatsauce"/>
          <w:rFonts w:ascii="Times New Roman" w:hAnsi="Times New Roman" w:cs="Times New Roman"/>
          <w:sz w:val="16"/>
          <w:szCs w:val="16"/>
        </w:rPr>
        <w:footnoteRef/>
      </w:r>
      <w:r w:rsidRPr="00917757">
        <w:rPr>
          <w:rFonts w:ascii="Times New Roman" w:hAnsi="Times New Roman" w:cs="Times New Roman"/>
          <w:sz w:val="16"/>
          <w:szCs w:val="16"/>
          <w:lang w:val="lv-LV"/>
        </w:rPr>
        <w:t xml:space="preserve"> </w:t>
      </w:r>
      <w:r w:rsidR="00291171" w:rsidRPr="00917757">
        <w:rPr>
          <w:rFonts w:ascii="Times New Roman" w:hAnsi="Times New Roman" w:cs="Times New Roman"/>
          <w:sz w:val="16"/>
          <w:szCs w:val="16"/>
          <w:lang w:val="lv-LV"/>
        </w:rPr>
        <w:t xml:space="preserve">Ieteikumi risku mazinošajām darbībām pieejami </w:t>
      </w:r>
      <w:hyperlink r:id="rId2" w:anchor="abstract" w:tgtFrame="_blank" w:tooltip="https://www.tandfonline.com/doi/full/10.1080/15309576.2020.1741406#abstract" w:history="1">
        <w:r w:rsidR="00917757" w:rsidRPr="00917757">
          <w:rPr>
            <w:rStyle w:val="Hipersaite"/>
            <w:rFonts w:ascii="Times New Roman" w:hAnsi="Times New Roman" w:cs="Times New Roman"/>
            <w:sz w:val="16"/>
            <w:szCs w:val="16"/>
            <w:lang w:val="lv-LV"/>
          </w:rPr>
          <w:t>https://www.tandfonline.com/doi/full/10.1080/15309576.2020.1741406#abstract</w:t>
        </w:r>
      </w:hyperlink>
      <w:r w:rsidR="00917757" w:rsidRPr="00917757">
        <w:rPr>
          <w:rStyle w:val="Hipersaite"/>
          <w:rFonts w:ascii="Times New Roman" w:hAnsi="Times New Roman" w:cs="Times New Roman"/>
          <w:sz w:val="16"/>
          <w:szCs w:val="16"/>
          <w:lang w:val="lv-LV"/>
        </w:rPr>
        <w:t xml:space="preserve">; </w:t>
      </w:r>
      <w:hyperlink r:id="rId3" w:history="1">
        <w:r w:rsidR="00917757" w:rsidRPr="00917757">
          <w:rPr>
            <w:rStyle w:val="Hipersaite"/>
            <w:rFonts w:ascii="Times New Roman" w:hAnsi="Times New Roman" w:cs="Times New Roman"/>
            <w:sz w:val="16"/>
            <w:szCs w:val="16"/>
            <w:lang w:val="lv-LV"/>
          </w:rPr>
          <w:t>https://www.foxmandal.in/anatomy-of-risks-in-ppp-projects-in-india-and-how-to-mitigate-them/</w:t>
        </w:r>
      </w:hyperlink>
      <w:r w:rsidR="00917757" w:rsidRPr="00917757">
        <w:rPr>
          <w:rStyle w:val="Hipersaite"/>
          <w:rFonts w:ascii="Times New Roman" w:hAnsi="Times New Roman" w:cs="Times New Roman"/>
          <w:sz w:val="16"/>
          <w:szCs w:val="16"/>
          <w:lang w:val="lv-LV"/>
        </w:rPr>
        <w:t xml:space="preserve">; </w:t>
      </w:r>
      <w:hyperlink r:id="rId4" w:history="1">
        <w:r w:rsidR="00917757" w:rsidRPr="00917757">
          <w:rPr>
            <w:rStyle w:val="Hipersaite"/>
            <w:rFonts w:ascii="Times New Roman" w:hAnsi="Times New Roman" w:cs="Times New Roman"/>
            <w:sz w:val="16"/>
            <w:szCs w:val="16"/>
            <w:lang w:val="lv-LV"/>
          </w:rPr>
          <w:t>https://pure.spbu.ru/ws/files/19637708/Risk_management_in_public_private_partnership_projects_1939_6104_16_4_155.pdf</w:t>
        </w:r>
      </w:hyperlink>
      <w:r w:rsidR="00917757" w:rsidRPr="00917757">
        <w:rPr>
          <w:rStyle w:val="Hipersaite"/>
          <w:rFonts w:ascii="Times New Roman" w:hAnsi="Times New Roman" w:cs="Times New Roman"/>
          <w:sz w:val="16"/>
          <w:szCs w:val="16"/>
          <w:lang w:val="lv-LV"/>
        </w:rPr>
        <w:t xml:space="preserve"> (avoti aplūkoti 25.09.2024</w:t>
      </w:r>
      <w:r w:rsidR="003E4B58">
        <w:rPr>
          <w:rStyle w:val="Hipersaite"/>
          <w:rFonts w:ascii="Times New Roman" w:hAnsi="Times New Roman" w:cs="Times New Roman"/>
          <w:sz w:val="16"/>
          <w:szCs w:val="16"/>
          <w:lang w:val="lv-LV"/>
        </w:rPr>
        <w:t>.</w:t>
      </w:r>
      <w:r w:rsidR="00917757" w:rsidRPr="00917757">
        <w:rPr>
          <w:rStyle w:val="Hipersaite"/>
          <w:rFonts w:ascii="Times New Roman" w:hAnsi="Times New Roman" w:cs="Times New Roman"/>
          <w:sz w:val="16"/>
          <w:szCs w:val="16"/>
          <w:lang w:val="lv-LV"/>
        </w:rPr>
        <w:t>)</w:t>
      </w:r>
    </w:p>
  </w:footnote>
  <w:footnote w:id="5">
    <w:p w14:paraId="7E89748D" w14:textId="77777777" w:rsidR="00124F56" w:rsidRPr="00917757" w:rsidRDefault="00124F56" w:rsidP="00124F56">
      <w:pPr>
        <w:pStyle w:val="Vresteksts"/>
        <w:jc w:val="both"/>
        <w:rPr>
          <w:rFonts w:ascii="Times New Roman" w:hAnsi="Times New Roman" w:cs="Times New Roman"/>
          <w:sz w:val="16"/>
          <w:szCs w:val="16"/>
          <w:lang w:val="lv-LV"/>
        </w:rPr>
      </w:pPr>
      <w:r w:rsidRPr="00917757">
        <w:rPr>
          <w:rStyle w:val="Vresatsauce"/>
          <w:rFonts w:ascii="Times New Roman" w:hAnsi="Times New Roman" w:cs="Times New Roman"/>
          <w:sz w:val="16"/>
          <w:szCs w:val="16"/>
        </w:rPr>
        <w:footnoteRef/>
      </w:r>
      <w:r w:rsidRPr="00917757">
        <w:rPr>
          <w:rFonts w:ascii="Times New Roman" w:hAnsi="Times New Roman" w:cs="Times New Roman"/>
          <w:sz w:val="16"/>
          <w:szCs w:val="16"/>
          <w:lang w:val="lv-LV"/>
        </w:rPr>
        <w:t xml:space="preserve"> Iespējamās riska vērtības (riska varbūtība x riska ietekmi): </w:t>
      </w:r>
      <w:r w:rsidRPr="00917757">
        <w:rPr>
          <w:rStyle w:val="Hipersaite"/>
          <w:rFonts w:ascii="Times New Roman" w:hAnsi="Times New Roman" w:cs="Times New Roman"/>
          <w:sz w:val="16"/>
          <w:szCs w:val="16"/>
          <w:lang w:val="lv-LV"/>
        </w:rPr>
        <w:t xml:space="preserve">1x1=1; 2x1=2; 3x1=3; 1x2=2; 2x2=4; 3x2=6; 1x3=3; 2x3=6; 3x3=9. Vērtība 3 </w:t>
      </w:r>
      <w:r w:rsidRPr="00917757">
        <w:rPr>
          <w:rFonts w:ascii="Times New Roman" w:hAnsi="Times New Roman" w:cs="Times New Roman"/>
          <w:color w:val="0000FF" w:themeColor="hyperlink"/>
          <w:sz w:val="16"/>
          <w:szCs w:val="16"/>
          <w:u w:val="single"/>
          <w:lang w:val="lv-LV"/>
        </w:rPr>
        <w:t>veidojas no 1x3 vai 3x1, kas nozīmē, ka vai nu ir augsta varbūtība, vai arī augsta ietekme.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73F1D"/>
    <w:multiLevelType w:val="hybridMultilevel"/>
    <w:tmpl w:val="278A3FEE"/>
    <w:lvl w:ilvl="0" w:tplc="19B6C286">
      <w:numFmt w:val="bullet"/>
      <w:lvlText w:val="-"/>
      <w:lvlJc w:val="left"/>
      <w:pPr>
        <w:ind w:left="720" w:hanging="360"/>
      </w:pPr>
      <w:rPr>
        <w:rFonts w:ascii="Verdana" w:eastAsiaTheme="minorHAnsi" w:hAnsi="Verdana"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8832D10"/>
    <w:multiLevelType w:val="hybridMultilevel"/>
    <w:tmpl w:val="EC90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D0773"/>
    <w:multiLevelType w:val="hybridMultilevel"/>
    <w:tmpl w:val="D64CC0A0"/>
    <w:lvl w:ilvl="0" w:tplc="04260011">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3" w15:restartNumberingAfterBreak="0">
    <w:nsid w:val="3F5306F7"/>
    <w:multiLevelType w:val="hybridMultilevel"/>
    <w:tmpl w:val="D70A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551420"/>
    <w:multiLevelType w:val="hybridMultilevel"/>
    <w:tmpl w:val="73C4B2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A8C29E5"/>
    <w:multiLevelType w:val="hybridMultilevel"/>
    <w:tmpl w:val="3A9CFB10"/>
    <w:lvl w:ilvl="0" w:tplc="46CECC88">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6" w15:restartNumberingAfterBreak="0">
    <w:nsid w:val="536E5825"/>
    <w:multiLevelType w:val="hybridMultilevel"/>
    <w:tmpl w:val="CEE60C9E"/>
    <w:lvl w:ilvl="0" w:tplc="0B7E5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D971C6"/>
    <w:multiLevelType w:val="hybridMultilevel"/>
    <w:tmpl w:val="60806D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4A7D86"/>
    <w:multiLevelType w:val="hybridMultilevel"/>
    <w:tmpl w:val="8AD0F4E4"/>
    <w:lvl w:ilvl="0" w:tplc="04260017">
      <w:start w:val="1"/>
      <w:numFmt w:val="lowerLetter"/>
      <w:lvlText w:val="%1)"/>
      <w:lvlJc w:val="left"/>
      <w:pPr>
        <w:ind w:left="1068" w:hanging="360"/>
      </w:pPr>
      <w:rPr>
        <w:rFonts w:hint="default"/>
        <w:b w:val="0"/>
        <w:i w:val="0"/>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num w:numId="1" w16cid:durableId="945699205">
    <w:abstractNumId w:val="7"/>
  </w:num>
  <w:num w:numId="2" w16cid:durableId="1822891979">
    <w:abstractNumId w:val="2"/>
  </w:num>
  <w:num w:numId="3" w16cid:durableId="102502971">
    <w:abstractNumId w:val="8"/>
  </w:num>
  <w:num w:numId="4" w16cid:durableId="2005934955">
    <w:abstractNumId w:val="6"/>
  </w:num>
  <w:num w:numId="5" w16cid:durableId="101725269">
    <w:abstractNumId w:val="5"/>
  </w:num>
  <w:num w:numId="6" w16cid:durableId="1583904617">
    <w:abstractNumId w:val="4"/>
  </w:num>
  <w:num w:numId="7" w16cid:durableId="1518885336">
    <w:abstractNumId w:val="3"/>
  </w:num>
  <w:num w:numId="8" w16cid:durableId="1834637619">
    <w:abstractNumId w:val="1"/>
  </w:num>
  <w:num w:numId="9" w16cid:durableId="124388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95"/>
    <w:rsid w:val="00003FFC"/>
    <w:rsid w:val="00006E88"/>
    <w:rsid w:val="00007174"/>
    <w:rsid w:val="00012520"/>
    <w:rsid w:val="0001390D"/>
    <w:rsid w:val="00017546"/>
    <w:rsid w:val="00022564"/>
    <w:rsid w:val="000253F5"/>
    <w:rsid w:val="000276B7"/>
    <w:rsid w:val="0003136B"/>
    <w:rsid w:val="00041157"/>
    <w:rsid w:val="000427A3"/>
    <w:rsid w:val="00046890"/>
    <w:rsid w:val="00047C39"/>
    <w:rsid w:val="00053D73"/>
    <w:rsid w:val="00070EF0"/>
    <w:rsid w:val="00072D75"/>
    <w:rsid w:val="00083D63"/>
    <w:rsid w:val="00085430"/>
    <w:rsid w:val="00091A8D"/>
    <w:rsid w:val="000A04C6"/>
    <w:rsid w:val="000A13B5"/>
    <w:rsid w:val="000A6829"/>
    <w:rsid w:val="000A790A"/>
    <w:rsid w:val="000B343E"/>
    <w:rsid w:val="000C638C"/>
    <w:rsid w:val="000E0647"/>
    <w:rsid w:val="000E1434"/>
    <w:rsid w:val="000E3D2B"/>
    <w:rsid w:val="000F3103"/>
    <w:rsid w:val="00100AB3"/>
    <w:rsid w:val="001025B3"/>
    <w:rsid w:val="00111FB1"/>
    <w:rsid w:val="0011671E"/>
    <w:rsid w:val="00124F56"/>
    <w:rsid w:val="00137DFD"/>
    <w:rsid w:val="00141B1E"/>
    <w:rsid w:val="00142D7D"/>
    <w:rsid w:val="0014315B"/>
    <w:rsid w:val="001454E8"/>
    <w:rsid w:val="001541E6"/>
    <w:rsid w:val="0015519F"/>
    <w:rsid w:val="0015621F"/>
    <w:rsid w:val="00163026"/>
    <w:rsid w:val="0017281E"/>
    <w:rsid w:val="00172991"/>
    <w:rsid w:val="00174113"/>
    <w:rsid w:val="00177153"/>
    <w:rsid w:val="00181A6A"/>
    <w:rsid w:val="001901A6"/>
    <w:rsid w:val="001920C8"/>
    <w:rsid w:val="001A4746"/>
    <w:rsid w:val="001A54A5"/>
    <w:rsid w:val="001B02D2"/>
    <w:rsid w:val="001B0B9D"/>
    <w:rsid w:val="001C6F59"/>
    <w:rsid w:val="001D36DB"/>
    <w:rsid w:val="001D7E88"/>
    <w:rsid w:val="001E475A"/>
    <w:rsid w:val="001E48FF"/>
    <w:rsid w:val="001E79BE"/>
    <w:rsid w:val="001E7AE3"/>
    <w:rsid w:val="001F43E1"/>
    <w:rsid w:val="00202532"/>
    <w:rsid w:val="002162BC"/>
    <w:rsid w:val="00226E15"/>
    <w:rsid w:val="002372E4"/>
    <w:rsid w:val="00241D53"/>
    <w:rsid w:val="0024666A"/>
    <w:rsid w:val="00250895"/>
    <w:rsid w:val="00250B7D"/>
    <w:rsid w:val="00266FA5"/>
    <w:rsid w:val="00281972"/>
    <w:rsid w:val="00291171"/>
    <w:rsid w:val="00293CB5"/>
    <w:rsid w:val="0029518A"/>
    <w:rsid w:val="002A0ECA"/>
    <w:rsid w:val="002A119C"/>
    <w:rsid w:val="002A1FB2"/>
    <w:rsid w:val="002A43FB"/>
    <w:rsid w:val="002B3623"/>
    <w:rsid w:val="002B37E5"/>
    <w:rsid w:val="002B43EE"/>
    <w:rsid w:val="002D00F1"/>
    <w:rsid w:val="002D1D1D"/>
    <w:rsid w:val="002E0332"/>
    <w:rsid w:val="002F05EC"/>
    <w:rsid w:val="002F2A56"/>
    <w:rsid w:val="00301B16"/>
    <w:rsid w:val="0030474D"/>
    <w:rsid w:val="00307831"/>
    <w:rsid w:val="00310F27"/>
    <w:rsid w:val="00313DB2"/>
    <w:rsid w:val="003178F2"/>
    <w:rsid w:val="00317F05"/>
    <w:rsid w:val="003212F1"/>
    <w:rsid w:val="003305A9"/>
    <w:rsid w:val="00331D52"/>
    <w:rsid w:val="00335AE5"/>
    <w:rsid w:val="00347260"/>
    <w:rsid w:val="00352E78"/>
    <w:rsid w:val="003665B3"/>
    <w:rsid w:val="00376FAE"/>
    <w:rsid w:val="00381DE6"/>
    <w:rsid w:val="0038236A"/>
    <w:rsid w:val="00385152"/>
    <w:rsid w:val="003940F3"/>
    <w:rsid w:val="003A0558"/>
    <w:rsid w:val="003A530E"/>
    <w:rsid w:val="003B358F"/>
    <w:rsid w:val="003B5381"/>
    <w:rsid w:val="003C1655"/>
    <w:rsid w:val="003C4850"/>
    <w:rsid w:val="003C597A"/>
    <w:rsid w:val="003C7142"/>
    <w:rsid w:val="003D0A5C"/>
    <w:rsid w:val="003D3E28"/>
    <w:rsid w:val="003E02E5"/>
    <w:rsid w:val="003E2FBD"/>
    <w:rsid w:val="003E4B58"/>
    <w:rsid w:val="003F3CD5"/>
    <w:rsid w:val="003F5F70"/>
    <w:rsid w:val="0040086D"/>
    <w:rsid w:val="0040287D"/>
    <w:rsid w:val="00402D32"/>
    <w:rsid w:val="00411088"/>
    <w:rsid w:val="00415BE8"/>
    <w:rsid w:val="00416858"/>
    <w:rsid w:val="004175AA"/>
    <w:rsid w:val="0042483A"/>
    <w:rsid w:val="004325B6"/>
    <w:rsid w:val="0044246D"/>
    <w:rsid w:val="0044734B"/>
    <w:rsid w:val="004510CF"/>
    <w:rsid w:val="00463514"/>
    <w:rsid w:val="00463C05"/>
    <w:rsid w:val="004738FC"/>
    <w:rsid w:val="004750C6"/>
    <w:rsid w:val="0048001A"/>
    <w:rsid w:val="004828CE"/>
    <w:rsid w:val="00491608"/>
    <w:rsid w:val="004917AF"/>
    <w:rsid w:val="00496874"/>
    <w:rsid w:val="004A3BED"/>
    <w:rsid w:val="004A48E5"/>
    <w:rsid w:val="004C00F0"/>
    <w:rsid w:val="004C4FBE"/>
    <w:rsid w:val="004C764F"/>
    <w:rsid w:val="004D201F"/>
    <w:rsid w:val="004D3CCF"/>
    <w:rsid w:val="004E380A"/>
    <w:rsid w:val="004F0E86"/>
    <w:rsid w:val="004F10C1"/>
    <w:rsid w:val="004F2B84"/>
    <w:rsid w:val="004F2EEB"/>
    <w:rsid w:val="004F3CD6"/>
    <w:rsid w:val="004F6E1B"/>
    <w:rsid w:val="005024E7"/>
    <w:rsid w:val="00505423"/>
    <w:rsid w:val="005057F5"/>
    <w:rsid w:val="00510141"/>
    <w:rsid w:val="00516450"/>
    <w:rsid w:val="00522583"/>
    <w:rsid w:val="00524C44"/>
    <w:rsid w:val="005251CD"/>
    <w:rsid w:val="00525292"/>
    <w:rsid w:val="005306F6"/>
    <w:rsid w:val="00540152"/>
    <w:rsid w:val="00556874"/>
    <w:rsid w:val="00557BD3"/>
    <w:rsid w:val="0056239F"/>
    <w:rsid w:val="00565E85"/>
    <w:rsid w:val="005700D2"/>
    <w:rsid w:val="00575B35"/>
    <w:rsid w:val="00575B96"/>
    <w:rsid w:val="0058466E"/>
    <w:rsid w:val="00590CAA"/>
    <w:rsid w:val="005936AE"/>
    <w:rsid w:val="005A4FC6"/>
    <w:rsid w:val="005A5FB3"/>
    <w:rsid w:val="005B2095"/>
    <w:rsid w:val="005C2C8C"/>
    <w:rsid w:val="005C533E"/>
    <w:rsid w:val="005D12FD"/>
    <w:rsid w:val="005D72DF"/>
    <w:rsid w:val="005D7734"/>
    <w:rsid w:val="005E2E10"/>
    <w:rsid w:val="005F0498"/>
    <w:rsid w:val="005F2909"/>
    <w:rsid w:val="005F5706"/>
    <w:rsid w:val="00600038"/>
    <w:rsid w:val="00600D29"/>
    <w:rsid w:val="00603394"/>
    <w:rsid w:val="006061E7"/>
    <w:rsid w:val="00607715"/>
    <w:rsid w:val="006078EC"/>
    <w:rsid w:val="00614641"/>
    <w:rsid w:val="00615D8D"/>
    <w:rsid w:val="00622160"/>
    <w:rsid w:val="00624667"/>
    <w:rsid w:val="006265D0"/>
    <w:rsid w:val="0063069C"/>
    <w:rsid w:val="00635C37"/>
    <w:rsid w:val="00635F76"/>
    <w:rsid w:val="00636A7B"/>
    <w:rsid w:val="00645453"/>
    <w:rsid w:val="00647578"/>
    <w:rsid w:val="006510F0"/>
    <w:rsid w:val="00657A3E"/>
    <w:rsid w:val="006857D2"/>
    <w:rsid w:val="00686B9F"/>
    <w:rsid w:val="00693C84"/>
    <w:rsid w:val="006A0095"/>
    <w:rsid w:val="006A1A8A"/>
    <w:rsid w:val="006A61CD"/>
    <w:rsid w:val="006A7C95"/>
    <w:rsid w:val="006B75CE"/>
    <w:rsid w:val="006C290C"/>
    <w:rsid w:val="006D3A79"/>
    <w:rsid w:val="006D7844"/>
    <w:rsid w:val="006E0BC5"/>
    <w:rsid w:val="006E2DDA"/>
    <w:rsid w:val="006E427C"/>
    <w:rsid w:val="006E4F6A"/>
    <w:rsid w:val="006F35BE"/>
    <w:rsid w:val="00703AD7"/>
    <w:rsid w:val="00704245"/>
    <w:rsid w:val="00705F45"/>
    <w:rsid w:val="00706656"/>
    <w:rsid w:val="007101E4"/>
    <w:rsid w:val="007103DA"/>
    <w:rsid w:val="00713CAD"/>
    <w:rsid w:val="0071401B"/>
    <w:rsid w:val="0073186A"/>
    <w:rsid w:val="00731E7A"/>
    <w:rsid w:val="0073781B"/>
    <w:rsid w:val="00755B40"/>
    <w:rsid w:val="00757812"/>
    <w:rsid w:val="00761989"/>
    <w:rsid w:val="00763F8C"/>
    <w:rsid w:val="0076625A"/>
    <w:rsid w:val="00767CF1"/>
    <w:rsid w:val="0077289A"/>
    <w:rsid w:val="00773DEE"/>
    <w:rsid w:val="0077566F"/>
    <w:rsid w:val="0077597A"/>
    <w:rsid w:val="00781FBC"/>
    <w:rsid w:val="007855E0"/>
    <w:rsid w:val="00785C68"/>
    <w:rsid w:val="0079329F"/>
    <w:rsid w:val="007A597C"/>
    <w:rsid w:val="007A662D"/>
    <w:rsid w:val="007B1531"/>
    <w:rsid w:val="007C1616"/>
    <w:rsid w:val="007C5EA9"/>
    <w:rsid w:val="007D058A"/>
    <w:rsid w:val="007D1D23"/>
    <w:rsid w:val="007D3356"/>
    <w:rsid w:val="007D5281"/>
    <w:rsid w:val="007F0777"/>
    <w:rsid w:val="007F48A3"/>
    <w:rsid w:val="008006A3"/>
    <w:rsid w:val="00802306"/>
    <w:rsid w:val="008062F3"/>
    <w:rsid w:val="00811040"/>
    <w:rsid w:val="00812C18"/>
    <w:rsid w:val="008226B9"/>
    <w:rsid w:val="0082387C"/>
    <w:rsid w:val="00832DB1"/>
    <w:rsid w:val="0083461B"/>
    <w:rsid w:val="00834CBC"/>
    <w:rsid w:val="00845834"/>
    <w:rsid w:val="008500D9"/>
    <w:rsid w:val="00854D21"/>
    <w:rsid w:val="00863BB6"/>
    <w:rsid w:val="00865A8F"/>
    <w:rsid w:val="00871382"/>
    <w:rsid w:val="008773DE"/>
    <w:rsid w:val="00880C56"/>
    <w:rsid w:val="00882E4D"/>
    <w:rsid w:val="00892696"/>
    <w:rsid w:val="008951A5"/>
    <w:rsid w:val="00897B49"/>
    <w:rsid w:val="008B0771"/>
    <w:rsid w:val="008B3D97"/>
    <w:rsid w:val="008B54E9"/>
    <w:rsid w:val="008B6DA2"/>
    <w:rsid w:val="008B76E4"/>
    <w:rsid w:val="008C134B"/>
    <w:rsid w:val="008D61F8"/>
    <w:rsid w:val="008D7C89"/>
    <w:rsid w:val="008E1752"/>
    <w:rsid w:val="008E702C"/>
    <w:rsid w:val="008F01D0"/>
    <w:rsid w:val="00901614"/>
    <w:rsid w:val="00902749"/>
    <w:rsid w:val="00903477"/>
    <w:rsid w:val="00906688"/>
    <w:rsid w:val="0091327F"/>
    <w:rsid w:val="009133EF"/>
    <w:rsid w:val="00914CF2"/>
    <w:rsid w:val="00917757"/>
    <w:rsid w:val="00923F50"/>
    <w:rsid w:val="009274A3"/>
    <w:rsid w:val="00927CA9"/>
    <w:rsid w:val="00930147"/>
    <w:rsid w:val="00930A8E"/>
    <w:rsid w:val="00937338"/>
    <w:rsid w:val="0093757E"/>
    <w:rsid w:val="0094006C"/>
    <w:rsid w:val="00945055"/>
    <w:rsid w:val="0095283A"/>
    <w:rsid w:val="00962889"/>
    <w:rsid w:val="00964693"/>
    <w:rsid w:val="0097217B"/>
    <w:rsid w:val="00977033"/>
    <w:rsid w:val="009813C9"/>
    <w:rsid w:val="00985F8D"/>
    <w:rsid w:val="00987B5E"/>
    <w:rsid w:val="00987E87"/>
    <w:rsid w:val="009A38B2"/>
    <w:rsid w:val="009A6CDE"/>
    <w:rsid w:val="009A7F07"/>
    <w:rsid w:val="009C3EDF"/>
    <w:rsid w:val="009D2D0D"/>
    <w:rsid w:val="009D3915"/>
    <w:rsid w:val="009D391D"/>
    <w:rsid w:val="009D56EA"/>
    <w:rsid w:val="009D72B4"/>
    <w:rsid w:val="009E2440"/>
    <w:rsid w:val="009E2C91"/>
    <w:rsid w:val="009F30BA"/>
    <w:rsid w:val="009F42D7"/>
    <w:rsid w:val="009F6AE7"/>
    <w:rsid w:val="00A013CE"/>
    <w:rsid w:val="00A055D9"/>
    <w:rsid w:val="00A069F0"/>
    <w:rsid w:val="00A07BFE"/>
    <w:rsid w:val="00A10999"/>
    <w:rsid w:val="00A1389A"/>
    <w:rsid w:val="00A269AD"/>
    <w:rsid w:val="00A346C4"/>
    <w:rsid w:val="00A3543A"/>
    <w:rsid w:val="00A370AB"/>
    <w:rsid w:val="00A37E7E"/>
    <w:rsid w:val="00A45218"/>
    <w:rsid w:val="00A55D02"/>
    <w:rsid w:val="00A57BB5"/>
    <w:rsid w:val="00A61435"/>
    <w:rsid w:val="00A73B83"/>
    <w:rsid w:val="00A8028E"/>
    <w:rsid w:val="00A94B06"/>
    <w:rsid w:val="00AA15D7"/>
    <w:rsid w:val="00AA24DA"/>
    <w:rsid w:val="00AA7738"/>
    <w:rsid w:val="00AA7CDB"/>
    <w:rsid w:val="00AB1864"/>
    <w:rsid w:val="00AB21D9"/>
    <w:rsid w:val="00AB2570"/>
    <w:rsid w:val="00AB3A36"/>
    <w:rsid w:val="00AB3DB8"/>
    <w:rsid w:val="00AB467A"/>
    <w:rsid w:val="00AB56E9"/>
    <w:rsid w:val="00AB7CE0"/>
    <w:rsid w:val="00AC1DE6"/>
    <w:rsid w:val="00AC57F7"/>
    <w:rsid w:val="00AD47D6"/>
    <w:rsid w:val="00AD4866"/>
    <w:rsid w:val="00AE2DA1"/>
    <w:rsid w:val="00B067A3"/>
    <w:rsid w:val="00B27A9B"/>
    <w:rsid w:val="00B27B8D"/>
    <w:rsid w:val="00B30752"/>
    <w:rsid w:val="00B35C45"/>
    <w:rsid w:val="00B40E33"/>
    <w:rsid w:val="00B45077"/>
    <w:rsid w:val="00B47B77"/>
    <w:rsid w:val="00B53262"/>
    <w:rsid w:val="00B62466"/>
    <w:rsid w:val="00B712F4"/>
    <w:rsid w:val="00B826F7"/>
    <w:rsid w:val="00B9240B"/>
    <w:rsid w:val="00BA0B7C"/>
    <w:rsid w:val="00BA55B0"/>
    <w:rsid w:val="00BB0570"/>
    <w:rsid w:val="00BB1CD8"/>
    <w:rsid w:val="00BB2330"/>
    <w:rsid w:val="00BB25B2"/>
    <w:rsid w:val="00BB3EAE"/>
    <w:rsid w:val="00BB71A9"/>
    <w:rsid w:val="00BC1193"/>
    <w:rsid w:val="00BD1659"/>
    <w:rsid w:val="00BE1E08"/>
    <w:rsid w:val="00BE224A"/>
    <w:rsid w:val="00BF59E1"/>
    <w:rsid w:val="00C01BBF"/>
    <w:rsid w:val="00C030C8"/>
    <w:rsid w:val="00C072BD"/>
    <w:rsid w:val="00C1023D"/>
    <w:rsid w:val="00C10A02"/>
    <w:rsid w:val="00C13192"/>
    <w:rsid w:val="00C1571C"/>
    <w:rsid w:val="00C21251"/>
    <w:rsid w:val="00C260BC"/>
    <w:rsid w:val="00C31650"/>
    <w:rsid w:val="00C33E47"/>
    <w:rsid w:val="00C4233A"/>
    <w:rsid w:val="00C46279"/>
    <w:rsid w:val="00C63F34"/>
    <w:rsid w:val="00C76DA6"/>
    <w:rsid w:val="00C779C0"/>
    <w:rsid w:val="00C831A0"/>
    <w:rsid w:val="00C907D1"/>
    <w:rsid w:val="00C92C79"/>
    <w:rsid w:val="00C935A7"/>
    <w:rsid w:val="00C96C09"/>
    <w:rsid w:val="00CA6902"/>
    <w:rsid w:val="00CB472B"/>
    <w:rsid w:val="00CB5064"/>
    <w:rsid w:val="00CB5883"/>
    <w:rsid w:val="00CC0D02"/>
    <w:rsid w:val="00CC66AA"/>
    <w:rsid w:val="00CC722B"/>
    <w:rsid w:val="00CD562B"/>
    <w:rsid w:val="00CD5A9F"/>
    <w:rsid w:val="00CE0379"/>
    <w:rsid w:val="00CF5590"/>
    <w:rsid w:val="00CF7D6A"/>
    <w:rsid w:val="00CF7FD8"/>
    <w:rsid w:val="00D1089A"/>
    <w:rsid w:val="00D15897"/>
    <w:rsid w:val="00D1756B"/>
    <w:rsid w:val="00D20142"/>
    <w:rsid w:val="00D20C38"/>
    <w:rsid w:val="00D24CED"/>
    <w:rsid w:val="00D26506"/>
    <w:rsid w:val="00D44500"/>
    <w:rsid w:val="00D5638E"/>
    <w:rsid w:val="00D62F0F"/>
    <w:rsid w:val="00D7083A"/>
    <w:rsid w:val="00D81CD3"/>
    <w:rsid w:val="00D853D9"/>
    <w:rsid w:val="00D8650E"/>
    <w:rsid w:val="00D866AF"/>
    <w:rsid w:val="00D87ADC"/>
    <w:rsid w:val="00D9160A"/>
    <w:rsid w:val="00D93BD3"/>
    <w:rsid w:val="00D95D54"/>
    <w:rsid w:val="00D9652C"/>
    <w:rsid w:val="00DA1DD0"/>
    <w:rsid w:val="00DB1248"/>
    <w:rsid w:val="00DB36B0"/>
    <w:rsid w:val="00DC1017"/>
    <w:rsid w:val="00DC1C9E"/>
    <w:rsid w:val="00DC5390"/>
    <w:rsid w:val="00DC6DB0"/>
    <w:rsid w:val="00DD26CB"/>
    <w:rsid w:val="00DE1320"/>
    <w:rsid w:val="00DE328C"/>
    <w:rsid w:val="00DE3627"/>
    <w:rsid w:val="00DE3CB9"/>
    <w:rsid w:val="00DF1607"/>
    <w:rsid w:val="00DF3EDB"/>
    <w:rsid w:val="00DF4621"/>
    <w:rsid w:val="00DF4AB2"/>
    <w:rsid w:val="00DF66AC"/>
    <w:rsid w:val="00E06B9A"/>
    <w:rsid w:val="00E0765C"/>
    <w:rsid w:val="00E17F13"/>
    <w:rsid w:val="00E251DF"/>
    <w:rsid w:val="00E27464"/>
    <w:rsid w:val="00E37137"/>
    <w:rsid w:val="00E37AA7"/>
    <w:rsid w:val="00E37CB2"/>
    <w:rsid w:val="00E405C7"/>
    <w:rsid w:val="00E41791"/>
    <w:rsid w:val="00E41F6A"/>
    <w:rsid w:val="00E431C5"/>
    <w:rsid w:val="00E43D4A"/>
    <w:rsid w:val="00E45FD0"/>
    <w:rsid w:val="00E56098"/>
    <w:rsid w:val="00E56E30"/>
    <w:rsid w:val="00E606DB"/>
    <w:rsid w:val="00E6085C"/>
    <w:rsid w:val="00E66139"/>
    <w:rsid w:val="00E6760B"/>
    <w:rsid w:val="00E74BD3"/>
    <w:rsid w:val="00E7510B"/>
    <w:rsid w:val="00E76479"/>
    <w:rsid w:val="00E7720E"/>
    <w:rsid w:val="00E858A3"/>
    <w:rsid w:val="00E87F31"/>
    <w:rsid w:val="00E918CD"/>
    <w:rsid w:val="00E928B1"/>
    <w:rsid w:val="00E95558"/>
    <w:rsid w:val="00EA20AD"/>
    <w:rsid w:val="00EA2FF6"/>
    <w:rsid w:val="00EA304C"/>
    <w:rsid w:val="00EA561B"/>
    <w:rsid w:val="00EC2BBE"/>
    <w:rsid w:val="00EC2C18"/>
    <w:rsid w:val="00EC2F7D"/>
    <w:rsid w:val="00EC74B9"/>
    <w:rsid w:val="00ED4CA5"/>
    <w:rsid w:val="00ED4CAE"/>
    <w:rsid w:val="00EE7403"/>
    <w:rsid w:val="00F04683"/>
    <w:rsid w:val="00F07081"/>
    <w:rsid w:val="00F21951"/>
    <w:rsid w:val="00F2617E"/>
    <w:rsid w:val="00F26F07"/>
    <w:rsid w:val="00F2739B"/>
    <w:rsid w:val="00F30733"/>
    <w:rsid w:val="00F30998"/>
    <w:rsid w:val="00F31D2C"/>
    <w:rsid w:val="00F32746"/>
    <w:rsid w:val="00F32C0A"/>
    <w:rsid w:val="00F45CBD"/>
    <w:rsid w:val="00F47555"/>
    <w:rsid w:val="00F47F72"/>
    <w:rsid w:val="00F50FDC"/>
    <w:rsid w:val="00F515CF"/>
    <w:rsid w:val="00F6040E"/>
    <w:rsid w:val="00F6545A"/>
    <w:rsid w:val="00F65C45"/>
    <w:rsid w:val="00F73E4F"/>
    <w:rsid w:val="00F76D51"/>
    <w:rsid w:val="00F814BA"/>
    <w:rsid w:val="00F851A6"/>
    <w:rsid w:val="00F87335"/>
    <w:rsid w:val="00F90350"/>
    <w:rsid w:val="00F916E3"/>
    <w:rsid w:val="00F94722"/>
    <w:rsid w:val="00FA18A5"/>
    <w:rsid w:val="00FA3E9F"/>
    <w:rsid w:val="00FA403A"/>
    <w:rsid w:val="00FB0115"/>
    <w:rsid w:val="00FB4FA2"/>
    <w:rsid w:val="00FB7476"/>
    <w:rsid w:val="00FC14C9"/>
    <w:rsid w:val="00FC6979"/>
    <w:rsid w:val="00FC708B"/>
    <w:rsid w:val="00FD6C60"/>
    <w:rsid w:val="00FE096F"/>
    <w:rsid w:val="00FE3712"/>
    <w:rsid w:val="00FE628C"/>
    <w:rsid w:val="00FF022D"/>
    <w:rsid w:val="00FF2512"/>
    <w:rsid w:val="00FF4701"/>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4E8C6"/>
  <w15:docId w15:val="{6DDA44C5-6D5B-4EB9-8BD5-B6B2E731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uiPriority w:val="99"/>
    <w:semiHidden/>
    <w:unhideWhenUsed/>
    <w:rPr>
      <w:vertAlign w:val="superscript"/>
    </w:rPr>
  </w:style>
  <w:style w:type="paragraph" w:customStyle="1" w:styleId="pStyle">
    <w:name w:val="pStyle"/>
    <w:basedOn w:val="Parasts"/>
    <w:pPr>
      <w:spacing w:before="50" w:after="50"/>
    </w:pPr>
  </w:style>
  <w:style w:type="paragraph" w:styleId="Galvene">
    <w:name w:val="header"/>
    <w:basedOn w:val="Parasts"/>
    <w:link w:val="GalveneRakstz"/>
    <w:uiPriority w:val="99"/>
    <w:unhideWhenUsed/>
    <w:rsid w:val="00DC6D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C6DB0"/>
  </w:style>
  <w:style w:type="paragraph" w:styleId="Kjene">
    <w:name w:val="footer"/>
    <w:basedOn w:val="Parasts"/>
    <w:link w:val="KjeneRakstz"/>
    <w:uiPriority w:val="99"/>
    <w:unhideWhenUsed/>
    <w:rsid w:val="00DC6DB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C6DB0"/>
  </w:style>
  <w:style w:type="paragraph" w:styleId="Sarakstarindkopa">
    <w:name w:val="List Paragraph"/>
    <w:basedOn w:val="Parasts"/>
    <w:uiPriority w:val="34"/>
    <w:qFormat/>
    <w:rsid w:val="00DC6DB0"/>
    <w:pPr>
      <w:ind w:left="720"/>
      <w:contextualSpacing/>
    </w:pPr>
  </w:style>
  <w:style w:type="paragraph" w:styleId="Vresteksts">
    <w:name w:val="footnote text"/>
    <w:basedOn w:val="Parasts"/>
    <w:link w:val="VrestekstsRakstz"/>
    <w:uiPriority w:val="99"/>
    <w:semiHidden/>
    <w:unhideWhenUsed/>
    <w:rsid w:val="00DE3CB9"/>
    <w:pPr>
      <w:spacing w:after="0" w:line="240" w:lineRule="auto"/>
    </w:pPr>
  </w:style>
  <w:style w:type="character" w:customStyle="1" w:styleId="VrestekstsRakstz">
    <w:name w:val="Vēres teksts Rakstz."/>
    <w:basedOn w:val="Noklusjumarindkopasfonts"/>
    <w:link w:val="Vresteksts"/>
    <w:uiPriority w:val="99"/>
    <w:semiHidden/>
    <w:rsid w:val="00DE3CB9"/>
  </w:style>
  <w:style w:type="character" w:styleId="Hipersaite">
    <w:name w:val="Hyperlink"/>
    <w:basedOn w:val="Noklusjumarindkopasfonts"/>
    <w:uiPriority w:val="99"/>
    <w:unhideWhenUsed/>
    <w:rsid w:val="00755B40"/>
    <w:rPr>
      <w:color w:val="0000FF"/>
      <w:u w:val="single"/>
    </w:rPr>
  </w:style>
  <w:style w:type="paragraph" w:styleId="Balonteksts">
    <w:name w:val="Balloon Text"/>
    <w:basedOn w:val="Parasts"/>
    <w:link w:val="BalontekstsRakstz"/>
    <w:uiPriority w:val="99"/>
    <w:semiHidden/>
    <w:unhideWhenUsed/>
    <w:rsid w:val="003178F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78F2"/>
    <w:rPr>
      <w:rFonts w:ascii="Segoe UI" w:hAnsi="Segoe UI" w:cs="Segoe UI"/>
      <w:sz w:val="18"/>
      <w:szCs w:val="18"/>
    </w:rPr>
  </w:style>
  <w:style w:type="table" w:styleId="Reatabula">
    <w:name w:val="Table Grid"/>
    <w:basedOn w:val="Parastatabula"/>
    <w:uiPriority w:val="39"/>
    <w:rsid w:val="00906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D201F"/>
    <w:pPr>
      <w:spacing w:after="0" w:line="240" w:lineRule="auto"/>
    </w:pPr>
  </w:style>
  <w:style w:type="character" w:styleId="Komentraatsauce">
    <w:name w:val="annotation reference"/>
    <w:basedOn w:val="Noklusjumarindkopasfonts"/>
    <w:uiPriority w:val="99"/>
    <w:semiHidden/>
    <w:unhideWhenUsed/>
    <w:rsid w:val="001920C8"/>
    <w:rPr>
      <w:sz w:val="16"/>
      <w:szCs w:val="16"/>
    </w:rPr>
  </w:style>
  <w:style w:type="paragraph" w:styleId="Komentrateksts">
    <w:name w:val="annotation text"/>
    <w:basedOn w:val="Parasts"/>
    <w:link w:val="KomentratekstsRakstz"/>
    <w:uiPriority w:val="99"/>
    <w:unhideWhenUsed/>
    <w:rsid w:val="001920C8"/>
    <w:pPr>
      <w:spacing w:line="240" w:lineRule="auto"/>
    </w:pPr>
  </w:style>
  <w:style w:type="character" w:customStyle="1" w:styleId="KomentratekstsRakstz">
    <w:name w:val="Komentāra teksts Rakstz."/>
    <w:basedOn w:val="Noklusjumarindkopasfonts"/>
    <w:link w:val="Komentrateksts"/>
    <w:uiPriority w:val="99"/>
    <w:rsid w:val="001920C8"/>
  </w:style>
  <w:style w:type="paragraph" w:styleId="Komentratma">
    <w:name w:val="annotation subject"/>
    <w:basedOn w:val="Komentrateksts"/>
    <w:next w:val="Komentrateksts"/>
    <w:link w:val="KomentratmaRakstz"/>
    <w:uiPriority w:val="99"/>
    <w:semiHidden/>
    <w:unhideWhenUsed/>
    <w:rsid w:val="001920C8"/>
    <w:rPr>
      <w:b/>
      <w:bCs/>
    </w:rPr>
  </w:style>
  <w:style w:type="character" w:customStyle="1" w:styleId="KomentratmaRakstz">
    <w:name w:val="Komentāra tēma Rakstz."/>
    <w:basedOn w:val="KomentratekstsRakstz"/>
    <w:link w:val="Komentratma"/>
    <w:uiPriority w:val="99"/>
    <w:semiHidden/>
    <w:rsid w:val="001920C8"/>
    <w:rPr>
      <w:b/>
      <w:bCs/>
    </w:rPr>
  </w:style>
  <w:style w:type="character" w:styleId="Neatrisintapieminana">
    <w:name w:val="Unresolved Mention"/>
    <w:basedOn w:val="Noklusjumarindkopasfonts"/>
    <w:uiPriority w:val="99"/>
    <w:semiHidden/>
    <w:unhideWhenUsed/>
    <w:rsid w:val="00E431C5"/>
    <w:rPr>
      <w:color w:val="605E5C"/>
      <w:shd w:val="clear" w:color="auto" w:fill="E1DFDD"/>
    </w:rPr>
  </w:style>
  <w:style w:type="character" w:styleId="Izmantotahipersaite">
    <w:name w:val="FollowedHyperlink"/>
    <w:basedOn w:val="Noklusjumarindkopasfonts"/>
    <w:uiPriority w:val="99"/>
    <w:semiHidden/>
    <w:unhideWhenUsed/>
    <w:rsid w:val="00962889"/>
    <w:rPr>
      <w:color w:val="800080" w:themeColor="followedHyperlink"/>
      <w:u w:val="single"/>
    </w:rPr>
  </w:style>
  <w:style w:type="character" w:styleId="Piemint">
    <w:name w:val="Mention"/>
    <w:basedOn w:val="Noklusjumarindkopasfonts"/>
    <w:uiPriority w:val="99"/>
    <w:unhideWhenUsed/>
    <w:rsid w:val="00636A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fm.gov.lv/lv/makroekonomiskie-pienemumi-un-prognozes" TargetMode="External"/><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hyperlink" Target="https://ppp.cfla.gov.lv/"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s://www.cfla.gov.lv/lv/finansu-un-ekonomiskie-aprekini"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s://ppp.cfla.gov.lv/"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foxmandal.in/anatomy-of-risks-in-ppp-projects-in-india-and-how-to-mitigate-them/" TargetMode="External"/><Relationship Id="rId2" Type="http://schemas.openxmlformats.org/officeDocument/2006/relationships/hyperlink" Target="https://www.tandfonline.com/doi/full/10.1080/15309576.2020.1741406" TargetMode="External"/><Relationship Id="rId1" Type="http://schemas.openxmlformats.org/officeDocument/2006/relationships/hyperlink" Target="https://likumi.lv/ta/id/194597-publiskas-un-privatas-partneribas-likums/" TargetMode="External"/><Relationship Id="rId4" Type="http://schemas.openxmlformats.org/officeDocument/2006/relationships/hyperlink" Target="https://pure.spbu.ru/ws/files/19637708/Risk_management_in_public_private_partnership_projects_1939_6104_16_4_1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75A837DF00024DBC7481451BD525B2" ma:contentTypeVersion="13" ma:contentTypeDescription="Create a new document." ma:contentTypeScope="" ma:versionID="57ab5760a422952e7252a84fec7f4ae5">
  <xsd:schema xmlns:xsd="http://www.w3.org/2001/XMLSchema" xmlns:xs="http://www.w3.org/2001/XMLSchema" xmlns:p="http://schemas.microsoft.com/office/2006/metadata/properties" xmlns:ns2="b7b3b213-8566-48ea-9933-efcfa651373a" xmlns:ns3="d68ddbfb-0246-4f41-98f5-4b7b8fdf9644" targetNamespace="http://schemas.microsoft.com/office/2006/metadata/properties" ma:root="true" ma:fieldsID="23c75a8a156ed0304755da8b5ce2a6c8" ns2:_="" ns3:_="">
    <xsd:import namespace="b7b3b213-8566-48ea-9933-efcfa651373a"/>
    <xsd:import namespace="d68ddbfb-0246-4f41-98f5-4b7b8fdf96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3b213-8566-48ea-9933-efcfa6513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ddbfb-0246-4f41-98f5-4b7b8fdf96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f5ce6-bedf-444e-a1c0-88d3b9c68b20}" ma:internalName="TaxCatchAll" ma:showField="CatchAllData" ma:web="d68ddbfb-0246-4f41-98f5-4b7b8fdf9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b3b213-8566-48ea-9933-efcfa651373a">
      <Terms xmlns="http://schemas.microsoft.com/office/infopath/2007/PartnerControls"/>
    </lcf76f155ced4ddcb4097134ff3c332f>
    <TaxCatchAll xmlns="d68ddbfb-0246-4f41-98f5-4b7b8fdf964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915F2-F79E-4803-B171-7B7170755F64}">
  <ds:schemaRefs>
    <ds:schemaRef ds:uri="http://schemas.microsoft.com/sharepoint/v3/contenttype/forms"/>
  </ds:schemaRefs>
</ds:datastoreItem>
</file>

<file path=customXml/itemProps2.xml><?xml version="1.0" encoding="utf-8"?>
<ds:datastoreItem xmlns:ds="http://schemas.openxmlformats.org/officeDocument/2006/customXml" ds:itemID="{94ACE62A-4664-4765-A064-2787B2C759A2}">
  <ds:schemaRefs>
    <ds:schemaRef ds:uri="http://schemas.microsoft.com/sharepoint/v3/contenttype/forms"/>
  </ds:schemaRefs>
</ds:datastoreItem>
</file>

<file path=customXml/itemProps3.xml><?xml version="1.0" encoding="utf-8"?>
<ds:datastoreItem xmlns:ds="http://schemas.openxmlformats.org/officeDocument/2006/customXml" ds:itemID="{D4F0786A-703D-4D91-AFEB-1C7BC1E43003}"/>
</file>

<file path=customXml/itemProps4.xml><?xml version="1.0" encoding="utf-8"?>
<ds:datastoreItem xmlns:ds="http://schemas.openxmlformats.org/officeDocument/2006/customXml" ds:itemID="{4E615E99-CCC2-428B-94B2-BF52E3A0E150}">
  <ds:schemaRefs>
    <ds:schemaRef ds:uri="http://schemas.microsoft.com/office/2006/metadata/properties"/>
    <ds:schemaRef ds:uri="http://schemas.microsoft.com/office/infopath/2007/PartnerControls"/>
    <ds:schemaRef ds:uri="b7b3b213-8566-48ea-9933-efcfa651373a"/>
    <ds:schemaRef ds:uri="d68ddbfb-0246-4f41-98f5-4b7b8fdf9644"/>
  </ds:schemaRefs>
</ds:datastoreItem>
</file>

<file path=customXml/itemProps5.xml><?xml version="1.0" encoding="utf-8"?>
<ds:datastoreItem xmlns:ds="http://schemas.openxmlformats.org/officeDocument/2006/customXml" ds:itemID="{0E6746D0-80D9-4C78-80EE-88432D79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14275</Words>
  <Characters>8137</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22368</CharactersWithSpaces>
  <SharedDoc>false</SharedDoc>
  <HLinks>
    <vt:vector size="48" baseType="variant">
      <vt:variant>
        <vt:i4>6946873</vt:i4>
      </vt:variant>
      <vt:variant>
        <vt:i4>9</vt:i4>
      </vt:variant>
      <vt:variant>
        <vt:i4>0</vt:i4>
      </vt:variant>
      <vt:variant>
        <vt:i4>5</vt:i4>
      </vt:variant>
      <vt:variant>
        <vt:lpwstr>https://www.cfla.gov.lv/lv/finansu-un-ekonomiskie-aprekini</vt:lpwstr>
      </vt:variant>
      <vt:variant>
        <vt:lpwstr/>
      </vt:variant>
      <vt:variant>
        <vt:i4>1704022</vt:i4>
      </vt:variant>
      <vt:variant>
        <vt:i4>6</vt:i4>
      </vt:variant>
      <vt:variant>
        <vt:i4>0</vt:i4>
      </vt:variant>
      <vt:variant>
        <vt:i4>5</vt:i4>
      </vt:variant>
      <vt:variant>
        <vt:lpwstr>https://ppp.cfla.gov.lv/</vt:lpwstr>
      </vt:variant>
      <vt:variant>
        <vt:lpwstr/>
      </vt:variant>
      <vt:variant>
        <vt:i4>1704022</vt:i4>
      </vt:variant>
      <vt:variant>
        <vt:i4>3</vt:i4>
      </vt:variant>
      <vt:variant>
        <vt:i4>0</vt:i4>
      </vt:variant>
      <vt:variant>
        <vt:i4>5</vt:i4>
      </vt:variant>
      <vt:variant>
        <vt:lpwstr>https://ppp.cfla.gov.lv/</vt:lpwstr>
      </vt:variant>
      <vt:variant>
        <vt:lpwstr/>
      </vt:variant>
      <vt:variant>
        <vt:i4>720966</vt:i4>
      </vt:variant>
      <vt:variant>
        <vt:i4>0</vt:i4>
      </vt:variant>
      <vt:variant>
        <vt:i4>0</vt:i4>
      </vt:variant>
      <vt:variant>
        <vt:i4>5</vt:i4>
      </vt:variant>
      <vt:variant>
        <vt:lpwstr>https://www.fm.gov.lv/lv/makroekonomiskie-pienemumi-un-prognozes</vt:lpwstr>
      </vt:variant>
      <vt:variant>
        <vt:lpwstr/>
      </vt:variant>
      <vt:variant>
        <vt:i4>5242981</vt:i4>
      </vt:variant>
      <vt:variant>
        <vt:i4>9</vt:i4>
      </vt:variant>
      <vt:variant>
        <vt:i4>0</vt:i4>
      </vt:variant>
      <vt:variant>
        <vt:i4>5</vt:i4>
      </vt:variant>
      <vt:variant>
        <vt:lpwstr>https://pure.spbu.ru/ws/files/19637708/Risk_management_in_public_private_partnership_projects_1939_6104_16_4_155.pdf</vt:lpwstr>
      </vt:variant>
      <vt:variant>
        <vt:lpwstr/>
      </vt:variant>
      <vt:variant>
        <vt:i4>4718604</vt:i4>
      </vt:variant>
      <vt:variant>
        <vt:i4>6</vt:i4>
      </vt:variant>
      <vt:variant>
        <vt:i4>0</vt:i4>
      </vt:variant>
      <vt:variant>
        <vt:i4>5</vt:i4>
      </vt:variant>
      <vt:variant>
        <vt:lpwstr>https://www.foxmandal.in/anatomy-of-risks-in-ppp-projects-in-india-and-how-to-mitigate-them/</vt:lpwstr>
      </vt:variant>
      <vt:variant>
        <vt:lpwstr/>
      </vt:variant>
      <vt:variant>
        <vt:i4>3014771</vt:i4>
      </vt:variant>
      <vt:variant>
        <vt:i4>3</vt:i4>
      </vt:variant>
      <vt:variant>
        <vt:i4>0</vt:i4>
      </vt:variant>
      <vt:variant>
        <vt:i4>5</vt:i4>
      </vt:variant>
      <vt:variant>
        <vt:lpwstr>https://www.tandfonline.com/doi/full/10.1080/15309576.2020.1741406</vt:lpwstr>
      </vt:variant>
      <vt:variant>
        <vt:lpwstr>abstract</vt:lpwstr>
      </vt:variant>
      <vt:variant>
        <vt:i4>4784154</vt:i4>
      </vt:variant>
      <vt:variant>
        <vt:i4>0</vt:i4>
      </vt:variant>
      <vt:variant>
        <vt:i4>0</vt:i4>
      </vt:variant>
      <vt:variant>
        <vt:i4>5</vt:i4>
      </vt:variant>
      <vt:variant>
        <vt:lpwstr>https://likumi.lv/ta/id/194597-publiskas-un-privatas-partneribas-likums/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Liepa</dc:creator>
  <cp:keywords/>
  <dc:description/>
  <cp:lastModifiedBy>Diāna Stajevska</cp:lastModifiedBy>
  <cp:revision>3</cp:revision>
  <cp:lastPrinted>2023-10-11T16:29:00Z</cp:lastPrinted>
  <dcterms:created xsi:type="dcterms:W3CDTF">2024-09-27T06:09:00Z</dcterms:created>
  <dcterms:modified xsi:type="dcterms:W3CDTF">2024-09-27T06:09:00Z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0x0101002B75A837DF00024DBC7481451BD525B2</vt:lpwstr>
  </property>
  <property fmtid="{D5CDD505-2E9C-101B-9397-08002B2CF9AE}" pid="3" name="MediaServiceImageTags">
    <vt:lpwstr/>
  </property>
</Properties>
</file>