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5A43" w14:textId="7DEEA84C" w:rsidR="00705D9E" w:rsidRPr="00F62FF8" w:rsidRDefault="006F6411" w:rsidP="00F62FF8">
      <w:pPr>
        <w:spacing w:after="0" w:line="240" w:lineRule="auto"/>
        <w:ind w:firstLine="507"/>
        <w:jc w:val="right"/>
        <w:rPr>
          <w:rFonts w:asciiTheme="majorBidi" w:eastAsia="Times New Roman" w:hAnsiTheme="majorBidi" w:cstheme="majorBidi"/>
          <w:sz w:val="24"/>
          <w:szCs w:val="24"/>
          <w:lang w:eastAsia="lv-LV"/>
        </w:rPr>
      </w:pPr>
      <w:r w:rsidRPr="4DD5C739">
        <w:rPr>
          <w:rFonts w:asciiTheme="majorBidi" w:eastAsia="Times New Roman" w:hAnsiTheme="majorBidi" w:cstheme="majorBidi"/>
          <w:sz w:val="24"/>
          <w:szCs w:val="24"/>
          <w:lang w:eastAsia="lv-LV"/>
        </w:rPr>
        <w:t> </w:t>
      </w:r>
      <w:r w:rsidR="00705D9E" w:rsidRPr="4DD5C739">
        <w:rPr>
          <w:rFonts w:asciiTheme="majorBidi" w:eastAsia="Times New Roman" w:hAnsiTheme="majorBidi" w:cstheme="majorBidi"/>
          <w:sz w:val="24"/>
          <w:szCs w:val="24"/>
          <w:lang w:eastAsia="lv-LV"/>
        </w:rPr>
        <w:t>1.5 pielikums</w:t>
      </w:r>
    </w:p>
    <w:p w14:paraId="2ED23271" w14:textId="4610648F" w:rsidR="00705D9E" w:rsidRPr="00F62FF8" w:rsidRDefault="00705D9E" w:rsidP="00F62FF8">
      <w:pPr>
        <w:spacing w:after="0" w:line="240" w:lineRule="auto"/>
        <w:ind w:firstLine="507"/>
        <w:jc w:val="right"/>
        <w:rPr>
          <w:rFonts w:asciiTheme="majorBidi" w:eastAsia="Times New Roman" w:hAnsiTheme="majorBidi" w:cstheme="majorBidi"/>
          <w:sz w:val="24"/>
          <w:szCs w:val="24"/>
          <w:lang w:eastAsia="lv-LV"/>
        </w:rPr>
      </w:pPr>
      <w:r w:rsidRPr="4DD5C739">
        <w:rPr>
          <w:rFonts w:asciiTheme="majorBidi" w:eastAsia="Times New Roman" w:hAnsiTheme="majorBidi" w:cstheme="majorBidi"/>
          <w:sz w:val="24"/>
          <w:szCs w:val="24"/>
          <w:lang w:eastAsia="lv-LV"/>
        </w:rPr>
        <w:t>Projektu iesnieguma atlases nolikumam</w:t>
      </w:r>
    </w:p>
    <w:p w14:paraId="3D7623C0" w14:textId="77777777" w:rsidR="00705D9E" w:rsidRPr="00F62FF8" w:rsidRDefault="00705D9E" w:rsidP="0022450A">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r w:rsidRPr="4DD5C739">
        <w:rPr>
          <w:rFonts w:asciiTheme="majorBidi" w:eastAsia="Times New Roman" w:hAnsiTheme="majorBidi" w:cstheme="majorBidi"/>
          <w:b/>
          <w:bCs/>
          <w:color w:val="414142"/>
          <w:sz w:val="28"/>
          <w:szCs w:val="28"/>
        </w:rPr>
        <w:t>Deklarācija par komercsabiedrības atbilstību mazajai (sīkajai) vai vidējai komercsabiedrībai</w:t>
      </w:r>
    </w:p>
    <w:p w14:paraId="784655F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identifikācija</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F62FF8" w14:paraId="7B4B22AA" w14:textId="77777777" w:rsidTr="00705D9E">
        <w:tc>
          <w:tcPr>
            <w:tcW w:w="1200" w:type="pct"/>
            <w:tcBorders>
              <w:top w:val="nil"/>
              <w:left w:val="nil"/>
              <w:bottom w:val="nil"/>
              <w:right w:val="nil"/>
            </w:tcBorders>
            <w:hideMark/>
          </w:tcPr>
          <w:p w14:paraId="3D5DB19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p>
        </w:tc>
        <w:tc>
          <w:tcPr>
            <w:tcW w:w="3800" w:type="pct"/>
            <w:tcBorders>
              <w:top w:val="nil"/>
              <w:left w:val="nil"/>
              <w:bottom w:val="single" w:sz="6" w:space="0" w:color="414142"/>
              <w:right w:val="nil"/>
            </w:tcBorders>
            <w:hideMark/>
          </w:tcPr>
          <w:p w14:paraId="4E71B57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61DBA5E" w14:textId="77777777" w:rsidTr="00705D9E">
        <w:tc>
          <w:tcPr>
            <w:tcW w:w="1200" w:type="pct"/>
            <w:tcBorders>
              <w:top w:val="nil"/>
              <w:left w:val="nil"/>
              <w:bottom w:val="nil"/>
              <w:right w:val="nil"/>
            </w:tcBorders>
            <w:hideMark/>
          </w:tcPr>
          <w:p w14:paraId="0C7DD9C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3800" w:type="pct"/>
            <w:tcBorders>
              <w:top w:val="outset" w:sz="6" w:space="0" w:color="414142"/>
              <w:left w:val="nil"/>
              <w:bottom w:val="single" w:sz="6" w:space="0" w:color="414142"/>
              <w:right w:val="nil"/>
            </w:tcBorders>
            <w:hideMark/>
          </w:tcPr>
          <w:p w14:paraId="53198C0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27F11D1" w14:textId="77777777" w:rsidTr="00705D9E">
        <w:tc>
          <w:tcPr>
            <w:tcW w:w="1200" w:type="pct"/>
            <w:tcBorders>
              <w:top w:val="nil"/>
              <w:left w:val="nil"/>
              <w:bottom w:val="nil"/>
              <w:right w:val="nil"/>
            </w:tcBorders>
            <w:hideMark/>
          </w:tcPr>
          <w:p w14:paraId="0D83691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3800" w:type="pct"/>
            <w:tcBorders>
              <w:top w:val="outset" w:sz="6" w:space="0" w:color="414142"/>
              <w:left w:val="nil"/>
              <w:bottom w:val="single" w:sz="6" w:space="0" w:color="414142"/>
              <w:right w:val="nil"/>
            </w:tcBorders>
            <w:hideMark/>
          </w:tcPr>
          <w:p w14:paraId="0564438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25E8534A" w14:textId="77777777" w:rsidTr="00705D9E">
        <w:tc>
          <w:tcPr>
            <w:tcW w:w="1200" w:type="pct"/>
            <w:tcBorders>
              <w:top w:val="nil"/>
              <w:left w:val="nil"/>
              <w:bottom w:val="nil"/>
              <w:right w:val="nil"/>
            </w:tcBorders>
            <w:hideMark/>
          </w:tcPr>
          <w:p w14:paraId="0FDB6A3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xml:space="preserve">Persona, </w:t>
            </w:r>
            <w:proofErr w:type="spellStart"/>
            <w:r w:rsidRPr="4DD5C739">
              <w:rPr>
                <w:rFonts w:asciiTheme="majorBidi" w:eastAsia="Times New Roman" w:hAnsiTheme="majorBidi" w:cstheme="majorBidi"/>
                <w:color w:val="414142"/>
                <w:sz w:val="24"/>
                <w:szCs w:val="24"/>
                <w:lang w:val="fr-FR"/>
              </w:rPr>
              <w:t>kurai</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ir</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pārstāvības</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tiesības</w:t>
            </w:r>
            <w:proofErr w:type="spellEnd"/>
          </w:p>
        </w:tc>
        <w:tc>
          <w:tcPr>
            <w:tcW w:w="3800" w:type="pct"/>
            <w:tcBorders>
              <w:top w:val="outset" w:sz="6" w:space="0" w:color="414142"/>
              <w:left w:val="nil"/>
              <w:bottom w:val="single" w:sz="6" w:space="0" w:color="414142"/>
              <w:right w:val="nil"/>
            </w:tcBorders>
            <w:hideMark/>
          </w:tcPr>
          <w:p w14:paraId="6F86EAB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r>
      <w:tr w:rsidR="00705D9E" w:rsidRPr="00F62FF8" w14:paraId="7B74CB70" w14:textId="77777777" w:rsidTr="00705D9E">
        <w:tc>
          <w:tcPr>
            <w:tcW w:w="1200" w:type="pct"/>
            <w:tcBorders>
              <w:top w:val="nil"/>
              <w:left w:val="nil"/>
              <w:bottom w:val="nil"/>
              <w:right w:val="nil"/>
            </w:tcBorders>
            <w:hideMark/>
          </w:tcPr>
          <w:p w14:paraId="5CD016D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c>
          <w:tcPr>
            <w:tcW w:w="3800" w:type="pct"/>
            <w:tcBorders>
              <w:top w:val="outset" w:sz="6" w:space="0" w:color="414142"/>
              <w:left w:val="nil"/>
              <w:bottom w:val="nil"/>
              <w:right w:val="nil"/>
            </w:tcBorders>
            <w:hideMark/>
          </w:tcPr>
          <w:p w14:paraId="3608676F"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bl>
    <w:p w14:paraId="4AAD77C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2. Komercsabiedrības tips</w:t>
      </w:r>
      <w:r w:rsidRPr="4DD5C739">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498FA79C"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1B5BA99" wp14:editId="7BC319F1">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Autonoma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w:t>
            </w:r>
            <w:proofErr w:type="spellEnd"/>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Nepieciešamos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tikai</w:t>
            </w:r>
            <w:proofErr w:type="spellEnd"/>
            <w:r w:rsidRPr="4DD5C739">
              <w:rPr>
                <w:rFonts w:asciiTheme="majorBidi" w:eastAsia="Times New Roman" w:hAnsiTheme="majorBidi" w:cstheme="majorBidi"/>
                <w:color w:val="414142"/>
                <w:sz w:val="24"/>
                <w:szCs w:val="24"/>
                <w:lang w:val="en-US"/>
              </w:rPr>
              <w:t xml:space="preserve"> no </w:t>
            </w:r>
            <w:proofErr w:type="spellStart"/>
            <w:r w:rsidRPr="4DD5C739">
              <w:rPr>
                <w:rFonts w:asciiTheme="majorBidi" w:eastAsia="Times New Roman" w:hAnsiTheme="majorBidi" w:cstheme="majorBidi"/>
                <w:color w:val="414142"/>
                <w:sz w:val="24"/>
                <w:szCs w:val="24"/>
                <w:lang w:val="en-US"/>
              </w:rPr>
              <w:t>iesniedzējkomercsabiedrības</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tikai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deklarāciju</w:t>
            </w:r>
            <w:proofErr w:type="spellEnd"/>
            <w:r w:rsidRPr="4DD5C739">
              <w:rPr>
                <w:rFonts w:asciiTheme="majorBidi" w:eastAsia="Times New Roman" w:hAnsiTheme="majorBidi" w:cstheme="majorBidi"/>
                <w:color w:val="414142"/>
                <w:sz w:val="24"/>
                <w:szCs w:val="24"/>
                <w:lang w:val="en-US"/>
              </w:rPr>
              <w:t xml:space="preserve"> (bez </w:t>
            </w:r>
            <w:proofErr w:type="spellStart"/>
            <w:r w:rsidRPr="4DD5C739">
              <w:rPr>
                <w:rFonts w:asciiTheme="majorBidi" w:eastAsia="Times New Roman" w:hAnsiTheme="majorBidi" w:cstheme="majorBidi"/>
                <w:color w:val="414142"/>
                <w:sz w:val="24"/>
                <w:szCs w:val="24"/>
                <w:lang w:val="en-US"/>
              </w:rPr>
              <w:t>pielikuma</w:t>
            </w:r>
            <w:proofErr w:type="spellEnd"/>
            <w:r w:rsidRPr="4DD5C739">
              <w:rPr>
                <w:rFonts w:asciiTheme="majorBidi" w:eastAsia="Times New Roman" w:hAnsiTheme="majorBidi" w:cstheme="majorBidi"/>
                <w:color w:val="414142"/>
                <w:sz w:val="24"/>
                <w:szCs w:val="24"/>
                <w:lang w:val="en-US"/>
              </w:rPr>
              <w:t>)</w:t>
            </w:r>
          </w:p>
        </w:tc>
      </w:tr>
      <w:tr w:rsidR="00705D9E" w:rsidRPr="00F62FF8" w14:paraId="66CDCCB5"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3C46183" wp14:editId="2575E5D0">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Partnerkomercsabiedrība</w:t>
            </w:r>
            <w:proofErr w:type="spellEnd"/>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pielikumu</w:t>
            </w:r>
            <w:r w:rsidRPr="4DD5C739">
              <w:rPr>
                <w:rFonts w:asciiTheme="majorBidi" w:eastAsia="Times New Roman" w:hAnsiTheme="majorBidi" w:cstheme="majorBidi"/>
                <w:color w:val="414142"/>
                <w:sz w:val="24"/>
                <w:szCs w:val="24"/>
                <w:vertAlign w:val="superscript"/>
                <w:lang w:val="en-US"/>
              </w:rPr>
              <w:t>1</w:t>
            </w:r>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nepieciešams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arī</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papildlapas</w:t>
            </w:r>
            <w:proofErr w:type="spellEnd"/>
            <w:r w:rsidRPr="4DD5C739">
              <w:rPr>
                <w:rFonts w:asciiTheme="majorBidi" w:eastAsia="Times New Roman" w:hAnsiTheme="majorBidi" w:cstheme="majorBidi"/>
                <w:color w:val="414142"/>
                <w:sz w:val="24"/>
                <w:szCs w:val="24"/>
                <w:lang w:val="en-US"/>
              </w:rPr>
              <w:t xml:space="preserve">), tad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deklarāciju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aprēķinu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rezultātus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norādot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tabulā</w:t>
            </w:r>
            <w:proofErr w:type="spellEnd"/>
          </w:p>
        </w:tc>
      </w:tr>
      <w:tr w:rsidR="00705D9E" w:rsidRPr="00F62FF8" w14:paraId="0BE5D51B" w14:textId="77777777" w:rsidTr="4DD5C739">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FDDC803" wp14:editId="52F73D11">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Saistīta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w:t>
            </w:r>
            <w:proofErr w:type="spellEnd"/>
          </w:p>
        </w:tc>
        <w:tc>
          <w:tcPr>
            <w:tcW w:w="0" w:type="auto"/>
            <w:vMerge/>
            <w:vAlign w:val="center"/>
            <w:hideMark/>
          </w:tcPr>
          <w:p w14:paraId="44E12218"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bl>
    <w:p w14:paraId="0B2D1B4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 </w:t>
      </w:r>
      <w:r w:rsidRPr="4DD5C739">
        <w:rPr>
          <w:rFonts w:asciiTheme="majorBidi" w:eastAsia="Times New Roman" w:hAnsiTheme="majorBidi" w:cstheme="majorBidi"/>
          <w:color w:val="414142"/>
          <w:sz w:val="24"/>
          <w:szCs w:val="24"/>
          <w:vertAlign w:val="superscript"/>
        </w:rPr>
        <w:t>1</w:t>
      </w:r>
      <w:r w:rsidRPr="4DD5C739">
        <w:rPr>
          <w:rFonts w:asciiTheme="majorBidi" w:eastAsia="Times New Roman" w:hAnsiTheme="majorBidi" w:cstheme="majorBidi"/>
          <w:color w:val="414142"/>
          <w:sz w:val="24"/>
          <w:szCs w:val="24"/>
        </w:rPr>
        <w:t> Atbilstoši Ministru kabineta 2014. gada 16. decembra noteikumu Nr. 776 "Kārtība, kādā komercsabiedrības deklarē savu atbilstību mazās (sīkās) un vidējās komercsabiedrības statusam" </w:t>
      </w:r>
      <w:hyperlink r:id="rId9" w:anchor="piel2">
        <w:r w:rsidRPr="4DD5C739">
          <w:rPr>
            <w:rFonts w:asciiTheme="majorBidi" w:eastAsia="Times New Roman" w:hAnsiTheme="majorBidi" w:cstheme="majorBidi"/>
            <w:color w:val="16497B"/>
            <w:sz w:val="24"/>
            <w:szCs w:val="24"/>
            <w:u w:val="single"/>
          </w:rPr>
          <w:t>2. pielikumam</w:t>
        </w:r>
      </w:hyperlink>
      <w:r w:rsidRPr="4DD5C739">
        <w:rPr>
          <w:rFonts w:asciiTheme="majorBidi" w:eastAsia="Times New Roman" w:hAnsiTheme="majorBidi" w:cstheme="majorBidi"/>
          <w:color w:val="414142"/>
          <w:sz w:val="24"/>
          <w:szCs w:val="24"/>
        </w:rPr>
        <w:t>.</w:t>
      </w:r>
    </w:p>
    <w:p w14:paraId="5C7BCADB"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3.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kategorijas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noteikšanai</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izmantojamie</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dati</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F62FF8" w14:paraId="7A79E770" w14:textId="77777777" w:rsidTr="00705D9E">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w:t>
            </w:r>
            <w:r w:rsidRPr="4DD5C739">
              <w:rPr>
                <w:rFonts w:asciiTheme="majorBidi" w:eastAsia="Times New Roman" w:hAnsiTheme="majorBidi" w:cstheme="majorBidi"/>
                <w:color w:val="414142"/>
                <w:sz w:val="24"/>
                <w:szCs w:val="24"/>
                <w:vertAlign w:val="superscript"/>
                <w:lang w:val="en-US"/>
              </w:rPr>
              <w:t>2</w:t>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i/>
                <w:iCs/>
                <w:color w:val="414142"/>
                <w:sz w:val="24"/>
                <w:szCs w:val="24"/>
                <w:lang w:val="en-US"/>
              </w:rPr>
              <w:t>ierakstīt</w:t>
            </w:r>
            <w:proofErr w:type="spellEnd"/>
            <w:r w:rsidRPr="4DD5C739">
              <w:rPr>
                <w:rFonts w:asciiTheme="majorBidi" w:eastAsia="Times New Roman" w:hAnsiTheme="majorBidi" w:cstheme="majorBidi"/>
                <w:i/>
                <w:iCs/>
                <w:color w:val="414142"/>
                <w:sz w:val="24"/>
                <w:szCs w:val="24"/>
                <w:lang w:val="en-US"/>
              </w:rPr>
              <w:t xml:space="preserve"> </w:t>
            </w:r>
            <w:proofErr w:type="spellStart"/>
            <w:r w:rsidRPr="4DD5C739">
              <w:rPr>
                <w:rFonts w:asciiTheme="majorBidi" w:eastAsia="Times New Roman" w:hAnsiTheme="majorBidi" w:cstheme="majorBidi"/>
                <w:i/>
                <w:iCs/>
                <w:color w:val="414142"/>
                <w:sz w:val="24"/>
                <w:szCs w:val="24"/>
                <w:lang w:val="en-US"/>
              </w:rPr>
              <w:t>gadu</w:t>
            </w:r>
            <w:proofErr w:type="spellEnd"/>
            <w:r w:rsidRPr="4DD5C739">
              <w:rPr>
                <w:rFonts w:asciiTheme="majorBidi" w:eastAsia="Times New Roman" w:hAnsiTheme="majorBidi" w:cstheme="majorBidi"/>
                <w:color w:val="414142"/>
                <w:sz w:val="24"/>
                <w:szCs w:val="24"/>
                <w:lang w:val="en-US"/>
              </w:rPr>
              <w:t>)</w:t>
            </w:r>
          </w:p>
        </w:tc>
      </w:tr>
      <w:tr w:rsidR="00705D9E" w:rsidRPr="00F62FF8" w14:paraId="6200188B" w14:textId="77777777" w:rsidTr="00705D9E">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5F2650A5" w14:textId="77777777" w:rsidTr="00705D9E">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8967D16" w14:textId="77777777" w:rsidTr="00705D9E">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7049996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Piezīme. </w:t>
      </w:r>
      <w:r w:rsidRPr="4DD5C739">
        <w:rPr>
          <w:rFonts w:asciiTheme="majorBidi" w:eastAsia="Times New Roman" w:hAnsiTheme="majorBidi" w:cstheme="majorBidi"/>
          <w:color w:val="414142"/>
          <w:sz w:val="24"/>
          <w:szCs w:val="24"/>
          <w:vertAlign w:val="superscript"/>
        </w:rPr>
        <w:t>2</w:t>
      </w:r>
      <w:r w:rsidRPr="4DD5C739">
        <w:rPr>
          <w:rFonts w:asciiTheme="majorBidi" w:eastAsia="Times New Roman" w:hAnsiTheme="majorBidi" w:cstheme="majorBidi"/>
          <w:color w:val="414142"/>
          <w:sz w:val="24"/>
          <w:szCs w:val="24"/>
        </w:rPr>
        <w:t xml:space="preserve">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4DD5C739">
        <w:rPr>
          <w:rFonts w:asciiTheme="majorBidi" w:eastAsia="Times New Roman" w:hAnsiTheme="majorBidi" w:cstheme="majorBidi"/>
          <w:color w:val="414142"/>
          <w:sz w:val="24"/>
          <w:szCs w:val="24"/>
        </w:rPr>
        <w:t>Jaunizveidotām</w:t>
      </w:r>
      <w:proofErr w:type="spellEnd"/>
      <w:r w:rsidRPr="4DD5C739">
        <w:rPr>
          <w:rFonts w:asciiTheme="majorBidi" w:eastAsia="Times New Roman" w:hAnsiTheme="majorBidi" w:cstheme="majorBidi"/>
          <w:color w:val="414142"/>
          <w:sz w:val="24"/>
          <w:szCs w:val="24"/>
        </w:rPr>
        <w:t xml:space="preserve"> komercsabiedrībām, kurām vēl nav apstiprinātu pārskatu, iesniedzamos datus aprēķina pēc ticamiem rādītājiem, pamatojoties uz aktuālā finanšu gada datiem.</w:t>
      </w:r>
    </w:p>
    <w:p w14:paraId="528EA0D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4. Skaidrojumi par deklarācijas aizpildīšanas īpašajiem gadījumiem</w:t>
      </w:r>
      <w:r w:rsidRPr="4DD5C739">
        <w:rPr>
          <w:rFonts w:asciiTheme="majorBidi" w:eastAsia="Times New Roman" w:hAnsiTheme="majorBidi" w:cstheme="majorBidi"/>
          <w:color w:val="414142"/>
          <w:sz w:val="24"/>
          <w:szCs w:val="24"/>
          <w:vertAlign w:val="superscript"/>
        </w:rPr>
        <w:t>3</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F62FF8" w14:paraId="05CD7A3A" w14:textId="77777777" w:rsidTr="00705D9E">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bl>
    <w:p w14:paraId="36D6A68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 </w:t>
      </w:r>
      <w:r w:rsidRPr="4DD5C739">
        <w:rPr>
          <w:rFonts w:asciiTheme="majorBidi" w:eastAsia="Times New Roman" w:hAnsiTheme="majorBidi" w:cstheme="majorBidi"/>
          <w:color w:val="414142"/>
          <w:sz w:val="24"/>
          <w:szCs w:val="24"/>
          <w:vertAlign w:val="superscript"/>
        </w:rPr>
        <w:t>3</w:t>
      </w:r>
      <w:r w:rsidRPr="4DD5C739">
        <w:rPr>
          <w:rFonts w:asciiTheme="majorBidi" w:eastAsia="Times New Roman" w:hAnsiTheme="majorBidi" w:cstheme="majorBidi"/>
          <w:color w:val="414142"/>
          <w:sz w:val="24"/>
          <w:szCs w:val="24"/>
        </w:rPr>
        <w:t> Aizpilda, ja tiek piemēroti Eiropas Komisijas 2014. gada 17. jūnija Regulas (ES) Nr. </w:t>
      </w:r>
      <w:hyperlink r:id="rId10">
        <w:r w:rsidRPr="4DD5C739">
          <w:rPr>
            <w:rFonts w:asciiTheme="majorBidi" w:eastAsia="Times New Roman" w:hAnsiTheme="majorBidi" w:cstheme="majorBidi"/>
            <w:color w:val="16497B"/>
            <w:sz w:val="24"/>
            <w:szCs w:val="24"/>
            <w:u w:val="single"/>
          </w:rPr>
          <w:t>651/2014</w:t>
        </w:r>
      </w:hyperlink>
      <w:r w:rsidRPr="4DD5C739">
        <w:rPr>
          <w:rFonts w:asciiTheme="majorBidi" w:eastAsia="Times New Roman" w:hAnsiTheme="majorBidi" w:cstheme="majorBidi"/>
          <w:color w:val="414142"/>
          <w:sz w:val="24"/>
          <w:szCs w:val="24"/>
        </w:rPr>
        <w:t>, ar ko noteiktas atbalsta kategorijas atzīst par saderīgām ar iekšējo tirgu, piemērojot Līguma 107. un 108. pantu (turpmāk – Komisijas regula Nr. </w:t>
      </w:r>
      <w:hyperlink r:id="rId11">
        <w:r w:rsidRPr="4DD5C739">
          <w:rPr>
            <w:rFonts w:asciiTheme="majorBidi" w:eastAsia="Times New Roman" w:hAnsiTheme="majorBidi" w:cstheme="majorBidi"/>
            <w:color w:val="16497B"/>
            <w:sz w:val="24"/>
            <w:szCs w:val="24"/>
            <w:u w:val="single"/>
          </w:rPr>
          <w:t>651/2014</w:t>
        </w:r>
      </w:hyperlink>
      <w:r w:rsidRPr="4DD5C739">
        <w:rPr>
          <w:rFonts w:asciiTheme="majorBidi" w:eastAsia="Times New Roman" w:hAnsiTheme="majorBidi" w:cstheme="majorBidi"/>
          <w:color w:val="414142"/>
          <w:sz w:val="24"/>
          <w:szCs w:val="24"/>
        </w:rPr>
        <w:t>), I pielikuma 3. panta 2. un 5. punktā minētās komercsabiedrības, kā arī citos gadījumos, ja tas nepieciešams.</w:t>
      </w:r>
    </w:p>
    <w:p w14:paraId="63BEC63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5. Komercsabiedrības kategorija</w:t>
      </w:r>
      <w:r w:rsidRPr="4DD5C739">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761DA207"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A4F0ABB" wp14:editId="48E1EEF4">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Sīkā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mikrokomercsabiedrība</w:t>
            </w:r>
            <w:proofErr w:type="spellEnd"/>
            <w:r w:rsidRPr="4DD5C739">
              <w:rPr>
                <w:rFonts w:asciiTheme="majorBidi" w:eastAsia="Times New Roman" w:hAnsiTheme="majorBidi" w:cstheme="majorBidi"/>
                <w:color w:val="414142"/>
                <w:sz w:val="24"/>
                <w:szCs w:val="24"/>
                <w:lang w:val="en-US"/>
              </w:rPr>
              <w:t>)</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Atbilstoši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Komisijas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regulas</w:t>
            </w:r>
            <w:proofErr w:type="spellEnd"/>
            <w:r w:rsidRPr="4DD5C739">
              <w:rPr>
                <w:rFonts w:asciiTheme="majorBidi" w:eastAsia="Times New Roman" w:hAnsiTheme="majorBidi" w:cstheme="majorBidi"/>
                <w:color w:val="414142"/>
                <w:sz w:val="24"/>
                <w:szCs w:val="24"/>
                <w:lang w:val="en-US"/>
              </w:rPr>
              <w:t xml:space="preserve"> Nr. </w:t>
            </w:r>
            <w:hyperlink r:id="rId12">
              <w:r w:rsidRPr="4DD5C739">
                <w:rPr>
                  <w:rFonts w:asciiTheme="majorBidi" w:eastAsia="Times New Roman" w:hAnsiTheme="majorBidi" w:cstheme="majorBidi"/>
                  <w:color w:val="16497B"/>
                  <w:sz w:val="24"/>
                  <w:szCs w:val="24"/>
                  <w:u w:val="single"/>
                  <w:lang w:val="en-US"/>
                </w:rPr>
                <w:t>651/2014</w:t>
              </w:r>
            </w:hyperlink>
            <w:r w:rsidRPr="4DD5C739">
              <w:rPr>
                <w:rFonts w:asciiTheme="majorBidi" w:eastAsia="Times New Roman" w:hAnsiTheme="majorBidi" w:cstheme="majorBidi"/>
                <w:color w:val="414142"/>
                <w:sz w:val="24"/>
                <w:szCs w:val="24"/>
                <w:lang w:val="en-US"/>
              </w:rPr>
              <w:t xml:space="preserve"> I </w:t>
            </w:r>
            <w:proofErr w:type="spellStart"/>
            <w:r w:rsidRPr="4DD5C739">
              <w:rPr>
                <w:rFonts w:asciiTheme="majorBidi" w:eastAsia="Times New Roman" w:hAnsiTheme="majorBidi" w:cstheme="majorBidi"/>
                <w:color w:val="414142"/>
                <w:sz w:val="24"/>
                <w:szCs w:val="24"/>
                <w:lang w:val="en-US"/>
              </w:rPr>
              <w:t>pielikuma</w:t>
            </w:r>
            <w:proofErr w:type="spellEnd"/>
            <w:r w:rsidRPr="4DD5C739">
              <w:rPr>
                <w:rFonts w:asciiTheme="majorBidi" w:eastAsia="Times New Roman" w:hAnsiTheme="majorBidi" w:cstheme="majorBidi"/>
                <w:color w:val="414142"/>
                <w:sz w:val="24"/>
                <w:szCs w:val="24"/>
                <w:lang w:val="en-US"/>
              </w:rPr>
              <w:t xml:space="preserve"> 2. </w:t>
            </w:r>
            <w:proofErr w:type="spellStart"/>
            <w:r w:rsidRPr="4DD5C739">
              <w:rPr>
                <w:rFonts w:asciiTheme="majorBidi" w:eastAsia="Times New Roman" w:hAnsiTheme="majorBidi" w:cstheme="majorBidi"/>
                <w:color w:val="414142"/>
                <w:sz w:val="24"/>
                <w:szCs w:val="24"/>
                <w:lang w:val="en-US"/>
              </w:rPr>
              <w:t>pantam</w:t>
            </w:r>
            <w:proofErr w:type="spellEnd"/>
          </w:p>
        </w:tc>
      </w:tr>
      <w:tr w:rsidR="00705D9E" w:rsidRPr="00F62FF8" w14:paraId="0EC7CD59" w14:textId="77777777" w:rsidTr="4DD5C739">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455B9AA6" wp14:editId="5168C74E">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Mazā</w:t>
            </w:r>
            <w:proofErr w:type="spellEnd"/>
          </w:p>
        </w:tc>
        <w:tc>
          <w:tcPr>
            <w:tcW w:w="0" w:type="auto"/>
            <w:vMerge/>
            <w:vAlign w:val="center"/>
            <w:hideMark/>
          </w:tcPr>
          <w:p w14:paraId="7E7FFADC"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8BB7ABA" w14:textId="77777777" w:rsidTr="4DD5C739">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48AFBD" wp14:editId="130EA64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Vidējā</w:t>
            </w:r>
            <w:proofErr w:type="spellEnd"/>
          </w:p>
        </w:tc>
        <w:tc>
          <w:tcPr>
            <w:tcW w:w="0" w:type="auto"/>
            <w:vMerge/>
            <w:vAlign w:val="center"/>
            <w:hideMark/>
          </w:tcPr>
          <w:p w14:paraId="64A56909"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17891D4"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0D8AD2E9" wp14:editId="16F83EDD">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Lielā</w:t>
            </w:r>
            <w:proofErr w:type="spellEnd"/>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Neatbilst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nevienam</w:t>
            </w:r>
            <w:proofErr w:type="spellEnd"/>
            <w:r w:rsidRPr="4DD5C739">
              <w:rPr>
                <w:rFonts w:asciiTheme="majorBidi" w:eastAsia="Times New Roman" w:hAnsiTheme="majorBidi" w:cstheme="majorBidi"/>
                <w:color w:val="414142"/>
                <w:sz w:val="24"/>
                <w:szCs w:val="24"/>
                <w:lang w:val="en-US"/>
              </w:rPr>
              <w:t xml:space="preserve"> no </w:t>
            </w:r>
            <w:proofErr w:type="spellStart"/>
            <w:r w:rsidRPr="4DD5C739">
              <w:rPr>
                <w:rFonts w:asciiTheme="majorBidi" w:eastAsia="Times New Roman" w:hAnsiTheme="majorBidi" w:cstheme="majorBidi"/>
                <w:color w:val="414142"/>
                <w:sz w:val="24"/>
                <w:szCs w:val="24"/>
                <w:lang w:val="en-US"/>
              </w:rPr>
              <w:t>iepriekš</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minētajiem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variantiem</w:t>
            </w:r>
            <w:proofErr w:type="spellEnd"/>
          </w:p>
        </w:tc>
      </w:tr>
    </w:tbl>
    <w:p w14:paraId="797F2E2E" w14:textId="77777777" w:rsidR="00705D9E" w:rsidRPr="00F62FF8" w:rsidRDefault="00705D9E" w:rsidP="4DD5C739">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705D9E" w:rsidRPr="00F62FF8" w14:paraId="43A66EA4" w14:textId="77777777" w:rsidTr="00705D9E">
        <w:tc>
          <w:tcPr>
            <w:tcW w:w="1800" w:type="pct"/>
            <w:tcBorders>
              <w:top w:val="nil"/>
              <w:left w:val="nil"/>
              <w:bottom w:val="nil"/>
              <w:right w:val="nil"/>
            </w:tcBorders>
            <w:hideMark/>
          </w:tcPr>
          <w:p w14:paraId="1F1B957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0040FE46"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Vai </w:t>
            </w:r>
            <w:proofErr w:type="spellStart"/>
            <w:r w:rsidRPr="4DD5C739">
              <w:rPr>
                <w:rFonts w:asciiTheme="majorBidi" w:eastAsia="Times New Roman" w:hAnsiTheme="majorBidi" w:cstheme="majorBidi"/>
                <w:color w:val="414142"/>
                <w:sz w:val="24"/>
                <w:szCs w:val="24"/>
                <w:lang w:val="en-US"/>
              </w:rPr>
              <w:t>salīdzinājumā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iepriekšējo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periodu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notikušas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izmaiņas</w:t>
            </w:r>
            <w:proofErr w:type="spellEnd"/>
            <w:r w:rsidRPr="4DD5C739">
              <w:rPr>
                <w:rFonts w:asciiTheme="majorBidi" w:eastAsia="Times New Roman" w:hAnsiTheme="majorBidi" w:cstheme="majorBidi"/>
                <w:color w:val="414142"/>
                <w:sz w:val="24"/>
                <w:szCs w:val="24"/>
                <w:lang w:val="en-US"/>
              </w:rPr>
              <w:t xml:space="preserve">, kuru </w:t>
            </w:r>
            <w:proofErr w:type="spellStart"/>
            <w:r w:rsidRPr="4DD5C739">
              <w:rPr>
                <w:rFonts w:asciiTheme="majorBidi" w:eastAsia="Times New Roman" w:hAnsiTheme="majorBidi" w:cstheme="majorBidi"/>
                <w:color w:val="414142"/>
                <w:sz w:val="24"/>
                <w:szCs w:val="24"/>
                <w:lang w:val="en-US"/>
              </w:rPr>
              <w:t>dēļ</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mainījusies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kategorija</w:t>
            </w:r>
            <w:proofErr w:type="spellEnd"/>
          </w:p>
        </w:tc>
        <w:tc>
          <w:tcPr>
            <w:tcW w:w="450" w:type="pct"/>
            <w:tcBorders>
              <w:top w:val="nil"/>
              <w:left w:val="nil"/>
              <w:bottom w:val="nil"/>
              <w:right w:val="nil"/>
            </w:tcBorders>
            <w:hideMark/>
          </w:tcPr>
          <w:p w14:paraId="58677E5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750" w:type="pct"/>
            <w:tcBorders>
              <w:top w:val="nil"/>
              <w:left w:val="nil"/>
              <w:bottom w:val="nil"/>
              <w:right w:val="nil"/>
            </w:tcBorders>
            <w:hideMark/>
          </w:tcPr>
          <w:p w14:paraId="15660727" w14:textId="643215BC"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1C9E1AE" wp14:editId="121594E0">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p>
          <w:p w14:paraId="062D329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Nē</w:t>
            </w:r>
            <w:proofErr w:type="spellEnd"/>
          </w:p>
          <w:p w14:paraId="0EFAB961" w14:textId="7834ED98"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Pr>
                <w:noProof/>
              </w:rPr>
              <w:drawing>
                <wp:inline distT="0" distB="0" distL="0" distR="0" wp14:anchorId="58E38A0E" wp14:editId="3CE6C7A4">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proofErr w:type="spellStart"/>
            <w:r w:rsidRPr="4DD5C739">
              <w:rPr>
                <w:rFonts w:asciiTheme="majorBidi" w:eastAsia="Times New Roman" w:hAnsiTheme="majorBidi" w:cstheme="majorBidi"/>
                <w:b/>
                <w:bCs/>
                <w:color w:val="414142"/>
                <w:sz w:val="24"/>
                <w:szCs w:val="24"/>
                <w:lang w:val="en-US"/>
              </w:rPr>
              <w:t>Jā</w:t>
            </w:r>
            <w:proofErr w:type="spellEnd"/>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šādā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gadījumā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deklarāciju</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iepriekšējo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periodu</w:t>
            </w:r>
            <w:proofErr w:type="spellEnd"/>
            <w:r w:rsidRPr="4DD5C739">
              <w:rPr>
                <w:rFonts w:asciiTheme="majorBidi" w:eastAsia="Times New Roman" w:hAnsiTheme="majorBidi" w:cstheme="majorBidi"/>
                <w:color w:val="414142"/>
                <w:sz w:val="24"/>
                <w:szCs w:val="24"/>
                <w:lang w:val="en-US"/>
              </w:rPr>
              <w:t>)</w:t>
            </w:r>
          </w:p>
        </w:tc>
      </w:tr>
    </w:tbl>
    <w:p w14:paraId="62EF7074" w14:textId="77777777" w:rsidR="00705D9E" w:rsidRPr="00F62FF8" w:rsidRDefault="00705D9E" w:rsidP="4DD5C739">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F62FF8" w14:paraId="7D9547F8" w14:textId="77777777" w:rsidTr="00705D9E">
        <w:trPr>
          <w:trHeight w:val="375"/>
        </w:trPr>
        <w:tc>
          <w:tcPr>
            <w:tcW w:w="1050" w:type="pct"/>
            <w:tcBorders>
              <w:top w:val="nil"/>
              <w:left w:val="nil"/>
              <w:bottom w:val="nil"/>
              <w:right w:val="nil"/>
            </w:tcBorders>
            <w:hideMark/>
          </w:tcPr>
          <w:p w14:paraId="16B9FB0B" w14:textId="77777777" w:rsidR="00705D9E" w:rsidRPr="00F62FF8" w:rsidRDefault="00705D9E" w:rsidP="00F62FF8">
            <w:pPr>
              <w:spacing w:before="195" w:after="0" w:line="240" w:lineRule="auto"/>
              <w:jc w:val="both"/>
              <w:rPr>
                <w:rFonts w:asciiTheme="majorBidi" w:eastAsia="Times New Roman" w:hAnsiTheme="majorBidi" w:cstheme="majorBidi"/>
                <w:b/>
                <w:bCs/>
                <w:color w:val="414142"/>
                <w:sz w:val="24"/>
                <w:szCs w:val="24"/>
                <w:lang w:val="fr-FR"/>
              </w:rPr>
            </w:pPr>
            <w:r w:rsidRPr="4DD5C739">
              <w:rPr>
                <w:rFonts w:asciiTheme="majorBidi" w:eastAsia="Times New Roman" w:hAnsiTheme="majorBidi" w:cstheme="majorBidi"/>
                <w:b/>
                <w:bCs/>
                <w:color w:val="414142"/>
                <w:sz w:val="24"/>
                <w:szCs w:val="24"/>
                <w:lang w:val="fr-FR"/>
              </w:rPr>
              <w:t xml:space="preserve">Persona, </w:t>
            </w:r>
            <w:proofErr w:type="spellStart"/>
            <w:r w:rsidRPr="4DD5C739">
              <w:rPr>
                <w:rFonts w:asciiTheme="majorBidi" w:eastAsia="Times New Roman" w:hAnsiTheme="majorBidi" w:cstheme="majorBidi"/>
                <w:b/>
                <w:bCs/>
                <w:color w:val="414142"/>
                <w:sz w:val="24"/>
                <w:szCs w:val="24"/>
                <w:lang w:val="fr-FR"/>
              </w:rPr>
              <w:t>kurai</w:t>
            </w:r>
            <w:proofErr w:type="spellEnd"/>
            <w:r w:rsidRPr="4DD5C739">
              <w:rPr>
                <w:rFonts w:asciiTheme="majorBidi" w:eastAsia="Times New Roman" w:hAnsiTheme="majorBidi" w:cstheme="majorBidi"/>
                <w:b/>
                <w:bCs/>
                <w:color w:val="414142"/>
                <w:sz w:val="24"/>
                <w:szCs w:val="24"/>
                <w:lang w:val="fr-FR"/>
              </w:rPr>
              <w:t xml:space="preserve"> </w:t>
            </w:r>
            <w:proofErr w:type="spellStart"/>
            <w:r w:rsidRPr="4DD5C739">
              <w:rPr>
                <w:rFonts w:asciiTheme="majorBidi" w:eastAsia="Times New Roman" w:hAnsiTheme="majorBidi" w:cstheme="majorBidi"/>
                <w:b/>
                <w:bCs/>
                <w:color w:val="414142"/>
                <w:sz w:val="24"/>
                <w:szCs w:val="24"/>
                <w:lang w:val="fr-FR"/>
              </w:rPr>
              <w:t>ir</w:t>
            </w:r>
            <w:proofErr w:type="spellEnd"/>
            <w:r w:rsidRPr="4DD5C739">
              <w:rPr>
                <w:rFonts w:asciiTheme="majorBidi" w:eastAsia="Times New Roman" w:hAnsiTheme="majorBidi" w:cstheme="majorBidi"/>
                <w:b/>
                <w:bCs/>
                <w:color w:val="414142"/>
                <w:sz w:val="24"/>
                <w:szCs w:val="24"/>
                <w:lang w:val="fr-FR"/>
              </w:rPr>
              <w:t xml:space="preserve"> </w:t>
            </w:r>
            <w:proofErr w:type="spellStart"/>
            <w:r w:rsidRPr="4DD5C739">
              <w:rPr>
                <w:rFonts w:asciiTheme="majorBidi" w:eastAsia="Times New Roman" w:hAnsiTheme="majorBidi" w:cstheme="majorBidi"/>
                <w:b/>
                <w:bCs/>
                <w:color w:val="414142"/>
                <w:sz w:val="24"/>
                <w:szCs w:val="24"/>
                <w:lang w:val="fr-FR"/>
              </w:rPr>
              <w:t>pārstāvības</w:t>
            </w:r>
            <w:proofErr w:type="spellEnd"/>
            <w:r w:rsidRPr="4DD5C739">
              <w:rPr>
                <w:rFonts w:asciiTheme="majorBidi" w:eastAsia="Times New Roman" w:hAnsiTheme="majorBidi" w:cstheme="majorBidi"/>
                <w:b/>
                <w:bCs/>
                <w:color w:val="414142"/>
                <w:sz w:val="24"/>
                <w:szCs w:val="24"/>
                <w:lang w:val="fr-FR"/>
              </w:rPr>
              <w:t xml:space="preserve"> </w:t>
            </w:r>
            <w:proofErr w:type="spellStart"/>
            <w:r w:rsidRPr="4DD5C739">
              <w:rPr>
                <w:rFonts w:asciiTheme="majorBidi" w:eastAsia="Times New Roman" w:hAnsiTheme="majorBidi" w:cstheme="majorBidi"/>
                <w:b/>
                <w:bCs/>
                <w:color w:val="414142"/>
                <w:sz w:val="24"/>
                <w:szCs w:val="24"/>
                <w:lang w:val="fr-FR"/>
              </w:rPr>
              <w:t>tiesības</w:t>
            </w:r>
            <w:proofErr w:type="spellEnd"/>
          </w:p>
        </w:tc>
        <w:tc>
          <w:tcPr>
            <w:tcW w:w="3950" w:type="pct"/>
            <w:gridSpan w:val="2"/>
            <w:tcBorders>
              <w:top w:val="nil"/>
              <w:left w:val="nil"/>
              <w:bottom w:val="single" w:sz="6" w:space="0" w:color="414142"/>
              <w:right w:val="nil"/>
            </w:tcBorders>
            <w:hideMark/>
          </w:tcPr>
          <w:p w14:paraId="77E093D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r>
      <w:tr w:rsidR="00705D9E" w:rsidRPr="00F62FF8" w14:paraId="453BFC39" w14:textId="77777777" w:rsidTr="00705D9E">
        <w:trPr>
          <w:trHeight w:val="375"/>
        </w:trPr>
        <w:tc>
          <w:tcPr>
            <w:tcW w:w="1050" w:type="pct"/>
            <w:tcBorders>
              <w:top w:val="nil"/>
              <w:left w:val="nil"/>
              <w:bottom w:val="nil"/>
              <w:right w:val="nil"/>
            </w:tcBorders>
            <w:hideMark/>
          </w:tcPr>
          <w:p w14:paraId="62F6E86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c>
          <w:tcPr>
            <w:tcW w:w="3950" w:type="pct"/>
            <w:gridSpan w:val="2"/>
            <w:tcBorders>
              <w:top w:val="outset" w:sz="6" w:space="0" w:color="414142"/>
              <w:left w:val="nil"/>
              <w:bottom w:val="nil"/>
              <w:right w:val="nil"/>
            </w:tcBorders>
            <w:hideMark/>
          </w:tcPr>
          <w:p w14:paraId="353ECC9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r w:rsidR="00705D9E" w:rsidRPr="00F62FF8" w14:paraId="475FC27B" w14:textId="77777777" w:rsidTr="00705D9E">
        <w:trPr>
          <w:trHeight w:val="375"/>
        </w:trPr>
        <w:tc>
          <w:tcPr>
            <w:tcW w:w="0" w:type="auto"/>
            <w:gridSpan w:val="3"/>
            <w:tcBorders>
              <w:top w:val="nil"/>
              <w:left w:val="nil"/>
              <w:bottom w:val="nil"/>
              <w:right w:val="nil"/>
            </w:tcBorders>
            <w:hideMark/>
          </w:tcPr>
          <w:p w14:paraId="2947ED1A" w14:textId="77777777" w:rsidR="00705D9E" w:rsidRPr="00F62FF8" w:rsidRDefault="00705D9E" w:rsidP="00F62FF8">
            <w:pPr>
              <w:spacing w:before="195" w:after="0" w:line="240" w:lineRule="auto"/>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Apliecinu deklarācijā un tās pielikumos sniegto ziņu pareizību.</w:t>
            </w:r>
          </w:p>
        </w:tc>
      </w:tr>
      <w:tr w:rsidR="00705D9E" w:rsidRPr="00F62FF8" w14:paraId="726470EA" w14:textId="77777777" w:rsidTr="00705D9E">
        <w:trPr>
          <w:trHeight w:val="375"/>
        </w:trPr>
        <w:tc>
          <w:tcPr>
            <w:tcW w:w="1050" w:type="pct"/>
            <w:tcBorders>
              <w:top w:val="nil"/>
              <w:left w:val="nil"/>
              <w:bottom w:val="nil"/>
              <w:right w:val="nil"/>
            </w:tcBorders>
            <w:hideMark/>
          </w:tcPr>
          <w:p w14:paraId="3FB4BFD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 </w:t>
            </w:r>
          </w:p>
        </w:tc>
        <w:tc>
          <w:tcPr>
            <w:tcW w:w="2900" w:type="pct"/>
            <w:tcBorders>
              <w:top w:val="nil"/>
              <w:left w:val="nil"/>
              <w:bottom w:val="single" w:sz="6" w:space="0" w:color="414142"/>
              <w:right w:val="nil"/>
            </w:tcBorders>
            <w:hideMark/>
          </w:tcPr>
          <w:p w14:paraId="142FE50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74DD950E" w14:textId="77777777" w:rsidTr="00705D9E">
        <w:trPr>
          <w:trHeight w:val="375"/>
        </w:trPr>
        <w:tc>
          <w:tcPr>
            <w:tcW w:w="1050" w:type="pct"/>
            <w:tcBorders>
              <w:top w:val="nil"/>
              <w:left w:val="nil"/>
              <w:bottom w:val="nil"/>
              <w:right w:val="nil"/>
            </w:tcBorders>
            <w:hideMark/>
          </w:tcPr>
          <w:p w14:paraId="124CBED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25410A81"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(paraksts</w:t>
            </w:r>
            <w:r w:rsidRPr="4DD5C739">
              <w:rPr>
                <w:rFonts w:asciiTheme="majorBidi" w:eastAsia="Times New Roman" w:hAnsiTheme="majorBidi" w:cstheme="majorBidi"/>
                <w:color w:val="414142"/>
                <w:sz w:val="24"/>
                <w:szCs w:val="24"/>
                <w:vertAlign w:val="superscript"/>
                <w:lang w:val="en-US"/>
              </w:rPr>
              <w:t>4</w:t>
            </w:r>
            <w:r w:rsidRPr="4DD5C739">
              <w:rPr>
                <w:rFonts w:asciiTheme="majorBidi" w:eastAsia="Times New Roman" w:hAnsiTheme="majorBidi" w:cstheme="majorBidi"/>
                <w:color w:val="414142"/>
                <w:sz w:val="24"/>
                <w:szCs w:val="24"/>
                <w:lang w:val="en-US"/>
              </w:rPr>
              <w:t>)</w:t>
            </w:r>
          </w:p>
        </w:tc>
        <w:tc>
          <w:tcPr>
            <w:tcW w:w="1050" w:type="pct"/>
            <w:tcBorders>
              <w:top w:val="nil"/>
              <w:left w:val="nil"/>
              <w:bottom w:val="nil"/>
              <w:right w:val="nil"/>
            </w:tcBorders>
            <w:hideMark/>
          </w:tcPr>
          <w:p w14:paraId="4B3CC1A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3FDB352" w14:textId="77777777" w:rsidTr="00705D9E">
        <w:trPr>
          <w:trHeight w:val="375"/>
        </w:trPr>
        <w:tc>
          <w:tcPr>
            <w:tcW w:w="1050" w:type="pct"/>
            <w:tcBorders>
              <w:top w:val="nil"/>
              <w:left w:val="nil"/>
              <w:bottom w:val="nil"/>
              <w:right w:val="nil"/>
            </w:tcBorders>
            <w:hideMark/>
          </w:tcPr>
          <w:p w14:paraId="73AC2A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900" w:type="pct"/>
            <w:tcBorders>
              <w:top w:val="nil"/>
              <w:left w:val="nil"/>
              <w:bottom w:val="single" w:sz="6" w:space="0" w:color="414142"/>
              <w:right w:val="nil"/>
            </w:tcBorders>
            <w:hideMark/>
          </w:tcPr>
          <w:p w14:paraId="2EDAF65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nil"/>
              <w:left w:val="nil"/>
              <w:bottom w:val="nil"/>
              <w:right w:val="nil"/>
            </w:tcBorders>
            <w:hideMark/>
          </w:tcPr>
          <w:p w14:paraId="212A048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3A49D3EB" w14:textId="77777777" w:rsidTr="00705D9E">
        <w:trPr>
          <w:trHeight w:val="375"/>
        </w:trPr>
        <w:tc>
          <w:tcPr>
            <w:tcW w:w="1050" w:type="pct"/>
            <w:tcBorders>
              <w:top w:val="nil"/>
              <w:left w:val="nil"/>
              <w:bottom w:val="nil"/>
              <w:right w:val="nil"/>
            </w:tcBorders>
            <w:hideMark/>
          </w:tcPr>
          <w:p w14:paraId="16D534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900" w:type="pct"/>
            <w:tcBorders>
              <w:top w:val="outset" w:sz="6" w:space="0" w:color="414142"/>
              <w:left w:val="nil"/>
              <w:bottom w:val="nil"/>
              <w:right w:val="nil"/>
            </w:tcBorders>
            <w:hideMark/>
          </w:tcPr>
          <w:p w14:paraId="0C5262D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parakstīšanas</w:t>
            </w:r>
            <w:proofErr w:type="spellEnd"/>
            <w:r w:rsidRPr="4DD5C739">
              <w:rPr>
                <w:rFonts w:asciiTheme="majorBidi" w:eastAsia="Times New Roman" w:hAnsiTheme="majorBidi" w:cstheme="majorBidi"/>
                <w:color w:val="414142"/>
                <w:sz w:val="24"/>
                <w:szCs w:val="24"/>
                <w:lang w:val="en-US"/>
              </w:rPr>
              <w:t xml:space="preserve"> datums un laiks</w:t>
            </w:r>
            <w:r w:rsidRPr="4DD5C739">
              <w:rPr>
                <w:rFonts w:asciiTheme="majorBidi" w:eastAsia="Times New Roman" w:hAnsiTheme="majorBidi" w:cstheme="majorBidi"/>
                <w:color w:val="414142"/>
                <w:sz w:val="24"/>
                <w:szCs w:val="24"/>
                <w:vertAlign w:val="superscript"/>
                <w:lang w:val="en-US"/>
              </w:rPr>
              <w:t>4</w:t>
            </w:r>
            <w:r w:rsidRPr="4DD5C739">
              <w:rPr>
                <w:rFonts w:asciiTheme="majorBidi" w:eastAsia="Times New Roman" w:hAnsiTheme="majorBidi" w:cstheme="majorBidi"/>
                <w:color w:val="414142"/>
                <w:sz w:val="24"/>
                <w:szCs w:val="24"/>
                <w:lang w:val="en-US"/>
              </w:rPr>
              <w:t>)</w:t>
            </w:r>
          </w:p>
        </w:tc>
        <w:tc>
          <w:tcPr>
            <w:tcW w:w="1050" w:type="pct"/>
            <w:tcBorders>
              <w:top w:val="nil"/>
              <w:left w:val="nil"/>
              <w:bottom w:val="nil"/>
              <w:right w:val="nil"/>
            </w:tcBorders>
            <w:hideMark/>
          </w:tcPr>
          <w:p w14:paraId="4FA64FA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3D539E9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 </w:t>
      </w:r>
      <w:r w:rsidRPr="4DD5C739">
        <w:rPr>
          <w:rFonts w:asciiTheme="majorBidi" w:eastAsia="Times New Roman" w:hAnsiTheme="majorBidi" w:cstheme="majorBidi"/>
          <w:color w:val="414142"/>
          <w:sz w:val="24"/>
          <w:szCs w:val="24"/>
          <w:vertAlign w:val="superscript"/>
        </w:rPr>
        <w:t>4</w:t>
      </w:r>
      <w:r w:rsidRPr="4DD5C739">
        <w:rPr>
          <w:rFonts w:asciiTheme="majorBidi" w:eastAsia="Times New Roman" w:hAnsiTheme="majorBidi" w:cstheme="majorBidi"/>
          <w:color w:val="414142"/>
          <w:sz w:val="24"/>
          <w:szCs w:val="24"/>
        </w:rPr>
        <w:t> Rekvizītus "paraksts" un "parakstīšanas datums un laiks" neaizpilda, ja deklarācija sagatavota atbilstoši normatīvajiem aktiem par elektronisko dokumentu noformēšanu.</w:t>
      </w:r>
    </w:p>
    <w:p w14:paraId="48D8DC2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F62FF8" w:rsidRDefault="00705D9E" w:rsidP="4DD5C739">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6548DF4F" w14:textId="77777777" w:rsidR="00705D9E" w:rsidRPr="00F62FF8" w:rsidRDefault="00705D9E" w:rsidP="4DD5C739">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2" w:name="538504"/>
      <w:bookmarkStart w:id="3" w:name="n-538504"/>
      <w:bookmarkEnd w:id="2"/>
      <w:bookmarkEnd w:id="3"/>
      <w:r w:rsidRPr="4DD5C739">
        <w:rPr>
          <w:rFonts w:asciiTheme="majorBidi" w:eastAsia="Times New Roman" w:hAnsiTheme="majorBidi" w:cstheme="majorBidi"/>
          <w:b/>
          <w:bCs/>
          <w:color w:val="414142"/>
          <w:sz w:val="28"/>
          <w:szCs w:val="28"/>
        </w:rPr>
        <w:t>Deklarācijas pielikums par komercsabiedrības atbilstību mazajai (sīkajai) vai vidējai komercsabiedrībai</w:t>
      </w:r>
    </w:p>
    <w:p w14:paraId="37ABB4B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Pievienojamās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sadaļas</w:t>
      </w:r>
      <w:proofErr w:type="spellEnd"/>
      <w:r w:rsidRPr="4DD5C739">
        <w:rPr>
          <w:rFonts w:asciiTheme="majorBidi" w:eastAsia="Times New Roman" w:hAnsiTheme="majorBidi" w:cstheme="majorBidi"/>
          <w:b/>
          <w:bCs/>
          <w:color w:val="414142"/>
          <w:sz w:val="24"/>
          <w:szCs w:val="24"/>
          <w:lang w:val="en-US"/>
        </w:rPr>
        <w:t>:</w:t>
      </w:r>
    </w:p>
    <w:p w14:paraId="514184B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1.1. A </w:t>
      </w:r>
      <w:proofErr w:type="spellStart"/>
      <w:r w:rsidRPr="4DD5C739">
        <w:rPr>
          <w:rFonts w:asciiTheme="majorBidi" w:eastAsia="Times New Roman" w:hAnsiTheme="majorBidi" w:cstheme="majorBidi"/>
          <w:color w:val="414142"/>
          <w:sz w:val="24"/>
          <w:szCs w:val="24"/>
          <w:lang w:val="en-US"/>
        </w:rPr>
        <w:t>sadaļa</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papildlapas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iesniedzējkomercsabiedrībai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vismaz</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viena</w:t>
      </w:r>
      <w:proofErr w:type="spellEnd"/>
      <w:r w:rsidRPr="4DD5C739">
        <w:rPr>
          <w:rFonts w:asciiTheme="majorBidi" w:eastAsia="Times New Roman" w:hAnsiTheme="majorBidi" w:cstheme="majorBidi"/>
          <w:color w:val="414142"/>
          <w:sz w:val="24"/>
          <w:szCs w:val="24"/>
          <w:lang w:val="en-US"/>
        </w:rPr>
        <w:t xml:space="preserve"> </w:t>
      </w:r>
      <w:proofErr w:type="spellStart"/>
      <w:proofErr w:type="gramStart"/>
      <w:r w:rsidRPr="4DD5C739">
        <w:rPr>
          <w:rFonts w:asciiTheme="majorBidi" w:eastAsia="Times New Roman" w:hAnsiTheme="majorBidi" w:cstheme="majorBidi"/>
          <w:color w:val="414142"/>
          <w:sz w:val="24"/>
          <w:szCs w:val="24"/>
          <w:lang w:val="en-US"/>
        </w:rPr>
        <w:t>partnerkomercsabiedrība</w:t>
      </w:r>
      <w:proofErr w:type="spellEnd"/>
      <w:r w:rsidRPr="4DD5C739">
        <w:rPr>
          <w:rFonts w:asciiTheme="majorBidi" w:eastAsia="Times New Roman" w:hAnsiTheme="majorBidi" w:cstheme="majorBidi"/>
          <w:color w:val="414142"/>
          <w:sz w:val="24"/>
          <w:szCs w:val="24"/>
          <w:lang w:val="en-US"/>
        </w:rPr>
        <w:t>;</w:t>
      </w:r>
      <w:proofErr w:type="gramEnd"/>
    </w:p>
    <w:p w14:paraId="598E047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1.2. B </w:t>
      </w:r>
      <w:proofErr w:type="spellStart"/>
      <w:r w:rsidRPr="4DD5C739">
        <w:rPr>
          <w:rFonts w:asciiTheme="majorBidi" w:eastAsia="Times New Roman" w:hAnsiTheme="majorBidi" w:cstheme="majorBidi"/>
          <w:color w:val="414142"/>
          <w:sz w:val="24"/>
          <w:szCs w:val="24"/>
          <w:lang w:val="en-US"/>
        </w:rPr>
        <w:t>sadaļa</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papildlapas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iesniedzējkomercsabiedrībai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vismaz</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viena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w:t>
      </w:r>
      <w:proofErr w:type="spellEnd"/>
      <w:r w:rsidRPr="4DD5C739">
        <w:rPr>
          <w:rFonts w:asciiTheme="majorBidi" w:eastAsia="Times New Roman" w:hAnsiTheme="majorBidi" w:cstheme="majorBidi"/>
          <w:color w:val="414142"/>
          <w:sz w:val="24"/>
          <w:szCs w:val="24"/>
          <w:lang w:val="en-US"/>
        </w:rPr>
        <w:t>.</w:t>
      </w:r>
    </w:p>
    <w:p w14:paraId="384E908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w:t>
      </w:r>
      <w:proofErr w:type="spellStart"/>
      <w:r w:rsidRPr="4DD5C739">
        <w:rPr>
          <w:rFonts w:asciiTheme="majorBidi" w:eastAsia="Times New Roman" w:hAnsiTheme="majorBidi" w:cstheme="majorBidi"/>
          <w:b/>
          <w:bCs/>
          <w:color w:val="414142"/>
          <w:sz w:val="24"/>
          <w:szCs w:val="24"/>
          <w:lang w:val="en-US"/>
        </w:rPr>
        <w:t>Aprēķini</w:t>
      </w:r>
      <w:proofErr w:type="spellEnd"/>
      <w:r w:rsidRPr="4DD5C739">
        <w:rPr>
          <w:rFonts w:asciiTheme="majorBidi" w:eastAsia="Times New Roman" w:hAnsiTheme="majorBidi" w:cstheme="majorBidi"/>
          <w:b/>
          <w:bCs/>
          <w:color w:val="414142"/>
          <w:sz w:val="24"/>
          <w:szCs w:val="24"/>
          <w:lang w:val="en-US"/>
        </w:rPr>
        <w:t xml:space="preserve"> par </w:t>
      </w:r>
      <w:proofErr w:type="spellStart"/>
      <w:r w:rsidRPr="4DD5C739">
        <w:rPr>
          <w:rFonts w:asciiTheme="majorBidi" w:eastAsia="Times New Roman" w:hAnsiTheme="majorBidi" w:cstheme="majorBidi"/>
          <w:b/>
          <w:bCs/>
          <w:color w:val="414142"/>
          <w:sz w:val="24"/>
          <w:szCs w:val="24"/>
          <w:lang w:val="en-US"/>
        </w:rPr>
        <w:t>partnerkomercsabiedrībām</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vai</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saistītām</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komercsabiedrībām</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F62FF8" w14:paraId="175AB245" w14:textId="77777777" w:rsidTr="00705D9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w:t>
            </w:r>
            <w:r w:rsidRPr="4DD5C739">
              <w:rPr>
                <w:rFonts w:asciiTheme="majorBidi" w:eastAsia="Times New Roman" w:hAnsiTheme="majorBidi" w:cstheme="majorBidi"/>
                <w:color w:val="414142"/>
                <w:sz w:val="24"/>
                <w:szCs w:val="24"/>
                <w:vertAlign w:val="superscript"/>
                <w:lang w:val="en-US"/>
              </w:rPr>
              <w:t>1</w:t>
            </w:r>
          </w:p>
        </w:tc>
      </w:tr>
      <w:tr w:rsidR="00705D9E" w:rsidRPr="00F62FF8" w14:paraId="60A45C7B" w14:textId="77777777" w:rsidTr="00705D9E">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7F09A70C"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1C7CC32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xml:space="preserve">2.1. </w:t>
            </w:r>
            <w:proofErr w:type="spellStart"/>
            <w:r w:rsidRPr="4DD5C739">
              <w:rPr>
                <w:rFonts w:asciiTheme="majorBidi" w:eastAsia="Times New Roman" w:hAnsiTheme="majorBidi" w:cstheme="majorBidi"/>
                <w:color w:val="414142"/>
                <w:sz w:val="24"/>
                <w:szCs w:val="24"/>
              </w:rPr>
              <w:t>Iesniedzējkomercsabiedrības</w:t>
            </w:r>
            <w:proofErr w:type="spellEnd"/>
            <w:r w:rsidRPr="4DD5C739">
              <w:rPr>
                <w:rFonts w:asciiTheme="majorBidi" w:eastAsia="Times New Roman" w:hAnsiTheme="majorBidi" w:cstheme="majorBidi"/>
                <w:color w:val="414142"/>
                <w:sz w:val="24"/>
                <w:szCs w:val="24"/>
              </w:rPr>
              <w:t xml:space="preserve"> vai konsolidētā gada pārskata dati</w:t>
            </w:r>
            <w:r w:rsidRPr="4DD5C739">
              <w:rPr>
                <w:rFonts w:asciiTheme="majorBidi" w:eastAsia="Times New Roman" w:hAnsiTheme="majorBidi" w:cstheme="majorBidi"/>
                <w:color w:val="414142"/>
                <w:sz w:val="24"/>
                <w:szCs w:val="24"/>
                <w:vertAlign w:val="superscript"/>
              </w:rPr>
              <w:t>1</w:t>
            </w:r>
            <w:r w:rsidRPr="4DD5C739">
              <w:rPr>
                <w:rFonts w:asciiTheme="majorBidi" w:eastAsia="Times New Roman" w:hAnsiTheme="majorBidi" w:cstheme="majorBidi"/>
                <w:color w:val="414142"/>
                <w:sz w:val="24"/>
                <w:szCs w:val="24"/>
              </w:rPr>
              <w:t> (B sadaļas</w:t>
            </w:r>
            <w:r w:rsidRPr="4DD5C739">
              <w:rPr>
                <w:rFonts w:asciiTheme="majorBidi" w:eastAsia="Times New Roman" w:hAnsiTheme="majorBidi" w:cstheme="majorBidi"/>
                <w:color w:val="414142"/>
                <w:sz w:val="24"/>
                <w:szCs w:val="24"/>
                <w:vertAlign w:val="superscript"/>
              </w:rPr>
              <w:t>2</w:t>
            </w:r>
            <w:r w:rsidRPr="4DD5C739">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722D1B03"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2.2. Proporcionāli apvienotie dati no visām partnerkomercsabiedrībām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7B339338"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3B02F3E6" w14:textId="77777777" w:rsidTr="00705D9E">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7B53849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Piezīmes.</w:t>
      </w:r>
      <w:r>
        <w:br/>
      </w:r>
      <w:r w:rsidRPr="4DD5C739">
        <w:rPr>
          <w:rFonts w:asciiTheme="majorBidi" w:eastAsia="Times New Roman" w:hAnsiTheme="majorBidi" w:cstheme="majorBidi"/>
          <w:color w:val="414142"/>
          <w:sz w:val="24"/>
          <w:szCs w:val="24"/>
          <w:vertAlign w:val="superscript"/>
        </w:rPr>
        <w:t>1</w:t>
      </w:r>
      <w:r w:rsidRPr="4DD5C739">
        <w:rPr>
          <w:rFonts w:asciiTheme="majorBidi" w:eastAsia="Times New Roman" w:hAnsiTheme="majorBidi" w:cstheme="majorBidi"/>
          <w:color w:val="414142"/>
          <w:sz w:val="24"/>
          <w:szCs w:val="24"/>
        </w:rPr>
        <w:t> 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r>
        <w:br/>
      </w:r>
      <w:r w:rsidRPr="4DD5C739">
        <w:rPr>
          <w:rFonts w:asciiTheme="majorBidi" w:eastAsia="Times New Roman" w:hAnsiTheme="majorBidi" w:cstheme="majorBidi"/>
          <w:color w:val="414142"/>
          <w:sz w:val="24"/>
          <w:szCs w:val="24"/>
          <w:vertAlign w:val="superscript"/>
        </w:rPr>
        <w:t>2</w:t>
      </w:r>
      <w:r w:rsidRPr="4DD5C739">
        <w:rPr>
          <w:rFonts w:asciiTheme="majorBidi" w:eastAsia="Times New Roman" w:hAnsiTheme="majorBidi" w:cstheme="majorBidi"/>
          <w:color w:val="414142"/>
          <w:sz w:val="24"/>
          <w:szCs w:val="24"/>
        </w:rPr>
        <w:t> Visus datus (arī darbinieku skaitu) nosaka, pamatojoties uz gada pārskatiem vai komercsabiedrības konsolidētajiem gada pārskatiem (ja tādi ir), vai konsolidētajiem gada pārskatiem, kuros komercsabiedrība konsolidējot iekļauta.</w:t>
      </w:r>
      <w:r>
        <w:br/>
      </w:r>
      <w:r w:rsidRPr="4DD5C739">
        <w:rPr>
          <w:rFonts w:asciiTheme="majorBidi" w:eastAsia="Times New Roman" w:hAnsiTheme="majorBidi" w:cstheme="majorBidi"/>
          <w:color w:val="414142"/>
          <w:sz w:val="24"/>
          <w:szCs w:val="24"/>
          <w:vertAlign w:val="superscript"/>
        </w:rPr>
        <w:t>3</w:t>
      </w:r>
      <w:r w:rsidRPr="4DD5C739">
        <w:rPr>
          <w:rFonts w:asciiTheme="majorBidi" w:eastAsia="Times New Roman" w:hAnsiTheme="majorBidi" w:cstheme="majorBidi"/>
          <w:color w:val="414142"/>
          <w:sz w:val="24"/>
          <w:szCs w:val="24"/>
        </w:rPr>
        <w:t> Datus no tabulas rindas "Kopā" iekļauj deklarācijas tabulā "Komercsabiedrības kategorijas noteikšanai izmantojamie dati".</w:t>
      </w:r>
    </w:p>
    <w:p w14:paraId="4E134E8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A sadaļa</w:t>
      </w:r>
    </w:p>
    <w:p w14:paraId="55B7923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I. Partnerkomercsabiedrības</w:t>
      </w:r>
    </w:p>
    <w:p w14:paraId="7E7027C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komercsabiedrības konsolidētajos pārskatos), datus no attiecīgās partnerības tabulas iekļauj kopsavilkuma A tabulā.</w:t>
      </w:r>
    </w:p>
    <w:p w14:paraId="2FB3168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A tabula</w:t>
      </w:r>
      <w:r w:rsidRPr="4DD5C739">
        <w:rPr>
          <w:rFonts w:asciiTheme="majorBidi" w:eastAsia="Times New Roman" w:hAnsiTheme="majorBidi" w:cstheme="majorBidi"/>
          <w:color w:val="414142"/>
          <w:sz w:val="24"/>
          <w:szCs w:val="24"/>
          <w:vertAlign w:val="superscript"/>
          <w:lang w:val="en-US"/>
        </w:rPr>
        <w:t>4</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7F9AE991"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Partnerkomercsabiedrība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identifikācija</w:t>
            </w:r>
            <w:proofErr w:type="spellEnd"/>
            <w:r w:rsidRPr="4DD5C739">
              <w:rPr>
                <w:rFonts w:asciiTheme="majorBidi" w:eastAsia="Times New Roman" w:hAnsiTheme="majorBidi" w:cstheme="majorBidi"/>
                <w:color w:val="414142"/>
                <w:sz w:val="24"/>
                <w:szCs w:val="24"/>
                <w:lang w:val="en-US"/>
              </w:rPr>
              <w:t>)</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55964EB4"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CB1B7C0"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1C8CA32"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27AD6521"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A14012B"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lastRenderedPageBreak/>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5DBF1D4"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9FF36BC"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23F5C4B"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23C46A1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Piezīmes.</w:t>
      </w:r>
      <w:r>
        <w:br/>
      </w:r>
      <w:r w:rsidRPr="4DD5C739">
        <w:rPr>
          <w:rFonts w:asciiTheme="majorBidi" w:eastAsia="Times New Roman" w:hAnsiTheme="majorBidi" w:cstheme="majorBidi"/>
          <w:color w:val="414142"/>
          <w:sz w:val="24"/>
          <w:szCs w:val="24"/>
          <w:vertAlign w:val="superscript"/>
        </w:rPr>
        <w:t>4</w:t>
      </w:r>
      <w:r w:rsidRPr="4DD5C739">
        <w:rPr>
          <w:rFonts w:asciiTheme="majorBidi" w:eastAsia="Times New Roman" w:hAnsiTheme="majorBidi" w:cstheme="majorBidi"/>
          <w:color w:val="414142"/>
          <w:sz w:val="24"/>
          <w:szCs w:val="24"/>
        </w:rPr>
        <w:t> Ja nepieciešams, pievieno papildlapas vai paplašina tabulu.</w:t>
      </w:r>
      <w:r>
        <w:br/>
      </w:r>
      <w:r w:rsidRPr="4DD5C739">
        <w:rPr>
          <w:rFonts w:asciiTheme="majorBidi" w:eastAsia="Times New Roman" w:hAnsiTheme="majorBidi" w:cstheme="majorBidi"/>
          <w:color w:val="414142"/>
          <w:sz w:val="24"/>
          <w:szCs w:val="24"/>
          <w:vertAlign w:val="superscript"/>
        </w:rPr>
        <w:t>5</w:t>
      </w:r>
      <w:r w:rsidRPr="4DD5C739">
        <w:rPr>
          <w:rFonts w:asciiTheme="majorBidi" w:eastAsia="Times New Roman" w:hAnsiTheme="majorBidi" w:cstheme="majorBidi"/>
          <w:color w:val="414142"/>
          <w:sz w:val="24"/>
          <w:szCs w:val="24"/>
        </w:rPr>
        <w:t> Datus no tabulas rindas "Kopā" iekļauj tabulas "Aprēķini par partnerkomercsabiedrībām vai saistītām komercsabiedrībām" 2.2. rindā.</w:t>
      </w:r>
    </w:p>
    <w:p w14:paraId="41259FD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Svarīgi!</w:t>
      </w:r>
    </w:p>
    <w:p w14:paraId="5B728FA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Šos datus iegūst proporcionālajos aprēķinos partnerības tabulā atsevišķi katrai tiešajai vai netiešajai partnerkomercsabiedrībai.</w:t>
      </w:r>
    </w:p>
    <w:p w14:paraId="54FE574E"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II. </w:t>
      </w:r>
      <w:proofErr w:type="spellStart"/>
      <w:r w:rsidRPr="4DD5C739">
        <w:rPr>
          <w:rFonts w:asciiTheme="majorBidi" w:eastAsia="Times New Roman" w:hAnsiTheme="majorBidi" w:cstheme="majorBidi"/>
          <w:b/>
          <w:bCs/>
          <w:color w:val="414142"/>
          <w:sz w:val="24"/>
          <w:szCs w:val="24"/>
          <w:lang w:val="en-US"/>
        </w:rPr>
        <w:t>Partnerkomercsabiedrības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lapa</w:t>
      </w:r>
      <w:proofErr w:type="spellEnd"/>
    </w:p>
    <w:p w14:paraId="3C68306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Partnerkomercsabiedrības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identifikācija</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100F1BE6" w14:textId="77777777" w:rsidTr="00705D9E">
        <w:tc>
          <w:tcPr>
            <w:tcW w:w="1350" w:type="pct"/>
            <w:tcBorders>
              <w:top w:val="nil"/>
              <w:left w:val="nil"/>
              <w:bottom w:val="nil"/>
              <w:right w:val="nil"/>
            </w:tcBorders>
            <w:hideMark/>
          </w:tcPr>
          <w:p w14:paraId="04162DA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p>
        </w:tc>
        <w:tc>
          <w:tcPr>
            <w:tcW w:w="3650" w:type="pct"/>
            <w:tcBorders>
              <w:top w:val="nil"/>
              <w:left w:val="nil"/>
              <w:bottom w:val="single" w:sz="6" w:space="0" w:color="414142"/>
              <w:right w:val="nil"/>
            </w:tcBorders>
            <w:vAlign w:val="center"/>
            <w:hideMark/>
          </w:tcPr>
          <w:p w14:paraId="61E101C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ABCD0CE" w14:textId="77777777" w:rsidTr="00705D9E">
        <w:tc>
          <w:tcPr>
            <w:tcW w:w="1350" w:type="pct"/>
            <w:tcBorders>
              <w:top w:val="nil"/>
              <w:left w:val="nil"/>
              <w:bottom w:val="nil"/>
              <w:right w:val="nil"/>
            </w:tcBorders>
            <w:hideMark/>
          </w:tcPr>
          <w:p w14:paraId="2EADF4C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3650" w:type="pct"/>
            <w:tcBorders>
              <w:top w:val="outset" w:sz="6" w:space="0" w:color="414142"/>
              <w:left w:val="nil"/>
              <w:bottom w:val="single" w:sz="6" w:space="0" w:color="414142"/>
              <w:right w:val="nil"/>
            </w:tcBorders>
            <w:vAlign w:val="center"/>
            <w:hideMark/>
          </w:tcPr>
          <w:p w14:paraId="62949FA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589C2B5" w14:textId="77777777" w:rsidTr="00705D9E">
        <w:tc>
          <w:tcPr>
            <w:tcW w:w="1350" w:type="pct"/>
            <w:tcBorders>
              <w:top w:val="nil"/>
              <w:left w:val="nil"/>
              <w:bottom w:val="nil"/>
              <w:right w:val="nil"/>
            </w:tcBorders>
            <w:hideMark/>
          </w:tcPr>
          <w:p w14:paraId="38A36F9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3650" w:type="pct"/>
            <w:tcBorders>
              <w:top w:val="outset" w:sz="6" w:space="0" w:color="414142"/>
              <w:left w:val="nil"/>
              <w:bottom w:val="single" w:sz="6" w:space="0" w:color="414142"/>
              <w:right w:val="nil"/>
            </w:tcBorders>
            <w:vAlign w:val="center"/>
            <w:hideMark/>
          </w:tcPr>
          <w:p w14:paraId="70FBC38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399B7021" w14:textId="77777777" w:rsidTr="00705D9E">
        <w:tc>
          <w:tcPr>
            <w:tcW w:w="1350" w:type="pct"/>
            <w:tcBorders>
              <w:top w:val="nil"/>
              <w:left w:val="nil"/>
              <w:bottom w:val="nil"/>
              <w:right w:val="nil"/>
            </w:tcBorders>
            <w:hideMark/>
          </w:tcPr>
          <w:p w14:paraId="10FF3C2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Paraksttiesīgā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amatpersona</w:t>
            </w:r>
            <w:proofErr w:type="spellEnd"/>
          </w:p>
        </w:tc>
        <w:tc>
          <w:tcPr>
            <w:tcW w:w="3650" w:type="pct"/>
            <w:tcBorders>
              <w:top w:val="outset" w:sz="6" w:space="0" w:color="414142"/>
              <w:left w:val="nil"/>
              <w:bottom w:val="single" w:sz="6" w:space="0" w:color="414142"/>
              <w:right w:val="nil"/>
            </w:tcBorders>
            <w:vAlign w:val="center"/>
            <w:hideMark/>
          </w:tcPr>
          <w:p w14:paraId="2AB33F9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47431F6" w14:textId="77777777" w:rsidTr="00705D9E">
        <w:tc>
          <w:tcPr>
            <w:tcW w:w="1350" w:type="pct"/>
            <w:tcBorders>
              <w:top w:val="nil"/>
              <w:left w:val="nil"/>
              <w:bottom w:val="nil"/>
              <w:right w:val="nil"/>
            </w:tcBorders>
            <w:vAlign w:val="center"/>
            <w:hideMark/>
          </w:tcPr>
          <w:p w14:paraId="1B29678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3650" w:type="pct"/>
            <w:tcBorders>
              <w:top w:val="outset" w:sz="6" w:space="0" w:color="414142"/>
              <w:left w:val="nil"/>
              <w:bottom w:val="nil"/>
              <w:right w:val="nil"/>
            </w:tcBorders>
            <w:hideMark/>
          </w:tcPr>
          <w:p w14:paraId="1E7548B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bl>
    <w:p w14:paraId="48AD5FC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Dati par </w:t>
      </w:r>
      <w:proofErr w:type="spellStart"/>
      <w:r w:rsidRPr="4DD5C739">
        <w:rPr>
          <w:rFonts w:asciiTheme="majorBidi" w:eastAsia="Times New Roman" w:hAnsiTheme="majorBidi" w:cstheme="majorBidi"/>
          <w:b/>
          <w:bCs/>
          <w:color w:val="414142"/>
          <w:sz w:val="24"/>
          <w:szCs w:val="24"/>
          <w:lang w:val="en-US"/>
        </w:rPr>
        <w:t>konkrēto</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partnerkomercsabiedrību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F62FF8" w14:paraId="538A74A0" w14:textId="77777777" w:rsidTr="00705D9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 (</w:t>
            </w:r>
            <w:proofErr w:type="spellStart"/>
            <w:r w:rsidRPr="4DD5C739">
              <w:rPr>
                <w:rFonts w:asciiTheme="majorBidi" w:eastAsia="Times New Roman" w:hAnsiTheme="majorBidi" w:cstheme="majorBidi"/>
                <w:color w:val="414142"/>
                <w:sz w:val="24"/>
                <w:szCs w:val="24"/>
                <w:lang w:val="en-US"/>
              </w:rPr>
              <w:t>ierakstīt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gadu</w:t>
            </w:r>
            <w:proofErr w:type="spellEnd"/>
            <w:r w:rsidRPr="4DD5C739">
              <w:rPr>
                <w:rFonts w:asciiTheme="majorBidi" w:eastAsia="Times New Roman" w:hAnsiTheme="majorBidi" w:cstheme="majorBidi"/>
                <w:color w:val="414142"/>
                <w:sz w:val="24"/>
                <w:szCs w:val="24"/>
                <w:lang w:val="en-US"/>
              </w:rPr>
              <w:t>)</w:t>
            </w:r>
          </w:p>
        </w:tc>
      </w:tr>
      <w:tr w:rsidR="00705D9E" w:rsidRPr="00F62FF8" w14:paraId="756DE456" w14:textId="77777777" w:rsidTr="00705D9E">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77776E7A" w14:textId="77777777" w:rsidTr="00705D9E">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3BD639E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24773472"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lastRenderedPageBreak/>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konkrēto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no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no </w:t>
      </w:r>
      <w:proofErr w:type="spellStart"/>
      <w:r w:rsidRPr="4DD5C739">
        <w:rPr>
          <w:rFonts w:asciiTheme="majorBidi" w:eastAsia="Times New Roman" w:hAnsiTheme="majorBidi" w:cstheme="majorBidi"/>
          <w:color w:val="414142"/>
          <w:sz w:val="24"/>
          <w:szCs w:val="24"/>
          <w:lang w:val="en-US"/>
        </w:rPr>
        <w:t>konsolidētajiem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tādi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Tiem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šo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jau</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konkrētās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nepieciešams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lapas</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saistītām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vēl</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iekļautas</w:t>
      </w:r>
      <w:proofErr w:type="spellEnd"/>
      <w:r w:rsidRPr="4DD5C739">
        <w:rPr>
          <w:rFonts w:asciiTheme="majorBidi" w:eastAsia="Times New Roman" w:hAnsiTheme="majorBidi" w:cstheme="majorBidi"/>
          <w:color w:val="414142"/>
          <w:sz w:val="24"/>
          <w:szCs w:val="24"/>
          <w:lang w:val="en-US"/>
        </w:rPr>
        <w:t>.</w:t>
      </w:r>
    </w:p>
    <w:p w14:paraId="0C23CCB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3. </w:t>
      </w:r>
      <w:proofErr w:type="spellStart"/>
      <w:r w:rsidRPr="4DD5C739">
        <w:rPr>
          <w:rFonts w:asciiTheme="majorBidi" w:eastAsia="Times New Roman" w:hAnsiTheme="majorBidi" w:cstheme="majorBidi"/>
          <w:b/>
          <w:bCs/>
          <w:color w:val="414142"/>
          <w:sz w:val="24"/>
          <w:szCs w:val="24"/>
          <w:lang w:val="en-US"/>
        </w:rPr>
        <w:t>Proporciju</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aprēķini</w:t>
      </w:r>
      <w:proofErr w:type="spellEnd"/>
    </w:p>
    <w:p w14:paraId="54722189"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3.1. </w:t>
      </w:r>
      <w:proofErr w:type="spellStart"/>
      <w:r w:rsidRPr="4DD5C739">
        <w:rPr>
          <w:rFonts w:asciiTheme="majorBidi" w:eastAsia="Times New Roman" w:hAnsiTheme="majorBidi" w:cstheme="majorBidi"/>
          <w:color w:val="414142"/>
          <w:sz w:val="24"/>
          <w:szCs w:val="24"/>
          <w:lang w:val="en-US"/>
        </w:rPr>
        <w:t>Precīzi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norāda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iesniedzējkomercsabiedrības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līdzdalību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starpniecību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izveidotas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attiecības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partnerkomercsabiedrību</w:t>
      </w:r>
      <w:proofErr w:type="spellEnd"/>
      <w:r w:rsidRPr="4DD5C739">
        <w:rPr>
          <w:rFonts w:asciiTheme="majorBidi" w:eastAsia="Times New Roman" w:hAnsiTheme="majorBidi" w:cstheme="majorBidi"/>
          <w:color w:val="414142"/>
          <w:sz w:val="24"/>
          <w:szCs w:val="24"/>
          <w:lang w:val="en-US"/>
        </w:rPr>
        <w:t>) līdzdalību</w:t>
      </w:r>
      <w:r w:rsidRPr="4DD5C739">
        <w:rPr>
          <w:rFonts w:asciiTheme="majorBidi" w:eastAsia="Times New Roman" w:hAnsiTheme="majorBidi" w:cstheme="majorBidi"/>
          <w:color w:val="414142"/>
          <w:sz w:val="24"/>
          <w:szCs w:val="24"/>
          <w:vertAlign w:val="superscript"/>
          <w:lang w:val="en-US"/>
        </w:rPr>
        <w:t>6</w:t>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partnerkomercsabiedrībā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w:t>
      </w:r>
      <w:proofErr w:type="spellEnd"/>
      <w:r w:rsidRPr="4DD5C739">
        <w:rPr>
          <w:rFonts w:asciiTheme="majorBidi" w:eastAsia="Times New Roman" w:hAnsiTheme="majorBidi" w:cstheme="majorBidi"/>
          <w:color w:val="414142"/>
          <w:sz w:val="24"/>
          <w:szCs w:val="24"/>
          <w:lang w:val="en-US"/>
        </w:rPr>
        <w:t xml:space="preserve"> kuru </w:t>
      </w:r>
      <w:proofErr w:type="spellStart"/>
      <w:r w:rsidRPr="4DD5C739">
        <w:rPr>
          <w:rFonts w:asciiTheme="majorBidi" w:eastAsia="Times New Roman" w:hAnsiTheme="majorBidi" w:cstheme="majorBidi"/>
          <w:color w:val="414142"/>
          <w:sz w:val="24"/>
          <w:szCs w:val="24"/>
          <w:lang w:val="en-US"/>
        </w:rPr>
        <w:t>šī</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attiecas</w:t>
      </w:r>
      <w:proofErr w:type="spellEnd"/>
      <w:r w:rsidRPr="4DD5C739">
        <w:rPr>
          <w:rFonts w:asciiTheme="majorBidi" w:eastAsia="Times New Roman" w:hAnsiTheme="majorBidi" w:cstheme="majorBidi"/>
          <w:color w:val="414142"/>
          <w:sz w:val="24"/>
          <w:szCs w:val="24"/>
          <w:lang w:val="en-US"/>
        </w:rPr>
        <w:t>.</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1B8EE23B" w14:textId="77777777" w:rsidTr="00705D9E">
        <w:trPr>
          <w:trHeight w:val="375"/>
        </w:trPr>
        <w:tc>
          <w:tcPr>
            <w:tcW w:w="0" w:type="auto"/>
            <w:tcBorders>
              <w:top w:val="nil"/>
              <w:left w:val="nil"/>
              <w:bottom w:val="single" w:sz="6" w:space="0" w:color="414142"/>
              <w:right w:val="nil"/>
            </w:tcBorders>
            <w:vAlign w:val="center"/>
            <w:hideMark/>
          </w:tcPr>
          <w:p w14:paraId="397D6B6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6178751" w14:textId="77777777" w:rsidTr="00705D9E">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E3DCC6D" w14:textId="77777777" w:rsidTr="00705D9E">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2EE3960E" w14:textId="77777777" w:rsidTr="00705D9E">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6C0063F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w:t>
      </w:r>
      <w:r>
        <w:br/>
      </w:r>
      <w:r w:rsidRPr="4DD5C739">
        <w:rPr>
          <w:rFonts w:asciiTheme="majorBidi" w:eastAsia="Times New Roman" w:hAnsiTheme="majorBidi" w:cstheme="majorBidi"/>
          <w:color w:val="414142"/>
          <w:sz w:val="24"/>
          <w:szCs w:val="24"/>
          <w:vertAlign w:val="superscript"/>
        </w:rPr>
        <w:t>6</w:t>
      </w:r>
      <w:r w:rsidRPr="4DD5C739">
        <w:rPr>
          <w:rFonts w:asciiTheme="majorBidi" w:eastAsia="Times New Roman" w:hAnsiTheme="majorBidi" w:cstheme="majorBidi"/>
          <w:color w:val="414142"/>
          <w:sz w:val="24"/>
          <w:szCs w:val="24"/>
        </w:rPr>
        <w:t> Ņemot vērā kapitāla daļu vai balsstiesības, izmanto lielāko no minētajiem rādītājiem. Šai daļai jāpieskaita ar konkrēto komercsabiedrību saistītās komercsabiedrības īpašumā esošās daļas tajā pašā komercsabiedrībā.</w:t>
      </w:r>
    </w:p>
    <w:p w14:paraId="6607BC24"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3.2. Norāda arī tās partnerkomercsabiedrības,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3F304506" w14:textId="77777777" w:rsidTr="00705D9E">
        <w:trPr>
          <w:trHeight w:val="375"/>
        </w:trPr>
        <w:tc>
          <w:tcPr>
            <w:tcW w:w="0" w:type="auto"/>
            <w:tcBorders>
              <w:top w:val="nil"/>
              <w:left w:val="nil"/>
              <w:bottom w:val="single" w:sz="6" w:space="0" w:color="414142"/>
              <w:right w:val="nil"/>
            </w:tcBorders>
            <w:vAlign w:val="center"/>
            <w:hideMark/>
          </w:tcPr>
          <w:p w14:paraId="51C9A0F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30F9A5CE" w14:textId="77777777" w:rsidTr="00705D9E">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5320FB0E" w14:textId="77777777" w:rsidTr="00705D9E">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0DD7AF14" w14:textId="77777777" w:rsidTr="00705D9E">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bl>
    <w:p w14:paraId="266452C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rPr>
        <w:t xml:space="preserve">3.3. Lielāko no šīm abām līdzdalības daļām piemēro partnerkomercsabiedrības lapas tabulā "Dati par konkrēto partnerkomercsabiedrību" iekļautajiem datiem. </w:t>
      </w:r>
      <w:proofErr w:type="spellStart"/>
      <w:r w:rsidRPr="4DD5C739">
        <w:rPr>
          <w:rFonts w:asciiTheme="majorBidi" w:eastAsia="Times New Roman" w:hAnsiTheme="majorBidi" w:cstheme="majorBidi"/>
          <w:color w:val="414142"/>
          <w:sz w:val="24"/>
          <w:szCs w:val="24"/>
          <w:lang w:val="en-US"/>
        </w:rPr>
        <w:t>Proporciju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aprēķinu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rezultātus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norāda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tabulā</w:t>
      </w:r>
      <w:proofErr w:type="spellEnd"/>
      <w:r w:rsidRPr="4DD5C739">
        <w:rPr>
          <w:rFonts w:asciiTheme="majorBidi" w:eastAsia="Times New Roman" w:hAnsiTheme="majorBidi" w:cstheme="majorBidi"/>
          <w:color w:val="414142"/>
          <w:sz w:val="24"/>
          <w:szCs w:val="24"/>
          <w:lang w:val="en-US"/>
        </w:rPr>
        <w:t>.</w:t>
      </w:r>
    </w:p>
    <w:p w14:paraId="71C8853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Partnerības</w:t>
      </w:r>
      <w:proofErr w:type="spellEnd"/>
      <w:r w:rsidRPr="4DD5C739">
        <w:rPr>
          <w:rFonts w:asciiTheme="majorBidi" w:eastAsia="Times New Roman" w:hAnsiTheme="majorBidi" w:cstheme="majorBidi"/>
          <w:b/>
          <w:bCs/>
          <w:color w:val="414142"/>
          <w:sz w:val="24"/>
          <w:szCs w:val="24"/>
          <w:lang w:val="en-US"/>
        </w:rPr>
        <w:t xml:space="preserve"> tabula</w:t>
      </w:r>
      <w:r w:rsidRPr="4DD5C739">
        <w:rPr>
          <w:rFonts w:asciiTheme="majorBidi" w:eastAsia="Times New Roman" w:hAnsiTheme="majorBidi" w:cstheme="majorBidi"/>
          <w:color w:val="414142"/>
          <w:sz w:val="24"/>
          <w:szCs w:val="24"/>
          <w:vertAlign w:val="superscript"/>
          <w:lang w:val="en-US"/>
        </w:rPr>
        <w:t>7</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F62FF8" w14:paraId="336522E1" w14:textId="77777777" w:rsidTr="00705D9E">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lastRenderedPageBreak/>
              <w:t>Daļa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procentos</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21DBCCD1" w14:textId="77777777" w:rsidTr="00705D9E">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Proporciju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aprēķinu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rezultāti</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84D3197"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Piezīme</w:t>
      </w:r>
      <w:proofErr w:type="spellEnd"/>
      <w:r w:rsidRPr="4DD5C739">
        <w:rPr>
          <w:rFonts w:asciiTheme="majorBidi" w:eastAsia="Times New Roman" w:hAnsiTheme="majorBidi" w:cstheme="majorBidi"/>
          <w:color w:val="414142"/>
          <w:sz w:val="24"/>
          <w:szCs w:val="24"/>
          <w:lang w:val="en-US"/>
        </w:rPr>
        <w:t>.</w:t>
      </w:r>
      <w:r>
        <w:br/>
      </w:r>
      <w:r w:rsidRPr="4DD5C739">
        <w:rPr>
          <w:rFonts w:asciiTheme="majorBidi" w:eastAsia="Times New Roman" w:hAnsiTheme="majorBidi" w:cstheme="majorBidi"/>
          <w:color w:val="414142"/>
          <w:sz w:val="24"/>
          <w:szCs w:val="24"/>
          <w:vertAlign w:val="superscript"/>
          <w:lang w:val="en-US"/>
        </w:rPr>
        <w:t>7</w:t>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Šos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iekļauj</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sadaļas</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tabulā</w:t>
      </w:r>
      <w:proofErr w:type="spellEnd"/>
      <w:r w:rsidRPr="4DD5C739">
        <w:rPr>
          <w:rFonts w:asciiTheme="majorBidi" w:eastAsia="Times New Roman" w:hAnsiTheme="majorBidi" w:cstheme="majorBidi"/>
          <w:color w:val="414142"/>
          <w:sz w:val="24"/>
          <w:szCs w:val="24"/>
          <w:lang w:val="en-US"/>
        </w:rPr>
        <w:t>.</w:t>
      </w:r>
    </w:p>
    <w:p w14:paraId="14742229"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B </w:t>
      </w:r>
      <w:proofErr w:type="spellStart"/>
      <w:r w:rsidRPr="4DD5C739">
        <w:rPr>
          <w:rFonts w:asciiTheme="majorBidi" w:eastAsia="Times New Roman" w:hAnsiTheme="majorBidi" w:cstheme="majorBidi"/>
          <w:b/>
          <w:bCs/>
          <w:color w:val="414142"/>
          <w:sz w:val="24"/>
          <w:szCs w:val="24"/>
          <w:lang w:val="en-US"/>
        </w:rPr>
        <w:t>sadaļa</w:t>
      </w:r>
      <w:proofErr w:type="spellEnd"/>
    </w:p>
    <w:p w14:paraId="464F2A2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I.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p>
    <w:p w14:paraId="6610066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tipa</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noteikšana</w:t>
      </w:r>
      <w:proofErr w:type="spellEnd"/>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F62FF8" w14:paraId="2295F927" w14:textId="77777777" w:rsidTr="00705D9E">
        <w:tc>
          <w:tcPr>
            <w:tcW w:w="0" w:type="auto"/>
            <w:gridSpan w:val="2"/>
            <w:tcBorders>
              <w:top w:val="nil"/>
              <w:left w:val="nil"/>
              <w:bottom w:val="outset" w:sz="6" w:space="0" w:color="414142"/>
              <w:right w:val="nil"/>
            </w:tcBorders>
            <w:hideMark/>
          </w:tcPr>
          <w:p w14:paraId="0FD2BC7E" w14:textId="77777777" w:rsidR="00705D9E" w:rsidRPr="00F62FF8" w:rsidRDefault="00705D9E" w:rsidP="00F62FF8">
            <w:pPr>
              <w:spacing w:before="195" w:after="0" w:line="240" w:lineRule="auto"/>
              <w:jc w:val="both"/>
              <w:rPr>
                <w:rFonts w:asciiTheme="majorBidi" w:eastAsia="Times New Roman" w:hAnsiTheme="majorBidi" w:cstheme="majorBidi"/>
                <w:i/>
                <w:iCs/>
                <w:color w:val="414142"/>
                <w:sz w:val="24"/>
                <w:szCs w:val="24"/>
                <w:lang w:val="en-US"/>
              </w:rPr>
            </w:pPr>
            <w:proofErr w:type="spellStart"/>
            <w:r w:rsidRPr="4DD5C739">
              <w:rPr>
                <w:rFonts w:asciiTheme="majorBidi" w:eastAsia="Times New Roman" w:hAnsiTheme="majorBidi" w:cstheme="majorBidi"/>
                <w:i/>
                <w:iCs/>
                <w:color w:val="414142"/>
                <w:sz w:val="24"/>
                <w:szCs w:val="24"/>
                <w:lang w:val="en-US"/>
              </w:rPr>
              <w:t>Vajadzīgo</w:t>
            </w:r>
            <w:proofErr w:type="spellEnd"/>
            <w:r w:rsidRPr="4DD5C739">
              <w:rPr>
                <w:rFonts w:asciiTheme="majorBidi" w:eastAsia="Times New Roman" w:hAnsiTheme="majorBidi" w:cstheme="majorBidi"/>
                <w:i/>
                <w:iCs/>
                <w:color w:val="414142"/>
                <w:sz w:val="24"/>
                <w:szCs w:val="24"/>
                <w:lang w:val="en-US"/>
              </w:rPr>
              <w:t xml:space="preserve"> </w:t>
            </w:r>
            <w:proofErr w:type="spellStart"/>
            <w:r w:rsidRPr="4DD5C739">
              <w:rPr>
                <w:rFonts w:asciiTheme="majorBidi" w:eastAsia="Times New Roman" w:hAnsiTheme="majorBidi" w:cstheme="majorBidi"/>
                <w:i/>
                <w:iCs/>
                <w:color w:val="414142"/>
                <w:sz w:val="24"/>
                <w:szCs w:val="24"/>
                <w:lang w:val="en-US"/>
              </w:rPr>
              <w:t>atzīmēt</w:t>
            </w:r>
            <w:proofErr w:type="spellEnd"/>
            <w:r w:rsidRPr="4DD5C739">
              <w:rPr>
                <w:rFonts w:asciiTheme="majorBidi" w:eastAsia="Times New Roman" w:hAnsiTheme="majorBidi" w:cstheme="majorBidi"/>
                <w:i/>
                <w:iCs/>
                <w:color w:val="414142"/>
                <w:sz w:val="24"/>
                <w:szCs w:val="24"/>
                <w:lang w:val="en-US"/>
              </w:rPr>
              <w:t xml:space="preserve"> </w:t>
            </w:r>
            <w:proofErr w:type="spellStart"/>
            <w:r w:rsidRPr="4DD5C739">
              <w:rPr>
                <w:rFonts w:asciiTheme="majorBidi" w:eastAsia="Times New Roman" w:hAnsiTheme="majorBidi" w:cstheme="majorBidi"/>
                <w:i/>
                <w:iCs/>
                <w:color w:val="414142"/>
                <w:sz w:val="24"/>
                <w:szCs w:val="24"/>
                <w:lang w:val="en-US"/>
              </w:rPr>
              <w:t>ar</w:t>
            </w:r>
            <w:proofErr w:type="spellEnd"/>
            <w:r w:rsidRPr="4DD5C739">
              <w:rPr>
                <w:rFonts w:asciiTheme="majorBidi" w:eastAsia="Times New Roman" w:hAnsiTheme="majorBidi" w:cstheme="majorBidi"/>
                <w:i/>
                <w:iCs/>
                <w:color w:val="414142"/>
                <w:sz w:val="24"/>
                <w:szCs w:val="24"/>
                <w:lang w:val="en-US"/>
              </w:rPr>
              <w:t xml:space="preserve"> X</w:t>
            </w:r>
          </w:p>
        </w:tc>
      </w:tr>
      <w:tr w:rsidR="00705D9E" w:rsidRPr="00F62FF8" w14:paraId="5EEC9288" w14:textId="77777777" w:rsidTr="00705D9E">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C341D9E" wp14:editId="730C022A">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Iesniedzējkomercsabiedrība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sagatavo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iekļauta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pārskatos</w:t>
            </w:r>
            <w:proofErr w:type="spellEnd"/>
            <w:r w:rsidRPr="4DD5C739">
              <w:rPr>
                <w:rFonts w:asciiTheme="majorBidi" w:eastAsia="Times New Roman" w:hAnsiTheme="majorBidi" w:cstheme="majorBidi"/>
                <w:color w:val="414142"/>
                <w:sz w:val="24"/>
                <w:szCs w:val="24"/>
                <w:lang w:val="en-US"/>
              </w:rPr>
              <w:t xml:space="preserve"> (B(l) tabula)</w:t>
            </w:r>
          </w:p>
        </w:tc>
      </w:tr>
      <w:tr w:rsidR="00705D9E" w:rsidRPr="00F62FF8" w14:paraId="389578C5" w14:textId="77777777" w:rsidTr="00705D9E">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610AC4" wp14:editId="716752E8">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Iesniedzējkomercsabiedrība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arī</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viena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vairākas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nesagatavo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minētās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pārskatos</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iekļautas</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2) tabula)</w:t>
            </w:r>
          </w:p>
        </w:tc>
      </w:tr>
    </w:tbl>
    <w:p w14:paraId="5946E22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0F5DC72F"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no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konsolidētajiem</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tādi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Tiem </w:t>
      </w:r>
      <w:proofErr w:type="spellStart"/>
      <w:r w:rsidRPr="4DD5C739">
        <w:rPr>
          <w:rFonts w:asciiTheme="majorBidi" w:eastAsia="Times New Roman" w:hAnsiTheme="majorBidi" w:cstheme="majorBidi"/>
          <w:color w:val="414142"/>
          <w:sz w:val="24"/>
          <w:szCs w:val="24"/>
          <w:lang w:val="en-US"/>
        </w:rPr>
        <w:t>proporcionāli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attiecīgās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iespējamām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atrodas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pirms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šie</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jau</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konsolidācijas</w:t>
      </w:r>
      <w:proofErr w:type="spellEnd"/>
      <w:r w:rsidRPr="4DD5C739">
        <w:rPr>
          <w:rFonts w:asciiTheme="majorBidi" w:eastAsia="Times New Roman" w:hAnsiTheme="majorBidi" w:cstheme="majorBidi"/>
          <w:color w:val="414142"/>
          <w:sz w:val="24"/>
          <w:szCs w:val="24"/>
          <w:lang w:val="en-US"/>
        </w:rPr>
        <w:t>.</w:t>
      </w:r>
    </w:p>
    <w:p w14:paraId="1BAF1C9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w:t>
      </w:r>
      <w:proofErr w:type="spellStart"/>
      <w:r w:rsidRPr="4DD5C739">
        <w:rPr>
          <w:rFonts w:asciiTheme="majorBidi" w:eastAsia="Times New Roman" w:hAnsiTheme="majorBidi" w:cstheme="majorBidi"/>
          <w:b/>
          <w:bCs/>
          <w:color w:val="414142"/>
          <w:sz w:val="24"/>
          <w:szCs w:val="24"/>
          <w:lang w:val="en-US"/>
        </w:rPr>
        <w:t>Aprēķinu</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metodes</w:t>
      </w:r>
      <w:proofErr w:type="spellEnd"/>
    </w:p>
    <w:p w14:paraId="27E8570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2.1. </w:t>
      </w:r>
      <w:proofErr w:type="spellStart"/>
      <w:r w:rsidRPr="4DD5C739">
        <w:rPr>
          <w:rFonts w:asciiTheme="majorBidi" w:eastAsia="Times New Roman" w:hAnsiTheme="majorBidi" w:cstheme="majorBidi"/>
          <w:b/>
          <w:bCs/>
          <w:color w:val="414142"/>
          <w:sz w:val="24"/>
          <w:szCs w:val="24"/>
          <w:lang w:val="en-US"/>
        </w:rPr>
        <w:t>Pirmā</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tipa</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p>
    <w:p w14:paraId="176035D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2.1.1. </w:t>
      </w:r>
      <w:proofErr w:type="spellStart"/>
      <w:r w:rsidRPr="4DD5C739">
        <w:rPr>
          <w:rFonts w:asciiTheme="majorBidi" w:eastAsia="Times New Roman" w:hAnsiTheme="majorBidi" w:cstheme="majorBidi"/>
          <w:color w:val="414142"/>
          <w:sz w:val="24"/>
          <w:szCs w:val="24"/>
          <w:lang w:val="en-US"/>
        </w:rPr>
        <w:t>Aprēķiniem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izmanto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konsolidētos</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 xml:space="preserve">1) </w:t>
      </w:r>
      <w:proofErr w:type="spellStart"/>
      <w:r w:rsidRPr="4DD5C739">
        <w:rPr>
          <w:rFonts w:asciiTheme="majorBidi" w:eastAsia="Times New Roman" w:hAnsiTheme="majorBidi" w:cstheme="majorBidi"/>
          <w:color w:val="414142"/>
          <w:sz w:val="24"/>
          <w:szCs w:val="24"/>
          <w:lang w:val="en-US"/>
        </w:rPr>
        <w:t>tabulu</w:t>
      </w:r>
      <w:proofErr w:type="spellEnd"/>
    </w:p>
    <w:p w14:paraId="60FD26DB"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F62FF8" w14:paraId="185FBEC0" w14:textId="77777777" w:rsidTr="00705D9E">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r w:rsidRPr="4DD5C739">
              <w:rPr>
                <w:rFonts w:asciiTheme="majorBidi" w:eastAsia="Times New Roman" w:hAnsiTheme="majorBidi" w:cstheme="majorBidi"/>
                <w:color w:val="414142"/>
                <w:sz w:val="24"/>
                <w:szCs w:val="24"/>
                <w:vertAlign w:val="superscript"/>
                <w:lang w:val="en-US"/>
              </w:rPr>
              <w:t>8</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0BB06805" w14:textId="77777777" w:rsidTr="00705D9E">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9</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9933D52"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Piezīmes.</w:t>
      </w:r>
      <w:r>
        <w:br/>
      </w:r>
      <w:r w:rsidRPr="4DD5C739">
        <w:rPr>
          <w:rFonts w:asciiTheme="majorBidi" w:eastAsia="Times New Roman" w:hAnsiTheme="majorBidi" w:cstheme="majorBidi"/>
          <w:color w:val="414142"/>
          <w:sz w:val="24"/>
          <w:szCs w:val="24"/>
          <w:vertAlign w:val="superscript"/>
        </w:rPr>
        <w:t>8</w:t>
      </w:r>
      <w:r w:rsidRPr="4DD5C739">
        <w:rPr>
          <w:rFonts w:asciiTheme="majorBidi" w:eastAsia="Times New Roman" w:hAnsiTheme="majorBidi" w:cstheme="majorBidi"/>
          <w:color w:val="414142"/>
          <w:sz w:val="24"/>
          <w:szCs w:val="24"/>
        </w:rPr>
        <w:t> Ja konsolidētajos gada pārskatos nav datu par darbinieku skaitu, to aprēķina, pievienojot attiecīgos datus par konkrētās komercsabiedrības saistītajām komercsabiedrībām.</w:t>
      </w:r>
      <w:r>
        <w:br/>
      </w:r>
      <w:r w:rsidRPr="4DD5C739">
        <w:rPr>
          <w:rFonts w:asciiTheme="majorBidi" w:eastAsia="Times New Roman" w:hAnsiTheme="majorBidi" w:cstheme="majorBidi"/>
          <w:color w:val="414142"/>
          <w:sz w:val="24"/>
          <w:szCs w:val="24"/>
          <w:vertAlign w:val="superscript"/>
        </w:rPr>
        <w:t>9</w:t>
      </w:r>
      <w:r w:rsidRPr="4DD5C739">
        <w:rPr>
          <w:rFonts w:asciiTheme="majorBidi" w:eastAsia="Times New Roman" w:hAnsiTheme="majorBidi" w:cstheme="majorBidi"/>
          <w:color w:val="414142"/>
          <w:sz w:val="24"/>
          <w:szCs w:val="24"/>
        </w:rPr>
        <w:t> Datus no tabulas rindas "Kopā" iekļauj tabulas "Aprēķini par partnerkomercsabiedrībām vai saistītām komercsabiedrībām" 2.1. rindā.</w:t>
      </w:r>
    </w:p>
    <w:p w14:paraId="70A41A6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2.1.2. </w:t>
      </w:r>
      <w:proofErr w:type="spellStart"/>
      <w:r w:rsidRPr="4DD5C739">
        <w:rPr>
          <w:rFonts w:asciiTheme="majorBidi" w:eastAsia="Times New Roman" w:hAnsiTheme="majorBidi" w:cstheme="majorBidi"/>
          <w:color w:val="414142"/>
          <w:sz w:val="24"/>
          <w:szCs w:val="24"/>
          <w:lang w:val="en-US"/>
        </w:rPr>
        <w:t>Konsolidācijas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procesā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iekļauto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identifikācija</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F62FF8" w14:paraId="488806D1"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fr-FR"/>
              </w:rPr>
            </w:pPr>
            <w:proofErr w:type="spellStart"/>
            <w:r w:rsidRPr="4DD5C739">
              <w:rPr>
                <w:rFonts w:asciiTheme="majorBidi" w:eastAsia="Times New Roman" w:hAnsiTheme="majorBidi" w:cstheme="majorBidi"/>
                <w:color w:val="414142"/>
                <w:sz w:val="24"/>
                <w:szCs w:val="24"/>
                <w:lang w:val="fr-FR"/>
              </w:rPr>
              <w:t>Saistītā</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komercsabiedrība</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nosaukums</w:t>
            </w:r>
            <w:proofErr w:type="spellEnd"/>
            <w:r w:rsidRPr="4DD5C739">
              <w:rPr>
                <w:rFonts w:asciiTheme="majorBidi" w:eastAsia="Times New Roman" w:hAnsiTheme="majorBidi" w:cstheme="majorBidi"/>
                <w:color w:val="414142"/>
                <w:sz w:val="24"/>
                <w:szCs w:val="24"/>
                <w:lang w:val="fr-FR"/>
              </w:rPr>
              <w:t xml:space="preserve"> un </w:t>
            </w:r>
            <w:proofErr w:type="spellStart"/>
            <w:r w:rsidRPr="4DD5C739">
              <w:rPr>
                <w:rFonts w:asciiTheme="majorBidi" w:eastAsia="Times New Roman" w:hAnsiTheme="majorBidi" w:cstheme="majorBidi"/>
                <w:color w:val="414142"/>
                <w:sz w:val="24"/>
                <w:szCs w:val="24"/>
                <w:lang w:val="fr-FR"/>
              </w:rPr>
              <w:t>identifikācija</w:t>
            </w:r>
            <w:proofErr w:type="spellEnd"/>
            <w:r w:rsidRPr="4DD5C739">
              <w:rPr>
                <w:rFonts w:asciiTheme="majorBidi" w:eastAsia="Times New Roman" w:hAnsiTheme="majorBidi" w:cstheme="majorBidi"/>
                <w:color w:val="414142"/>
                <w:sz w:val="24"/>
                <w:szCs w:val="24"/>
                <w:lang w:val="fr-FR"/>
              </w:rPr>
              <w: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Paraksttiesīgā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amatpersona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r w:rsidR="00705D9E" w:rsidRPr="00F62FF8" w14:paraId="4B5EDCAA"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FE49BD1"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EE204BA"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0BB9D28"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4836645"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4FF7515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5DF83C2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Dati par </w:t>
      </w:r>
      <w:proofErr w:type="spellStart"/>
      <w:r w:rsidRPr="4DD5C739">
        <w:rPr>
          <w:rFonts w:asciiTheme="majorBidi" w:eastAsia="Times New Roman" w:hAnsiTheme="majorBidi" w:cstheme="majorBidi"/>
          <w:color w:val="414142"/>
          <w:sz w:val="24"/>
          <w:szCs w:val="24"/>
          <w:lang w:val="en-US"/>
        </w:rPr>
        <w:t>šādas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vēl</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tiek</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apstrādāti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līdzīgi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kā</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iesniedzējkomercsabiedrības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Tāpēc</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sadaļā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jāpievieno</w:t>
      </w:r>
      <w:proofErr w:type="spellEnd"/>
      <w:r w:rsidRPr="4DD5C739">
        <w:rPr>
          <w:rFonts w:asciiTheme="majorBidi" w:eastAsia="Times New Roman" w:hAnsiTheme="majorBidi" w:cstheme="majorBidi"/>
          <w:color w:val="414142"/>
          <w:sz w:val="24"/>
          <w:szCs w:val="24"/>
          <w:lang w:val="en-US"/>
        </w:rPr>
        <w:t xml:space="preserve"> to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w:t>
      </w:r>
      <w:proofErr w:type="spellEnd"/>
      <w:r w:rsidRPr="4DD5C739">
        <w:rPr>
          <w:rFonts w:asciiTheme="majorBidi" w:eastAsia="Times New Roman" w:hAnsiTheme="majorBidi" w:cstheme="majorBidi"/>
          <w:color w:val="414142"/>
          <w:sz w:val="24"/>
          <w:szCs w:val="24"/>
          <w:lang w:val="en-US"/>
        </w:rPr>
        <w:t>.</w:t>
      </w:r>
    </w:p>
    <w:p w14:paraId="1727FA2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2.2. </w:t>
      </w:r>
      <w:proofErr w:type="spellStart"/>
      <w:r w:rsidRPr="4DD5C739">
        <w:rPr>
          <w:rFonts w:asciiTheme="majorBidi" w:eastAsia="Times New Roman" w:hAnsiTheme="majorBidi" w:cstheme="majorBidi"/>
          <w:b/>
          <w:bCs/>
          <w:color w:val="414142"/>
          <w:sz w:val="24"/>
          <w:szCs w:val="24"/>
          <w:lang w:val="en-US"/>
        </w:rPr>
        <w:t>Otrā</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tipa</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p>
    <w:p w14:paraId="73B3C802"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Par </w:t>
      </w:r>
      <w:proofErr w:type="spellStart"/>
      <w:r w:rsidRPr="4DD5C739">
        <w:rPr>
          <w:rFonts w:asciiTheme="majorBidi" w:eastAsia="Times New Roman" w:hAnsiTheme="majorBidi" w:cstheme="majorBidi"/>
          <w:color w:val="414142"/>
          <w:sz w:val="24"/>
          <w:szCs w:val="24"/>
          <w:lang w:val="en-US"/>
        </w:rPr>
        <w:t>katru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ieskaitot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starpniecību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lapu</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aizpildot</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 xml:space="preserve">2) </w:t>
      </w:r>
      <w:proofErr w:type="spellStart"/>
      <w:r w:rsidRPr="4DD5C739">
        <w:rPr>
          <w:rFonts w:asciiTheme="majorBidi" w:eastAsia="Times New Roman" w:hAnsiTheme="majorBidi" w:cstheme="majorBidi"/>
          <w:color w:val="414142"/>
          <w:sz w:val="24"/>
          <w:szCs w:val="24"/>
          <w:lang w:val="en-US"/>
        </w:rPr>
        <w:t>tabulu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visu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w:t>
      </w:r>
    </w:p>
    <w:p w14:paraId="530CF6E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0D012048"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numurs</w:t>
            </w:r>
            <w:r w:rsidRPr="4DD5C739">
              <w:rPr>
                <w:rFonts w:asciiTheme="majorBidi" w:eastAsia="Times New Roman" w:hAnsiTheme="majorBidi" w:cstheme="majorBidi"/>
                <w:color w:val="414142"/>
                <w:sz w:val="24"/>
                <w:szCs w:val="24"/>
                <w:vertAlign w:val="superscript"/>
                <w:lang w:val="en-US"/>
              </w:rPr>
              <w:t>10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561AEAFA"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389F5143"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AC0A09D"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lastRenderedPageBreak/>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2798AAF"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11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BC9FA7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Piezīmes.</w:t>
      </w:r>
      <w:r>
        <w:br/>
      </w:r>
      <w:r w:rsidRPr="4DD5C739">
        <w:rPr>
          <w:rFonts w:asciiTheme="majorBidi" w:eastAsia="Times New Roman" w:hAnsiTheme="majorBidi" w:cstheme="majorBidi"/>
          <w:color w:val="414142"/>
          <w:sz w:val="24"/>
          <w:szCs w:val="24"/>
          <w:vertAlign w:val="superscript"/>
        </w:rPr>
        <w:t>10</w:t>
      </w:r>
      <w:r w:rsidRPr="4DD5C739">
        <w:rPr>
          <w:rFonts w:asciiTheme="majorBidi" w:eastAsia="Times New Roman" w:hAnsiTheme="majorBidi" w:cstheme="majorBidi"/>
          <w:color w:val="414142"/>
          <w:sz w:val="24"/>
          <w:szCs w:val="24"/>
        </w:rPr>
        <w:t> Par katru komercsabiedrību pievieno atsevišķu saistītās komercsabiedrības lapu.</w:t>
      </w:r>
      <w:r>
        <w:br/>
      </w:r>
      <w:r w:rsidRPr="4DD5C739">
        <w:rPr>
          <w:rFonts w:asciiTheme="majorBidi" w:eastAsia="Times New Roman" w:hAnsiTheme="majorBidi" w:cstheme="majorBidi"/>
          <w:color w:val="414142"/>
          <w:sz w:val="24"/>
          <w:szCs w:val="24"/>
          <w:vertAlign w:val="superscript"/>
        </w:rPr>
        <w:t>11</w:t>
      </w:r>
      <w:r w:rsidRPr="4DD5C739">
        <w:rPr>
          <w:rFonts w:asciiTheme="majorBidi" w:eastAsia="Times New Roman" w:hAnsiTheme="majorBidi" w:cstheme="majorBidi"/>
          <w:color w:val="414142"/>
          <w:sz w:val="24"/>
          <w:szCs w:val="24"/>
        </w:rPr>
        <w:t> Datus no tabulas rindas "Kopā" iekļauj tabulas "Aprēķini par partnerkomercsabiedrībām vai saistītām komercsabiedrībām" 2.3. rindā.</w:t>
      </w:r>
    </w:p>
    <w:p w14:paraId="5E99BAF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II. Saistītās komercsabiedrības lapa</w:t>
      </w:r>
      <w:r>
        <w:br/>
      </w:r>
      <w:r w:rsidRPr="4DD5C739">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identifikācija</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6735CD48" w14:textId="77777777" w:rsidTr="00705D9E">
        <w:tc>
          <w:tcPr>
            <w:tcW w:w="1350" w:type="pct"/>
            <w:tcBorders>
              <w:top w:val="nil"/>
              <w:left w:val="nil"/>
              <w:bottom w:val="nil"/>
              <w:right w:val="nil"/>
            </w:tcBorders>
            <w:hideMark/>
          </w:tcPr>
          <w:p w14:paraId="6910A36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p>
        </w:tc>
        <w:tc>
          <w:tcPr>
            <w:tcW w:w="3650" w:type="pct"/>
            <w:tcBorders>
              <w:top w:val="nil"/>
              <w:left w:val="nil"/>
              <w:bottom w:val="single" w:sz="6" w:space="0" w:color="414142"/>
              <w:right w:val="nil"/>
            </w:tcBorders>
            <w:vAlign w:val="center"/>
            <w:hideMark/>
          </w:tcPr>
          <w:p w14:paraId="3E58941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46E4D782" w14:textId="77777777" w:rsidTr="00705D9E">
        <w:tc>
          <w:tcPr>
            <w:tcW w:w="1350" w:type="pct"/>
            <w:tcBorders>
              <w:top w:val="nil"/>
              <w:left w:val="nil"/>
              <w:bottom w:val="nil"/>
              <w:right w:val="nil"/>
            </w:tcBorders>
            <w:hideMark/>
          </w:tcPr>
          <w:p w14:paraId="1611335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3650" w:type="pct"/>
            <w:tcBorders>
              <w:top w:val="outset" w:sz="6" w:space="0" w:color="414142"/>
              <w:left w:val="nil"/>
              <w:bottom w:val="single" w:sz="6" w:space="0" w:color="414142"/>
              <w:right w:val="nil"/>
            </w:tcBorders>
            <w:vAlign w:val="center"/>
            <w:hideMark/>
          </w:tcPr>
          <w:p w14:paraId="2CEACDC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7DAF333" w14:textId="77777777" w:rsidTr="00705D9E">
        <w:tc>
          <w:tcPr>
            <w:tcW w:w="1350" w:type="pct"/>
            <w:tcBorders>
              <w:top w:val="nil"/>
              <w:left w:val="nil"/>
              <w:bottom w:val="nil"/>
              <w:right w:val="nil"/>
            </w:tcBorders>
            <w:hideMark/>
          </w:tcPr>
          <w:p w14:paraId="542C610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3650" w:type="pct"/>
            <w:tcBorders>
              <w:top w:val="outset" w:sz="6" w:space="0" w:color="414142"/>
              <w:left w:val="nil"/>
              <w:bottom w:val="single" w:sz="6" w:space="0" w:color="414142"/>
              <w:right w:val="nil"/>
            </w:tcBorders>
            <w:vAlign w:val="center"/>
            <w:hideMark/>
          </w:tcPr>
          <w:p w14:paraId="459247D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10FA88D" w14:textId="77777777" w:rsidTr="00705D9E">
        <w:tc>
          <w:tcPr>
            <w:tcW w:w="1350" w:type="pct"/>
            <w:tcBorders>
              <w:top w:val="nil"/>
              <w:left w:val="nil"/>
              <w:bottom w:val="nil"/>
              <w:right w:val="nil"/>
            </w:tcBorders>
            <w:hideMark/>
          </w:tcPr>
          <w:p w14:paraId="45B0BB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Paraksttiesīgā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amatpersona</w:t>
            </w:r>
            <w:proofErr w:type="spellEnd"/>
          </w:p>
        </w:tc>
        <w:tc>
          <w:tcPr>
            <w:tcW w:w="3650" w:type="pct"/>
            <w:tcBorders>
              <w:top w:val="outset" w:sz="6" w:space="0" w:color="414142"/>
              <w:left w:val="nil"/>
              <w:bottom w:val="single" w:sz="6" w:space="0" w:color="414142"/>
              <w:right w:val="nil"/>
            </w:tcBorders>
            <w:vAlign w:val="center"/>
            <w:hideMark/>
          </w:tcPr>
          <w:p w14:paraId="28098A6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408429C1" w14:textId="77777777" w:rsidTr="00705D9E">
        <w:tc>
          <w:tcPr>
            <w:tcW w:w="1350" w:type="pct"/>
            <w:tcBorders>
              <w:top w:val="nil"/>
              <w:left w:val="nil"/>
              <w:bottom w:val="nil"/>
              <w:right w:val="nil"/>
            </w:tcBorders>
            <w:vAlign w:val="center"/>
            <w:hideMark/>
          </w:tcPr>
          <w:p w14:paraId="20C1EAD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3650" w:type="pct"/>
            <w:tcBorders>
              <w:top w:val="outset" w:sz="6" w:space="0" w:color="414142"/>
              <w:left w:val="nil"/>
              <w:bottom w:val="nil"/>
              <w:right w:val="nil"/>
            </w:tcBorders>
            <w:hideMark/>
          </w:tcPr>
          <w:p w14:paraId="4A5BD84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bl>
    <w:p w14:paraId="2942996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Dati par </w:t>
      </w:r>
      <w:proofErr w:type="spellStart"/>
      <w:r w:rsidRPr="4DD5C739">
        <w:rPr>
          <w:rFonts w:asciiTheme="majorBidi" w:eastAsia="Times New Roman" w:hAnsiTheme="majorBidi" w:cstheme="majorBidi"/>
          <w:b/>
          <w:bCs/>
          <w:color w:val="414142"/>
          <w:sz w:val="24"/>
          <w:szCs w:val="24"/>
          <w:lang w:val="en-US"/>
        </w:rPr>
        <w:t>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F62FF8" w14:paraId="77122009" w14:textId="77777777" w:rsidTr="00705D9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 (</w:t>
            </w:r>
            <w:proofErr w:type="spellStart"/>
            <w:r w:rsidRPr="4DD5C739">
              <w:rPr>
                <w:rFonts w:asciiTheme="majorBidi" w:eastAsia="Times New Roman" w:hAnsiTheme="majorBidi" w:cstheme="majorBidi"/>
                <w:color w:val="414142"/>
                <w:sz w:val="24"/>
                <w:szCs w:val="24"/>
                <w:lang w:val="en-US"/>
              </w:rPr>
              <w:t>ierakstīt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gadu</w:t>
            </w:r>
            <w:proofErr w:type="spellEnd"/>
            <w:r w:rsidRPr="4DD5C739">
              <w:rPr>
                <w:rFonts w:asciiTheme="majorBidi" w:eastAsia="Times New Roman" w:hAnsiTheme="majorBidi" w:cstheme="majorBidi"/>
                <w:color w:val="414142"/>
                <w:sz w:val="24"/>
                <w:szCs w:val="24"/>
                <w:lang w:val="en-US"/>
              </w:rPr>
              <w:t>)</w:t>
            </w:r>
          </w:p>
        </w:tc>
      </w:tr>
      <w:tr w:rsidR="00705D9E" w:rsidRPr="00F62FF8" w14:paraId="4AC29710" w14:textId="77777777" w:rsidTr="00705D9E">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333186EA" w14:textId="77777777" w:rsidTr="00705D9E">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12</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E11972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w:t>
      </w:r>
      <w:r>
        <w:br/>
      </w:r>
      <w:r w:rsidRPr="4DD5C739">
        <w:rPr>
          <w:rFonts w:asciiTheme="majorBidi" w:eastAsia="Times New Roman" w:hAnsiTheme="majorBidi" w:cstheme="majorBidi"/>
          <w:color w:val="414142"/>
          <w:sz w:val="24"/>
          <w:szCs w:val="24"/>
          <w:vertAlign w:val="superscript"/>
        </w:rPr>
        <w:t>12</w:t>
      </w:r>
      <w:r w:rsidRPr="4DD5C739">
        <w:rPr>
          <w:rFonts w:asciiTheme="majorBidi" w:eastAsia="Times New Roman" w:hAnsiTheme="majorBidi" w:cstheme="majorBidi"/>
          <w:color w:val="414142"/>
          <w:sz w:val="24"/>
          <w:szCs w:val="24"/>
        </w:rPr>
        <w:t> Šos datus iekļauj B sadaļas B(2) tabulā.</w:t>
      </w:r>
    </w:p>
    <w:p w14:paraId="53DF717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3E1140C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kas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no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konsolidētajiem</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tādi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Tiem </w:t>
      </w:r>
      <w:proofErr w:type="spellStart"/>
      <w:r w:rsidRPr="4DD5C739">
        <w:rPr>
          <w:rFonts w:asciiTheme="majorBidi" w:eastAsia="Times New Roman" w:hAnsiTheme="majorBidi" w:cstheme="majorBidi"/>
          <w:color w:val="414142"/>
          <w:sz w:val="24"/>
          <w:szCs w:val="24"/>
          <w:lang w:val="en-US"/>
        </w:rPr>
        <w:t>proporcionāli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attiecīgās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iespējamām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atrodas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pirms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šie</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jau</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konsolidācijas</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šādām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lastRenderedPageBreak/>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apstrādā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līdzīgi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datiem</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tāpēc</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sadaļā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jāpievieno</w:t>
      </w:r>
      <w:proofErr w:type="spellEnd"/>
      <w:r w:rsidRPr="4DD5C739">
        <w:rPr>
          <w:rFonts w:asciiTheme="majorBidi" w:eastAsia="Times New Roman" w:hAnsiTheme="majorBidi" w:cstheme="majorBidi"/>
          <w:color w:val="414142"/>
          <w:sz w:val="24"/>
          <w:szCs w:val="24"/>
          <w:lang w:val="en-US"/>
        </w:rPr>
        <w:t xml:space="preserve"> to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w:t>
      </w:r>
      <w:proofErr w:type="spellEnd"/>
      <w:r w:rsidRPr="4DD5C739">
        <w:rPr>
          <w:rFonts w:asciiTheme="majorBidi" w:eastAsia="Times New Roman" w:hAnsiTheme="majorBidi" w:cstheme="majorBidi"/>
          <w:color w:val="414142"/>
          <w:sz w:val="24"/>
          <w:szCs w:val="24"/>
          <w:lang w:val="en-US"/>
        </w:rPr>
        <w:t>.</w:t>
      </w:r>
    </w:p>
    <w:p w14:paraId="1833B5B4" w14:textId="77777777" w:rsidR="00331347" w:rsidRPr="00F62FF8" w:rsidRDefault="00331347" w:rsidP="00F62FF8">
      <w:pPr>
        <w:jc w:val="both"/>
        <w:rPr>
          <w:rFonts w:asciiTheme="majorBidi" w:hAnsiTheme="majorBidi" w:cstheme="majorBidi"/>
          <w:sz w:val="24"/>
          <w:szCs w:val="24"/>
          <w:lang w:val="en-US"/>
        </w:rPr>
      </w:pPr>
    </w:p>
    <w:sectPr w:rsidR="00331347" w:rsidRPr="00F62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22450A"/>
    <w:rsid w:val="00331347"/>
    <w:rsid w:val="00592A94"/>
    <w:rsid w:val="006F6411"/>
    <w:rsid w:val="00705D9E"/>
    <w:rsid w:val="00C44305"/>
    <w:rsid w:val="00F62FF8"/>
    <w:rsid w:val="0B1A65D1"/>
    <w:rsid w:val="44480D50"/>
    <w:rsid w:val="4DD5C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960E51D2-ACD8-4F28-98FF-8878D1F1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6411"/>
    <w:pPr>
      <w:spacing w:after="200" w:line="276" w:lineRule="auto"/>
    </w:pPr>
    <w:rPr>
      <w:rFonts w:ascii="Calibri" w:eastAsia="Calibri" w:hAnsi="Calibri" w:cs="Times New Roman"/>
      <w:kern w:val="0"/>
      <w:lang w:val="lv-LV"/>
      <w14:ligatures w14:val="none"/>
    </w:rPr>
  </w:style>
  <w:style w:type="paragraph" w:styleId="Virsraksts1">
    <w:name w:val="heading 1"/>
    <w:basedOn w:val="Parasts"/>
    <w:next w:val="Parasts"/>
    <w:link w:val="Virsraksts1Rakstz"/>
    <w:uiPriority w:val="9"/>
    <w:qFormat/>
    <w:rsid w:val="006F64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6F64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6F641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6F6411"/>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Virsraksts5">
    <w:name w:val="heading 5"/>
    <w:basedOn w:val="Parasts"/>
    <w:next w:val="Parasts"/>
    <w:link w:val="Virsraksts5Rakstz"/>
    <w:uiPriority w:val="9"/>
    <w:semiHidden/>
    <w:unhideWhenUsed/>
    <w:qFormat/>
    <w:rsid w:val="006F6411"/>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Virsraksts6">
    <w:name w:val="heading 6"/>
    <w:basedOn w:val="Parasts"/>
    <w:next w:val="Parasts"/>
    <w:link w:val="Virsraksts6Rakstz"/>
    <w:uiPriority w:val="9"/>
    <w:semiHidden/>
    <w:unhideWhenUsed/>
    <w:qFormat/>
    <w:rsid w:val="006F6411"/>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Virsraksts7">
    <w:name w:val="heading 7"/>
    <w:basedOn w:val="Parasts"/>
    <w:next w:val="Parasts"/>
    <w:link w:val="Virsraksts7Rakstz"/>
    <w:uiPriority w:val="9"/>
    <w:semiHidden/>
    <w:unhideWhenUsed/>
    <w:qFormat/>
    <w:rsid w:val="006F6411"/>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Virsraksts8">
    <w:name w:val="heading 8"/>
    <w:basedOn w:val="Parasts"/>
    <w:next w:val="Parasts"/>
    <w:link w:val="Virsraksts8Rakstz"/>
    <w:uiPriority w:val="9"/>
    <w:semiHidden/>
    <w:unhideWhenUsed/>
    <w:qFormat/>
    <w:rsid w:val="006F6411"/>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Virsraksts9">
    <w:name w:val="heading 9"/>
    <w:basedOn w:val="Parasts"/>
    <w:next w:val="Parasts"/>
    <w:link w:val="Virsraksts9Rakstz"/>
    <w:uiPriority w:val="9"/>
    <w:semiHidden/>
    <w:unhideWhenUsed/>
    <w:qFormat/>
    <w:rsid w:val="006F6411"/>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41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641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641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641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641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641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41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41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41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41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6F641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4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6F641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411"/>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tsRakstz">
    <w:name w:val="Citāts Rakstz."/>
    <w:basedOn w:val="Noklusjumarindkopasfonts"/>
    <w:link w:val="Citts"/>
    <w:uiPriority w:val="29"/>
    <w:rsid w:val="006F6411"/>
    <w:rPr>
      <w:i/>
      <w:iCs/>
      <w:color w:val="404040" w:themeColor="text1" w:themeTint="BF"/>
    </w:rPr>
  </w:style>
  <w:style w:type="paragraph" w:styleId="Sarakstarindkopa">
    <w:name w:val="List Paragraph"/>
    <w:basedOn w:val="Parasts"/>
    <w:uiPriority w:val="34"/>
    <w:qFormat/>
    <w:rsid w:val="006F6411"/>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vsizclums">
    <w:name w:val="Intense Emphasis"/>
    <w:basedOn w:val="Noklusjumarindkopasfonts"/>
    <w:uiPriority w:val="21"/>
    <w:qFormat/>
    <w:rsid w:val="006F6411"/>
    <w:rPr>
      <w:i/>
      <w:iCs/>
      <w:color w:val="2F5496" w:themeColor="accent1" w:themeShade="BF"/>
    </w:rPr>
  </w:style>
  <w:style w:type="paragraph" w:styleId="Intensvscitts">
    <w:name w:val="Intense Quote"/>
    <w:basedOn w:val="Parasts"/>
    <w:next w:val="Parasts"/>
    <w:link w:val="IntensvscittsRakstz"/>
    <w:uiPriority w:val="30"/>
    <w:qFormat/>
    <w:rsid w:val="006F64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vscittsRakstz">
    <w:name w:val="Intensīvs citāts Rakstz."/>
    <w:basedOn w:val="Noklusjumarindkopasfonts"/>
    <w:link w:val="Intensvscitts"/>
    <w:uiPriority w:val="30"/>
    <w:rsid w:val="006F6411"/>
    <w:rPr>
      <w:i/>
      <w:iCs/>
      <w:color w:val="2F5496" w:themeColor="accent1" w:themeShade="BF"/>
    </w:rPr>
  </w:style>
  <w:style w:type="character" w:styleId="Intensvaatsauce">
    <w:name w:val="Intense Reference"/>
    <w:basedOn w:val="Noklusjumarindkopasfonts"/>
    <w:uiPriority w:val="32"/>
    <w:qFormat/>
    <w:rsid w:val="006F6411"/>
    <w:rPr>
      <w:b/>
      <w:bCs/>
      <w:smallCaps/>
      <w:color w:val="2F5496" w:themeColor="accent1" w:themeShade="BF"/>
      <w:spacing w:val="5"/>
    </w:rPr>
  </w:style>
  <w:style w:type="table" w:styleId="Reatabula">
    <w:name w:val="Table Grid"/>
    <w:basedOn w:val="Parastatabula"/>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05D9E"/>
    <w:rPr>
      <w:color w:val="0000FF"/>
      <w:u w:val="single"/>
    </w:rPr>
  </w:style>
  <w:style w:type="paragraph" w:styleId="Paraststmeklis">
    <w:name w:val="Normal (Web)"/>
    <w:basedOn w:val="Parasts"/>
    <w:uiPriority w:val="99"/>
    <w:semiHidden/>
    <w:unhideWhenUsed/>
    <w:rsid w:val="00705D9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391658542">
          <w:marLeft w:val="150"/>
          <w:marRight w:val="150"/>
          <w:marTop w:val="480"/>
          <w:marBottom w:val="0"/>
          <w:divBdr>
            <w:top w:val="none" w:sz="0" w:space="0" w:color="auto"/>
            <w:left w:val="none" w:sz="0" w:space="0" w:color="auto"/>
            <w:bottom w:val="none" w:sz="0" w:space="0" w:color="auto"/>
            <w:right w:val="none" w:sz="0" w:space="0" w:color="auto"/>
          </w:divBdr>
        </w:div>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eli/reg/2014/651/oj/?loca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oj/?locale=LV" TargetMode="External"/><Relationship Id="rId5" Type="http://schemas.openxmlformats.org/officeDocument/2006/relationships/styles" Target="styles.xml"/><Relationship Id="rId10" Type="http://schemas.openxmlformats.org/officeDocument/2006/relationships/hyperlink" Target="http://eur-lex.europa.eu/eli/reg/2014/651/oj/?locale=LV" TargetMode="External"/><Relationship Id="rId4" Type="http://schemas.openxmlformats.org/officeDocument/2006/relationships/numbering" Target="numbering.xml"/><Relationship Id="rId9" Type="http://schemas.openxmlformats.org/officeDocument/2006/relationships/hyperlink" Target="https://likumi.lv/ta/id/2711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2.xml><?xml version="1.0" encoding="utf-8"?>
<ds:datastoreItem xmlns:ds="http://schemas.openxmlformats.org/officeDocument/2006/customXml" ds:itemID="{F7D7C4E2-1547-480B-AB50-1B8D81C635C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51EBD92-F561-4C24-A477-3CDA242C9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5</cp:revision>
  <dcterms:created xsi:type="dcterms:W3CDTF">2024-01-16T13:22:00Z</dcterms:created>
  <dcterms:modified xsi:type="dcterms:W3CDTF">2024-01-17T14:55:00Z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