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4.6.0 -->
  <w:body>
    <w:p w:rsidR="000E52F4" w:rsidRPr="00BE73D7" w:rsidP="00B22ABF" w14:paraId="402A219C" w14:textId="3C04F7FC">
      <w:pPr>
        <w:spacing w:after="0" w:line="240" w:lineRule="auto"/>
        <w:ind w:firstLine="720"/>
        <w:jc w:val="center"/>
        <w:rPr>
          <w:rFonts w:asciiTheme="majorHAnsi" w:hAnsiTheme="majorHAnsi" w:cstheme="majorHAnsi"/>
          <w:b/>
          <w:bCs/>
          <w:sz w:val="20"/>
          <w:szCs w:val="20"/>
          <w:u w:val="single"/>
        </w:rPr>
      </w:pPr>
      <w:bookmarkStart w:id="0" w:name="_Hlk144206066"/>
      <w:bookmarkStart w:id="1" w:name="_GoBack"/>
      <w:bookmarkEnd w:id="1"/>
      <w:r w:rsidRPr="00BE73D7">
        <w:rPr>
          <w:rFonts w:asciiTheme="majorHAnsi" w:hAnsiTheme="majorHAnsi" w:cstheme="majorHAnsi"/>
          <w:b/>
          <w:bCs/>
          <w:sz w:val="20"/>
          <w:szCs w:val="20"/>
          <w:u w:val="single"/>
        </w:rPr>
        <w:t>Metodisk</w:t>
      </w:r>
      <w:r w:rsidRPr="00BE73D7" w:rsidR="003757C2">
        <w:rPr>
          <w:rFonts w:asciiTheme="majorHAnsi" w:hAnsiTheme="majorHAnsi" w:cstheme="majorHAnsi"/>
          <w:b/>
          <w:bCs/>
          <w:sz w:val="20"/>
          <w:szCs w:val="20"/>
          <w:u w:val="single"/>
        </w:rPr>
        <w:t xml:space="preserve">ās </w:t>
      </w:r>
      <w:r w:rsidRPr="00BE73D7">
        <w:rPr>
          <w:rFonts w:asciiTheme="majorHAnsi" w:hAnsiTheme="majorHAnsi" w:cstheme="majorHAnsi"/>
          <w:b/>
          <w:bCs/>
          <w:sz w:val="20"/>
          <w:szCs w:val="20"/>
          <w:u w:val="single"/>
        </w:rPr>
        <w:t>norād</w:t>
      </w:r>
      <w:r w:rsidRPr="00BE73D7" w:rsidR="003757C2">
        <w:rPr>
          <w:rFonts w:asciiTheme="majorHAnsi" w:hAnsiTheme="majorHAnsi" w:cstheme="majorHAnsi"/>
          <w:b/>
          <w:bCs/>
          <w:sz w:val="20"/>
          <w:szCs w:val="20"/>
          <w:u w:val="single"/>
        </w:rPr>
        <w:t>es</w:t>
      </w:r>
      <w:r w:rsidRPr="00BE73D7">
        <w:rPr>
          <w:rFonts w:asciiTheme="majorHAnsi" w:hAnsiTheme="majorHAnsi" w:cstheme="majorHAnsi"/>
          <w:b/>
          <w:bCs/>
          <w:sz w:val="20"/>
          <w:szCs w:val="20"/>
          <w:u w:val="single"/>
        </w:rPr>
        <w:t xml:space="preserve"> </w:t>
      </w:r>
      <w:r w:rsidRPr="00BE73D7" w:rsidR="00A92E2C">
        <w:rPr>
          <w:rFonts w:asciiTheme="majorHAnsi" w:hAnsiTheme="majorHAnsi" w:cstheme="majorHAnsi"/>
          <w:b/>
          <w:bCs/>
          <w:sz w:val="20"/>
          <w:szCs w:val="20"/>
          <w:u w:val="single"/>
        </w:rPr>
        <w:t xml:space="preserve">finansējuma saņēmējiem </w:t>
      </w:r>
      <w:r w:rsidRPr="00BE73D7" w:rsidR="00E41B01">
        <w:rPr>
          <w:rFonts w:asciiTheme="majorHAnsi" w:hAnsiTheme="majorHAnsi" w:cstheme="majorHAnsi"/>
          <w:b/>
          <w:bCs/>
          <w:sz w:val="20"/>
          <w:szCs w:val="20"/>
          <w:u w:val="single"/>
        </w:rPr>
        <w:t>3.1.2.1.i. investīcijas “Publisko pakalpojumu un nodarbinātības pieejamības veicināšanas pasākumi cilvēkiem ar funkcionāliem traucējumiem” pirmās kārtas “</w:t>
      </w:r>
      <w:r w:rsidR="009B5DAF">
        <w:rPr>
          <w:rFonts w:asciiTheme="majorHAnsi" w:hAnsiTheme="majorHAnsi" w:cstheme="majorHAnsi"/>
          <w:b/>
          <w:bCs/>
          <w:sz w:val="20"/>
          <w:szCs w:val="20"/>
          <w:u w:val="single"/>
        </w:rPr>
        <w:t>V</w:t>
      </w:r>
      <w:r w:rsidRPr="00BE73D7" w:rsidR="001A6A24">
        <w:rPr>
          <w:rFonts w:asciiTheme="majorHAnsi" w:hAnsiTheme="majorHAnsi" w:cstheme="majorHAnsi"/>
          <w:b/>
          <w:bCs/>
          <w:sz w:val="20"/>
          <w:szCs w:val="20"/>
          <w:u w:val="single"/>
        </w:rPr>
        <w:t xml:space="preserve">alsts </w:t>
      </w:r>
      <w:r w:rsidRPr="00BE73D7" w:rsidR="00E41B01">
        <w:rPr>
          <w:rFonts w:asciiTheme="majorHAnsi" w:hAnsiTheme="majorHAnsi" w:cstheme="majorHAnsi"/>
          <w:b/>
          <w:bCs/>
          <w:sz w:val="20"/>
          <w:szCs w:val="20"/>
          <w:u w:val="single"/>
        </w:rPr>
        <w:t xml:space="preserve">un pašvaldību ēku vides pieejamības nodrošināšanas pasākumi” </w:t>
      </w:r>
      <w:r w:rsidR="00BE73D7">
        <w:rPr>
          <w:rFonts w:asciiTheme="majorHAnsi" w:hAnsiTheme="majorHAnsi" w:cstheme="majorHAnsi"/>
          <w:b/>
          <w:bCs/>
          <w:sz w:val="20"/>
          <w:szCs w:val="20"/>
          <w:u w:val="single"/>
        </w:rPr>
        <w:t xml:space="preserve">ietvaros </w:t>
      </w:r>
      <w:r w:rsidRPr="00BE73D7" w:rsidR="003320E5">
        <w:rPr>
          <w:rFonts w:asciiTheme="majorHAnsi" w:hAnsiTheme="majorHAnsi" w:cstheme="majorHAnsi"/>
          <w:b/>
          <w:bCs/>
          <w:sz w:val="20"/>
          <w:szCs w:val="20"/>
          <w:u w:val="single"/>
        </w:rPr>
        <w:t>noteikt</w:t>
      </w:r>
      <w:r w:rsidRPr="00BE73D7" w:rsidR="00515EC4">
        <w:rPr>
          <w:rFonts w:asciiTheme="majorHAnsi" w:hAnsiTheme="majorHAnsi" w:cstheme="majorHAnsi"/>
          <w:b/>
          <w:bCs/>
          <w:sz w:val="20"/>
          <w:szCs w:val="20"/>
          <w:u w:val="single"/>
        </w:rPr>
        <w:t>ā</w:t>
      </w:r>
      <w:r w:rsidRPr="00BE73D7" w:rsidR="003320E5">
        <w:rPr>
          <w:rFonts w:asciiTheme="majorHAnsi" w:hAnsiTheme="majorHAnsi" w:cstheme="majorHAnsi"/>
          <w:b/>
          <w:bCs/>
          <w:sz w:val="20"/>
          <w:szCs w:val="20"/>
          <w:u w:val="single"/>
        </w:rPr>
        <w:t xml:space="preserve"> </w:t>
      </w:r>
      <w:r w:rsidRPr="00BE73D7" w:rsidR="00515EC4">
        <w:rPr>
          <w:rFonts w:asciiTheme="majorHAnsi" w:hAnsiTheme="majorHAnsi" w:cstheme="majorHAnsi"/>
          <w:b/>
          <w:bCs/>
          <w:sz w:val="20"/>
          <w:szCs w:val="20"/>
          <w:u w:val="single"/>
        </w:rPr>
        <w:t>mēr</w:t>
      </w:r>
      <w:r w:rsidRPr="00BE73D7" w:rsidR="001705EE">
        <w:rPr>
          <w:rFonts w:asciiTheme="majorHAnsi" w:hAnsiTheme="majorHAnsi" w:cstheme="majorHAnsi"/>
          <w:b/>
          <w:bCs/>
          <w:sz w:val="20"/>
          <w:szCs w:val="20"/>
          <w:u w:val="single"/>
        </w:rPr>
        <w:t>ķ</w:t>
      </w:r>
      <w:r w:rsidRPr="00BE73D7" w:rsidR="00515EC4">
        <w:rPr>
          <w:rFonts w:asciiTheme="majorHAnsi" w:hAnsiTheme="majorHAnsi" w:cstheme="majorHAnsi"/>
          <w:b/>
          <w:bCs/>
          <w:sz w:val="20"/>
          <w:szCs w:val="20"/>
          <w:u w:val="single"/>
        </w:rPr>
        <w:t>rādītāja</w:t>
      </w:r>
      <w:r w:rsidRPr="00BE73D7" w:rsidR="003320E5">
        <w:rPr>
          <w:rFonts w:asciiTheme="majorHAnsi" w:hAnsiTheme="majorHAnsi" w:cstheme="majorHAnsi"/>
          <w:b/>
          <w:bCs/>
          <w:sz w:val="20"/>
          <w:szCs w:val="20"/>
          <w:u w:val="single"/>
        </w:rPr>
        <w:t xml:space="preserve"> sasniegšanas pamatošanai</w:t>
      </w:r>
      <w:r w:rsidRPr="00BE73D7" w:rsidR="00893166">
        <w:rPr>
          <w:rFonts w:asciiTheme="majorHAnsi" w:hAnsiTheme="majorHAnsi" w:cstheme="majorHAnsi"/>
          <w:b/>
          <w:bCs/>
          <w:sz w:val="20"/>
          <w:szCs w:val="20"/>
          <w:u w:val="single"/>
        </w:rPr>
        <w:t xml:space="preserve"> </w:t>
      </w:r>
    </w:p>
    <w:bookmarkEnd w:id="0"/>
    <w:p w:rsidR="00B701B4" w:rsidRPr="00BE73D7" w:rsidP="007439F4" w14:paraId="2B58254E" w14:textId="77777777">
      <w:pPr>
        <w:spacing w:after="0" w:line="240" w:lineRule="auto"/>
        <w:jc w:val="both"/>
        <w:rPr>
          <w:rFonts w:asciiTheme="majorHAnsi" w:hAnsiTheme="majorHAnsi" w:cstheme="majorHAnsi"/>
          <w:bCs/>
          <w:sz w:val="18"/>
          <w:szCs w:val="18"/>
        </w:rPr>
      </w:pPr>
    </w:p>
    <w:p w:rsidR="007439F4" w:rsidRPr="00BE73D7" w:rsidP="007439F4" w14:paraId="6F9BEDAF" w14:textId="77777777">
      <w:pPr>
        <w:spacing w:after="0" w:line="240" w:lineRule="auto"/>
        <w:jc w:val="both"/>
        <w:rPr>
          <w:rFonts w:asciiTheme="majorHAnsi" w:hAnsiTheme="majorHAnsi" w:cstheme="majorHAnsi"/>
          <w:bCs/>
          <w:sz w:val="18"/>
          <w:szCs w:val="18"/>
        </w:rPr>
      </w:pPr>
    </w:p>
    <w:p w:rsidR="00E41B01" w:rsidRPr="00BE73D7" w:rsidP="007439F4" w14:paraId="76D608C7" w14:textId="554EE878">
      <w:pPr>
        <w:spacing w:after="0" w:line="240" w:lineRule="auto"/>
        <w:jc w:val="both"/>
        <w:rPr>
          <w:rFonts w:asciiTheme="majorHAnsi" w:hAnsiTheme="majorHAnsi" w:cstheme="majorHAnsi"/>
          <w:bCs/>
          <w:sz w:val="18"/>
          <w:szCs w:val="18"/>
        </w:rPr>
      </w:pPr>
      <w:r w:rsidRPr="00CA44DC">
        <w:rPr>
          <w:rFonts w:asciiTheme="majorHAnsi" w:hAnsiTheme="majorHAnsi" w:cstheme="majorHAnsi"/>
          <w:b/>
          <w:bCs/>
          <w:sz w:val="18"/>
          <w:szCs w:val="18"/>
        </w:rPr>
        <w:t>A</w:t>
      </w:r>
      <w:r w:rsidRPr="00BE73D7" w:rsidR="005462A3">
        <w:rPr>
          <w:rFonts w:asciiTheme="majorHAnsi" w:hAnsiTheme="majorHAnsi" w:cstheme="majorHAnsi"/>
          <w:b/>
          <w:bCs/>
          <w:sz w:val="18"/>
          <w:szCs w:val="18"/>
        </w:rPr>
        <w:t xml:space="preserve">ttiecībā uz </w:t>
      </w:r>
      <w:bookmarkStart w:id="2" w:name="_Hlk215747516"/>
      <w:r w:rsidRPr="00BE73D7" w:rsidR="005462A3">
        <w:rPr>
          <w:rFonts w:asciiTheme="majorHAnsi" w:hAnsiTheme="majorHAnsi" w:cstheme="majorHAnsi"/>
          <w:b/>
          <w:bCs/>
          <w:sz w:val="18"/>
          <w:szCs w:val="18"/>
        </w:rPr>
        <w:t>MK noteikumu Nr.</w:t>
      </w:r>
      <w:r w:rsidRPr="00BE73D7" w:rsidR="00A333FD">
        <w:rPr>
          <w:rFonts w:asciiTheme="majorHAnsi" w:hAnsiTheme="majorHAnsi" w:cstheme="majorHAnsi"/>
          <w:b/>
          <w:bCs/>
          <w:sz w:val="18"/>
          <w:szCs w:val="18"/>
        </w:rPr>
        <w:t> </w:t>
      </w:r>
      <w:r w:rsidRPr="00BE73D7" w:rsidR="005462A3">
        <w:rPr>
          <w:rFonts w:asciiTheme="majorHAnsi" w:hAnsiTheme="majorHAnsi" w:cstheme="majorHAnsi"/>
          <w:b/>
          <w:bCs/>
          <w:sz w:val="18"/>
          <w:szCs w:val="18"/>
        </w:rPr>
        <w:t>582</w:t>
      </w:r>
      <w:r>
        <w:rPr>
          <w:rStyle w:val="FootnoteReference"/>
          <w:rFonts w:asciiTheme="majorHAnsi" w:hAnsiTheme="majorHAnsi" w:cstheme="majorHAnsi"/>
          <w:b/>
          <w:bCs/>
          <w:sz w:val="18"/>
          <w:szCs w:val="18"/>
        </w:rPr>
        <w:footnoteReference w:id="2"/>
      </w:r>
      <w:r w:rsidRPr="00BE73D7" w:rsidR="005462A3">
        <w:rPr>
          <w:rFonts w:asciiTheme="majorHAnsi" w:hAnsiTheme="majorHAnsi" w:cstheme="majorHAnsi"/>
          <w:b/>
          <w:bCs/>
          <w:sz w:val="18"/>
          <w:szCs w:val="18"/>
        </w:rPr>
        <w:t xml:space="preserve"> </w:t>
      </w:r>
      <w:bookmarkEnd w:id="2"/>
      <w:r w:rsidRPr="00BE73D7" w:rsidR="005462A3">
        <w:rPr>
          <w:rFonts w:asciiTheme="majorHAnsi" w:hAnsiTheme="majorHAnsi" w:cstheme="majorHAnsi"/>
          <w:b/>
          <w:bCs/>
          <w:sz w:val="18"/>
          <w:szCs w:val="18"/>
          <w:u w:val="single"/>
        </w:rPr>
        <w:t>7</w:t>
      </w:r>
      <w:bookmarkStart w:id="3" w:name="_Hlk144206288"/>
      <w:r w:rsidRPr="00BE73D7" w:rsidR="005462A3">
        <w:rPr>
          <w:rFonts w:asciiTheme="majorHAnsi" w:hAnsiTheme="majorHAnsi" w:cstheme="majorHAnsi"/>
          <w:b/>
          <w:bCs/>
          <w:sz w:val="18"/>
          <w:szCs w:val="18"/>
          <w:u w:val="single"/>
        </w:rPr>
        <w:t>.3.</w:t>
      </w:r>
      <w:r w:rsidRPr="00BE73D7" w:rsidR="00BA6C49">
        <w:rPr>
          <w:rFonts w:asciiTheme="majorHAnsi" w:hAnsiTheme="majorHAnsi" w:cstheme="majorHAnsi"/>
          <w:b/>
          <w:bCs/>
          <w:sz w:val="18"/>
          <w:szCs w:val="18"/>
          <w:u w:val="single"/>
        </w:rPr>
        <w:t xml:space="preserve"> </w:t>
      </w:r>
      <w:r w:rsidRPr="00BE73D7" w:rsidR="005462A3">
        <w:rPr>
          <w:rFonts w:asciiTheme="majorHAnsi" w:hAnsiTheme="majorHAnsi" w:cstheme="majorHAnsi"/>
          <w:b/>
          <w:bCs/>
          <w:sz w:val="18"/>
          <w:szCs w:val="18"/>
          <w:u w:val="single"/>
        </w:rPr>
        <w:t xml:space="preserve">apakšpunktā </w:t>
      </w:r>
      <w:r w:rsidRPr="00BE73D7">
        <w:rPr>
          <w:rFonts w:asciiTheme="majorHAnsi" w:hAnsiTheme="majorHAnsi" w:cstheme="majorHAnsi"/>
          <w:b/>
          <w:bCs/>
          <w:sz w:val="18"/>
          <w:szCs w:val="18"/>
          <w:u w:val="single"/>
        </w:rPr>
        <w:t>minēt</w:t>
      </w:r>
      <w:r>
        <w:rPr>
          <w:rFonts w:asciiTheme="majorHAnsi" w:hAnsiTheme="majorHAnsi" w:cstheme="majorHAnsi"/>
          <w:b/>
          <w:bCs/>
          <w:sz w:val="18"/>
          <w:szCs w:val="18"/>
          <w:u w:val="single"/>
        </w:rPr>
        <w:t>ā</w:t>
      </w:r>
      <w:r w:rsidRPr="00BE73D7">
        <w:rPr>
          <w:rFonts w:asciiTheme="majorHAnsi" w:hAnsiTheme="majorHAnsi" w:cstheme="majorHAnsi"/>
          <w:b/>
          <w:bCs/>
          <w:sz w:val="18"/>
          <w:szCs w:val="18"/>
          <w:u w:val="single"/>
        </w:rPr>
        <w:t xml:space="preserve"> </w:t>
      </w:r>
      <w:r w:rsidRPr="00BE73D7" w:rsidR="00C7634D">
        <w:rPr>
          <w:rFonts w:asciiTheme="majorHAnsi" w:hAnsiTheme="majorHAnsi" w:cstheme="majorHAnsi"/>
          <w:b/>
          <w:bCs/>
          <w:sz w:val="18"/>
          <w:szCs w:val="18"/>
          <w:u w:val="single"/>
        </w:rPr>
        <w:t>mērķrādītāj</w:t>
      </w:r>
      <w:r>
        <w:rPr>
          <w:rFonts w:asciiTheme="majorHAnsi" w:hAnsiTheme="majorHAnsi" w:cstheme="majorHAnsi"/>
          <w:b/>
          <w:bCs/>
          <w:sz w:val="18"/>
          <w:szCs w:val="18"/>
          <w:u w:val="single"/>
        </w:rPr>
        <w:t>a</w:t>
      </w:r>
      <w:r w:rsidRPr="00BE73D7" w:rsidR="005462A3">
        <w:rPr>
          <w:rFonts w:asciiTheme="majorHAnsi" w:hAnsiTheme="majorHAnsi" w:cstheme="majorHAnsi"/>
          <w:b/>
          <w:bCs/>
          <w:sz w:val="18"/>
          <w:szCs w:val="18"/>
        </w:rPr>
        <w:t xml:space="preserve"> “</w:t>
      </w:r>
      <w:r w:rsidR="001A6A24">
        <w:rPr>
          <w:rFonts w:asciiTheme="majorHAnsi" w:hAnsiTheme="majorHAnsi" w:cstheme="majorHAnsi"/>
          <w:b/>
          <w:bCs/>
          <w:sz w:val="18"/>
          <w:szCs w:val="18"/>
        </w:rPr>
        <w:t>63 v</w:t>
      </w:r>
      <w:r w:rsidRPr="00BE73D7" w:rsidR="003E03E2">
        <w:rPr>
          <w:rFonts w:asciiTheme="majorHAnsi" w:hAnsiTheme="majorHAnsi" w:cstheme="majorHAnsi"/>
          <w:b/>
          <w:sz w:val="18"/>
          <w:szCs w:val="18"/>
        </w:rPr>
        <w:t>alsts un pašvaldību ēku pielāgošana</w:t>
      </w:r>
      <w:r w:rsidRPr="00CA44DC" w:rsidR="003E03E2">
        <w:rPr>
          <w:rFonts w:asciiTheme="majorHAnsi" w:hAnsiTheme="majorHAnsi" w:cstheme="majorHAnsi"/>
          <w:b/>
          <w:sz w:val="18"/>
          <w:szCs w:val="18"/>
        </w:rPr>
        <w:t>”</w:t>
      </w:r>
      <w:r>
        <w:rPr>
          <w:rStyle w:val="FootnoteReference"/>
          <w:rFonts w:asciiTheme="majorHAnsi" w:hAnsiTheme="majorHAnsi" w:cstheme="majorHAnsi"/>
          <w:b/>
          <w:bCs/>
          <w:sz w:val="18"/>
          <w:szCs w:val="18"/>
        </w:rPr>
        <w:footnoteReference w:id="3"/>
      </w:r>
      <w:r w:rsidRPr="00BE73D7" w:rsidR="005462A3">
        <w:rPr>
          <w:rFonts w:asciiTheme="majorHAnsi" w:hAnsiTheme="majorHAnsi" w:cstheme="majorHAnsi"/>
          <w:b/>
          <w:bCs/>
          <w:sz w:val="18"/>
          <w:szCs w:val="18"/>
        </w:rPr>
        <w:t xml:space="preserve"> izpildi</w:t>
      </w:r>
      <w:r w:rsidRPr="00BE73D7" w:rsidR="000D254B">
        <w:rPr>
          <w:rFonts w:asciiTheme="majorHAnsi" w:hAnsiTheme="majorHAnsi" w:cstheme="majorHAnsi"/>
          <w:b/>
          <w:bCs/>
          <w:sz w:val="18"/>
          <w:szCs w:val="18"/>
        </w:rPr>
        <w:t xml:space="preserve"> </w:t>
      </w:r>
      <w:bookmarkEnd w:id="3"/>
      <w:r w:rsidRPr="00BE73D7" w:rsidR="00791901">
        <w:rPr>
          <w:rFonts w:asciiTheme="majorHAnsi" w:hAnsiTheme="majorHAnsi" w:cstheme="majorHAnsi"/>
          <w:bCs/>
          <w:sz w:val="18"/>
          <w:szCs w:val="18"/>
        </w:rPr>
        <w:t>finansējuma saņēmējs</w:t>
      </w:r>
      <w:r w:rsidRPr="00BE73D7" w:rsidR="00791901">
        <w:rPr>
          <w:rFonts w:asciiTheme="majorHAnsi" w:hAnsiTheme="majorHAnsi" w:cstheme="majorHAnsi"/>
          <w:b/>
          <w:bCs/>
          <w:sz w:val="18"/>
          <w:szCs w:val="18"/>
        </w:rPr>
        <w:t xml:space="preserve"> </w:t>
      </w:r>
      <w:r w:rsidRPr="00CA44DC" w:rsidR="00CA44DC">
        <w:rPr>
          <w:rFonts w:asciiTheme="majorHAnsi" w:hAnsiTheme="majorHAnsi" w:cstheme="majorHAnsi"/>
          <w:bCs/>
          <w:sz w:val="18"/>
          <w:szCs w:val="18"/>
        </w:rPr>
        <w:t>Kohēzijas politikas fondu vadības informācijas sistēmā (</w:t>
      </w:r>
      <w:r w:rsidRPr="00CA44DC" w:rsidR="00923133">
        <w:rPr>
          <w:rFonts w:asciiTheme="majorHAnsi" w:hAnsiTheme="majorHAnsi" w:cstheme="majorHAnsi"/>
          <w:bCs/>
          <w:sz w:val="18"/>
          <w:szCs w:val="18"/>
        </w:rPr>
        <w:t>KP VIS</w:t>
      </w:r>
      <w:r w:rsidRPr="00CA44DC" w:rsidR="00CA44DC">
        <w:rPr>
          <w:rFonts w:asciiTheme="majorHAnsi" w:hAnsiTheme="majorHAnsi" w:cstheme="majorHAnsi"/>
          <w:bCs/>
          <w:sz w:val="18"/>
          <w:szCs w:val="18"/>
        </w:rPr>
        <w:t>)</w:t>
      </w:r>
      <w:r w:rsidRPr="00BE73D7" w:rsidR="00923133">
        <w:rPr>
          <w:rFonts w:asciiTheme="majorHAnsi" w:hAnsiTheme="majorHAnsi" w:cstheme="majorHAnsi"/>
          <w:bCs/>
          <w:sz w:val="18"/>
          <w:szCs w:val="18"/>
        </w:rPr>
        <w:t xml:space="preserve">, aizpildot sadaļas “Progresa pārskati un avansa maksājumu pieprasījumi” 5. apakšsadaļu “Mērķi un atskaites punkti”, </w:t>
      </w:r>
      <w:r>
        <w:rPr>
          <w:rFonts w:asciiTheme="majorHAnsi" w:hAnsiTheme="majorHAnsi" w:cstheme="majorHAnsi"/>
          <w:bCs/>
          <w:sz w:val="18"/>
          <w:szCs w:val="18"/>
        </w:rPr>
        <w:t>pievieno šādus</w:t>
      </w:r>
      <w:r w:rsidRPr="00BE73D7" w:rsidR="00923133">
        <w:rPr>
          <w:rFonts w:asciiTheme="majorHAnsi" w:hAnsiTheme="majorHAnsi" w:cstheme="majorHAnsi"/>
          <w:bCs/>
          <w:sz w:val="18"/>
          <w:szCs w:val="18"/>
        </w:rPr>
        <w:t xml:space="preserve"> pamatojošos dokumentus: </w:t>
      </w:r>
    </w:p>
    <w:p w:rsidR="007439F4" w:rsidRPr="00BE73D7" w:rsidP="007439F4" w14:paraId="0C1BB87A" w14:textId="77777777">
      <w:pPr>
        <w:spacing w:after="0" w:line="240" w:lineRule="auto"/>
        <w:jc w:val="both"/>
        <w:rPr>
          <w:rFonts w:asciiTheme="majorHAnsi" w:hAnsiTheme="majorHAnsi" w:cstheme="majorHAnsi"/>
          <w:bCs/>
          <w:sz w:val="18"/>
          <w:szCs w:val="18"/>
        </w:rPr>
      </w:pPr>
    </w:p>
    <w:p w:rsidR="00645137" w:rsidRPr="00BE73D7" w:rsidP="0032569F" w14:paraId="1E80CF4D" w14:textId="58E63469">
      <w:pPr>
        <w:spacing w:after="0" w:line="240" w:lineRule="auto"/>
        <w:jc w:val="both"/>
        <w:rPr>
          <w:rFonts w:asciiTheme="majorHAnsi" w:hAnsiTheme="majorHAnsi" w:cstheme="majorHAnsi"/>
          <w:bCs/>
          <w:sz w:val="18"/>
          <w:szCs w:val="18"/>
        </w:rPr>
      </w:pPr>
      <w:r w:rsidRPr="0099467C">
        <w:rPr>
          <w:rFonts w:asciiTheme="majorHAnsi" w:hAnsiTheme="majorHAnsi" w:cstheme="majorHAnsi"/>
          <w:b/>
          <w:bCs/>
          <w:sz w:val="18"/>
          <w:szCs w:val="18"/>
        </w:rPr>
        <w:t>1. </w:t>
      </w:r>
      <w:r w:rsidRPr="0099467C" w:rsidR="0032569F">
        <w:rPr>
          <w:rFonts w:asciiTheme="majorHAnsi" w:hAnsiTheme="majorHAnsi" w:cstheme="majorHAnsi"/>
          <w:b/>
          <w:bCs/>
          <w:sz w:val="18"/>
          <w:szCs w:val="18"/>
        </w:rPr>
        <w:t xml:space="preserve"> </w:t>
      </w:r>
      <w:r w:rsidR="009B65E7">
        <w:rPr>
          <w:rFonts w:asciiTheme="majorHAnsi" w:hAnsiTheme="majorHAnsi" w:cstheme="majorHAnsi"/>
          <w:b/>
          <w:bCs/>
          <w:sz w:val="18"/>
          <w:szCs w:val="18"/>
        </w:rPr>
        <w:t xml:space="preserve">dokumentus, kas apliecina </w:t>
      </w:r>
      <w:r w:rsidRPr="0099467C" w:rsidR="0032569F">
        <w:rPr>
          <w:rFonts w:asciiTheme="majorHAnsi" w:hAnsiTheme="majorHAnsi" w:cstheme="majorHAnsi"/>
          <w:b/>
          <w:bCs/>
          <w:sz w:val="18"/>
          <w:szCs w:val="18"/>
        </w:rPr>
        <w:t xml:space="preserve">vides pieejamības </w:t>
      </w:r>
      <w:r w:rsidR="009B65E7">
        <w:rPr>
          <w:rFonts w:asciiTheme="majorHAnsi" w:hAnsiTheme="majorHAnsi" w:cstheme="majorHAnsi"/>
          <w:b/>
          <w:bCs/>
          <w:sz w:val="18"/>
          <w:szCs w:val="18"/>
        </w:rPr>
        <w:t>nodrošināšanu ēkās</w:t>
      </w:r>
      <w:r w:rsidRPr="00BE73D7">
        <w:rPr>
          <w:rFonts w:asciiTheme="majorHAnsi" w:hAnsiTheme="majorHAnsi" w:cstheme="majorHAnsi"/>
          <w:bCs/>
          <w:sz w:val="18"/>
          <w:szCs w:val="18"/>
        </w:rPr>
        <w:t>:</w:t>
      </w:r>
    </w:p>
    <w:p w:rsidR="00E811D1" w:rsidRPr="00BE73D7" w:rsidP="0032569F" w14:paraId="4E9D928A" w14:textId="407F2297">
      <w:pPr>
        <w:spacing w:after="0" w:line="240" w:lineRule="auto"/>
        <w:jc w:val="both"/>
        <w:rPr>
          <w:rFonts w:asciiTheme="majorHAnsi" w:hAnsiTheme="majorHAnsi" w:cstheme="majorHAnsi"/>
          <w:bCs/>
          <w:sz w:val="18"/>
          <w:szCs w:val="18"/>
        </w:rPr>
      </w:pPr>
      <w:r w:rsidRPr="00BE73D7">
        <w:rPr>
          <w:rFonts w:asciiTheme="majorHAnsi" w:hAnsiTheme="majorHAnsi" w:cstheme="majorHAnsi"/>
          <w:bCs/>
          <w:sz w:val="18"/>
          <w:szCs w:val="18"/>
        </w:rPr>
        <w:t>1.1.</w:t>
      </w:r>
      <w:r w:rsidRPr="00BE73D7" w:rsidR="00D20DF9">
        <w:rPr>
          <w:rFonts w:asciiTheme="majorHAnsi" w:hAnsiTheme="majorHAnsi" w:cstheme="majorHAnsi"/>
          <w:bCs/>
          <w:sz w:val="18"/>
          <w:szCs w:val="18"/>
        </w:rPr>
        <w:t xml:space="preserve"> </w:t>
      </w:r>
      <w:r w:rsidRPr="00BE73D7" w:rsidR="00AE1D23">
        <w:rPr>
          <w:rFonts w:asciiTheme="majorHAnsi" w:hAnsiTheme="majorHAnsi" w:cstheme="majorHAnsi"/>
          <w:bCs/>
          <w:sz w:val="18"/>
          <w:szCs w:val="18"/>
        </w:rPr>
        <w:t xml:space="preserve"> </w:t>
      </w:r>
      <w:r w:rsidRPr="00BE73D7" w:rsidR="00AE1D23">
        <w:rPr>
          <w:rFonts w:asciiTheme="majorHAnsi" w:hAnsiTheme="majorHAnsi" w:cstheme="majorHAnsi"/>
          <w:bCs/>
          <w:sz w:val="18"/>
          <w:szCs w:val="18"/>
          <w:u w:val="single"/>
        </w:rPr>
        <w:t xml:space="preserve">attiecībā uz </w:t>
      </w:r>
      <w:r w:rsidRPr="00BE73D7" w:rsidR="00D20DF9">
        <w:rPr>
          <w:rFonts w:asciiTheme="majorHAnsi" w:hAnsiTheme="majorHAnsi" w:cstheme="majorHAnsi"/>
          <w:bCs/>
          <w:sz w:val="18"/>
          <w:szCs w:val="18"/>
          <w:u w:val="single"/>
        </w:rPr>
        <w:t>veiktajiem būvdarbiem</w:t>
      </w:r>
      <w:r w:rsidRPr="00BE73D7" w:rsidR="0032569F">
        <w:rPr>
          <w:rFonts w:asciiTheme="majorHAnsi" w:hAnsiTheme="majorHAnsi" w:cstheme="majorHAnsi"/>
          <w:bCs/>
          <w:sz w:val="18"/>
          <w:szCs w:val="18"/>
        </w:rPr>
        <w:t xml:space="preserve"> </w:t>
      </w:r>
      <w:r w:rsidR="00BE73D7">
        <w:rPr>
          <w:rFonts w:asciiTheme="majorHAnsi" w:hAnsiTheme="majorHAnsi" w:cstheme="majorHAnsi"/>
          <w:bCs/>
          <w:sz w:val="18"/>
          <w:szCs w:val="18"/>
        </w:rPr>
        <w:t>-</w:t>
      </w:r>
      <w:r w:rsidRPr="00BE73D7" w:rsidR="00BE73D7">
        <w:rPr>
          <w:rFonts w:asciiTheme="majorHAnsi" w:hAnsiTheme="majorHAnsi" w:cstheme="majorHAnsi"/>
          <w:bCs/>
          <w:sz w:val="18"/>
          <w:szCs w:val="18"/>
        </w:rPr>
        <w:t xml:space="preserve"> </w:t>
      </w:r>
      <w:r w:rsidRPr="00BE73D7" w:rsidR="0032569F">
        <w:rPr>
          <w:rFonts w:asciiTheme="majorHAnsi" w:hAnsiTheme="majorHAnsi" w:cstheme="majorHAnsi"/>
          <w:bCs/>
          <w:sz w:val="18"/>
          <w:szCs w:val="18"/>
        </w:rPr>
        <w:t>informācij</w:t>
      </w:r>
      <w:r w:rsidRPr="00BE73D7" w:rsidR="00B85545">
        <w:rPr>
          <w:rFonts w:asciiTheme="majorHAnsi" w:hAnsiTheme="majorHAnsi" w:cstheme="majorHAnsi"/>
          <w:bCs/>
          <w:sz w:val="18"/>
          <w:szCs w:val="18"/>
        </w:rPr>
        <w:t>u</w:t>
      </w:r>
      <w:r w:rsidRPr="00BE73D7" w:rsidR="0032569F">
        <w:rPr>
          <w:rFonts w:asciiTheme="majorHAnsi" w:hAnsiTheme="majorHAnsi" w:cstheme="majorHAnsi"/>
          <w:bCs/>
          <w:sz w:val="18"/>
          <w:szCs w:val="18"/>
        </w:rPr>
        <w:t xml:space="preserve"> par vides pieejamības pasākumu pabeigšanu katrā ēkā </w:t>
      </w:r>
      <w:r w:rsidRPr="00BE73D7">
        <w:rPr>
          <w:rFonts w:asciiTheme="majorHAnsi" w:hAnsiTheme="majorHAnsi" w:cstheme="majorHAnsi"/>
          <w:bCs/>
          <w:sz w:val="18"/>
          <w:szCs w:val="18"/>
        </w:rPr>
        <w:t xml:space="preserve">un ēkas vai tās daļas nodošanu ekspluatācijā (ja attiecināms) </w:t>
      </w:r>
      <w:r w:rsidRPr="00BE73D7" w:rsidR="006E2C9B">
        <w:rPr>
          <w:rFonts w:asciiTheme="majorHAnsi" w:hAnsiTheme="majorHAnsi" w:cstheme="majorHAnsi"/>
          <w:bCs/>
          <w:sz w:val="18"/>
          <w:szCs w:val="18"/>
        </w:rPr>
        <w:t xml:space="preserve">atbilstoši </w:t>
      </w:r>
      <w:r w:rsidRPr="00BE73D7" w:rsidR="00791901">
        <w:rPr>
          <w:rFonts w:asciiTheme="majorHAnsi" w:hAnsiTheme="majorHAnsi" w:cstheme="majorHAnsi"/>
          <w:bCs/>
          <w:sz w:val="18"/>
          <w:szCs w:val="18"/>
        </w:rPr>
        <w:t>būvniecības jomu regulējošajos normatīvajos aktos</w:t>
      </w:r>
      <w:r>
        <w:rPr>
          <w:rStyle w:val="FootnoteReference"/>
          <w:rFonts w:asciiTheme="majorHAnsi" w:hAnsiTheme="majorHAnsi" w:cstheme="majorHAnsi"/>
          <w:bCs/>
          <w:sz w:val="18"/>
          <w:szCs w:val="18"/>
        </w:rPr>
        <w:footnoteReference w:id="4"/>
      </w:r>
      <w:r w:rsidRPr="00BE73D7" w:rsidR="00791901">
        <w:rPr>
          <w:rFonts w:asciiTheme="majorHAnsi" w:hAnsiTheme="majorHAnsi" w:cstheme="majorHAnsi"/>
          <w:bCs/>
          <w:sz w:val="18"/>
          <w:szCs w:val="18"/>
        </w:rPr>
        <w:t xml:space="preserve"> paredzēt</w:t>
      </w:r>
      <w:r w:rsidRPr="00BE73D7" w:rsidR="0032569F">
        <w:rPr>
          <w:rFonts w:asciiTheme="majorHAnsi" w:hAnsiTheme="majorHAnsi" w:cstheme="majorHAnsi"/>
          <w:bCs/>
          <w:sz w:val="18"/>
          <w:szCs w:val="18"/>
        </w:rPr>
        <w:t>ajam</w:t>
      </w:r>
      <w:r w:rsidRPr="00BE73D7" w:rsidR="00182759">
        <w:rPr>
          <w:rFonts w:asciiTheme="majorHAnsi" w:hAnsiTheme="majorHAnsi" w:cstheme="majorHAnsi"/>
          <w:bCs/>
          <w:sz w:val="18"/>
          <w:szCs w:val="18"/>
        </w:rPr>
        <w:t xml:space="preserve"> un Būvniecības informācijas sistēmā (BIS) </w:t>
      </w:r>
      <w:r w:rsidRPr="00BE73D7" w:rsidR="00AE1D23">
        <w:rPr>
          <w:rFonts w:asciiTheme="majorHAnsi" w:hAnsiTheme="majorHAnsi" w:cstheme="majorHAnsi"/>
          <w:bCs/>
          <w:sz w:val="18"/>
          <w:szCs w:val="18"/>
        </w:rPr>
        <w:t>virzītajai dokumentu kopai</w:t>
      </w:r>
      <w:r w:rsidRPr="00BE73D7">
        <w:rPr>
          <w:rFonts w:asciiTheme="majorHAnsi" w:hAnsiTheme="majorHAnsi" w:cstheme="majorHAnsi"/>
          <w:bCs/>
          <w:sz w:val="18"/>
          <w:szCs w:val="18"/>
        </w:rPr>
        <w:t xml:space="preserve">: </w:t>
      </w:r>
      <w:r w:rsidRPr="00BE73D7" w:rsidR="0032569F">
        <w:rPr>
          <w:rFonts w:asciiTheme="majorHAnsi" w:hAnsiTheme="majorHAnsi" w:cstheme="majorHAnsi"/>
          <w:bCs/>
          <w:sz w:val="18"/>
          <w:szCs w:val="18"/>
        </w:rPr>
        <w:t xml:space="preserve"> </w:t>
      </w:r>
      <w:r w:rsidRPr="00BE73D7" w:rsidR="00AE1D23">
        <w:rPr>
          <w:rFonts w:asciiTheme="majorHAnsi" w:hAnsiTheme="majorHAnsi" w:cstheme="majorHAnsi"/>
          <w:bCs/>
          <w:sz w:val="18"/>
          <w:szCs w:val="18"/>
        </w:rPr>
        <w:t>t.i., aktu par būves pieņemšanu ekspluatācijā, ja būvdarbi veikti atbilstoši akceptētam būvprojektam, vai apliecinājuma karti/paskaidrojuma rakstu ar t.sk. aizpildītu sadaļu “Būvdarbu pabeigšana” un Būvvaldes atbildīgās amatpersonas atzīmi par būvdarbu pabeigšanu;</w:t>
      </w:r>
    </w:p>
    <w:p w:rsidR="00791901" w:rsidRPr="00BE73D7" w:rsidP="0032569F" w14:paraId="0E0BA29C" w14:textId="7E79D194">
      <w:pPr>
        <w:spacing w:after="0" w:line="240" w:lineRule="auto"/>
        <w:jc w:val="both"/>
        <w:rPr>
          <w:rFonts w:asciiTheme="majorHAnsi" w:hAnsiTheme="majorHAnsi" w:cstheme="majorHAnsi"/>
          <w:bCs/>
          <w:sz w:val="18"/>
          <w:szCs w:val="18"/>
        </w:rPr>
      </w:pPr>
      <w:r w:rsidRPr="00BE73D7">
        <w:rPr>
          <w:rFonts w:asciiTheme="majorHAnsi" w:hAnsiTheme="majorHAnsi" w:cstheme="majorHAnsi"/>
          <w:bCs/>
          <w:sz w:val="18"/>
          <w:szCs w:val="18"/>
        </w:rPr>
        <w:t xml:space="preserve">1.2. </w:t>
      </w:r>
      <w:r w:rsidRPr="00BE73D7" w:rsidR="00AE1D23">
        <w:rPr>
          <w:rFonts w:asciiTheme="majorHAnsi" w:hAnsiTheme="majorHAnsi" w:cstheme="majorHAnsi"/>
          <w:bCs/>
          <w:sz w:val="18"/>
          <w:szCs w:val="18"/>
          <w:u w:val="single"/>
        </w:rPr>
        <w:t xml:space="preserve">attiecībā uz </w:t>
      </w:r>
      <w:r w:rsidRPr="00BE73D7" w:rsidR="00D20DF9">
        <w:rPr>
          <w:rFonts w:asciiTheme="majorHAnsi" w:hAnsiTheme="majorHAnsi" w:cstheme="majorHAnsi"/>
          <w:bCs/>
          <w:sz w:val="18"/>
          <w:szCs w:val="18"/>
          <w:u w:val="single"/>
        </w:rPr>
        <w:t>veiktajiem pakalpojumiem</w:t>
      </w:r>
      <w:r w:rsidRPr="00BE73D7">
        <w:rPr>
          <w:rFonts w:asciiTheme="majorHAnsi" w:hAnsiTheme="majorHAnsi" w:cstheme="majorHAnsi"/>
          <w:bCs/>
          <w:sz w:val="18"/>
          <w:szCs w:val="18"/>
          <w:u w:val="single"/>
        </w:rPr>
        <w:t>/</w:t>
      </w:r>
      <w:r w:rsidRPr="00BE73D7" w:rsidR="00D20DF9">
        <w:rPr>
          <w:rFonts w:asciiTheme="majorHAnsi" w:hAnsiTheme="majorHAnsi" w:cstheme="majorHAnsi"/>
          <w:bCs/>
          <w:sz w:val="18"/>
          <w:szCs w:val="18"/>
          <w:u w:val="single"/>
        </w:rPr>
        <w:t>piegādēm</w:t>
      </w:r>
      <w:r w:rsidRPr="00BE73D7" w:rsidR="00D20DF9">
        <w:rPr>
          <w:rFonts w:asciiTheme="majorHAnsi" w:hAnsiTheme="majorHAnsi" w:cstheme="majorHAnsi"/>
          <w:bCs/>
          <w:sz w:val="18"/>
          <w:szCs w:val="18"/>
        </w:rPr>
        <w:t xml:space="preserve"> </w:t>
      </w:r>
      <w:r w:rsidR="00BE73D7">
        <w:rPr>
          <w:rFonts w:asciiTheme="majorHAnsi" w:hAnsiTheme="majorHAnsi" w:cstheme="majorHAnsi"/>
          <w:bCs/>
          <w:sz w:val="18"/>
          <w:szCs w:val="18"/>
        </w:rPr>
        <w:t>-</w:t>
      </w:r>
      <w:r w:rsidRPr="00BE73D7" w:rsidR="00BE73D7">
        <w:rPr>
          <w:rFonts w:asciiTheme="majorHAnsi" w:hAnsiTheme="majorHAnsi" w:cstheme="majorHAnsi"/>
          <w:bCs/>
          <w:sz w:val="18"/>
          <w:szCs w:val="18"/>
        </w:rPr>
        <w:t xml:space="preserve"> </w:t>
      </w:r>
      <w:r w:rsidRPr="00BE73D7" w:rsidR="00D20DF9">
        <w:rPr>
          <w:rFonts w:asciiTheme="majorHAnsi" w:hAnsiTheme="majorHAnsi" w:cstheme="majorHAnsi"/>
          <w:bCs/>
          <w:sz w:val="18"/>
          <w:szCs w:val="18"/>
        </w:rPr>
        <w:t xml:space="preserve">apliecinājumu par pakalpojuma/piegādes </w:t>
      </w:r>
      <w:r w:rsidR="00AB1DD1">
        <w:rPr>
          <w:rFonts w:asciiTheme="majorHAnsi" w:hAnsiTheme="majorHAnsi" w:cstheme="majorHAnsi"/>
          <w:bCs/>
          <w:sz w:val="18"/>
          <w:szCs w:val="18"/>
        </w:rPr>
        <w:t>saņemšanu</w:t>
      </w:r>
      <w:r w:rsidRPr="00BE73D7" w:rsidR="00AB1DD1">
        <w:rPr>
          <w:rFonts w:asciiTheme="majorHAnsi" w:hAnsiTheme="majorHAnsi" w:cstheme="majorHAnsi"/>
          <w:bCs/>
          <w:sz w:val="18"/>
          <w:szCs w:val="18"/>
        </w:rPr>
        <w:t xml:space="preserve"> </w:t>
      </w:r>
      <w:r w:rsidRPr="00BE73D7">
        <w:rPr>
          <w:rFonts w:asciiTheme="majorHAnsi" w:hAnsiTheme="majorHAnsi" w:cstheme="majorHAnsi"/>
          <w:bCs/>
          <w:sz w:val="18"/>
          <w:szCs w:val="18"/>
        </w:rPr>
        <w:t>(</w:t>
      </w:r>
      <w:bookmarkStart w:id="4" w:name="_Hlk215837196"/>
      <w:r w:rsidRPr="00BE73D7">
        <w:rPr>
          <w:rFonts w:asciiTheme="majorHAnsi" w:hAnsiTheme="majorHAnsi" w:cstheme="majorHAnsi"/>
          <w:bCs/>
          <w:sz w:val="18"/>
          <w:szCs w:val="18"/>
        </w:rPr>
        <w:t xml:space="preserve">piemēram, </w:t>
      </w:r>
      <w:r w:rsidR="00AB1DD1">
        <w:rPr>
          <w:rFonts w:asciiTheme="majorHAnsi" w:hAnsiTheme="majorHAnsi" w:cstheme="majorHAnsi"/>
          <w:bCs/>
          <w:sz w:val="18"/>
          <w:szCs w:val="18"/>
        </w:rPr>
        <w:t>p</w:t>
      </w:r>
      <w:r w:rsidRPr="00AB1DD1" w:rsidR="00AB1DD1">
        <w:rPr>
          <w:rFonts w:asciiTheme="majorHAnsi" w:hAnsiTheme="majorHAnsi" w:cstheme="majorHAnsi"/>
          <w:bCs/>
          <w:sz w:val="18"/>
          <w:szCs w:val="18"/>
        </w:rPr>
        <w:t>ieņemšanas-nodošanas akts, stingrās uzskaites pavadzīme vai cits dokuments, kas nepārprotami apliecina, ka piegāde ir veikta un/vai pakalpojums ir saņemts</w:t>
      </w:r>
      <w:bookmarkEnd w:id="4"/>
      <w:r w:rsidRPr="00BE73D7">
        <w:rPr>
          <w:rFonts w:asciiTheme="majorHAnsi" w:hAnsiTheme="majorHAnsi" w:cstheme="majorHAnsi"/>
          <w:bCs/>
          <w:sz w:val="18"/>
          <w:szCs w:val="18"/>
        </w:rPr>
        <w:t>)</w:t>
      </w:r>
      <w:r w:rsidRPr="00BE73D7" w:rsidR="00B85545">
        <w:rPr>
          <w:rFonts w:asciiTheme="majorHAnsi" w:hAnsiTheme="majorHAnsi" w:cstheme="majorHAnsi"/>
          <w:bCs/>
          <w:sz w:val="18"/>
          <w:szCs w:val="18"/>
        </w:rPr>
        <w:t>;</w:t>
      </w:r>
    </w:p>
    <w:p w:rsidR="007439F4" w:rsidRPr="00BE73D7" w:rsidP="007439F4" w14:paraId="6F69F26A" w14:textId="77777777">
      <w:pPr>
        <w:spacing w:after="0" w:line="240" w:lineRule="auto"/>
        <w:jc w:val="both"/>
        <w:rPr>
          <w:rFonts w:asciiTheme="majorHAnsi" w:hAnsiTheme="majorHAnsi" w:cstheme="majorHAnsi"/>
          <w:bCs/>
          <w:sz w:val="18"/>
          <w:szCs w:val="18"/>
        </w:rPr>
      </w:pPr>
    </w:p>
    <w:p w:rsidR="00791901" w:rsidRPr="00BE73D7" w:rsidP="007439F4" w14:paraId="4E85D21B" w14:textId="5846941F">
      <w:pPr>
        <w:spacing w:after="0" w:line="240" w:lineRule="auto"/>
        <w:jc w:val="both"/>
        <w:rPr>
          <w:rFonts w:asciiTheme="majorHAnsi" w:hAnsiTheme="majorHAnsi" w:cstheme="majorHAnsi"/>
          <w:bCs/>
          <w:sz w:val="18"/>
          <w:szCs w:val="18"/>
        </w:rPr>
      </w:pPr>
      <w:r w:rsidRPr="0099467C">
        <w:rPr>
          <w:rFonts w:asciiTheme="majorHAnsi" w:hAnsiTheme="majorHAnsi" w:cstheme="majorHAnsi"/>
          <w:b/>
          <w:bCs/>
          <w:sz w:val="18"/>
          <w:szCs w:val="18"/>
        </w:rPr>
        <w:t>2. sagatavotu pārskat</w:t>
      </w:r>
      <w:r w:rsidRPr="0099467C" w:rsidR="00E66A3C">
        <w:rPr>
          <w:rFonts w:asciiTheme="majorHAnsi" w:hAnsiTheme="majorHAnsi" w:cstheme="majorHAnsi"/>
          <w:b/>
          <w:bCs/>
          <w:sz w:val="18"/>
          <w:szCs w:val="18"/>
        </w:rPr>
        <w:t>u</w:t>
      </w:r>
      <w:r w:rsidRPr="0099467C">
        <w:rPr>
          <w:rFonts w:asciiTheme="majorHAnsi" w:hAnsiTheme="majorHAnsi" w:cstheme="majorHAnsi"/>
          <w:b/>
          <w:bCs/>
          <w:sz w:val="18"/>
          <w:szCs w:val="18"/>
        </w:rPr>
        <w:t xml:space="preserve"> par ēkām, kurās pabeigti būvdarbi, un tajās veiktajiem vides pielāgojumiem minimālo vides pieejamības prasību nodrošināšana</w:t>
      </w:r>
      <w:r w:rsidRPr="0099467C" w:rsidR="00D03EFE">
        <w:rPr>
          <w:rFonts w:asciiTheme="majorHAnsi" w:hAnsiTheme="majorHAnsi" w:cstheme="majorHAnsi"/>
          <w:b/>
          <w:bCs/>
          <w:sz w:val="18"/>
          <w:szCs w:val="18"/>
        </w:rPr>
        <w:t>i</w:t>
      </w:r>
      <w:r w:rsidRPr="00BE73D7" w:rsidR="00DB3801">
        <w:rPr>
          <w:rFonts w:asciiTheme="majorHAnsi" w:hAnsiTheme="majorHAnsi" w:cstheme="majorHAnsi"/>
          <w:bCs/>
          <w:sz w:val="18"/>
          <w:szCs w:val="18"/>
        </w:rPr>
        <w:t xml:space="preserve"> (</w:t>
      </w:r>
      <w:r w:rsidRPr="00BE73D7" w:rsidR="00D03EFE">
        <w:rPr>
          <w:rFonts w:asciiTheme="majorHAnsi" w:hAnsiTheme="majorHAnsi" w:cstheme="majorHAnsi"/>
          <w:bCs/>
          <w:sz w:val="18"/>
          <w:szCs w:val="18"/>
        </w:rPr>
        <w:t xml:space="preserve">skat. </w:t>
      </w:r>
      <w:r w:rsidRPr="00BE73D7" w:rsidR="00A92E2C">
        <w:rPr>
          <w:rFonts w:asciiTheme="majorHAnsi" w:hAnsiTheme="majorHAnsi" w:cstheme="majorHAnsi"/>
          <w:bCs/>
          <w:sz w:val="18"/>
          <w:szCs w:val="18"/>
        </w:rPr>
        <w:t>pārskatā</w:t>
      </w:r>
      <w:r w:rsidRPr="00BE73D7" w:rsidR="00DB3801">
        <w:rPr>
          <w:rFonts w:asciiTheme="majorHAnsi" w:hAnsiTheme="majorHAnsi" w:cstheme="majorHAnsi"/>
          <w:bCs/>
          <w:sz w:val="18"/>
          <w:szCs w:val="18"/>
        </w:rPr>
        <w:t xml:space="preserve"> piemēr</w:t>
      </w:r>
      <w:r w:rsidRPr="00BE73D7" w:rsidR="00D03EFE">
        <w:rPr>
          <w:rFonts w:asciiTheme="majorHAnsi" w:hAnsiTheme="majorHAnsi" w:cstheme="majorHAnsi"/>
          <w:bCs/>
          <w:sz w:val="18"/>
          <w:szCs w:val="18"/>
        </w:rPr>
        <w:t>u</w:t>
      </w:r>
      <w:r w:rsidRPr="00BE73D7" w:rsidR="00DB3801">
        <w:rPr>
          <w:rFonts w:asciiTheme="majorHAnsi" w:hAnsiTheme="majorHAnsi" w:cstheme="majorHAnsi"/>
          <w:bCs/>
          <w:sz w:val="18"/>
          <w:szCs w:val="18"/>
        </w:rPr>
        <w:t xml:space="preserve"> tā aizpildīšana</w:t>
      </w:r>
      <w:r w:rsidRPr="00BE73D7">
        <w:rPr>
          <w:rFonts w:asciiTheme="majorHAnsi" w:hAnsiTheme="majorHAnsi" w:cstheme="majorHAnsi"/>
          <w:bCs/>
          <w:sz w:val="18"/>
          <w:szCs w:val="18"/>
        </w:rPr>
        <w:t>i</w:t>
      </w:r>
      <w:r w:rsidRPr="00BE73D7" w:rsidR="00D03EFE">
        <w:rPr>
          <w:rFonts w:asciiTheme="majorHAnsi" w:hAnsiTheme="majorHAnsi" w:cstheme="majorHAnsi"/>
          <w:bCs/>
          <w:sz w:val="18"/>
          <w:szCs w:val="18"/>
        </w:rPr>
        <w:t>)</w:t>
      </w:r>
      <w:r>
        <w:rPr>
          <w:rStyle w:val="FootnoteReference"/>
          <w:rFonts w:asciiTheme="majorHAnsi" w:hAnsiTheme="majorHAnsi" w:cstheme="majorHAnsi"/>
          <w:bCs/>
          <w:sz w:val="18"/>
          <w:szCs w:val="18"/>
        </w:rPr>
        <w:footnoteReference w:id="5"/>
      </w:r>
      <w:r w:rsidRPr="00BE73D7">
        <w:rPr>
          <w:rFonts w:asciiTheme="majorHAnsi" w:hAnsiTheme="majorHAnsi" w:cstheme="majorHAnsi"/>
          <w:bCs/>
          <w:sz w:val="18"/>
          <w:szCs w:val="18"/>
        </w:rPr>
        <w:t>:</w:t>
      </w:r>
    </w:p>
    <w:tbl>
      <w:tblPr>
        <w:tblStyle w:val="TableGrid"/>
        <w:tblW w:w="0" w:type="auto"/>
        <w:tblLook w:val="04A0"/>
      </w:tblPr>
      <w:tblGrid>
        <w:gridCol w:w="1130"/>
        <w:gridCol w:w="1914"/>
        <w:gridCol w:w="2785"/>
        <w:gridCol w:w="3118"/>
        <w:gridCol w:w="2345"/>
        <w:gridCol w:w="2656"/>
      </w:tblGrid>
      <w:tr w14:paraId="0E7630D4" w14:textId="77777777" w:rsidTr="00DC19F6">
        <w:tblPrEx>
          <w:tblW w:w="0" w:type="auto"/>
          <w:tblLook w:val="04A0"/>
        </w:tblPrEx>
        <w:trPr>
          <w:trHeight w:val="810"/>
        </w:trPr>
        <w:tc>
          <w:tcPr>
            <w:tcW w:w="1130" w:type="dxa"/>
          </w:tcPr>
          <w:p w:rsidR="001D6B66" w:rsidRPr="00BE73D7" w:rsidP="007439F4" w14:paraId="7EDA2A8D" w14:textId="77777777">
            <w:pPr>
              <w:jc w:val="center"/>
              <w:rPr>
                <w:rFonts w:asciiTheme="majorHAnsi" w:hAnsiTheme="majorHAnsi" w:cstheme="majorHAnsi"/>
                <w:b/>
                <w:bCs/>
                <w:sz w:val="18"/>
                <w:szCs w:val="18"/>
              </w:rPr>
            </w:pPr>
            <w:r w:rsidRPr="00BE73D7">
              <w:rPr>
                <w:rFonts w:asciiTheme="majorHAnsi" w:hAnsiTheme="majorHAnsi" w:cstheme="majorHAnsi"/>
                <w:b/>
                <w:bCs/>
                <w:sz w:val="18"/>
                <w:szCs w:val="18"/>
              </w:rPr>
              <w:t>N.p.k.</w:t>
            </w:r>
          </w:p>
        </w:tc>
        <w:tc>
          <w:tcPr>
            <w:tcW w:w="1914" w:type="dxa"/>
          </w:tcPr>
          <w:p w:rsidR="001D6B66" w:rsidRPr="00BE73D7" w:rsidP="00F0786C" w14:paraId="129F4DC6" w14:textId="77777777">
            <w:pPr>
              <w:jc w:val="center"/>
              <w:rPr>
                <w:rFonts w:asciiTheme="majorHAnsi" w:hAnsiTheme="majorHAnsi" w:cstheme="majorHAnsi"/>
                <w:bCs/>
                <w:i/>
                <w:sz w:val="18"/>
                <w:szCs w:val="18"/>
              </w:rPr>
            </w:pPr>
            <w:r w:rsidRPr="00BE73D7">
              <w:rPr>
                <w:rFonts w:asciiTheme="majorHAnsi" w:hAnsiTheme="majorHAnsi" w:cstheme="majorHAnsi"/>
                <w:b/>
                <w:bCs/>
                <w:sz w:val="18"/>
                <w:szCs w:val="18"/>
              </w:rPr>
              <w:t>Ēkas, kurā veikti vides pieejamības pasākumi, adrese</w:t>
            </w:r>
          </w:p>
        </w:tc>
        <w:tc>
          <w:tcPr>
            <w:tcW w:w="2785" w:type="dxa"/>
          </w:tcPr>
          <w:p w:rsidR="001D6B66" w:rsidRPr="00BE73D7" w:rsidP="009D2331" w14:paraId="047763CC" w14:textId="77777777">
            <w:pPr>
              <w:jc w:val="center"/>
              <w:rPr>
                <w:rFonts w:asciiTheme="majorHAnsi" w:hAnsiTheme="majorHAnsi" w:cstheme="majorHAnsi"/>
                <w:b/>
                <w:bCs/>
                <w:sz w:val="18"/>
                <w:szCs w:val="18"/>
              </w:rPr>
            </w:pPr>
            <w:r w:rsidRPr="00BE73D7">
              <w:rPr>
                <w:rFonts w:asciiTheme="majorHAnsi" w:hAnsiTheme="majorHAnsi" w:cstheme="majorHAnsi"/>
                <w:b/>
                <w:bCs/>
                <w:sz w:val="18"/>
                <w:szCs w:val="18"/>
              </w:rPr>
              <w:t>Ēkas t</w:t>
            </w:r>
            <w:r w:rsidRPr="00BE73D7" w:rsidR="00A96983">
              <w:rPr>
                <w:rFonts w:asciiTheme="majorHAnsi" w:hAnsiTheme="majorHAnsi" w:cstheme="majorHAnsi"/>
                <w:b/>
                <w:bCs/>
                <w:sz w:val="18"/>
                <w:szCs w:val="18"/>
              </w:rPr>
              <w:t>elpu grupa/-as, k</w:t>
            </w:r>
            <w:r w:rsidRPr="00BE73D7" w:rsidR="00442784">
              <w:rPr>
                <w:rFonts w:asciiTheme="majorHAnsi" w:hAnsiTheme="majorHAnsi" w:cstheme="majorHAnsi"/>
                <w:b/>
                <w:bCs/>
                <w:sz w:val="18"/>
                <w:szCs w:val="18"/>
              </w:rPr>
              <w:t>a</w:t>
            </w:r>
            <w:r w:rsidRPr="00BE73D7" w:rsidR="00A96983">
              <w:rPr>
                <w:rFonts w:asciiTheme="majorHAnsi" w:hAnsiTheme="majorHAnsi" w:cstheme="majorHAnsi"/>
                <w:b/>
                <w:bCs/>
                <w:sz w:val="18"/>
                <w:szCs w:val="18"/>
              </w:rPr>
              <w:t>s tiek pielāgot</w:t>
            </w:r>
            <w:r w:rsidRPr="00BE73D7" w:rsidR="00442784">
              <w:rPr>
                <w:rFonts w:asciiTheme="majorHAnsi" w:hAnsiTheme="majorHAnsi" w:cstheme="majorHAnsi"/>
                <w:b/>
                <w:bCs/>
                <w:sz w:val="18"/>
                <w:szCs w:val="18"/>
              </w:rPr>
              <w:t>a/-</w:t>
            </w:r>
            <w:r w:rsidRPr="00BE73D7" w:rsidR="00A96983">
              <w:rPr>
                <w:rFonts w:asciiTheme="majorHAnsi" w:hAnsiTheme="majorHAnsi" w:cstheme="majorHAnsi"/>
                <w:b/>
                <w:bCs/>
                <w:sz w:val="18"/>
                <w:szCs w:val="18"/>
              </w:rPr>
              <w:t xml:space="preserve">as </w:t>
            </w:r>
          </w:p>
        </w:tc>
        <w:tc>
          <w:tcPr>
            <w:tcW w:w="3118" w:type="dxa"/>
          </w:tcPr>
          <w:p w:rsidR="001D6B66" w:rsidRPr="00BE73D7" w:rsidP="009D2331" w14:paraId="733C4BCB" w14:textId="77777777">
            <w:pPr>
              <w:jc w:val="center"/>
              <w:rPr>
                <w:rFonts w:asciiTheme="majorHAnsi" w:hAnsiTheme="majorHAnsi" w:cstheme="majorHAnsi"/>
                <w:b/>
                <w:bCs/>
                <w:sz w:val="18"/>
                <w:szCs w:val="18"/>
              </w:rPr>
            </w:pPr>
            <w:r w:rsidRPr="00BE73D7">
              <w:rPr>
                <w:rFonts w:asciiTheme="majorHAnsi" w:hAnsiTheme="majorHAnsi" w:cstheme="majorHAnsi"/>
                <w:b/>
                <w:bCs/>
                <w:sz w:val="18"/>
                <w:szCs w:val="18"/>
              </w:rPr>
              <w:t>Ēkā sniegtais labklājības nozares valsts pakalpojums vai pašvaldības sociāl</w:t>
            </w:r>
            <w:r w:rsidRPr="00BE73D7" w:rsidR="00672853">
              <w:rPr>
                <w:rFonts w:asciiTheme="majorHAnsi" w:hAnsiTheme="majorHAnsi" w:cstheme="majorHAnsi"/>
                <w:b/>
                <w:bCs/>
                <w:sz w:val="18"/>
                <w:szCs w:val="18"/>
              </w:rPr>
              <w:t>ais</w:t>
            </w:r>
            <w:r w:rsidRPr="00BE73D7">
              <w:rPr>
                <w:rFonts w:asciiTheme="majorHAnsi" w:hAnsiTheme="majorHAnsi" w:cstheme="majorHAnsi"/>
                <w:b/>
                <w:bCs/>
                <w:sz w:val="18"/>
                <w:szCs w:val="18"/>
              </w:rPr>
              <w:t xml:space="preserve"> pakalpojums, attiecībā uz kuru nodrošināta vides piekļūstamība</w:t>
            </w:r>
          </w:p>
        </w:tc>
        <w:tc>
          <w:tcPr>
            <w:tcW w:w="2345" w:type="dxa"/>
          </w:tcPr>
          <w:p w:rsidR="001D6B66" w:rsidRPr="00BE73D7" w:rsidP="007439F4" w14:paraId="6B349DE9" w14:textId="77777777">
            <w:pPr>
              <w:jc w:val="center"/>
              <w:rPr>
                <w:rFonts w:asciiTheme="majorHAnsi" w:hAnsiTheme="majorHAnsi" w:cstheme="majorHAnsi"/>
                <w:b/>
                <w:bCs/>
                <w:sz w:val="18"/>
                <w:szCs w:val="18"/>
              </w:rPr>
            </w:pPr>
            <w:r w:rsidRPr="00BE73D7">
              <w:rPr>
                <w:rFonts w:asciiTheme="majorHAnsi" w:hAnsiTheme="majorHAnsi" w:cstheme="majorHAnsi"/>
                <w:b/>
                <w:bCs/>
                <w:sz w:val="18"/>
                <w:szCs w:val="18"/>
              </w:rPr>
              <w:t>Informācija par veiktajiem vides pielāgojumiem ēkā</w:t>
            </w:r>
            <w:r w:rsidRPr="00BE73D7" w:rsidR="00D52962">
              <w:rPr>
                <w:rFonts w:asciiTheme="majorHAnsi" w:hAnsiTheme="majorHAnsi" w:cstheme="majorHAnsi"/>
                <w:b/>
                <w:bCs/>
                <w:sz w:val="18"/>
                <w:szCs w:val="18"/>
              </w:rPr>
              <w:t xml:space="preserve"> vai tās daļā</w:t>
            </w:r>
          </w:p>
          <w:p w:rsidR="001D6B66" w:rsidRPr="00BE73D7" w:rsidP="007439F4" w14:paraId="5C9AD487" w14:textId="77777777">
            <w:pPr>
              <w:jc w:val="center"/>
              <w:rPr>
                <w:rFonts w:asciiTheme="majorHAnsi" w:hAnsiTheme="majorHAnsi" w:cstheme="majorHAnsi"/>
                <w:bCs/>
                <w:i/>
                <w:sz w:val="18"/>
                <w:szCs w:val="18"/>
              </w:rPr>
            </w:pPr>
          </w:p>
        </w:tc>
        <w:tc>
          <w:tcPr>
            <w:tcW w:w="2656" w:type="dxa"/>
          </w:tcPr>
          <w:p w:rsidR="001D6B66" w:rsidRPr="00BE73D7" w:rsidP="00943C71" w14:paraId="3AD813A3" w14:textId="77777777">
            <w:pPr>
              <w:jc w:val="center"/>
              <w:rPr>
                <w:rFonts w:asciiTheme="majorHAnsi" w:hAnsiTheme="majorHAnsi" w:cstheme="majorHAnsi"/>
                <w:bCs/>
                <w:i/>
                <w:sz w:val="18"/>
                <w:szCs w:val="18"/>
              </w:rPr>
            </w:pPr>
            <w:r w:rsidRPr="00BE73D7">
              <w:rPr>
                <w:rFonts w:asciiTheme="majorHAnsi" w:hAnsiTheme="majorHAnsi" w:cstheme="majorHAnsi"/>
                <w:b/>
                <w:bCs/>
                <w:sz w:val="18"/>
                <w:szCs w:val="18"/>
              </w:rPr>
              <w:t>Apraksts, kā veiktie vides pielāgojumi veicinās minimālo vides pieejamības prasību nodrošināšanu</w:t>
            </w:r>
          </w:p>
        </w:tc>
      </w:tr>
      <w:tr w14:paraId="50C473EA" w14:textId="77777777" w:rsidTr="00DC19F6">
        <w:tblPrEx>
          <w:tblW w:w="0" w:type="auto"/>
          <w:tblLook w:val="04A0"/>
        </w:tblPrEx>
        <w:tc>
          <w:tcPr>
            <w:tcW w:w="1130" w:type="dxa"/>
          </w:tcPr>
          <w:p w:rsidR="00A96983" w:rsidRPr="00BE73D7" w:rsidP="00A96983" w14:paraId="673BFBF8" w14:textId="77777777">
            <w:pPr>
              <w:jc w:val="center"/>
              <w:rPr>
                <w:rFonts w:asciiTheme="majorHAnsi" w:hAnsiTheme="majorHAnsi" w:cstheme="majorHAnsi"/>
                <w:bCs/>
                <w:sz w:val="18"/>
                <w:szCs w:val="18"/>
              </w:rPr>
            </w:pPr>
            <w:r w:rsidRPr="00BE73D7">
              <w:rPr>
                <w:rFonts w:asciiTheme="majorHAnsi" w:hAnsiTheme="majorHAnsi" w:cstheme="majorHAnsi"/>
                <w:bCs/>
                <w:sz w:val="18"/>
                <w:szCs w:val="18"/>
              </w:rPr>
              <w:t>1</w:t>
            </w:r>
          </w:p>
        </w:tc>
        <w:tc>
          <w:tcPr>
            <w:tcW w:w="1914" w:type="dxa"/>
          </w:tcPr>
          <w:p w:rsidR="00A96983" w:rsidRPr="00BE73D7" w:rsidP="00A96983" w14:paraId="033E59D3" w14:textId="77777777">
            <w:pPr>
              <w:jc w:val="center"/>
              <w:rPr>
                <w:rFonts w:asciiTheme="majorHAnsi" w:hAnsiTheme="majorHAnsi" w:cstheme="majorHAnsi"/>
                <w:bCs/>
                <w:sz w:val="18"/>
                <w:szCs w:val="18"/>
              </w:rPr>
            </w:pPr>
            <w:r w:rsidRPr="00BE73D7">
              <w:rPr>
                <w:rFonts w:asciiTheme="majorHAnsi" w:hAnsiTheme="majorHAnsi" w:cstheme="majorHAnsi"/>
                <w:bCs/>
                <w:sz w:val="18"/>
                <w:szCs w:val="18"/>
              </w:rPr>
              <w:t>2</w:t>
            </w:r>
          </w:p>
        </w:tc>
        <w:tc>
          <w:tcPr>
            <w:tcW w:w="2785" w:type="dxa"/>
          </w:tcPr>
          <w:p w:rsidR="00A96983" w:rsidRPr="00BE73D7" w:rsidP="00A96983" w14:paraId="0A08A961" w14:textId="77777777">
            <w:pPr>
              <w:jc w:val="center"/>
              <w:rPr>
                <w:rFonts w:asciiTheme="majorHAnsi" w:hAnsiTheme="majorHAnsi" w:cstheme="majorHAnsi"/>
                <w:bCs/>
                <w:sz w:val="18"/>
                <w:szCs w:val="18"/>
              </w:rPr>
            </w:pPr>
            <w:r w:rsidRPr="00BE73D7">
              <w:rPr>
                <w:rFonts w:asciiTheme="majorHAnsi" w:hAnsiTheme="majorHAnsi" w:cstheme="majorHAnsi"/>
                <w:bCs/>
                <w:sz w:val="18"/>
                <w:szCs w:val="18"/>
              </w:rPr>
              <w:t>3</w:t>
            </w:r>
          </w:p>
        </w:tc>
        <w:tc>
          <w:tcPr>
            <w:tcW w:w="3118" w:type="dxa"/>
          </w:tcPr>
          <w:p w:rsidR="00A96983" w:rsidRPr="00BE73D7" w:rsidP="00A96983" w14:paraId="0956AAC9" w14:textId="77777777">
            <w:pPr>
              <w:jc w:val="center"/>
              <w:rPr>
                <w:rFonts w:asciiTheme="majorHAnsi" w:hAnsiTheme="majorHAnsi" w:cstheme="majorHAnsi"/>
                <w:bCs/>
                <w:sz w:val="18"/>
                <w:szCs w:val="18"/>
              </w:rPr>
            </w:pPr>
            <w:r w:rsidRPr="00BE73D7">
              <w:rPr>
                <w:rFonts w:asciiTheme="majorHAnsi" w:hAnsiTheme="majorHAnsi" w:cstheme="majorHAnsi"/>
                <w:bCs/>
                <w:sz w:val="18"/>
                <w:szCs w:val="18"/>
              </w:rPr>
              <w:t>4</w:t>
            </w:r>
          </w:p>
        </w:tc>
        <w:tc>
          <w:tcPr>
            <w:tcW w:w="2345" w:type="dxa"/>
          </w:tcPr>
          <w:p w:rsidR="00A96983" w:rsidRPr="00BE73D7" w:rsidP="00A96983" w14:paraId="5CE2A27F" w14:textId="77777777">
            <w:pPr>
              <w:jc w:val="center"/>
              <w:rPr>
                <w:rFonts w:asciiTheme="majorHAnsi" w:hAnsiTheme="majorHAnsi" w:cstheme="majorHAnsi"/>
                <w:bCs/>
                <w:sz w:val="18"/>
                <w:szCs w:val="18"/>
              </w:rPr>
            </w:pPr>
            <w:r w:rsidRPr="00BE73D7">
              <w:rPr>
                <w:rFonts w:asciiTheme="majorHAnsi" w:hAnsiTheme="majorHAnsi" w:cstheme="majorHAnsi"/>
                <w:bCs/>
                <w:sz w:val="18"/>
                <w:szCs w:val="18"/>
              </w:rPr>
              <w:t>5</w:t>
            </w:r>
          </w:p>
        </w:tc>
        <w:tc>
          <w:tcPr>
            <w:tcW w:w="2656" w:type="dxa"/>
          </w:tcPr>
          <w:p w:rsidR="00A96983" w:rsidRPr="00BE73D7" w:rsidP="00A96983" w14:paraId="7D80C9A3" w14:textId="77777777">
            <w:pPr>
              <w:jc w:val="center"/>
              <w:rPr>
                <w:rFonts w:asciiTheme="majorHAnsi" w:hAnsiTheme="majorHAnsi" w:cstheme="majorHAnsi"/>
                <w:bCs/>
                <w:sz w:val="18"/>
                <w:szCs w:val="18"/>
              </w:rPr>
            </w:pPr>
            <w:r w:rsidRPr="00BE73D7">
              <w:rPr>
                <w:rFonts w:asciiTheme="majorHAnsi" w:hAnsiTheme="majorHAnsi" w:cstheme="majorHAnsi"/>
                <w:bCs/>
                <w:sz w:val="18"/>
                <w:szCs w:val="18"/>
              </w:rPr>
              <w:t>6</w:t>
            </w:r>
          </w:p>
        </w:tc>
      </w:tr>
      <w:tr w14:paraId="0ACA9EF9" w14:textId="77777777" w:rsidTr="00DC19F6">
        <w:tblPrEx>
          <w:tblW w:w="0" w:type="auto"/>
          <w:tblLook w:val="04A0"/>
        </w:tblPrEx>
        <w:tc>
          <w:tcPr>
            <w:tcW w:w="1130" w:type="dxa"/>
          </w:tcPr>
          <w:p w:rsidR="00A96983" w:rsidRPr="00BE73D7" w:rsidP="00A96983" w14:paraId="1B9FC209" w14:textId="77777777">
            <w:pPr>
              <w:jc w:val="center"/>
              <w:rPr>
                <w:rFonts w:asciiTheme="majorHAnsi" w:hAnsiTheme="majorHAnsi" w:cstheme="majorHAnsi"/>
                <w:bCs/>
                <w:i/>
                <w:sz w:val="18"/>
                <w:szCs w:val="18"/>
              </w:rPr>
            </w:pPr>
            <w:r w:rsidRPr="00BE73D7">
              <w:rPr>
                <w:rFonts w:asciiTheme="majorHAnsi" w:hAnsiTheme="majorHAnsi" w:cstheme="majorHAnsi"/>
                <w:bCs/>
                <w:i/>
                <w:sz w:val="18"/>
                <w:szCs w:val="18"/>
              </w:rPr>
              <w:t>1.</w:t>
            </w:r>
          </w:p>
        </w:tc>
        <w:tc>
          <w:tcPr>
            <w:tcW w:w="1914" w:type="dxa"/>
          </w:tcPr>
          <w:p w:rsidR="00A96983" w:rsidRPr="00BE73D7" w:rsidP="00A96983" w14:paraId="5AE38791"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Adrese</w:t>
            </w:r>
          </w:p>
        </w:tc>
        <w:tc>
          <w:tcPr>
            <w:tcW w:w="2785" w:type="dxa"/>
          </w:tcPr>
          <w:p w:rsidR="00A96983" w:rsidRPr="00BE73D7" w:rsidP="00A96983" w14:paraId="65D4BDA2"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Ēkas 1.stāvs</w:t>
            </w:r>
          </w:p>
        </w:tc>
        <w:tc>
          <w:tcPr>
            <w:tcW w:w="3118" w:type="dxa"/>
          </w:tcPr>
          <w:p w:rsidR="00A96983" w:rsidRPr="00BE73D7" w:rsidP="00A96983" w14:paraId="2D7BE8A3"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Pašvaldības sociālais dienests</w:t>
            </w:r>
          </w:p>
        </w:tc>
        <w:tc>
          <w:tcPr>
            <w:tcW w:w="2345" w:type="dxa"/>
          </w:tcPr>
          <w:p w:rsidR="00A96983" w:rsidRPr="00BE73D7" w:rsidP="00A96983" w14:paraId="05988791"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Pārbūvēts esošais panduss, aprīkota autostāvvieta cilvēkiem ar invaliditāti, pielāgotas tualetes telpas</w:t>
            </w:r>
          </w:p>
        </w:tc>
        <w:tc>
          <w:tcPr>
            <w:tcW w:w="2656" w:type="dxa"/>
          </w:tcPr>
          <w:p w:rsidR="00A96983" w:rsidRPr="00BE73D7" w:rsidP="00A96983" w14:paraId="47956AB1"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Šādi veiktie pielāgojumi nodrošina, ka ir iespēja fiziski piekļūt sociālajam dienestam person</w:t>
            </w:r>
            <w:r w:rsidRPr="00BE73D7" w:rsidR="00255414">
              <w:rPr>
                <w:rFonts w:asciiTheme="majorHAnsi" w:hAnsiTheme="majorHAnsi" w:cstheme="majorHAnsi"/>
                <w:bCs/>
                <w:i/>
                <w:sz w:val="18"/>
                <w:szCs w:val="18"/>
              </w:rPr>
              <w:t>ām</w:t>
            </w:r>
            <w:r w:rsidRPr="00BE73D7">
              <w:rPr>
                <w:rFonts w:asciiTheme="majorHAnsi" w:hAnsiTheme="majorHAnsi" w:cstheme="majorHAnsi"/>
                <w:bCs/>
                <w:i/>
                <w:sz w:val="18"/>
                <w:szCs w:val="18"/>
              </w:rPr>
              <w:t xml:space="preserve"> ar dažādiem funkcionāl</w:t>
            </w:r>
            <w:r w:rsidRPr="00BE73D7" w:rsidR="00255414">
              <w:rPr>
                <w:rFonts w:asciiTheme="majorHAnsi" w:hAnsiTheme="majorHAnsi" w:cstheme="majorHAnsi"/>
                <w:bCs/>
                <w:i/>
                <w:sz w:val="18"/>
                <w:szCs w:val="18"/>
              </w:rPr>
              <w:t>aj</w:t>
            </w:r>
            <w:r w:rsidRPr="00BE73D7">
              <w:rPr>
                <w:rFonts w:asciiTheme="majorHAnsi" w:hAnsiTheme="majorHAnsi" w:cstheme="majorHAnsi"/>
                <w:bCs/>
                <w:i/>
                <w:sz w:val="18"/>
                <w:szCs w:val="18"/>
              </w:rPr>
              <w:t xml:space="preserve">iem traucējumiem: </w:t>
            </w:r>
          </w:p>
          <w:p w:rsidR="00A96983" w:rsidRPr="00BE73D7" w:rsidP="00A96983" w14:paraId="4A2AD7CD"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 xml:space="preserve">1) </w:t>
            </w:r>
            <w:r w:rsidRPr="00BE73D7" w:rsidR="000B2E6E">
              <w:rPr>
                <w:rFonts w:asciiTheme="majorHAnsi" w:hAnsiTheme="majorHAnsi" w:cstheme="majorHAnsi"/>
                <w:bCs/>
                <w:i/>
                <w:sz w:val="18"/>
                <w:szCs w:val="18"/>
              </w:rPr>
              <w:t>p</w:t>
            </w:r>
            <w:r w:rsidRPr="00BE73D7">
              <w:rPr>
                <w:rFonts w:asciiTheme="majorHAnsi" w:hAnsiTheme="majorHAnsi" w:cstheme="majorHAnsi"/>
                <w:bCs/>
                <w:i/>
                <w:sz w:val="18"/>
                <w:szCs w:val="18"/>
              </w:rPr>
              <w:t>anduss ir  aprīkots ar neslīdīgu segumu un tā platums ir 1.20.</w:t>
            </w:r>
            <w:r w:rsidRPr="00BE73D7">
              <w:rPr>
                <w:rFonts w:asciiTheme="majorHAnsi" w:hAnsiTheme="majorHAnsi" w:cstheme="majorHAnsi"/>
                <w:i/>
              </w:rPr>
              <w:t xml:space="preserve"> </w:t>
            </w:r>
            <w:r w:rsidRPr="00BE73D7">
              <w:rPr>
                <w:rFonts w:asciiTheme="majorHAnsi" w:hAnsiTheme="majorHAnsi" w:cstheme="majorHAnsi"/>
                <w:bCs/>
                <w:i/>
                <w:sz w:val="18"/>
                <w:szCs w:val="18"/>
              </w:rPr>
              <w:t>Pandusa slīpumu (garenvirzienā) ir 0.4 metri.</w:t>
            </w:r>
            <w:r w:rsidRPr="00BE73D7">
              <w:rPr>
                <w:rFonts w:asciiTheme="majorHAnsi" w:hAnsiTheme="majorHAnsi" w:cstheme="majorHAnsi"/>
                <w:i/>
              </w:rPr>
              <w:t xml:space="preserve"> </w:t>
            </w:r>
            <w:r w:rsidRPr="00BE73D7">
              <w:rPr>
                <w:rFonts w:asciiTheme="majorHAnsi" w:hAnsiTheme="majorHAnsi" w:cstheme="majorHAnsi"/>
                <w:bCs/>
                <w:i/>
                <w:sz w:val="18"/>
                <w:szCs w:val="18"/>
              </w:rPr>
              <w:t>Pandusa abās pusēs uzveidotas margas ar rokturiem divos līmeņos ar augstumu 0,70 metri un 1,1 metrs no grīdas līmeņa</w:t>
            </w:r>
            <w:r w:rsidRPr="00BE73D7" w:rsidR="00DC19F6">
              <w:rPr>
                <w:rFonts w:asciiTheme="majorHAnsi" w:hAnsiTheme="majorHAnsi" w:cstheme="majorHAnsi"/>
                <w:bCs/>
                <w:i/>
                <w:sz w:val="18"/>
                <w:szCs w:val="18"/>
              </w:rPr>
              <w:t>,</w:t>
            </w:r>
            <w:r w:rsidRPr="00BE73D7" w:rsidR="00DC19F6">
              <w:rPr>
                <w:rFonts w:asciiTheme="majorHAnsi" w:hAnsiTheme="majorHAnsi" w:cstheme="majorHAnsi"/>
              </w:rPr>
              <w:t xml:space="preserve"> </w:t>
            </w:r>
            <w:r w:rsidRPr="00BE73D7">
              <w:rPr>
                <w:rFonts w:asciiTheme="majorHAnsi" w:hAnsiTheme="majorHAnsi" w:cstheme="majorHAnsi"/>
                <w:bCs/>
                <w:i/>
                <w:sz w:val="18"/>
                <w:szCs w:val="18"/>
              </w:rPr>
              <w:t xml:space="preserve">tādejādi  sekmējot pašvaldības sociālo pakalpojumu vides, nodarbinātības un </w:t>
            </w:r>
            <w:r w:rsidRPr="00BE73D7">
              <w:rPr>
                <w:rFonts w:asciiTheme="majorHAnsi" w:hAnsiTheme="majorHAnsi" w:cstheme="majorHAnsi"/>
                <w:bCs/>
                <w:i/>
                <w:sz w:val="18"/>
                <w:szCs w:val="18"/>
              </w:rPr>
              <w:t>informācijas pieejamību personām riteņkrēslā, personām ar kustību traucējumiem</w:t>
            </w:r>
            <w:r w:rsidRPr="00BE73D7" w:rsidR="000B21F6">
              <w:rPr>
                <w:rFonts w:asciiTheme="majorHAnsi" w:hAnsiTheme="majorHAnsi" w:cstheme="majorHAnsi"/>
                <w:bCs/>
                <w:i/>
                <w:sz w:val="18"/>
                <w:szCs w:val="18"/>
              </w:rPr>
              <w:t>;</w:t>
            </w:r>
          </w:p>
          <w:p w:rsidR="00A96983" w:rsidRPr="00BE73D7" w:rsidP="00A96983" w14:paraId="68A5A298"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 xml:space="preserve">2) </w:t>
            </w:r>
            <w:r w:rsidRPr="00BE73D7" w:rsidR="000B2E6E">
              <w:rPr>
                <w:rFonts w:asciiTheme="majorHAnsi" w:hAnsiTheme="majorHAnsi" w:cstheme="majorHAnsi"/>
                <w:bCs/>
                <w:i/>
                <w:sz w:val="18"/>
                <w:szCs w:val="18"/>
              </w:rPr>
              <w:t xml:space="preserve">pie </w:t>
            </w:r>
            <w:r w:rsidRPr="00BE73D7">
              <w:rPr>
                <w:rFonts w:asciiTheme="majorHAnsi" w:hAnsiTheme="majorHAnsi" w:cstheme="majorHAnsi"/>
                <w:bCs/>
                <w:i/>
                <w:sz w:val="18"/>
                <w:szCs w:val="18"/>
              </w:rPr>
              <w:t>ēkas ir izveidota autostāvvieta cilvēkiem ar invaliditāti, kuras platums lielāks par 350 cm, tās garums lielāks par 500 cm, stāvvieta apzīmēta ar vertikāli novietotu speciālu autostāvvietas apzīmējumu 1,20 m augstumā un tā ir apzīmēta ar attiecīgu piktogrammu uz stāvvietas seguma</w:t>
            </w:r>
            <w:r w:rsidRPr="00BE73D7" w:rsidR="000B2E6E">
              <w:rPr>
                <w:rFonts w:asciiTheme="majorHAnsi" w:hAnsiTheme="majorHAnsi" w:cstheme="majorHAnsi"/>
                <w:bCs/>
                <w:i/>
                <w:sz w:val="18"/>
                <w:szCs w:val="18"/>
              </w:rPr>
              <w:t>,</w:t>
            </w:r>
            <w:r w:rsidRPr="00BE73D7" w:rsidR="000B21F6">
              <w:rPr>
                <w:rFonts w:asciiTheme="majorHAnsi" w:hAnsiTheme="majorHAnsi" w:cstheme="majorHAnsi"/>
              </w:rPr>
              <w:t xml:space="preserve"> </w:t>
            </w:r>
            <w:r w:rsidRPr="00BE73D7" w:rsidR="000B21F6">
              <w:rPr>
                <w:rFonts w:asciiTheme="majorHAnsi" w:hAnsiTheme="majorHAnsi" w:cstheme="majorHAnsi"/>
                <w:bCs/>
                <w:i/>
                <w:sz w:val="18"/>
                <w:szCs w:val="18"/>
              </w:rPr>
              <w:t>tādejādi  sekmējot pašvaldības sociālo pakalpojumu vides, nodarbinātības un informācijas pieejamību personām ar dažādiem funkcionāliem traucējumiem;</w:t>
            </w:r>
          </w:p>
          <w:p w:rsidR="00A96983" w:rsidRPr="00BE73D7" w:rsidP="00A96983" w14:paraId="355B9A3B"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 xml:space="preserve">3) Tualetes durvju platums ir ne mazāks par 90 cm, durvju atvēršanas slodze ir ne vairāk par 2 kg, un tās atveras vismaz 90° leņķī, durvju iekšpusē ir rokturis durvju platumā, durvis ir aprīkotas ar slēdzeni, ko krīzes situācijā var atslēgt no ārpuses. Tualetes minimālais platums ir 1,6 metri, tualetes minimālais garums ir 2,2 metri. </w:t>
            </w:r>
          </w:p>
          <w:p w:rsidR="00A96983" w:rsidRPr="00BE73D7" w:rsidP="00A96983" w14:paraId="16388A53"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Klozetpoda priekšā ir brīvs manevrēšanas laukums 1,5 x1,5 metri; tam vismaz vienā pusē 0,8 metru platumā ir brīva piekļuve riteņkrēsla lietotājam, tā augšējās malas augstums (bez vāka) ir 0,45–0,47 metri.</w:t>
            </w:r>
          </w:p>
          <w:p w:rsidR="00A96983" w:rsidRPr="00BE73D7" w:rsidP="00A96983" w14:paraId="121F512C"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 xml:space="preserve">Pods ir aprīkots ar paceļamiem roku balstiem, kas uzstādīti ne augstāk kā 1,20 metru virs grīdas uz sānu sienas un izvirzīti ne vairāk kā 0,50 metru no sienas. </w:t>
            </w:r>
          </w:p>
          <w:p w:rsidR="00A96983" w:rsidRPr="00BE73D7" w:rsidP="00A96983" w14:paraId="5679AF3E"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 xml:space="preserve">Zem izlietnes ir brīva vieta vismaz 0,7 metrus no grīdas līmeņa, izlietnes augšmalas augstums ir 0,80–0,85 metri no grīdas līmeņa. </w:t>
            </w:r>
          </w:p>
          <w:p w:rsidR="00A96983" w:rsidRPr="00BE73D7" w:rsidP="00A96983" w14:paraId="1544C873" w14:textId="77777777">
            <w:pPr>
              <w:jc w:val="both"/>
              <w:rPr>
                <w:rFonts w:asciiTheme="majorHAnsi" w:hAnsiTheme="majorHAnsi" w:cstheme="majorHAnsi"/>
                <w:bCs/>
                <w:i/>
                <w:sz w:val="18"/>
                <w:szCs w:val="18"/>
              </w:rPr>
            </w:pPr>
            <w:r w:rsidRPr="00BE73D7">
              <w:rPr>
                <w:rFonts w:asciiTheme="majorHAnsi" w:hAnsiTheme="majorHAnsi" w:cstheme="majorHAnsi"/>
                <w:bCs/>
                <w:i/>
                <w:sz w:val="18"/>
                <w:szCs w:val="18"/>
              </w:rPr>
              <w:t>Ir izveidotas divas palīdzības pogas (0,15 un 0,9 metru augstumā no grīdas), kas ir savienotas ar auklu un gaismas indikatoru</w:t>
            </w:r>
            <w:r w:rsidRPr="00BE73D7" w:rsidR="000B21F6">
              <w:rPr>
                <w:rFonts w:asciiTheme="majorHAnsi" w:hAnsiTheme="majorHAnsi" w:cstheme="majorHAnsi"/>
                <w:bCs/>
                <w:i/>
                <w:sz w:val="18"/>
                <w:szCs w:val="18"/>
              </w:rPr>
              <w:t>, tādejādi  sekmējot pašvaldības sociālo pakalpojumu vides, nodarbinātības un informācijas pieejamību personām riteņkrēslā, personām ar kustību traucējumiem.</w:t>
            </w:r>
          </w:p>
        </w:tc>
      </w:tr>
      <w:tr w14:paraId="7E0A37D0" w14:textId="77777777" w:rsidTr="00DC19F6">
        <w:tblPrEx>
          <w:tblW w:w="0" w:type="auto"/>
          <w:tblLook w:val="04A0"/>
        </w:tblPrEx>
        <w:tc>
          <w:tcPr>
            <w:tcW w:w="1130" w:type="dxa"/>
          </w:tcPr>
          <w:p w:rsidR="00A96983" w:rsidRPr="00BE73D7" w:rsidP="00A96983" w14:paraId="1A417CF8" w14:textId="77777777">
            <w:pPr>
              <w:jc w:val="both"/>
              <w:rPr>
                <w:rFonts w:asciiTheme="majorHAnsi" w:hAnsiTheme="majorHAnsi" w:cstheme="majorHAnsi"/>
                <w:bCs/>
                <w:sz w:val="18"/>
                <w:szCs w:val="18"/>
              </w:rPr>
            </w:pPr>
          </w:p>
        </w:tc>
        <w:tc>
          <w:tcPr>
            <w:tcW w:w="1914" w:type="dxa"/>
          </w:tcPr>
          <w:p w:rsidR="00A96983" w:rsidRPr="00BE73D7" w:rsidP="00A96983" w14:paraId="5D63E6A5" w14:textId="77777777">
            <w:pPr>
              <w:jc w:val="both"/>
              <w:rPr>
                <w:rFonts w:asciiTheme="majorHAnsi" w:hAnsiTheme="majorHAnsi" w:cstheme="majorHAnsi"/>
                <w:bCs/>
                <w:sz w:val="18"/>
                <w:szCs w:val="18"/>
              </w:rPr>
            </w:pPr>
          </w:p>
        </w:tc>
        <w:tc>
          <w:tcPr>
            <w:tcW w:w="2785" w:type="dxa"/>
          </w:tcPr>
          <w:p w:rsidR="00A96983" w:rsidRPr="00BE73D7" w:rsidP="00A96983" w14:paraId="5C943CC1" w14:textId="77777777">
            <w:pPr>
              <w:jc w:val="both"/>
              <w:rPr>
                <w:rFonts w:asciiTheme="majorHAnsi" w:hAnsiTheme="majorHAnsi" w:cstheme="majorHAnsi"/>
                <w:bCs/>
                <w:sz w:val="18"/>
                <w:szCs w:val="18"/>
              </w:rPr>
            </w:pPr>
          </w:p>
        </w:tc>
        <w:tc>
          <w:tcPr>
            <w:tcW w:w="3118" w:type="dxa"/>
          </w:tcPr>
          <w:p w:rsidR="00A96983" w:rsidRPr="00BE73D7" w:rsidP="00A96983" w14:paraId="3DEB98C5" w14:textId="77777777">
            <w:pPr>
              <w:jc w:val="both"/>
              <w:rPr>
                <w:rFonts w:asciiTheme="majorHAnsi" w:hAnsiTheme="majorHAnsi" w:cstheme="majorHAnsi"/>
                <w:bCs/>
                <w:sz w:val="18"/>
                <w:szCs w:val="18"/>
              </w:rPr>
            </w:pPr>
          </w:p>
        </w:tc>
        <w:tc>
          <w:tcPr>
            <w:tcW w:w="2345" w:type="dxa"/>
          </w:tcPr>
          <w:p w:rsidR="00A96983" w:rsidRPr="00BE73D7" w:rsidP="00A96983" w14:paraId="1250A38C" w14:textId="77777777">
            <w:pPr>
              <w:jc w:val="both"/>
              <w:rPr>
                <w:rFonts w:asciiTheme="majorHAnsi" w:hAnsiTheme="majorHAnsi" w:cstheme="majorHAnsi"/>
                <w:bCs/>
                <w:sz w:val="18"/>
                <w:szCs w:val="18"/>
              </w:rPr>
            </w:pPr>
          </w:p>
        </w:tc>
        <w:tc>
          <w:tcPr>
            <w:tcW w:w="2656" w:type="dxa"/>
          </w:tcPr>
          <w:p w:rsidR="00A96983" w:rsidRPr="00BE73D7" w:rsidP="00A96983" w14:paraId="3A9EED81" w14:textId="77777777">
            <w:pPr>
              <w:jc w:val="both"/>
              <w:rPr>
                <w:rFonts w:asciiTheme="majorHAnsi" w:hAnsiTheme="majorHAnsi" w:cstheme="majorHAnsi"/>
                <w:bCs/>
                <w:sz w:val="18"/>
                <w:szCs w:val="18"/>
              </w:rPr>
            </w:pPr>
          </w:p>
        </w:tc>
      </w:tr>
    </w:tbl>
    <w:p w:rsidR="00990ADF" w:rsidRPr="00BE73D7" w:rsidP="007439F4" w14:paraId="690C317A" w14:textId="77777777">
      <w:pPr>
        <w:spacing w:after="0" w:line="240" w:lineRule="auto"/>
        <w:jc w:val="both"/>
        <w:rPr>
          <w:rFonts w:asciiTheme="majorHAnsi" w:hAnsiTheme="majorHAnsi" w:cstheme="majorHAnsi"/>
          <w:b/>
          <w:bCs/>
          <w:iCs/>
          <w:sz w:val="18"/>
          <w:szCs w:val="18"/>
        </w:rPr>
      </w:pPr>
      <w:r w:rsidRPr="00BE73D7">
        <w:rPr>
          <w:rFonts w:asciiTheme="majorHAnsi" w:hAnsiTheme="majorHAnsi" w:cstheme="majorHAnsi"/>
          <w:b/>
          <w:bCs/>
          <w:iCs/>
          <w:sz w:val="18"/>
          <w:szCs w:val="18"/>
        </w:rPr>
        <w:t xml:space="preserve">Norādes par </w:t>
      </w:r>
      <w:r w:rsidRPr="00BE73D7" w:rsidR="009C4EBB">
        <w:rPr>
          <w:rFonts w:asciiTheme="majorHAnsi" w:hAnsiTheme="majorHAnsi" w:cstheme="majorHAnsi"/>
          <w:b/>
          <w:bCs/>
          <w:iCs/>
          <w:sz w:val="18"/>
          <w:szCs w:val="18"/>
        </w:rPr>
        <w:t xml:space="preserve">pārskatā </w:t>
      </w:r>
      <w:r w:rsidRPr="00BE73D7">
        <w:rPr>
          <w:rFonts w:asciiTheme="majorHAnsi" w:hAnsiTheme="majorHAnsi" w:cstheme="majorHAnsi"/>
          <w:b/>
          <w:bCs/>
          <w:iCs/>
          <w:sz w:val="18"/>
          <w:szCs w:val="18"/>
        </w:rPr>
        <w:t>ietveramo informāciju:</w:t>
      </w:r>
    </w:p>
    <w:p w:rsidR="009D2331" w:rsidRPr="00BE73D7" w:rsidP="00943C71" w14:paraId="13D30C89" w14:textId="77777777">
      <w:pPr>
        <w:spacing w:after="0" w:line="240" w:lineRule="auto"/>
        <w:jc w:val="both"/>
        <w:rPr>
          <w:rFonts w:asciiTheme="majorHAnsi" w:hAnsiTheme="majorHAnsi" w:cstheme="majorHAnsi"/>
          <w:bCs/>
          <w:i/>
          <w:sz w:val="18"/>
          <w:szCs w:val="18"/>
        </w:rPr>
      </w:pPr>
      <w:r w:rsidRPr="00BE73D7">
        <w:rPr>
          <w:rFonts w:asciiTheme="majorHAnsi" w:hAnsiTheme="majorHAnsi" w:cstheme="majorHAnsi"/>
          <w:bCs/>
          <w:i/>
          <w:sz w:val="18"/>
          <w:szCs w:val="18"/>
        </w:rPr>
        <w:t>1.</w:t>
      </w:r>
      <w:r w:rsidRPr="00BE73D7" w:rsidR="00943C71">
        <w:rPr>
          <w:rFonts w:asciiTheme="majorHAnsi" w:hAnsiTheme="majorHAnsi" w:cstheme="majorHAnsi"/>
          <w:bCs/>
          <w:i/>
          <w:sz w:val="18"/>
          <w:szCs w:val="18"/>
        </w:rPr>
        <w:t xml:space="preserve"> Kolonnā “N.p.k.”</w:t>
      </w:r>
      <w:r w:rsidRPr="00BE73D7" w:rsidR="009C4506">
        <w:rPr>
          <w:rFonts w:asciiTheme="majorHAnsi" w:hAnsiTheme="majorHAnsi" w:cstheme="majorHAnsi"/>
          <w:bCs/>
          <w:i/>
          <w:sz w:val="18"/>
          <w:szCs w:val="18"/>
        </w:rPr>
        <w:t>, ņemot vērā, ka informācija sniedzama par katru ēku</w:t>
      </w:r>
      <w:r w:rsidRPr="00BE73D7" w:rsidR="00D52962">
        <w:rPr>
          <w:rFonts w:asciiTheme="majorHAnsi" w:hAnsiTheme="majorHAnsi" w:cstheme="majorHAnsi"/>
          <w:bCs/>
          <w:i/>
          <w:sz w:val="18"/>
          <w:szCs w:val="18"/>
        </w:rPr>
        <w:t xml:space="preserve"> vai tās daļu</w:t>
      </w:r>
      <w:r w:rsidRPr="00BE73D7" w:rsidR="009C4506">
        <w:rPr>
          <w:rFonts w:asciiTheme="majorHAnsi" w:hAnsiTheme="majorHAnsi" w:cstheme="majorHAnsi"/>
          <w:bCs/>
          <w:i/>
          <w:sz w:val="18"/>
          <w:szCs w:val="18"/>
        </w:rPr>
        <w:t>, kurā nodrošināta vides pieejamība, atsevišķi, ietver</w:t>
      </w:r>
      <w:r w:rsidRPr="00BE73D7" w:rsidR="006E2C9B">
        <w:rPr>
          <w:rFonts w:asciiTheme="majorHAnsi" w:hAnsiTheme="majorHAnsi" w:cstheme="majorHAnsi"/>
          <w:bCs/>
          <w:i/>
          <w:sz w:val="18"/>
          <w:szCs w:val="18"/>
        </w:rPr>
        <w:t xml:space="preserve"> kārtas numuru par katru ēku</w:t>
      </w:r>
      <w:r w:rsidRPr="00BE73D7" w:rsidR="00C95C90">
        <w:rPr>
          <w:rFonts w:asciiTheme="majorHAnsi" w:hAnsiTheme="majorHAnsi" w:cstheme="majorHAnsi"/>
          <w:bCs/>
          <w:i/>
          <w:sz w:val="18"/>
          <w:szCs w:val="18"/>
        </w:rPr>
        <w:t>/tās daļu</w:t>
      </w:r>
      <w:r w:rsidRPr="00BE73D7" w:rsidR="00943C71">
        <w:rPr>
          <w:rFonts w:asciiTheme="majorHAnsi" w:hAnsiTheme="majorHAnsi" w:cstheme="majorHAnsi"/>
          <w:bCs/>
          <w:i/>
          <w:sz w:val="18"/>
          <w:szCs w:val="18"/>
        </w:rPr>
        <w:t>;</w:t>
      </w:r>
    </w:p>
    <w:p w:rsidR="00943C71" w:rsidRPr="00BE73D7" w:rsidP="009C4EBB" w14:paraId="229496DF" w14:textId="77777777">
      <w:pPr>
        <w:spacing w:after="0" w:line="240" w:lineRule="auto"/>
        <w:jc w:val="both"/>
        <w:rPr>
          <w:rFonts w:asciiTheme="majorHAnsi" w:hAnsiTheme="majorHAnsi" w:cstheme="majorHAnsi"/>
          <w:bCs/>
          <w:i/>
          <w:sz w:val="18"/>
          <w:szCs w:val="18"/>
        </w:rPr>
      </w:pPr>
      <w:r w:rsidRPr="00BE73D7">
        <w:rPr>
          <w:rFonts w:asciiTheme="majorHAnsi" w:hAnsiTheme="majorHAnsi" w:cstheme="majorHAnsi"/>
          <w:bCs/>
          <w:i/>
          <w:sz w:val="18"/>
          <w:szCs w:val="18"/>
        </w:rPr>
        <w:t xml:space="preserve">2. Kolonnā “Ēkas, kurā veikti vides pieejamības pasākumi, adrese” </w:t>
      </w:r>
      <w:r w:rsidRPr="00BE73D7" w:rsidR="009C4506">
        <w:rPr>
          <w:rFonts w:asciiTheme="majorHAnsi" w:hAnsiTheme="majorHAnsi" w:cstheme="majorHAnsi"/>
          <w:bCs/>
          <w:i/>
          <w:sz w:val="18"/>
          <w:szCs w:val="18"/>
        </w:rPr>
        <w:t>n</w:t>
      </w:r>
      <w:r w:rsidRPr="00BE73D7">
        <w:rPr>
          <w:rFonts w:asciiTheme="majorHAnsi" w:hAnsiTheme="majorHAnsi" w:cstheme="majorHAnsi"/>
          <w:bCs/>
          <w:i/>
          <w:sz w:val="18"/>
          <w:szCs w:val="18"/>
        </w:rPr>
        <w:t>orāda informāciju par ēkas</w:t>
      </w:r>
      <w:r w:rsidRPr="00BE73D7" w:rsidR="00D52962">
        <w:rPr>
          <w:rFonts w:asciiTheme="majorHAnsi" w:hAnsiTheme="majorHAnsi" w:cstheme="majorHAnsi"/>
          <w:bCs/>
          <w:i/>
          <w:sz w:val="18"/>
          <w:szCs w:val="18"/>
        </w:rPr>
        <w:t xml:space="preserve"> vai tās daļas</w:t>
      </w:r>
      <w:r w:rsidRPr="00BE73D7">
        <w:rPr>
          <w:rFonts w:asciiTheme="majorHAnsi" w:hAnsiTheme="majorHAnsi" w:cstheme="majorHAnsi"/>
          <w:bCs/>
          <w:i/>
          <w:sz w:val="18"/>
          <w:szCs w:val="18"/>
        </w:rPr>
        <w:t>, kurā veikti vides pieejamības pasākumi, adresi</w:t>
      </w:r>
      <w:r w:rsidRPr="00BE73D7" w:rsidR="009C4506">
        <w:rPr>
          <w:rFonts w:asciiTheme="majorHAnsi" w:hAnsiTheme="majorHAnsi" w:cstheme="majorHAnsi"/>
          <w:bCs/>
          <w:i/>
          <w:sz w:val="18"/>
          <w:szCs w:val="18"/>
        </w:rPr>
        <w:t>;</w:t>
      </w:r>
    </w:p>
    <w:p w:rsidR="00E92D9F" w:rsidRPr="00BE73D7" w:rsidP="009C4EBB" w14:paraId="396CBE35" w14:textId="77777777">
      <w:pPr>
        <w:spacing w:after="0" w:line="240" w:lineRule="auto"/>
        <w:jc w:val="both"/>
        <w:rPr>
          <w:rFonts w:asciiTheme="majorHAnsi" w:hAnsiTheme="majorHAnsi" w:cstheme="majorHAnsi"/>
          <w:bCs/>
          <w:i/>
          <w:sz w:val="18"/>
          <w:szCs w:val="18"/>
        </w:rPr>
      </w:pPr>
      <w:r w:rsidRPr="00BE73D7">
        <w:rPr>
          <w:rFonts w:asciiTheme="majorHAnsi" w:hAnsiTheme="majorHAnsi" w:cstheme="majorHAnsi"/>
          <w:bCs/>
          <w:i/>
          <w:sz w:val="18"/>
          <w:szCs w:val="18"/>
        </w:rPr>
        <w:t>3. Kolonnā “Ēkas telpu grupa/-as, kas tiek pielāgota/-as” norāda telpu grup</w:t>
      </w:r>
      <w:r w:rsidRPr="00BE73D7" w:rsidR="004A1D71">
        <w:rPr>
          <w:rFonts w:asciiTheme="majorHAnsi" w:hAnsiTheme="majorHAnsi" w:cstheme="majorHAnsi"/>
          <w:bCs/>
          <w:i/>
          <w:sz w:val="18"/>
          <w:szCs w:val="18"/>
        </w:rPr>
        <w:t>u/-</w:t>
      </w:r>
      <w:r w:rsidRPr="00BE73D7">
        <w:rPr>
          <w:rFonts w:asciiTheme="majorHAnsi" w:hAnsiTheme="majorHAnsi" w:cstheme="majorHAnsi"/>
          <w:bCs/>
          <w:i/>
          <w:sz w:val="18"/>
          <w:szCs w:val="18"/>
        </w:rPr>
        <w:t>as, kur</w:t>
      </w:r>
      <w:r w:rsidRPr="00BE73D7" w:rsidR="00C95C90">
        <w:rPr>
          <w:rFonts w:asciiTheme="majorHAnsi" w:hAnsiTheme="majorHAnsi" w:cstheme="majorHAnsi"/>
          <w:bCs/>
          <w:i/>
          <w:sz w:val="18"/>
          <w:szCs w:val="18"/>
        </w:rPr>
        <w:t>ā/-</w:t>
      </w:r>
      <w:r w:rsidRPr="00BE73D7">
        <w:rPr>
          <w:rFonts w:asciiTheme="majorHAnsi" w:hAnsiTheme="majorHAnsi" w:cstheme="majorHAnsi"/>
          <w:bCs/>
          <w:i/>
          <w:sz w:val="18"/>
          <w:szCs w:val="18"/>
        </w:rPr>
        <w:t>ās veikti vides pieejamības pasākumi;</w:t>
      </w:r>
    </w:p>
    <w:p w:rsidR="009D2331" w:rsidRPr="00BE73D7" w:rsidP="009C4EBB" w14:paraId="1BC9BEE3" w14:textId="77777777">
      <w:pPr>
        <w:spacing w:after="0" w:line="240" w:lineRule="auto"/>
        <w:jc w:val="both"/>
        <w:rPr>
          <w:rFonts w:asciiTheme="majorHAnsi" w:hAnsiTheme="majorHAnsi" w:cstheme="majorHAnsi"/>
          <w:bCs/>
          <w:i/>
          <w:sz w:val="18"/>
          <w:szCs w:val="18"/>
        </w:rPr>
      </w:pPr>
      <w:r w:rsidRPr="00BE73D7">
        <w:rPr>
          <w:rFonts w:asciiTheme="majorHAnsi" w:hAnsiTheme="majorHAnsi" w:cstheme="majorHAnsi"/>
          <w:bCs/>
          <w:i/>
          <w:sz w:val="18"/>
          <w:szCs w:val="18"/>
        </w:rPr>
        <w:t>4</w:t>
      </w:r>
      <w:r w:rsidRPr="00BE73D7" w:rsidR="00943C71">
        <w:rPr>
          <w:rFonts w:asciiTheme="majorHAnsi" w:hAnsiTheme="majorHAnsi" w:cstheme="majorHAnsi"/>
          <w:bCs/>
          <w:i/>
          <w:sz w:val="18"/>
          <w:szCs w:val="18"/>
        </w:rPr>
        <w:t>.</w:t>
      </w:r>
      <w:r w:rsidRPr="00BE73D7" w:rsidR="00593496">
        <w:rPr>
          <w:rFonts w:asciiTheme="majorHAnsi" w:hAnsiTheme="majorHAnsi" w:cstheme="majorHAnsi"/>
          <w:bCs/>
          <w:i/>
          <w:sz w:val="18"/>
          <w:szCs w:val="18"/>
        </w:rPr>
        <w:t> </w:t>
      </w:r>
      <w:r w:rsidRPr="00BE73D7" w:rsidR="00943C71">
        <w:rPr>
          <w:rFonts w:asciiTheme="majorHAnsi" w:hAnsiTheme="majorHAnsi" w:cstheme="majorHAnsi"/>
          <w:bCs/>
          <w:i/>
          <w:sz w:val="18"/>
          <w:szCs w:val="18"/>
        </w:rPr>
        <w:t>Kolonnā “Ēkā sniegtais labklājības nozares valsts pakalpojums vai pašvaldības sociāl</w:t>
      </w:r>
      <w:r w:rsidRPr="00BE73D7" w:rsidR="00672853">
        <w:rPr>
          <w:rFonts w:asciiTheme="majorHAnsi" w:hAnsiTheme="majorHAnsi" w:cstheme="majorHAnsi"/>
          <w:bCs/>
          <w:i/>
          <w:sz w:val="18"/>
          <w:szCs w:val="18"/>
        </w:rPr>
        <w:t>ais</w:t>
      </w:r>
      <w:r w:rsidRPr="00BE73D7" w:rsidR="00943C71">
        <w:rPr>
          <w:rFonts w:asciiTheme="majorHAnsi" w:hAnsiTheme="majorHAnsi" w:cstheme="majorHAnsi"/>
          <w:bCs/>
          <w:i/>
          <w:sz w:val="18"/>
          <w:szCs w:val="18"/>
        </w:rPr>
        <w:t xml:space="preserve"> pakalpojums, attiecībā uz kuru nodrošināta vides piekļūstamība” </w:t>
      </w:r>
      <w:r w:rsidRPr="00BE73D7" w:rsidR="009C4506">
        <w:rPr>
          <w:rFonts w:asciiTheme="majorHAnsi" w:hAnsiTheme="majorHAnsi" w:cstheme="majorHAnsi"/>
          <w:bCs/>
          <w:i/>
          <w:sz w:val="18"/>
          <w:szCs w:val="18"/>
        </w:rPr>
        <w:t>n</w:t>
      </w:r>
      <w:r w:rsidRPr="00BE73D7" w:rsidR="00943C71">
        <w:rPr>
          <w:rFonts w:asciiTheme="majorHAnsi" w:hAnsiTheme="majorHAnsi" w:cstheme="majorHAnsi"/>
          <w:bCs/>
          <w:i/>
          <w:sz w:val="18"/>
          <w:szCs w:val="18"/>
        </w:rPr>
        <w:t>orāda informāciju, kāda veida pakalpojums ēkā</w:t>
      </w:r>
      <w:r w:rsidRPr="00BE73D7" w:rsidR="00D52962">
        <w:rPr>
          <w:rFonts w:asciiTheme="majorHAnsi" w:hAnsiTheme="majorHAnsi" w:cstheme="majorHAnsi"/>
          <w:bCs/>
          <w:i/>
          <w:sz w:val="18"/>
          <w:szCs w:val="18"/>
        </w:rPr>
        <w:t xml:space="preserve"> vai tās daļā</w:t>
      </w:r>
      <w:r w:rsidRPr="00BE73D7" w:rsidR="00943C71">
        <w:rPr>
          <w:rFonts w:asciiTheme="majorHAnsi" w:hAnsiTheme="majorHAnsi" w:cstheme="majorHAnsi"/>
          <w:bCs/>
          <w:i/>
          <w:sz w:val="18"/>
          <w:szCs w:val="18"/>
        </w:rPr>
        <w:t xml:space="preserve"> tiek sniegts (labklājības nozares valsts pakalpojums vai pašvaldības sociāl</w:t>
      </w:r>
      <w:r w:rsidRPr="00BE73D7" w:rsidR="00672853">
        <w:rPr>
          <w:rFonts w:asciiTheme="majorHAnsi" w:hAnsiTheme="majorHAnsi" w:cstheme="majorHAnsi"/>
          <w:bCs/>
          <w:i/>
          <w:sz w:val="18"/>
          <w:szCs w:val="18"/>
        </w:rPr>
        <w:t>ais</w:t>
      </w:r>
      <w:r w:rsidRPr="00BE73D7" w:rsidR="00943C71">
        <w:rPr>
          <w:rFonts w:asciiTheme="majorHAnsi" w:hAnsiTheme="majorHAnsi" w:cstheme="majorHAnsi"/>
          <w:bCs/>
          <w:i/>
          <w:sz w:val="18"/>
          <w:szCs w:val="18"/>
        </w:rPr>
        <w:t xml:space="preserve"> pakalpojums). Informācijai jāatbilst MK noteikumu Nr.582 pielikumā minētajam atbilstošajam pakalpojumam, kas tiek sniegts ēkā</w:t>
      </w:r>
      <w:r w:rsidRPr="00BE73D7" w:rsidR="00D52962">
        <w:rPr>
          <w:rFonts w:asciiTheme="majorHAnsi" w:hAnsiTheme="majorHAnsi" w:cstheme="majorHAnsi"/>
          <w:bCs/>
          <w:i/>
          <w:sz w:val="18"/>
          <w:szCs w:val="18"/>
        </w:rPr>
        <w:t xml:space="preserve"> vai tās daļā</w:t>
      </w:r>
      <w:r w:rsidRPr="00BE73D7" w:rsidR="00943C71">
        <w:rPr>
          <w:rFonts w:asciiTheme="majorHAnsi" w:hAnsiTheme="majorHAnsi" w:cstheme="majorHAnsi"/>
          <w:bCs/>
          <w:i/>
          <w:sz w:val="18"/>
          <w:szCs w:val="18"/>
        </w:rPr>
        <w:t>, kurā nodrošināti vides pieejamības pasākumi</w:t>
      </w:r>
      <w:r w:rsidRPr="00BE73D7" w:rsidR="009C4506">
        <w:rPr>
          <w:rFonts w:asciiTheme="majorHAnsi" w:hAnsiTheme="majorHAnsi" w:cstheme="majorHAnsi"/>
          <w:bCs/>
          <w:i/>
          <w:sz w:val="18"/>
          <w:szCs w:val="18"/>
        </w:rPr>
        <w:t>;</w:t>
      </w:r>
    </w:p>
    <w:p w:rsidR="009D2331" w:rsidRPr="00BE73D7" w:rsidP="00943C71" w14:paraId="25ACD6D2" w14:textId="77777777">
      <w:pPr>
        <w:spacing w:after="0" w:line="240" w:lineRule="auto"/>
        <w:jc w:val="both"/>
        <w:rPr>
          <w:rFonts w:asciiTheme="majorHAnsi" w:hAnsiTheme="majorHAnsi" w:cstheme="majorHAnsi"/>
          <w:b/>
          <w:bCs/>
          <w:i/>
          <w:sz w:val="18"/>
          <w:szCs w:val="18"/>
        </w:rPr>
      </w:pPr>
      <w:r w:rsidRPr="00BE73D7">
        <w:rPr>
          <w:rFonts w:asciiTheme="majorHAnsi" w:hAnsiTheme="majorHAnsi" w:cstheme="majorHAnsi"/>
          <w:bCs/>
          <w:i/>
          <w:sz w:val="18"/>
          <w:szCs w:val="18"/>
        </w:rPr>
        <w:t>5.</w:t>
      </w:r>
      <w:r w:rsidRPr="00BE73D7" w:rsidR="00943C71">
        <w:rPr>
          <w:rFonts w:asciiTheme="majorHAnsi" w:hAnsiTheme="majorHAnsi" w:cstheme="majorHAnsi"/>
          <w:bCs/>
          <w:i/>
          <w:sz w:val="18"/>
          <w:szCs w:val="18"/>
        </w:rPr>
        <w:t xml:space="preserve"> Kolonnā “Informācija par veiktajiem vides pielāgojumiem ēkā”</w:t>
      </w:r>
      <w:r w:rsidRPr="00BE73D7" w:rsidR="009C4506">
        <w:rPr>
          <w:rFonts w:asciiTheme="majorHAnsi" w:hAnsiTheme="majorHAnsi" w:cstheme="majorHAnsi"/>
          <w:bCs/>
          <w:i/>
          <w:sz w:val="18"/>
          <w:szCs w:val="18"/>
        </w:rPr>
        <w:t xml:space="preserve"> n</w:t>
      </w:r>
      <w:r w:rsidRPr="00BE73D7" w:rsidR="00943C71">
        <w:rPr>
          <w:rFonts w:asciiTheme="majorHAnsi" w:hAnsiTheme="majorHAnsi" w:cstheme="majorHAnsi"/>
          <w:bCs/>
          <w:i/>
          <w:sz w:val="18"/>
          <w:szCs w:val="18"/>
        </w:rPr>
        <w:t>orāda informāciju par katrā ēkā</w:t>
      </w:r>
      <w:r w:rsidRPr="00BE73D7" w:rsidR="00D52962">
        <w:rPr>
          <w:rFonts w:asciiTheme="majorHAnsi" w:hAnsiTheme="majorHAnsi" w:cstheme="majorHAnsi"/>
          <w:bCs/>
          <w:i/>
          <w:sz w:val="18"/>
          <w:szCs w:val="18"/>
        </w:rPr>
        <w:t xml:space="preserve"> vai tās daļā</w:t>
      </w:r>
      <w:r w:rsidRPr="00BE73D7" w:rsidR="00943C71">
        <w:rPr>
          <w:rFonts w:asciiTheme="majorHAnsi" w:hAnsiTheme="majorHAnsi" w:cstheme="majorHAnsi"/>
          <w:bCs/>
          <w:i/>
          <w:sz w:val="18"/>
          <w:szCs w:val="18"/>
        </w:rPr>
        <w:t xml:space="preserve"> visiem veiktajiem vides pielāgojumiem atbilstoši projektā paredzētajam (piemēram, pilnveidojumi vizuālās informācijas uzlabošanai, evakuācijas sistēmu pielāgošana un nodrošināšana personām ar funkcionāliem traucējumiem (redzes, dzirdes, mobilitātes un garīgiem traucējumiem personām ar invaliditāti), rampas uzstādīšana, panduss, lifts, viegli atveramas vai automātiskas durvis, teritorijas labiekārtošana, labierīcību pielāgošana, autosstāvvietas izveide u.tml.)</w:t>
      </w:r>
      <w:r w:rsidRPr="00BE73D7" w:rsidR="009C4506">
        <w:rPr>
          <w:rFonts w:asciiTheme="majorHAnsi" w:hAnsiTheme="majorHAnsi" w:cstheme="majorHAnsi"/>
          <w:bCs/>
          <w:i/>
          <w:sz w:val="18"/>
          <w:szCs w:val="18"/>
        </w:rPr>
        <w:t>;</w:t>
      </w:r>
    </w:p>
    <w:p w:rsidR="00943C71" w:rsidRPr="00BE73D7" w:rsidP="00943C71" w14:paraId="72B9ED49" w14:textId="77777777">
      <w:pPr>
        <w:spacing w:after="0" w:line="240" w:lineRule="auto"/>
        <w:jc w:val="both"/>
        <w:rPr>
          <w:rFonts w:asciiTheme="majorHAnsi" w:hAnsiTheme="majorHAnsi" w:cstheme="majorHAnsi"/>
          <w:bCs/>
          <w:i/>
          <w:sz w:val="18"/>
          <w:szCs w:val="18"/>
        </w:rPr>
      </w:pPr>
      <w:r w:rsidRPr="00BE73D7">
        <w:rPr>
          <w:rFonts w:asciiTheme="majorHAnsi" w:hAnsiTheme="majorHAnsi" w:cstheme="majorHAnsi"/>
          <w:bCs/>
          <w:i/>
          <w:sz w:val="18"/>
          <w:szCs w:val="18"/>
        </w:rPr>
        <w:t>6</w:t>
      </w:r>
      <w:r w:rsidRPr="00BE73D7" w:rsidR="009D2331">
        <w:rPr>
          <w:rFonts w:asciiTheme="majorHAnsi" w:hAnsiTheme="majorHAnsi" w:cstheme="majorHAnsi"/>
          <w:bCs/>
          <w:i/>
          <w:sz w:val="18"/>
          <w:szCs w:val="18"/>
        </w:rPr>
        <w:t>.</w:t>
      </w:r>
      <w:r w:rsidRPr="00BE73D7">
        <w:rPr>
          <w:rFonts w:asciiTheme="majorHAnsi" w:hAnsiTheme="majorHAnsi" w:cstheme="majorHAnsi"/>
          <w:bCs/>
          <w:i/>
          <w:sz w:val="18"/>
          <w:szCs w:val="18"/>
        </w:rPr>
        <w:t xml:space="preserve"> Kolonnā “Apraksts, kā veiktie vides pielāgojumi veicinās minimālo vides pieejamības prasību nodrošināšanu” </w:t>
      </w:r>
      <w:r w:rsidRPr="00BE73D7" w:rsidR="009C4506">
        <w:rPr>
          <w:rFonts w:asciiTheme="majorHAnsi" w:hAnsiTheme="majorHAnsi" w:cstheme="majorHAnsi"/>
          <w:bCs/>
          <w:i/>
          <w:sz w:val="18"/>
          <w:szCs w:val="18"/>
        </w:rPr>
        <w:t>i</w:t>
      </w:r>
      <w:r w:rsidRPr="00BE73D7">
        <w:rPr>
          <w:rFonts w:asciiTheme="majorHAnsi" w:hAnsiTheme="majorHAnsi" w:cstheme="majorHAnsi"/>
          <w:bCs/>
          <w:i/>
          <w:sz w:val="18"/>
          <w:szCs w:val="18"/>
        </w:rPr>
        <w:t>nformāciju sniedz aprakstošā veidā, norādot kā veiktie vides pieejamības pasākumi nodrošinājuši vides un informācijas pieejamību atbilstoši būvnormatīvos noteiktajām vides piekļūstamības prasībām, iekļaujošā dizaina principiem, skaidrojot vai vide ir piekļūstama visām sabiedrības grupām, tostarp personām ar invaliditāt</w:t>
      </w:r>
      <w:r w:rsidRPr="00BE73D7" w:rsidR="002240D5">
        <w:rPr>
          <w:rFonts w:asciiTheme="majorHAnsi" w:hAnsiTheme="majorHAnsi" w:cstheme="majorHAnsi"/>
          <w:bCs/>
          <w:i/>
          <w:sz w:val="18"/>
          <w:szCs w:val="18"/>
        </w:rPr>
        <w:t>i (</w:t>
      </w:r>
      <w:r w:rsidRPr="00BE73D7" w:rsidR="006141F5">
        <w:rPr>
          <w:rFonts w:asciiTheme="majorHAnsi" w:hAnsiTheme="majorHAnsi" w:cstheme="majorHAnsi"/>
          <w:bCs/>
          <w:i/>
          <w:sz w:val="18"/>
          <w:szCs w:val="18"/>
        </w:rPr>
        <w:t>i</w:t>
      </w:r>
      <w:r w:rsidRPr="00BE73D7" w:rsidR="002240D5">
        <w:rPr>
          <w:rFonts w:asciiTheme="majorHAnsi" w:hAnsiTheme="majorHAnsi" w:cstheme="majorHAnsi"/>
          <w:bCs/>
          <w:i/>
          <w:sz w:val="18"/>
          <w:szCs w:val="18"/>
        </w:rPr>
        <w:t>eteikumi iekļaujošas vides veidošanai pieejami še</w:t>
      </w:r>
      <w:r w:rsidRPr="00BE73D7" w:rsidR="00531870">
        <w:rPr>
          <w:rFonts w:asciiTheme="majorHAnsi" w:hAnsiTheme="majorHAnsi" w:cstheme="majorHAnsi"/>
          <w:bCs/>
          <w:i/>
          <w:sz w:val="18"/>
          <w:szCs w:val="18"/>
        </w:rPr>
        <w:t>it</w:t>
      </w:r>
      <w:r w:rsidRPr="00BE73D7" w:rsidR="002240D5">
        <w:rPr>
          <w:rFonts w:asciiTheme="majorHAnsi" w:hAnsiTheme="majorHAnsi" w:cstheme="majorHAnsi"/>
          <w:bCs/>
          <w:i/>
          <w:sz w:val="18"/>
          <w:szCs w:val="18"/>
        </w:rPr>
        <w:t xml:space="preserve">: </w:t>
      </w:r>
      <w:r w:rsidRPr="00BE73D7" w:rsidR="002240D5">
        <w:rPr>
          <w:rFonts w:asciiTheme="majorHAnsi" w:hAnsiTheme="majorHAnsi" w:cstheme="majorHAnsi"/>
        </w:rPr>
        <w:t xml:space="preserve"> </w:t>
      </w:r>
      <w:hyperlink r:id="rId9" w:history="1">
        <w:r w:rsidRPr="00BE73D7" w:rsidR="002240D5">
          <w:rPr>
            <w:rStyle w:val="Hyperlink"/>
            <w:rFonts w:asciiTheme="majorHAnsi" w:hAnsiTheme="majorHAnsi" w:cstheme="majorHAnsi"/>
            <w:bCs/>
            <w:i/>
            <w:sz w:val="18"/>
            <w:szCs w:val="18"/>
          </w:rPr>
          <w:t>https://www.lm.gov.lv/lv/ieteikumi-ieklaujosas-vides-veidosanai</w:t>
        </w:r>
      </w:hyperlink>
      <w:r w:rsidRPr="00BE73D7" w:rsidR="002240D5">
        <w:rPr>
          <w:rFonts w:asciiTheme="majorHAnsi" w:hAnsiTheme="majorHAnsi" w:cstheme="majorHAnsi"/>
          <w:bCs/>
          <w:i/>
          <w:sz w:val="18"/>
          <w:szCs w:val="18"/>
        </w:rPr>
        <w:t>)</w:t>
      </w:r>
      <w:r w:rsidRPr="00BE73D7">
        <w:rPr>
          <w:rFonts w:asciiTheme="majorHAnsi" w:hAnsiTheme="majorHAnsi" w:cstheme="majorHAnsi"/>
          <w:bCs/>
          <w:i/>
          <w:sz w:val="18"/>
          <w:szCs w:val="18"/>
        </w:rPr>
        <w:t>. Atbilstoši aizpildītajai vides pieklūstamības pašnovērtējuma anketai ir iespējams novērtēt, vai ir nodrošinātas minimālās vides pieejamības prasības, veicot ēkas</w:t>
      </w:r>
      <w:r w:rsidRPr="00BE73D7" w:rsidR="00D52962">
        <w:rPr>
          <w:rFonts w:asciiTheme="majorHAnsi" w:hAnsiTheme="majorHAnsi" w:cstheme="majorHAnsi"/>
          <w:bCs/>
          <w:i/>
          <w:sz w:val="18"/>
          <w:szCs w:val="18"/>
        </w:rPr>
        <w:t xml:space="preserve"> vai tās daļas</w:t>
      </w:r>
      <w:r w:rsidRPr="00BE73D7">
        <w:rPr>
          <w:rFonts w:asciiTheme="majorHAnsi" w:hAnsiTheme="majorHAnsi" w:cstheme="majorHAnsi"/>
          <w:bCs/>
          <w:i/>
          <w:sz w:val="18"/>
          <w:szCs w:val="18"/>
        </w:rPr>
        <w:t xml:space="preserve"> vides pielāgošanas pasākumus (t.i., pašnovērtējuma anketas koeficientam ir jāatbilst vismaz astotajam līmenim).</w:t>
      </w:r>
    </w:p>
    <w:p w:rsidR="009D2331" w:rsidRPr="00BE73D7" w:rsidP="007439F4" w14:paraId="61D0EFCB" w14:textId="77777777">
      <w:pPr>
        <w:spacing w:after="0" w:line="240" w:lineRule="auto"/>
        <w:jc w:val="both"/>
        <w:rPr>
          <w:rFonts w:asciiTheme="majorHAnsi" w:hAnsiTheme="majorHAnsi" w:cstheme="majorHAnsi"/>
          <w:bCs/>
          <w:sz w:val="18"/>
          <w:szCs w:val="18"/>
        </w:rPr>
      </w:pPr>
    </w:p>
    <w:p w:rsidR="00791901" w:rsidRPr="00BE73D7" w:rsidP="007439F4" w14:paraId="278C3CB4" w14:textId="26AD41D4">
      <w:pPr>
        <w:spacing w:after="0" w:line="240" w:lineRule="auto"/>
        <w:jc w:val="both"/>
        <w:rPr>
          <w:rFonts w:asciiTheme="majorHAnsi" w:hAnsiTheme="majorHAnsi" w:cstheme="majorHAnsi"/>
          <w:bCs/>
          <w:sz w:val="18"/>
          <w:szCs w:val="18"/>
        </w:rPr>
      </w:pPr>
      <w:r w:rsidRPr="0099467C">
        <w:rPr>
          <w:rFonts w:asciiTheme="majorHAnsi" w:hAnsiTheme="majorHAnsi" w:cstheme="majorHAnsi"/>
          <w:b/>
          <w:bCs/>
          <w:sz w:val="18"/>
          <w:szCs w:val="18"/>
        </w:rPr>
        <w:t xml:space="preserve">3. finansējuma saņēmēja </w:t>
      </w:r>
      <w:bookmarkStart w:id="5" w:name="_Hlk144203448"/>
      <w:r w:rsidRPr="0099467C">
        <w:rPr>
          <w:rFonts w:asciiTheme="majorHAnsi" w:hAnsiTheme="majorHAnsi" w:cstheme="majorHAnsi"/>
          <w:b/>
          <w:bCs/>
          <w:sz w:val="18"/>
          <w:szCs w:val="18"/>
        </w:rPr>
        <w:t>veiktu pašnovērtējumu par ēkā</w:t>
      </w:r>
      <w:r w:rsidRPr="0099467C" w:rsidR="00D93CFD">
        <w:rPr>
          <w:rFonts w:asciiTheme="majorHAnsi" w:hAnsiTheme="majorHAnsi" w:cstheme="majorHAnsi"/>
          <w:b/>
          <w:bCs/>
          <w:sz w:val="18"/>
          <w:szCs w:val="18"/>
        </w:rPr>
        <w:t xml:space="preserve"> vai tās daļā</w:t>
      </w:r>
      <w:r w:rsidRPr="0099467C">
        <w:rPr>
          <w:rFonts w:asciiTheme="majorHAnsi" w:hAnsiTheme="majorHAnsi" w:cstheme="majorHAnsi"/>
          <w:b/>
          <w:bCs/>
          <w:sz w:val="18"/>
          <w:szCs w:val="18"/>
        </w:rPr>
        <w:t xml:space="preserve"> nodrošināto vides pieejamības pielāgojumu atbilstību normatīvajiem aktiem par būvju vispārīgajām prasībām</w:t>
      </w:r>
      <w:bookmarkEnd w:id="5"/>
      <w:r w:rsidRPr="00BE73D7" w:rsidR="00A92E2C">
        <w:rPr>
          <w:rFonts w:asciiTheme="majorHAnsi" w:hAnsiTheme="majorHAnsi" w:cstheme="majorHAnsi"/>
          <w:bCs/>
          <w:sz w:val="18"/>
          <w:szCs w:val="18"/>
        </w:rPr>
        <w:t>;</w:t>
      </w:r>
    </w:p>
    <w:p w:rsidR="00990ADF" w:rsidRPr="00BE73D7" w:rsidP="007439F4" w14:paraId="4A0185D4" w14:textId="5E216625">
      <w:pPr>
        <w:spacing w:after="0" w:line="240" w:lineRule="auto"/>
        <w:jc w:val="both"/>
        <w:rPr>
          <w:rFonts w:asciiTheme="majorHAnsi" w:hAnsiTheme="majorHAnsi" w:cstheme="majorHAnsi"/>
          <w:bCs/>
          <w:i/>
          <w:sz w:val="18"/>
          <w:szCs w:val="18"/>
        </w:rPr>
      </w:pPr>
      <w:r w:rsidRPr="00BE73D7">
        <w:rPr>
          <w:rFonts w:asciiTheme="majorHAnsi" w:hAnsiTheme="majorHAnsi" w:cstheme="majorHAnsi"/>
          <w:bCs/>
          <w:i/>
          <w:sz w:val="18"/>
          <w:szCs w:val="18"/>
        </w:rPr>
        <w:t>Atbilstoši LM izstrādātajai vides piekļūstamības pašnovērtējuma anketai ēkā sniegtā labklājības nozares valsts pakalpojuma vai pašvaldības sociālā pakalpojuma vides piekļūstamība</w:t>
      </w:r>
      <w:r w:rsidRPr="00BE73D7" w:rsidR="00242249">
        <w:rPr>
          <w:rFonts w:asciiTheme="majorHAnsi" w:hAnsiTheme="majorHAnsi" w:cstheme="majorHAnsi"/>
          <w:bCs/>
          <w:i/>
          <w:sz w:val="18"/>
          <w:szCs w:val="18"/>
        </w:rPr>
        <w:t>i</w:t>
      </w:r>
      <w:r w:rsidRPr="00BE73D7">
        <w:rPr>
          <w:rFonts w:asciiTheme="majorHAnsi" w:hAnsiTheme="majorHAnsi" w:cstheme="majorHAnsi"/>
          <w:bCs/>
          <w:i/>
          <w:sz w:val="18"/>
          <w:szCs w:val="18"/>
        </w:rPr>
        <w:t xml:space="preserve"> jāatbilst minimālajām vides piekļūstamības prasībām un normatīvajos aktos par būvju vispārīgo prasību noteiktajam – t.i., vides piekļūstamības koeficientam </w:t>
      </w:r>
      <w:r w:rsidRPr="00BE73D7" w:rsidR="00242249">
        <w:rPr>
          <w:rFonts w:asciiTheme="majorHAnsi" w:hAnsiTheme="majorHAnsi" w:cstheme="majorHAnsi"/>
          <w:bCs/>
          <w:i/>
          <w:sz w:val="18"/>
          <w:szCs w:val="18"/>
        </w:rPr>
        <w:t>jā</w:t>
      </w:r>
      <w:r w:rsidRPr="00BE73D7">
        <w:rPr>
          <w:rFonts w:asciiTheme="majorHAnsi" w:hAnsiTheme="majorHAnsi" w:cstheme="majorHAnsi"/>
          <w:bCs/>
          <w:i/>
          <w:sz w:val="18"/>
          <w:szCs w:val="18"/>
        </w:rPr>
        <w:t xml:space="preserve">atbilst </w:t>
      </w:r>
      <w:r w:rsidRPr="00BE73D7" w:rsidR="00242249">
        <w:rPr>
          <w:rFonts w:asciiTheme="majorHAnsi" w:hAnsiTheme="majorHAnsi" w:cstheme="majorHAnsi"/>
          <w:bCs/>
          <w:i/>
          <w:sz w:val="18"/>
          <w:szCs w:val="18"/>
        </w:rPr>
        <w:t xml:space="preserve">vismaz </w:t>
      </w:r>
      <w:r w:rsidRPr="00BE73D7">
        <w:rPr>
          <w:rFonts w:asciiTheme="majorHAnsi" w:hAnsiTheme="majorHAnsi" w:cstheme="majorHAnsi"/>
          <w:bCs/>
          <w:i/>
          <w:sz w:val="18"/>
          <w:szCs w:val="18"/>
        </w:rPr>
        <w:t>astotajam līmenim.</w:t>
      </w:r>
      <w:r w:rsidRPr="00BE73D7" w:rsidR="00E36424">
        <w:rPr>
          <w:rFonts w:asciiTheme="majorHAnsi" w:hAnsiTheme="majorHAnsi" w:cstheme="majorHAnsi"/>
          <w:bCs/>
          <w:i/>
          <w:sz w:val="18"/>
          <w:szCs w:val="18"/>
        </w:rPr>
        <w:t xml:space="preserve"> </w:t>
      </w:r>
      <w:r w:rsidRPr="00BE73D7" w:rsidR="00242249">
        <w:rPr>
          <w:rFonts w:asciiTheme="majorHAnsi" w:hAnsiTheme="majorHAnsi" w:cstheme="majorHAnsi"/>
          <w:bCs/>
          <w:i/>
          <w:sz w:val="18"/>
          <w:szCs w:val="18"/>
        </w:rPr>
        <w:t>Anketa</w:t>
      </w:r>
      <w:r w:rsidRPr="00BE73D7" w:rsidR="008A0132">
        <w:rPr>
          <w:rFonts w:asciiTheme="majorHAnsi" w:hAnsiTheme="majorHAnsi" w:cstheme="majorHAnsi"/>
          <w:bCs/>
          <w:i/>
          <w:sz w:val="18"/>
          <w:szCs w:val="18"/>
        </w:rPr>
        <w:t>, kā arī metodisks skaidrojums anketas aizpildīšanai</w:t>
      </w:r>
      <w:r w:rsidRPr="00BE73D7" w:rsidR="00242249">
        <w:rPr>
          <w:rFonts w:asciiTheme="majorHAnsi" w:hAnsiTheme="majorHAnsi" w:cstheme="majorHAnsi"/>
          <w:bCs/>
          <w:i/>
          <w:sz w:val="18"/>
          <w:szCs w:val="18"/>
        </w:rPr>
        <w:t xml:space="preserve"> pieejam</w:t>
      </w:r>
      <w:r w:rsidRPr="00BE73D7" w:rsidR="008A0132">
        <w:rPr>
          <w:rFonts w:asciiTheme="majorHAnsi" w:hAnsiTheme="majorHAnsi" w:cstheme="majorHAnsi"/>
          <w:bCs/>
          <w:i/>
          <w:sz w:val="18"/>
          <w:szCs w:val="18"/>
        </w:rPr>
        <w:t>s</w:t>
      </w:r>
      <w:r w:rsidRPr="00BE73D7" w:rsidR="00242249">
        <w:rPr>
          <w:rFonts w:asciiTheme="majorHAnsi" w:hAnsiTheme="majorHAnsi" w:cstheme="majorHAnsi"/>
          <w:bCs/>
          <w:i/>
          <w:sz w:val="18"/>
          <w:szCs w:val="18"/>
        </w:rPr>
        <w:t xml:space="preserve"> šeit: </w:t>
      </w:r>
      <w:hyperlink r:id="rId10" w:history="1">
        <w:r w:rsidRPr="00F852B5" w:rsidR="003D47A1">
          <w:rPr>
            <w:rStyle w:val="Hyperlink"/>
            <w:rFonts w:asciiTheme="majorHAnsi" w:hAnsiTheme="majorHAnsi" w:cstheme="majorHAnsi"/>
            <w:bCs/>
            <w:i/>
            <w:sz w:val="18"/>
            <w:szCs w:val="18"/>
          </w:rPr>
          <w:t>https://www.lm.gov.lv/lv/vides-un-informacijas-pieklustamibas-pasnovertejums</w:t>
        </w:r>
      </w:hyperlink>
      <w:r w:rsidR="00784F82">
        <w:rPr>
          <w:rFonts w:asciiTheme="majorHAnsi" w:hAnsiTheme="majorHAnsi" w:cstheme="majorHAnsi"/>
          <w:bCs/>
          <w:i/>
          <w:sz w:val="18"/>
          <w:szCs w:val="18"/>
        </w:rPr>
        <w:t>.</w:t>
      </w:r>
    </w:p>
    <w:p w:rsidR="008E0B9A" w:rsidRPr="00BE73D7" w:rsidP="007439F4" w14:paraId="3777F7F3" w14:textId="77777777">
      <w:pPr>
        <w:spacing w:after="0" w:line="240" w:lineRule="auto"/>
        <w:jc w:val="both"/>
        <w:rPr>
          <w:rFonts w:asciiTheme="majorHAnsi" w:hAnsiTheme="majorHAnsi" w:cstheme="majorHAnsi"/>
          <w:bCs/>
          <w:i/>
          <w:sz w:val="18"/>
          <w:szCs w:val="18"/>
        </w:rPr>
      </w:pPr>
    </w:p>
    <w:p w:rsidR="007439F4" w:rsidRPr="00BE73D7" w:rsidP="007439F4" w14:paraId="106FE844" w14:textId="59593FA6">
      <w:pPr>
        <w:spacing w:after="0" w:line="240" w:lineRule="auto"/>
        <w:jc w:val="both"/>
        <w:rPr>
          <w:rFonts w:asciiTheme="majorHAnsi" w:hAnsiTheme="majorHAnsi" w:cstheme="majorHAnsi"/>
          <w:bCs/>
          <w:sz w:val="18"/>
          <w:szCs w:val="18"/>
        </w:rPr>
      </w:pPr>
      <w:r w:rsidRPr="0099467C">
        <w:rPr>
          <w:rFonts w:asciiTheme="majorHAnsi" w:hAnsiTheme="majorHAnsi" w:cstheme="majorHAnsi"/>
          <w:b/>
          <w:bCs/>
          <w:sz w:val="18"/>
          <w:szCs w:val="18"/>
        </w:rPr>
        <w:t xml:space="preserve">4. </w:t>
      </w:r>
      <w:r w:rsidRPr="0099467C" w:rsidR="00BC1C62">
        <w:rPr>
          <w:rFonts w:asciiTheme="majorHAnsi" w:hAnsiTheme="majorHAnsi" w:cstheme="majorHAnsi"/>
          <w:b/>
          <w:bCs/>
          <w:sz w:val="18"/>
          <w:szCs w:val="18"/>
        </w:rPr>
        <w:t>bū</w:t>
      </w:r>
      <w:r w:rsidRPr="0099467C">
        <w:rPr>
          <w:rFonts w:asciiTheme="majorHAnsi" w:hAnsiTheme="majorHAnsi" w:cstheme="majorHAnsi"/>
          <w:b/>
          <w:bCs/>
          <w:sz w:val="18"/>
          <w:szCs w:val="18"/>
        </w:rPr>
        <w:t>v</w:t>
      </w:r>
      <w:r w:rsidRPr="0099467C" w:rsidR="00BC1C62">
        <w:rPr>
          <w:rFonts w:asciiTheme="majorHAnsi" w:hAnsiTheme="majorHAnsi" w:cstheme="majorHAnsi"/>
          <w:b/>
          <w:bCs/>
          <w:sz w:val="18"/>
          <w:szCs w:val="18"/>
        </w:rPr>
        <w:t>speciālista atzinumu par pašnovērtējuma atbilstību faktiski nodrošinātajai vides pieejamībai ēkā</w:t>
      </w:r>
      <w:r w:rsidRPr="0099467C" w:rsidR="00D52962">
        <w:rPr>
          <w:rFonts w:asciiTheme="majorHAnsi" w:hAnsiTheme="majorHAnsi" w:cstheme="majorHAnsi"/>
          <w:b/>
          <w:bCs/>
          <w:sz w:val="18"/>
          <w:szCs w:val="18"/>
        </w:rPr>
        <w:t xml:space="preserve"> vai tās daļā</w:t>
      </w:r>
      <w:r>
        <w:rPr>
          <w:rStyle w:val="FootnoteReference"/>
          <w:rFonts w:asciiTheme="majorHAnsi" w:hAnsiTheme="majorHAnsi" w:cstheme="majorHAnsi"/>
          <w:bCs/>
          <w:sz w:val="18"/>
          <w:szCs w:val="18"/>
        </w:rPr>
        <w:footnoteReference w:id="6"/>
      </w:r>
      <w:r w:rsidRPr="00BE73D7" w:rsidR="00BC1C62">
        <w:rPr>
          <w:rFonts w:asciiTheme="majorHAnsi" w:hAnsiTheme="majorHAnsi" w:cstheme="majorHAnsi"/>
          <w:bCs/>
          <w:sz w:val="18"/>
          <w:szCs w:val="18"/>
        </w:rPr>
        <w:t xml:space="preserve">. </w:t>
      </w:r>
      <w:r w:rsidRPr="00BE73D7" w:rsidR="003F3C49">
        <w:rPr>
          <w:rFonts w:asciiTheme="majorHAnsi" w:hAnsiTheme="majorHAnsi" w:cstheme="majorHAnsi"/>
          <w:bCs/>
          <w:sz w:val="18"/>
          <w:szCs w:val="18"/>
        </w:rPr>
        <w:t>Atbilstoši Būvniecības likuma 13.</w:t>
      </w:r>
      <w:r w:rsidRPr="00BE73D7" w:rsidR="00672853">
        <w:rPr>
          <w:rFonts w:asciiTheme="majorHAnsi" w:hAnsiTheme="majorHAnsi" w:cstheme="majorHAnsi"/>
          <w:bCs/>
          <w:sz w:val="18"/>
          <w:szCs w:val="18"/>
        </w:rPr>
        <w:t> </w:t>
      </w:r>
      <w:r w:rsidRPr="00BE73D7" w:rsidR="003F3C49">
        <w:rPr>
          <w:rFonts w:asciiTheme="majorHAnsi" w:hAnsiTheme="majorHAnsi" w:cstheme="majorHAnsi"/>
          <w:bCs/>
          <w:sz w:val="18"/>
          <w:szCs w:val="18"/>
        </w:rPr>
        <w:t xml:space="preserve">pantam un </w:t>
      </w:r>
      <w:r w:rsidR="00BE73D7">
        <w:rPr>
          <w:rFonts w:asciiTheme="majorHAnsi" w:hAnsiTheme="majorHAnsi" w:cstheme="majorHAnsi"/>
          <w:bCs/>
          <w:sz w:val="18"/>
          <w:szCs w:val="18"/>
        </w:rPr>
        <w:t xml:space="preserve">MK </w:t>
      </w:r>
      <w:r w:rsidRPr="00BE73D7" w:rsidR="003F3C49">
        <w:rPr>
          <w:rFonts w:asciiTheme="majorHAnsi" w:hAnsiTheme="majorHAnsi" w:cstheme="majorHAnsi"/>
          <w:bCs/>
          <w:sz w:val="18"/>
          <w:szCs w:val="18"/>
        </w:rPr>
        <w:t>20.03.2018. noteikumiem Nr.</w:t>
      </w:r>
      <w:r w:rsidRPr="00BE73D7" w:rsidR="00672853">
        <w:rPr>
          <w:rFonts w:asciiTheme="majorHAnsi" w:hAnsiTheme="majorHAnsi" w:cstheme="majorHAnsi"/>
          <w:bCs/>
          <w:sz w:val="18"/>
          <w:szCs w:val="18"/>
        </w:rPr>
        <w:t> </w:t>
      </w:r>
      <w:r w:rsidRPr="00BE73D7" w:rsidR="003F3C49">
        <w:rPr>
          <w:rFonts w:asciiTheme="majorHAnsi" w:hAnsiTheme="majorHAnsi" w:cstheme="majorHAnsi"/>
          <w:bCs/>
          <w:sz w:val="18"/>
          <w:szCs w:val="18"/>
        </w:rPr>
        <w:t>169 “Būvspeciālistu kompetences novērtēšanas un patstāvīgās prakses uzraudzības noteikumi” sertificēts arhitekts/būvspeciālists projektēšanas /arhitektūras jomā sagatavo</w:t>
      </w:r>
      <w:r w:rsidRPr="00BE73D7" w:rsidR="00E50E52">
        <w:rPr>
          <w:rFonts w:asciiTheme="majorHAnsi" w:hAnsiTheme="majorHAnsi" w:cstheme="majorHAnsi"/>
          <w:bCs/>
          <w:sz w:val="18"/>
          <w:szCs w:val="18"/>
        </w:rPr>
        <w:t xml:space="preserve"> minēto </w:t>
      </w:r>
      <w:r w:rsidRPr="00BE73D7" w:rsidR="003F3C49">
        <w:rPr>
          <w:rFonts w:asciiTheme="majorHAnsi" w:hAnsiTheme="majorHAnsi" w:cstheme="majorHAnsi"/>
          <w:bCs/>
          <w:sz w:val="18"/>
          <w:szCs w:val="18"/>
        </w:rPr>
        <w:t>atzinumu</w:t>
      </w:r>
      <w:r w:rsidRPr="00BE73D7" w:rsidR="00CF180C">
        <w:rPr>
          <w:rFonts w:asciiTheme="majorHAnsi" w:hAnsiTheme="majorHAnsi" w:cstheme="majorHAnsi"/>
          <w:bCs/>
          <w:sz w:val="18"/>
          <w:szCs w:val="18"/>
        </w:rPr>
        <w:t>. Atzinum</w:t>
      </w:r>
      <w:r w:rsidRPr="00BE73D7" w:rsidR="00672853">
        <w:rPr>
          <w:rFonts w:asciiTheme="majorHAnsi" w:hAnsiTheme="majorHAnsi" w:cstheme="majorHAnsi"/>
          <w:bCs/>
          <w:sz w:val="18"/>
          <w:szCs w:val="18"/>
        </w:rPr>
        <w:t>a</w:t>
      </w:r>
      <w:r w:rsidRPr="00BE73D7" w:rsidR="00CF180C">
        <w:rPr>
          <w:rFonts w:asciiTheme="majorHAnsi" w:hAnsiTheme="majorHAnsi" w:cstheme="majorHAnsi"/>
          <w:bCs/>
          <w:sz w:val="18"/>
          <w:szCs w:val="18"/>
        </w:rPr>
        <w:t xml:space="preserve"> sagatavotājs var būt nodarbināts pie finansējuma saņēmēja, piemēram, kā pašvaldības būvinženieris vai vietējās būvvaldes speciālists.</w:t>
      </w:r>
    </w:p>
    <w:sectPr w:rsidSect="009B5DAF">
      <w:headerReference w:type="even" r:id="rId11"/>
      <w:headerReference w:type="default" r:id="rId12"/>
      <w:footerReference w:type="even" r:id="rId13"/>
      <w:footerReference w:type="default" r:id="rId14"/>
      <w:headerReference w:type="first" r:id="rId15"/>
      <w:footerReference w:type="first" r:id="rId16"/>
      <w:pgSz w:w="16838" w:h="11906" w:orient="landscape"/>
      <w:pgMar w:top="1135"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93296" w14:paraId="3671C2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D0FE1" w14:paraId="39D7804A" w14:textId="77777777">
    <w:pPr>
      <w:jc w:val="cen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A6190" w14:paraId="070EEE50" w14:textId="77777777">
    <w:pPr>
      <w:jc w:val="center"/>
    </w:pPr>
    <w:r>
      <w:t>Šis dokuments ir parakstīts ar drošu elektronisko parakstu un satur laika zīmogu</w:t>
    </w:r>
  </w:p>
  <w:p w:rsidR="006D0FE1" w14:paraId="62D936A5" w14:textId="77777777">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81C4F" w:rsidP="00C07FEB" w14:paraId="16F65530" w14:textId="77777777">
      <w:pPr>
        <w:spacing w:after="0" w:line="240" w:lineRule="auto"/>
      </w:pPr>
      <w:r>
        <w:separator/>
      </w:r>
    </w:p>
  </w:footnote>
  <w:footnote w:type="continuationSeparator" w:id="1">
    <w:p w:rsidR="00481C4F" w:rsidP="00C07FEB" w14:paraId="357F6744" w14:textId="77777777">
      <w:pPr>
        <w:spacing w:after="0" w:line="240" w:lineRule="auto"/>
      </w:pPr>
      <w:r>
        <w:continuationSeparator/>
      </w:r>
    </w:p>
  </w:footnote>
  <w:footnote w:id="2">
    <w:p w:rsidR="00BE73D7" w:rsidRPr="00CA44DC" w:rsidP="00CA44DC" w14:paraId="497BD087" w14:textId="69A792FD">
      <w:pPr>
        <w:pStyle w:val="FootnoteText"/>
        <w:jc w:val="both"/>
        <w:rPr>
          <w:rFonts w:asciiTheme="majorHAnsi" w:hAnsiTheme="majorHAnsi" w:cstheme="majorHAnsi"/>
          <w:bCs/>
          <w:sz w:val="18"/>
          <w:szCs w:val="18"/>
        </w:rPr>
      </w:pPr>
      <w:r w:rsidRPr="00CA44DC">
        <w:rPr>
          <w:rStyle w:val="FootnoteReference"/>
          <w:rFonts w:asciiTheme="majorHAnsi" w:hAnsiTheme="majorHAnsi" w:cstheme="majorHAnsi"/>
          <w:sz w:val="18"/>
          <w:szCs w:val="18"/>
        </w:rPr>
        <w:footnoteRef/>
      </w:r>
      <w:r w:rsidRPr="00CA44DC">
        <w:rPr>
          <w:rFonts w:asciiTheme="majorHAnsi" w:hAnsiTheme="majorHAnsi" w:cstheme="majorHAnsi"/>
          <w:sz w:val="18"/>
          <w:szCs w:val="18"/>
        </w:rPr>
        <w:t xml:space="preserve"> MK 20.09.2022. noteikumi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(turpmāk – MK noteikumi Nr. 582</w:t>
      </w:r>
      <w:r w:rsidRPr="00CA44DC">
        <w:rPr>
          <w:rFonts w:asciiTheme="majorHAnsi" w:hAnsiTheme="majorHAnsi" w:cstheme="majorHAnsi"/>
          <w:bCs/>
          <w:sz w:val="18"/>
          <w:szCs w:val="18"/>
        </w:rPr>
        <w:t>)</w:t>
      </w:r>
    </w:p>
  </w:footnote>
  <w:footnote w:id="3">
    <w:p w:rsidR="000D254B" w:rsidRPr="00CA44DC" w:rsidP="009C4506" w14:paraId="1E7D0CAD" w14:textId="539405A6">
      <w:pPr>
        <w:pStyle w:val="FootnoteText"/>
        <w:jc w:val="both"/>
        <w:rPr>
          <w:rFonts w:asciiTheme="majorHAnsi" w:hAnsiTheme="majorHAnsi" w:cstheme="majorHAnsi"/>
          <w:sz w:val="18"/>
          <w:szCs w:val="18"/>
        </w:rPr>
      </w:pPr>
      <w:r w:rsidRPr="00CA44DC">
        <w:rPr>
          <w:rStyle w:val="FootnoteReference"/>
          <w:rFonts w:asciiTheme="majorHAnsi" w:hAnsiTheme="majorHAnsi" w:cstheme="majorHAnsi"/>
          <w:color w:val="000000" w:themeColor="text1"/>
          <w:sz w:val="18"/>
          <w:szCs w:val="18"/>
        </w:rPr>
        <w:footnoteRef/>
      </w:r>
      <w:r w:rsidRPr="00CA44DC">
        <w:rPr>
          <w:rFonts w:asciiTheme="majorHAnsi" w:hAnsiTheme="majorHAnsi" w:cstheme="majorHAnsi"/>
          <w:color w:val="000000" w:themeColor="text1"/>
          <w:sz w:val="18"/>
          <w:szCs w:val="18"/>
        </w:rPr>
        <w:t xml:space="preserve"> </w:t>
      </w:r>
      <w:r w:rsidRPr="00CA44DC">
        <w:rPr>
          <w:rFonts w:asciiTheme="majorHAnsi" w:hAnsiTheme="majorHAnsi" w:cstheme="majorHAnsi"/>
          <w:sz w:val="18"/>
          <w:szCs w:val="18"/>
        </w:rPr>
        <w:t>Atbilstoši MK noteikumu Nr.</w:t>
      </w:r>
      <w:r w:rsidR="00AB1DD1">
        <w:rPr>
          <w:rFonts w:asciiTheme="majorHAnsi" w:hAnsiTheme="majorHAnsi" w:cstheme="majorHAnsi"/>
          <w:sz w:val="18"/>
          <w:szCs w:val="18"/>
        </w:rPr>
        <w:t xml:space="preserve"> </w:t>
      </w:r>
      <w:r w:rsidRPr="00CA44DC">
        <w:rPr>
          <w:rFonts w:asciiTheme="majorHAnsi" w:hAnsiTheme="majorHAnsi" w:cstheme="majorHAnsi"/>
          <w:sz w:val="18"/>
          <w:szCs w:val="18"/>
        </w:rPr>
        <w:t xml:space="preserve">582 7.3. apakšpunktam </w:t>
      </w:r>
      <w:r w:rsidRPr="00CA44DC" w:rsidR="00CF1CFC">
        <w:rPr>
          <w:rFonts w:asciiTheme="majorHAnsi" w:hAnsiTheme="majorHAnsi" w:cstheme="majorHAnsi"/>
          <w:sz w:val="18"/>
          <w:szCs w:val="18"/>
        </w:rPr>
        <w:t>mērķrādītājs</w:t>
      </w:r>
      <w:r w:rsidRPr="00CA44DC">
        <w:rPr>
          <w:rFonts w:asciiTheme="majorHAnsi" w:hAnsiTheme="majorHAnsi" w:cstheme="majorHAnsi"/>
          <w:sz w:val="18"/>
          <w:szCs w:val="18"/>
        </w:rPr>
        <w:t xml:space="preserve"> sasniedzams līdz</w:t>
      </w:r>
      <w:r w:rsidRPr="00CA44DC" w:rsidR="00B24FE5">
        <w:rPr>
          <w:rFonts w:asciiTheme="majorHAnsi" w:hAnsiTheme="majorHAnsi" w:cstheme="majorHAnsi"/>
          <w:sz w:val="18"/>
          <w:szCs w:val="18"/>
        </w:rPr>
        <w:t xml:space="preserve"> </w:t>
      </w:r>
      <w:r w:rsidRPr="00CA44DC" w:rsidR="005A7F4C">
        <w:rPr>
          <w:rFonts w:asciiTheme="majorHAnsi" w:hAnsiTheme="majorHAnsi" w:cstheme="majorHAnsi"/>
          <w:sz w:val="18"/>
          <w:szCs w:val="18"/>
        </w:rPr>
        <w:t>3</w:t>
      </w:r>
      <w:r w:rsidRPr="00CA44DC" w:rsidR="00B24FE5">
        <w:rPr>
          <w:rFonts w:asciiTheme="majorHAnsi" w:hAnsiTheme="majorHAnsi" w:cstheme="majorHAnsi"/>
          <w:sz w:val="18"/>
          <w:szCs w:val="18"/>
        </w:rPr>
        <w:t>0.06.202</w:t>
      </w:r>
      <w:r w:rsidRPr="00CA44DC" w:rsidR="00AA1CBE">
        <w:rPr>
          <w:rFonts w:asciiTheme="majorHAnsi" w:hAnsiTheme="majorHAnsi" w:cstheme="majorHAnsi"/>
          <w:sz w:val="18"/>
          <w:szCs w:val="18"/>
        </w:rPr>
        <w:t>6</w:t>
      </w:r>
      <w:r w:rsidRPr="00CA44DC" w:rsidR="007C4A2C">
        <w:rPr>
          <w:rFonts w:asciiTheme="majorHAnsi" w:hAnsiTheme="majorHAnsi" w:cstheme="majorHAnsi"/>
          <w:sz w:val="18"/>
          <w:szCs w:val="18"/>
        </w:rPr>
        <w:t>.</w:t>
      </w:r>
    </w:p>
  </w:footnote>
  <w:footnote w:id="4">
    <w:p w:rsidR="0032569F" w:rsidRPr="00CA44DC" w:rsidP="00645137" w14:paraId="3E5BFAFA" w14:textId="70A983A6">
      <w:pPr>
        <w:pStyle w:val="FootnoteText"/>
        <w:jc w:val="both"/>
        <w:rPr>
          <w:rFonts w:asciiTheme="majorHAnsi" w:hAnsiTheme="majorHAnsi" w:cstheme="majorHAnsi"/>
          <w:sz w:val="18"/>
          <w:szCs w:val="18"/>
          <w:lang w:val="en-US"/>
        </w:rPr>
      </w:pPr>
      <w:r w:rsidRPr="00CA44DC">
        <w:rPr>
          <w:rStyle w:val="FootnoteReference"/>
          <w:rFonts w:asciiTheme="majorHAnsi" w:hAnsiTheme="majorHAnsi" w:cstheme="majorHAnsi"/>
          <w:sz w:val="18"/>
          <w:szCs w:val="18"/>
        </w:rPr>
        <w:footnoteRef/>
      </w:r>
      <w:r w:rsidRPr="00CA44DC">
        <w:rPr>
          <w:rFonts w:asciiTheme="majorHAnsi" w:hAnsiTheme="majorHAnsi" w:cstheme="majorHAnsi"/>
          <w:sz w:val="18"/>
          <w:szCs w:val="18"/>
        </w:rPr>
        <w:t xml:space="preserve"> M</w:t>
      </w:r>
      <w:r w:rsidRPr="00CA44DC" w:rsidR="001A52D0">
        <w:rPr>
          <w:rFonts w:asciiTheme="majorHAnsi" w:hAnsiTheme="majorHAnsi" w:cstheme="majorHAnsi"/>
          <w:sz w:val="18"/>
          <w:szCs w:val="18"/>
        </w:rPr>
        <w:t xml:space="preserve">K </w:t>
      </w:r>
      <w:r w:rsidRPr="00CA44DC">
        <w:rPr>
          <w:rFonts w:asciiTheme="majorHAnsi" w:hAnsiTheme="majorHAnsi" w:cstheme="majorHAnsi"/>
          <w:sz w:val="18"/>
          <w:szCs w:val="18"/>
        </w:rPr>
        <w:t>02.09.2014. noteikumi Nr.</w:t>
      </w:r>
      <w:r w:rsidR="00AB1DD1">
        <w:rPr>
          <w:rFonts w:asciiTheme="majorHAnsi" w:hAnsiTheme="majorHAnsi" w:cstheme="majorHAnsi"/>
          <w:sz w:val="18"/>
          <w:szCs w:val="18"/>
        </w:rPr>
        <w:t xml:space="preserve"> </w:t>
      </w:r>
      <w:r w:rsidRPr="00CA44DC">
        <w:rPr>
          <w:rFonts w:asciiTheme="majorHAnsi" w:hAnsiTheme="majorHAnsi" w:cstheme="majorHAnsi"/>
          <w:sz w:val="18"/>
          <w:szCs w:val="18"/>
        </w:rPr>
        <w:t xml:space="preserve">529 </w:t>
      </w:r>
      <w:r w:rsidRPr="00CA44DC" w:rsidR="00C95C90">
        <w:rPr>
          <w:rFonts w:asciiTheme="majorHAnsi" w:hAnsiTheme="majorHAnsi" w:cstheme="majorHAnsi"/>
          <w:sz w:val="18"/>
          <w:szCs w:val="18"/>
        </w:rPr>
        <w:t>“</w:t>
      </w:r>
      <w:r w:rsidRPr="00CA44DC">
        <w:rPr>
          <w:rFonts w:asciiTheme="majorHAnsi" w:hAnsiTheme="majorHAnsi" w:cstheme="majorHAnsi"/>
          <w:sz w:val="18"/>
          <w:szCs w:val="18"/>
        </w:rPr>
        <w:t>Ēku būvnoteikumi</w:t>
      </w:r>
      <w:r w:rsidRPr="00CA44DC" w:rsidR="00C95C90">
        <w:rPr>
          <w:rFonts w:asciiTheme="majorHAnsi" w:hAnsiTheme="majorHAnsi" w:cstheme="majorHAnsi"/>
          <w:sz w:val="18"/>
          <w:szCs w:val="18"/>
        </w:rPr>
        <w:t>”</w:t>
      </w:r>
    </w:p>
  </w:footnote>
  <w:footnote w:id="5">
    <w:p w:rsidR="00B549CF" w:rsidRPr="00CA44DC" w14:paraId="69B81026" w14:textId="036C9566">
      <w:pPr>
        <w:pStyle w:val="FootnoteText"/>
        <w:rPr>
          <w:rFonts w:asciiTheme="majorHAnsi" w:hAnsiTheme="majorHAnsi" w:cstheme="majorHAnsi"/>
          <w:sz w:val="18"/>
          <w:szCs w:val="18"/>
        </w:rPr>
      </w:pPr>
      <w:r w:rsidRPr="00CA44DC">
        <w:rPr>
          <w:rStyle w:val="FootnoteReference"/>
          <w:rFonts w:asciiTheme="majorHAnsi" w:hAnsiTheme="majorHAnsi" w:cstheme="majorHAnsi"/>
          <w:sz w:val="18"/>
          <w:szCs w:val="18"/>
        </w:rPr>
        <w:footnoteRef/>
      </w:r>
      <w:r w:rsidRPr="00CA44DC">
        <w:rPr>
          <w:rFonts w:asciiTheme="majorHAnsi" w:hAnsiTheme="majorHAnsi" w:cstheme="majorHAnsi"/>
          <w:sz w:val="18"/>
          <w:szCs w:val="18"/>
        </w:rPr>
        <w:t xml:space="preserve"> </w:t>
      </w:r>
      <w:r w:rsidRPr="00CA44DC" w:rsidR="004A31D3">
        <w:rPr>
          <w:rFonts w:asciiTheme="majorHAnsi" w:hAnsiTheme="majorHAnsi" w:cstheme="majorHAnsi"/>
          <w:sz w:val="18"/>
          <w:szCs w:val="18"/>
        </w:rPr>
        <w:t>Finansējuma saņēmējs informāciju</w:t>
      </w:r>
      <w:r w:rsidRPr="00CA44DC" w:rsidR="00C216DB">
        <w:rPr>
          <w:rFonts w:asciiTheme="majorHAnsi" w:hAnsiTheme="majorHAnsi" w:cstheme="majorHAnsi"/>
          <w:sz w:val="18"/>
          <w:szCs w:val="18"/>
        </w:rPr>
        <w:t xml:space="preserve"> tabulā uzkrāj kumulatīvi</w:t>
      </w:r>
      <w:r w:rsidRPr="00CA44DC" w:rsidR="005A7F4C">
        <w:rPr>
          <w:rFonts w:asciiTheme="majorHAnsi" w:hAnsiTheme="majorHAnsi" w:cstheme="majorHAnsi"/>
          <w:sz w:val="18"/>
          <w:szCs w:val="18"/>
        </w:rPr>
        <w:t>,</w:t>
      </w:r>
      <w:r w:rsidRPr="00CA44DC" w:rsidR="000B5885">
        <w:rPr>
          <w:rFonts w:asciiTheme="majorHAnsi" w:hAnsiTheme="majorHAnsi" w:cstheme="majorHAnsi"/>
          <w:sz w:val="18"/>
          <w:szCs w:val="18"/>
        </w:rPr>
        <w:t xml:space="preserve"> papildinot to katru reizi</w:t>
      </w:r>
      <w:r w:rsidRPr="00CA44DC" w:rsidR="005A7F4C">
        <w:rPr>
          <w:rFonts w:asciiTheme="majorHAnsi" w:hAnsiTheme="majorHAnsi" w:cstheme="majorHAnsi"/>
          <w:sz w:val="18"/>
          <w:szCs w:val="18"/>
        </w:rPr>
        <w:t>, kad</w:t>
      </w:r>
      <w:r w:rsidRPr="005C2E72" w:rsidR="005C2E72">
        <w:rPr>
          <w:rFonts w:asciiTheme="majorHAnsi" w:hAnsiTheme="majorHAnsi" w:cstheme="majorHAnsi"/>
          <w:sz w:val="18"/>
          <w:szCs w:val="18"/>
        </w:rPr>
        <w:t xml:space="preserve">, iesniedzot progresa pārskatu, tiek iekļauta informācija par pārskata periodā papildu </w:t>
      </w:r>
      <w:r w:rsidR="00AB1DD1">
        <w:rPr>
          <w:rFonts w:asciiTheme="majorHAnsi" w:hAnsiTheme="majorHAnsi" w:cstheme="majorHAnsi"/>
          <w:sz w:val="18"/>
          <w:szCs w:val="18"/>
        </w:rPr>
        <w:t>ēku pielāgošanu</w:t>
      </w:r>
      <w:r w:rsidRPr="00CA44DC" w:rsidR="000B5885">
        <w:rPr>
          <w:rFonts w:asciiTheme="majorHAnsi" w:hAnsiTheme="majorHAnsi" w:cstheme="majorHAnsi"/>
          <w:sz w:val="18"/>
          <w:szCs w:val="18"/>
        </w:rPr>
        <w:t>.</w:t>
      </w:r>
    </w:p>
  </w:footnote>
  <w:footnote w:id="6">
    <w:p w:rsidR="00BC1C62" w:rsidRPr="00CA44DC" w:rsidP="00A92E2C" w14:paraId="55507F02" w14:textId="77777777">
      <w:pPr>
        <w:pStyle w:val="FootnoteText"/>
        <w:jc w:val="both"/>
        <w:rPr>
          <w:rFonts w:asciiTheme="majorHAnsi" w:hAnsiTheme="majorHAnsi" w:cstheme="majorHAnsi"/>
          <w:sz w:val="18"/>
          <w:szCs w:val="18"/>
          <w:lang w:val="en-US"/>
        </w:rPr>
      </w:pPr>
      <w:r w:rsidRPr="00CA44DC">
        <w:rPr>
          <w:rStyle w:val="FootnoteReference"/>
          <w:rFonts w:asciiTheme="majorHAnsi" w:hAnsiTheme="majorHAnsi" w:cstheme="majorHAnsi"/>
          <w:sz w:val="18"/>
          <w:szCs w:val="18"/>
        </w:rPr>
        <w:footnoteRef/>
      </w:r>
      <w:r w:rsidRPr="00CA44DC">
        <w:rPr>
          <w:rFonts w:asciiTheme="majorHAnsi" w:hAnsiTheme="majorHAnsi" w:cstheme="majorHAnsi"/>
          <w:sz w:val="18"/>
          <w:szCs w:val="18"/>
        </w:rPr>
        <w:t xml:space="preserve"> </w:t>
      </w:r>
      <w:bookmarkStart w:id="6" w:name="_Hlk144206919"/>
      <w:r w:rsidRPr="00CA44DC">
        <w:rPr>
          <w:rFonts w:asciiTheme="majorHAnsi" w:hAnsiTheme="majorHAnsi" w:cstheme="majorHAnsi"/>
          <w:sz w:val="18"/>
          <w:szCs w:val="18"/>
        </w:rPr>
        <w:t>Atbilstoši MK noteikumu Nr. 582 25.16. apakšpunktam, finansējuma saņēmējam pēc pašnovērtējuma par ēkā sniegtā labklājības nozares valsts pakalpojuma vai pašvaldības sociālā pakalpojuma vides pieejamību sagatavošanas ir jāpieaicina būvspeciālistu, kas sagatavo atzinumu par pašnovērtējuma atbilstību faktiski nodrošinātajai vides pieejamībai ēkā</w:t>
      </w:r>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93296" w14:paraId="16E90E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93296" w14:paraId="4F01B1C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93296" w14:paraId="0492D6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7B7043"/>
    <w:multiLevelType w:val="hybridMultilevel"/>
    <w:tmpl w:val="34BC5A84"/>
    <w:lvl w:ilvl="0">
      <w:start w:val="5"/>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359E34B3"/>
    <w:multiLevelType w:val="hybridMultilevel"/>
    <w:tmpl w:val="78607E62"/>
    <w:lvl w:ilvl="0">
      <w:start w:val="2"/>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9A6CFE"/>
    <w:multiLevelType w:val="hybridMultilevel"/>
    <w:tmpl w:val="54C22C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76"/>
    <w:rsid w:val="00004011"/>
    <w:rsid w:val="00005A64"/>
    <w:rsid w:val="00013A95"/>
    <w:rsid w:val="0001751A"/>
    <w:rsid w:val="00020F33"/>
    <w:rsid w:val="00023270"/>
    <w:rsid w:val="00023D8A"/>
    <w:rsid w:val="000277E0"/>
    <w:rsid w:val="00030A41"/>
    <w:rsid w:val="0003148A"/>
    <w:rsid w:val="00036120"/>
    <w:rsid w:val="0003753F"/>
    <w:rsid w:val="000409CC"/>
    <w:rsid w:val="00042A73"/>
    <w:rsid w:val="000547A9"/>
    <w:rsid w:val="00057F98"/>
    <w:rsid w:val="00062DAD"/>
    <w:rsid w:val="000713A0"/>
    <w:rsid w:val="0008592B"/>
    <w:rsid w:val="000904B3"/>
    <w:rsid w:val="000912C1"/>
    <w:rsid w:val="000947E0"/>
    <w:rsid w:val="000963B9"/>
    <w:rsid w:val="000B21F6"/>
    <w:rsid w:val="000B291F"/>
    <w:rsid w:val="000B2E6E"/>
    <w:rsid w:val="000B55D9"/>
    <w:rsid w:val="000B5885"/>
    <w:rsid w:val="000B6DC0"/>
    <w:rsid w:val="000C176C"/>
    <w:rsid w:val="000C3A40"/>
    <w:rsid w:val="000D1B65"/>
    <w:rsid w:val="000D254B"/>
    <w:rsid w:val="000D326B"/>
    <w:rsid w:val="000E4D34"/>
    <w:rsid w:val="000E52F4"/>
    <w:rsid w:val="000E7A2F"/>
    <w:rsid w:val="000E7D47"/>
    <w:rsid w:val="001072B9"/>
    <w:rsid w:val="00107341"/>
    <w:rsid w:val="00125B59"/>
    <w:rsid w:val="00135BED"/>
    <w:rsid w:val="001371C2"/>
    <w:rsid w:val="00142C94"/>
    <w:rsid w:val="00142DA4"/>
    <w:rsid w:val="00143D70"/>
    <w:rsid w:val="0014663E"/>
    <w:rsid w:val="00151A0B"/>
    <w:rsid w:val="00164FC7"/>
    <w:rsid w:val="001656DF"/>
    <w:rsid w:val="00167E01"/>
    <w:rsid w:val="001705EE"/>
    <w:rsid w:val="00172351"/>
    <w:rsid w:val="00182759"/>
    <w:rsid w:val="00196870"/>
    <w:rsid w:val="00197DD3"/>
    <w:rsid w:val="001A52D0"/>
    <w:rsid w:val="001A6A24"/>
    <w:rsid w:val="001C0FF8"/>
    <w:rsid w:val="001C409F"/>
    <w:rsid w:val="001C40A7"/>
    <w:rsid w:val="001C5E17"/>
    <w:rsid w:val="001D2400"/>
    <w:rsid w:val="001D3614"/>
    <w:rsid w:val="001D3EF7"/>
    <w:rsid w:val="001D54D1"/>
    <w:rsid w:val="001D5CFD"/>
    <w:rsid w:val="001D6B66"/>
    <w:rsid w:val="001E0F4D"/>
    <w:rsid w:val="001E5617"/>
    <w:rsid w:val="001F66E1"/>
    <w:rsid w:val="002240D5"/>
    <w:rsid w:val="00224685"/>
    <w:rsid w:val="002250B2"/>
    <w:rsid w:val="00241711"/>
    <w:rsid w:val="00242249"/>
    <w:rsid w:val="00253FAF"/>
    <w:rsid w:val="00255414"/>
    <w:rsid w:val="00262243"/>
    <w:rsid w:val="00266967"/>
    <w:rsid w:val="00273CB6"/>
    <w:rsid w:val="0027530F"/>
    <w:rsid w:val="0027604D"/>
    <w:rsid w:val="00282EDE"/>
    <w:rsid w:val="002929FE"/>
    <w:rsid w:val="002938F5"/>
    <w:rsid w:val="002976E5"/>
    <w:rsid w:val="00297CEA"/>
    <w:rsid w:val="002C4A6F"/>
    <w:rsid w:val="002C7CF9"/>
    <w:rsid w:val="002D169C"/>
    <w:rsid w:val="002D73A4"/>
    <w:rsid w:val="002E1138"/>
    <w:rsid w:val="002E5403"/>
    <w:rsid w:val="002E6028"/>
    <w:rsid w:val="002F4096"/>
    <w:rsid w:val="003052E2"/>
    <w:rsid w:val="003071EB"/>
    <w:rsid w:val="00316980"/>
    <w:rsid w:val="003178C2"/>
    <w:rsid w:val="003238F6"/>
    <w:rsid w:val="0032569F"/>
    <w:rsid w:val="003320E5"/>
    <w:rsid w:val="00334DAA"/>
    <w:rsid w:val="00366C89"/>
    <w:rsid w:val="00367850"/>
    <w:rsid w:val="00371AB0"/>
    <w:rsid w:val="00374542"/>
    <w:rsid w:val="003757C2"/>
    <w:rsid w:val="00375F8C"/>
    <w:rsid w:val="00380E59"/>
    <w:rsid w:val="00394AD0"/>
    <w:rsid w:val="003A6190"/>
    <w:rsid w:val="003B20D2"/>
    <w:rsid w:val="003B39F3"/>
    <w:rsid w:val="003B4A02"/>
    <w:rsid w:val="003D268C"/>
    <w:rsid w:val="003D405F"/>
    <w:rsid w:val="003D47A1"/>
    <w:rsid w:val="003D6CCB"/>
    <w:rsid w:val="003E03E2"/>
    <w:rsid w:val="003E06A6"/>
    <w:rsid w:val="003F3C49"/>
    <w:rsid w:val="0040293D"/>
    <w:rsid w:val="00403786"/>
    <w:rsid w:val="004137BF"/>
    <w:rsid w:val="00415326"/>
    <w:rsid w:val="004232C2"/>
    <w:rsid w:val="00442784"/>
    <w:rsid w:val="00457468"/>
    <w:rsid w:val="004640A6"/>
    <w:rsid w:val="0046692D"/>
    <w:rsid w:val="00481C4F"/>
    <w:rsid w:val="00484C41"/>
    <w:rsid w:val="00485791"/>
    <w:rsid w:val="00493296"/>
    <w:rsid w:val="004A1D71"/>
    <w:rsid w:val="004A31D3"/>
    <w:rsid w:val="004B5C3A"/>
    <w:rsid w:val="004C4FC7"/>
    <w:rsid w:val="004E728A"/>
    <w:rsid w:val="004F4180"/>
    <w:rsid w:val="004F6A09"/>
    <w:rsid w:val="00510657"/>
    <w:rsid w:val="00512CAE"/>
    <w:rsid w:val="0051385E"/>
    <w:rsid w:val="00515EC4"/>
    <w:rsid w:val="00522A49"/>
    <w:rsid w:val="00531870"/>
    <w:rsid w:val="00532CEE"/>
    <w:rsid w:val="00532D45"/>
    <w:rsid w:val="005341EC"/>
    <w:rsid w:val="00542AEE"/>
    <w:rsid w:val="00542B3E"/>
    <w:rsid w:val="005462A3"/>
    <w:rsid w:val="00547744"/>
    <w:rsid w:val="00552FFD"/>
    <w:rsid w:val="0055652C"/>
    <w:rsid w:val="005625C9"/>
    <w:rsid w:val="00570307"/>
    <w:rsid w:val="00577E76"/>
    <w:rsid w:val="005801EB"/>
    <w:rsid w:val="00590675"/>
    <w:rsid w:val="00593496"/>
    <w:rsid w:val="00593DA5"/>
    <w:rsid w:val="005A34CA"/>
    <w:rsid w:val="005A6F52"/>
    <w:rsid w:val="005A7F4C"/>
    <w:rsid w:val="005C02CB"/>
    <w:rsid w:val="005C2E72"/>
    <w:rsid w:val="005C72D4"/>
    <w:rsid w:val="005E3A8E"/>
    <w:rsid w:val="005F09B3"/>
    <w:rsid w:val="005F1E3D"/>
    <w:rsid w:val="005F2772"/>
    <w:rsid w:val="005F28E3"/>
    <w:rsid w:val="005F5BA3"/>
    <w:rsid w:val="005F7929"/>
    <w:rsid w:val="0060011C"/>
    <w:rsid w:val="006063EA"/>
    <w:rsid w:val="00606A1C"/>
    <w:rsid w:val="006141F5"/>
    <w:rsid w:val="00621507"/>
    <w:rsid w:val="006252D7"/>
    <w:rsid w:val="00645137"/>
    <w:rsid w:val="00653F0C"/>
    <w:rsid w:val="0065561F"/>
    <w:rsid w:val="006650CC"/>
    <w:rsid w:val="006673FC"/>
    <w:rsid w:val="00672853"/>
    <w:rsid w:val="00685845"/>
    <w:rsid w:val="00691CD5"/>
    <w:rsid w:val="00696B20"/>
    <w:rsid w:val="00696F7A"/>
    <w:rsid w:val="006B4CCD"/>
    <w:rsid w:val="006C6C17"/>
    <w:rsid w:val="006D0FE1"/>
    <w:rsid w:val="006D3950"/>
    <w:rsid w:val="006D6B56"/>
    <w:rsid w:val="006E2699"/>
    <w:rsid w:val="006E2C9B"/>
    <w:rsid w:val="006E33D9"/>
    <w:rsid w:val="006E3622"/>
    <w:rsid w:val="006F2A33"/>
    <w:rsid w:val="00710EB4"/>
    <w:rsid w:val="00714E29"/>
    <w:rsid w:val="0071766A"/>
    <w:rsid w:val="0072109B"/>
    <w:rsid w:val="00741E7B"/>
    <w:rsid w:val="007439F4"/>
    <w:rsid w:val="00745A7C"/>
    <w:rsid w:val="00747333"/>
    <w:rsid w:val="00754322"/>
    <w:rsid w:val="00755230"/>
    <w:rsid w:val="00764667"/>
    <w:rsid w:val="007664DD"/>
    <w:rsid w:val="00767A46"/>
    <w:rsid w:val="00782AB2"/>
    <w:rsid w:val="00784F82"/>
    <w:rsid w:val="00787332"/>
    <w:rsid w:val="00787E47"/>
    <w:rsid w:val="00791901"/>
    <w:rsid w:val="007A285E"/>
    <w:rsid w:val="007B0168"/>
    <w:rsid w:val="007C37E5"/>
    <w:rsid w:val="007C4A2C"/>
    <w:rsid w:val="007C78AA"/>
    <w:rsid w:val="007D2F2C"/>
    <w:rsid w:val="007F3C6C"/>
    <w:rsid w:val="007F5FF0"/>
    <w:rsid w:val="007F76CF"/>
    <w:rsid w:val="00825A9A"/>
    <w:rsid w:val="008475B4"/>
    <w:rsid w:val="008547AD"/>
    <w:rsid w:val="008548C4"/>
    <w:rsid w:val="00856728"/>
    <w:rsid w:val="0086680D"/>
    <w:rsid w:val="00890D0A"/>
    <w:rsid w:val="00893166"/>
    <w:rsid w:val="00897644"/>
    <w:rsid w:val="008A0132"/>
    <w:rsid w:val="008A052C"/>
    <w:rsid w:val="008A63B8"/>
    <w:rsid w:val="008B646B"/>
    <w:rsid w:val="008B7676"/>
    <w:rsid w:val="008B76C7"/>
    <w:rsid w:val="008C42C2"/>
    <w:rsid w:val="008E0B9A"/>
    <w:rsid w:val="008E2E99"/>
    <w:rsid w:val="008E5D18"/>
    <w:rsid w:val="008F437D"/>
    <w:rsid w:val="008F6D87"/>
    <w:rsid w:val="008F7275"/>
    <w:rsid w:val="00901B32"/>
    <w:rsid w:val="00905A4C"/>
    <w:rsid w:val="00905CDF"/>
    <w:rsid w:val="009103DA"/>
    <w:rsid w:val="009158C8"/>
    <w:rsid w:val="00923133"/>
    <w:rsid w:val="009254AF"/>
    <w:rsid w:val="00943C71"/>
    <w:rsid w:val="00946EB6"/>
    <w:rsid w:val="00975DDC"/>
    <w:rsid w:val="00982B4A"/>
    <w:rsid w:val="00990ADF"/>
    <w:rsid w:val="00991BA8"/>
    <w:rsid w:val="00993029"/>
    <w:rsid w:val="0099467C"/>
    <w:rsid w:val="009A1A1B"/>
    <w:rsid w:val="009A4834"/>
    <w:rsid w:val="009B3FEA"/>
    <w:rsid w:val="009B594A"/>
    <w:rsid w:val="009B5DAF"/>
    <w:rsid w:val="009B65E7"/>
    <w:rsid w:val="009C4506"/>
    <w:rsid w:val="009C4EBB"/>
    <w:rsid w:val="009C6C1D"/>
    <w:rsid w:val="009C6D7E"/>
    <w:rsid w:val="009D2331"/>
    <w:rsid w:val="009E1F1B"/>
    <w:rsid w:val="009E4774"/>
    <w:rsid w:val="009E4D05"/>
    <w:rsid w:val="009F0FBA"/>
    <w:rsid w:val="009F6456"/>
    <w:rsid w:val="00A0038C"/>
    <w:rsid w:val="00A05BE3"/>
    <w:rsid w:val="00A06BB3"/>
    <w:rsid w:val="00A112A6"/>
    <w:rsid w:val="00A15798"/>
    <w:rsid w:val="00A2003E"/>
    <w:rsid w:val="00A20AA7"/>
    <w:rsid w:val="00A22766"/>
    <w:rsid w:val="00A27871"/>
    <w:rsid w:val="00A333FD"/>
    <w:rsid w:val="00A3369B"/>
    <w:rsid w:val="00A424DA"/>
    <w:rsid w:val="00A47FFD"/>
    <w:rsid w:val="00A5498D"/>
    <w:rsid w:val="00A573BA"/>
    <w:rsid w:val="00A5791C"/>
    <w:rsid w:val="00A62BD4"/>
    <w:rsid w:val="00A73E2A"/>
    <w:rsid w:val="00A81EBB"/>
    <w:rsid w:val="00A82FBB"/>
    <w:rsid w:val="00A84F31"/>
    <w:rsid w:val="00A86BFA"/>
    <w:rsid w:val="00A91797"/>
    <w:rsid w:val="00A92E2C"/>
    <w:rsid w:val="00A944D7"/>
    <w:rsid w:val="00A96983"/>
    <w:rsid w:val="00AA1CBE"/>
    <w:rsid w:val="00AB1DD1"/>
    <w:rsid w:val="00AB5C8F"/>
    <w:rsid w:val="00AC6734"/>
    <w:rsid w:val="00AD1327"/>
    <w:rsid w:val="00AE136B"/>
    <w:rsid w:val="00AE15BD"/>
    <w:rsid w:val="00AE1D23"/>
    <w:rsid w:val="00AE465B"/>
    <w:rsid w:val="00AE69D6"/>
    <w:rsid w:val="00AF4DF6"/>
    <w:rsid w:val="00AF631B"/>
    <w:rsid w:val="00AF7174"/>
    <w:rsid w:val="00B02D31"/>
    <w:rsid w:val="00B05C54"/>
    <w:rsid w:val="00B22ABF"/>
    <w:rsid w:val="00B24FE5"/>
    <w:rsid w:val="00B31969"/>
    <w:rsid w:val="00B362ED"/>
    <w:rsid w:val="00B40DD2"/>
    <w:rsid w:val="00B45792"/>
    <w:rsid w:val="00B46DA1"/>
    <w:rsid w:val="00B52240"/>
    <w:rsid w:val="00B549CF"/>
    <w:rsid w:val="00B54F21"/>
    <w:rsid w:val="00B6611F"/>
    <w:rsid w:val="00B6661E"/>
    <w:rsid w:val="00B701B4"/>
    <w:rsid w:val="00B722AF"/>
    <w:rsid w:val="00B72F9C"/>
    <w:rsid w:val="00B74C43"/>
    <w:rsid w:val="00B81FCE"/>
    <w:rsid w:val="00B85545"/>
    <w:rsid w:val="00B93046"/>
    <w:rsid w:val="00B95D06"/>
    <w:rsid w:val="00BA5678"/>
    <w:rsid w:val="00BA6C49"/>
    <w:rsid w:val="00BA6CF4"/>
    <w:rsid w:val="00BB6CAD"/>
    <w:rsid w:val="00BC1C62"/>
    <w:rsid w:val="00BD0432"/>
    <w:rsid w:val="00BD2843"/>
    <w:rsid w:val="00BE0D18"/>
    <w:rsid w:val="00BE54D5"/>
    <w:rsid w:val="00BE6B67"/>
    <w:rsid w:val="00BE73D7"/>
    <w:rsid w:val="00BF1B1E"/>
    <w:rsid w:val="00BF4DCA"/>
    <w:rsid w:val="00BF6D62"/>
    <w:rsid w:val="00C007FD"/>
    <w:rsid w:val="00C00FE9"/>
    <w:rsid w:val="00C0702E"/>
    <w:rsid w:val="00C071E6"/>
    <w:rsid w:val="00C07FEB"/>
    <w:rsid w:val="00C10B76"/>
    <w:rsid w:val="00C11419"/>
    <w:rsid w:val="00C11D96"/>
    <w:rsid w:val="00C216DB"/>
    <w:rsid w:val="00C227C7"/>
    <w:rsid w:val="00C4180E"/>
    <w:rsid w:val="00C525D7"/>
    <w:rsid w:val="00C620BE"/>
    <w:rsid w:val="00C6302B"/>
    <w:rsid w:val="00C662C2"/>
    <w:rsid w:val="00C7431C"/>
    <w:rsid w:val="00C7634D"/>
    <w:rsid w:val="00C81674"/>
    <w:rsid w:val="00C826AD"/>
    <w:rsid w:val="00C84E9B"/>
    <w:rsid w:val="00C930A2"/>
    <w:rsid w:val="00C95C90"/>
    <w:rsid w:val="00C96316"/>
    <w:rsid w:val="00C9732C"/>
    <w:rsid w:val="00CA44DC"/>
    <w:rsid w:val="00CB754D"/>
    <w:rsid w:val="00CC2E66"/>
    <w:rsid w:val="00CD0D54"/>
    <w:rsid w:val="00CD10E9"/>
    <w:rsid w:val="00CE0EDB"/>
    <w:rsid w:val="00CE11DE"/>
    <w:rsid w:val="00CE5055"/>
    <w:rsid w:val="00CF180C"/>
    <w:rsid w:val="00CF1CFC"/>
    <w:rsid w:val="00D006F4"/>
    <w:rsid w:val="00D019C0"/>
    <w:rsid w:val="00D03EFE"/>
    <w:rsid w:val="00D16289"/>
    <w:rsid w:val="00D1723F"/>
    <w:rsid w:val="00D20DF9"/>
    <w:rsid w:val="00D21CE5"/>
    <w:rsid w:val="00D260F8"/>
    <w:rsid w:val="00D27FDA"/>
    <w:rsid w:val="00D321DF"/>
    <w:rsid w:val="00D3295D"/>
    <w:rsid w:val="00D433F3"/>
    <w:rsid w:val="00D45850"/>
    <w:rsid w:val="00D45878"/>
    <w:rsid w:val="00D4673B"/>
    <w:rsid w:val="00D4706A"/>
    <w:rsid w:val="00D52962"/>
    <w:rsid w:val="00D52A94"/>
    <w:rsid w:val="00D57ED9"/>
    <w:rsid w:val="00D67332"/>
    <w:rsid w:val="00D76C92"/>
    <w:rsid w:val="00D87386"/>
    <w:rsid w:val="00D93CFD"/>
    <w:rsid w:val="00D9407D"/>
    <w:rsid w:val="00D9487C"/>
    <w:rsid w:val="00DA0432"/>
    <w:rsid w:val="00DA0508"/>
    <w:rsid w:val="00DB0A06"/>
    <w:rsid w:val="00DB3801"/>
    <w:rsid w:val="00DC0948"/>
    <w:rsid w:val="00DC1668"/>
    <w:rsid w:val="00DC19F6"/>
    <w:rsid w:val="00DC6D4D"/>
    <w:rsid w:val="00DD2594"/>
    <w:rsid w:val="00DD2744"/>
    <w:rsid w:val="00DD2B98"/>
    <w:rsid w:val="00E0520B"/>
    <w:rsid w:val="00E223CE"/>
    <w:rsid w:val="00E225B9"/>
    <w:rsid w:val="00E255A6"/>
    <w:rsid w:val="00E25ECC"/>
    <w:rsid w:val="00E341D7"/>
    <w:rsid w:val="00E36424"/>
    <w:rsid w:val="00E36E67"/>
    <w:rsid w:val="00E3708A"/>
    <w:rsid w:val="00E40F62"/>
    <w:rsid w:val="00E415F1"/>
    <w:rsid w:val="00E41B01"/>
    <w:rsid w:val="00E41E8B"/>
    <w:rsid w:val="00E4622A"/>
    <w:rsid w:val="00E50E52"/>
    <w:rsid w:val="00E522C8"/>
    <w:rsid w:val="00E53C5B"/>
    <w:rsid w:val="00E573BC"/>
    <w:rsid w:val="00E65FA9"/>
    <w:rsid w:val="00E66A3C"/>
    <w:rsid w:val="00E66A52"/>
    <w:rsid w:val="00E811D1"/>
    <w:rsid w:val="00E82B40"/>
    <w:rsid w:val="00E92A2D"/>
    <w:rsid w:val="00E92D9F"/>
    <w:rsid w:val="00EA39DE"/>
    <w:rsid w:val="00EA6E56"/>
    <w:rsid w:val="00EB2EB2"/>
    <w:rsid w:val="00EC600F"/>
    <w:rsid w:val="00ED0DA1"/>
    <w:rsid w:val="00ED35C7"/>
    <w:rsid w:val="00EF167C"/>
    <w:rsid w:val="00EF27AC"/>
    <w:rsid w:val="00EF4127"/>
    <w:rsid w:val="00EF5B32"/>
    <w:rsid w:val="00F0786C"/>
    <w:rsid w:val="00F12628"/>
    <w:rsid w:val="00F206B4"/>
    <w:rsid w:val="00F2172B"/>
    <w:rsid w:val="00F30558"/>
    <w:rsid w:val="00F36D0F"/>
    <w:rsid w:val="00F57C76"/>
    <w:rsid w:val="00F60BFD"/>
    <w:rsid w:val="00F66AB9"/>
    <w:rsid w:val="00F72353"/>
    <w:rsid w:val="00F76C89"/>
    <w:rsid w:val="00F852B5"/>
    <w:rsid w:val="00F92D64"/>
    <w:rsid w:val="00F93213"/>
    <w:rsid w:val="00F95C6F"/>
    <w:rsid w:val="00F979F9"/>
    <w:rsid w:val="00FA7559"/>
    <w:rsid w:val="00FB260C"/>
    <w:rsid w:val="00FB7D0D"/>
    <w:rsid w:val="00FC0E6D"/>
    <w:rsid w:val="00FD2674"/>
    <w:rsid w:val="00FE1220"/>
    <w:rsid w:val="00FE19F1"/>
    <w:rsid w:val="00FF0B48"/>
    <w:rsid w:val="00FF28A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17B1F6F"/>
  <w15:chartTrackingRefBased/>
  <w15:docId w15:val="{765038D8-5553-4BC4-9766-02E846C6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701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07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FEB"/>
    <w:rPr>
      <w:sz w:val="20"/>
      <w:szCs w:val="20"/>
    </w:rPr>
  </w:style>
  <w:style w:type="character" w:styleId="FootnoteReference">
    <w:name w:val="footnote reference"/>
    <w:basedOn w:val="DefaultParagraphFont"/>
    <w:uiPriority w:val="99"/>
    <w:semiHidden/>
    <w:unhideWhenUsed/>
    <w:rsid w:val="00C07FEB"/>
    <w:rPr>
      <w:vertAlign w:val="superscript"/>
    </w:rPr>
  </w:style>
  <w:style w:type="paragraph" w:styleId="ListParagraph">
    <w:name w:val="List Paragraph"/>
    <w:basedOn w:val="Normal"/>
    <w:uiPriority w:val="34"/>
    <w:qFormat/>
    <w:rsid w:val="00164FC7"/>
    <w:pPr>
      <w:ind w:left="720"/>
      <w:contextualSpacing/>
    </w:pPr>
  </w:style>
  <w:style w:type="paragraph" w:styleId="BalloonText">
    <w:name w:val="Balloon Text"/>
    <w:basedOn w:val="Normal"/>
    <w:link w:val="BalloonTextChar"/>
    <w:uiPriority w:val="99"/>
    <w:semiHidden/>
    <w:unhideWhenUsed/>
    <w:rsid w:val="00893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166"/>
    <w:rPr>
      <w:rFonts w:ascii="Segoe UI" w:hAnsi="Segoe UI" w:cs="Segoe UI"/>
      <w:sz w:val="18"/>
      <w:szCs w:val="18"/>
    </w:rPr>
  </w:style>
  <w:style w:type="character" w:styleId="Hyperlink">
    <w:name w:val="Hyperlink"/>
    <w:basedOn w:val="DefaultParagraphFont"/>
    <w:uiPriority w:val="99"/>
    <w:unhideWhenUsed/>
    <w:rsid w:val="00CB754D"/>
    <w:rPr>
      <w:color w:val="0563C1" w:themeColor="hyperlink"/>
      <w:u w:val="single"/>
    </w:rPr>
  </w:style>
  <w:style w:type="character" w:customStyle="1" w:styleId="UnresolvedMention1">
    <w:name w:val="Unresolved Mention1"/>
    <w:basedOn w:val="DefaultParagraphFont"/>
    <w:uiPriority w:val="99"/>
    <w:semiHidden/>
    <w:unhideWhenUsed/>
    <w:rsid w:val="00CB754D"/>
    <w:rPr>
      <w:color w:val="605E5C"/>
      <w:shd w:val="clear" w:color="auto" w:fill="E1DFDD"/>
    </w:rPr>
  </w:style>
  <w:style w:type="character" w:styleId="CommentReference">
    <w:name w:val="annotation reference"/>
    <w:basedOn w:val="DefaultParagraphFont"/>
    <w:uiPriority w:val="99"/>
    <w:semiHidden/>
    <w:unhideWhenUsed/>
    <w:rsid w:val="00224685"/>
    <w:rPr>
      <w:sz w:val="16"/>
      <w:szCs w:val="16"/>
    </w:rPr>
  </w:style>
  <w:style w:type="paragraph" w:styleId="CommentText">
    <w:name w:val="annotation text"/>
    <w:basedOn w:val="Normal"/>
    <w:link w:val="CommentTextChar"/>
    <w:uiPriority w:val="99"/>
    <w:unhideWhenUsed/>
    <w:rsid w:val="00224685"/>
    <w:pPr>
      <w:spacing w:line="240" w:lineRule="auto"/>
    </w:pPr>
    <w:rPr>
      <w:sz w:val="20"/>
      <w:szCs w:val="20"/>
    </w:rPr>
  </w:style>
  <w:style w:type="character" w:customStyle="1" w:styleId="CommentTextChar">
    <w:name w:val="Comment Text Char"/>
    <w:basedOn w:val="DefaultParagraphFont"/>
    <w:link w:val="CommentText"/>
    <w:uiPriority w:val="99"/>
    <w:rsid w:val="00224685"/>
    <w:rPr>
      <w:sz w:val="20"/>
      <w:szCs w:val="20"/>
    </w:rPr>
  </w:style>
  <w:style w:type="paragraph" w:styleId="CommentSubject">
    <w:name w:val="annotation subject"/>
    <w:basedOn w:val="CommentText"/>
    <w:next w:val="CommentText"/>
    <w:link w:val="CommentSubjectChar"/>
    <w:uiPriority w:val="99"/>
    <w:semiHidden/>
    <w:unhideWhenUsed/>
    <w:rsid w:val="00224685"/>
    <w:rPr>
      <w:b/>
      <w:bCs/>
    </w:rPr>
  </w:style>
  <w:style w:type="character" w:customStyle="1" w:styleId="CommentSubjectChar">
    <w:name w:val="Comment Subject Char"/>
    <w:basedOn w:val="CommentTextChar"/>
    <w:link w:val="CommentSubject"/>
    <w:uiPriority w:val="99"/>
    <w:semiHidden/>
    <w:rsid w:val="00224685"/>
    <w:rPr>
      <w:b/>
      <w:bCs/>
      <w:sz w:val="20"/>
      <w:szCs w:val="20"/>
    </w:rPr>
  </w:style>
  <w:style w:type="paragraph" w:styleId="Revision">
    <w:name w:val="Revision"/>
    <w:hidden/>
    <w:uiPriority w:val="99"/>
    <w:semiHidden/>
    <w:rsid w:val="00D321DF"/>
    <w:pPr>
      <w:spacing w:after="0" w:line="240" w:lineRule="auto"/>
    </w:pPr>
  </w:style>
  <w:style w:type="character" w:customStyle="1" w:styleId="Heading3Char">
    <w:name w:val="Heading 3 Char"/>
    <w:basedOn w:val="DefaultParagraphFont"/>
    <w:link w:val="Heading3"/>
    <w:uiPriority w:val="9"/>
    <w:semiHidden/>
    <w:rsid w:val="00B701B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672853"/>
    <w:rPr>
      <w:color w:val="954F72" w:themeColor="followedHyperlink"/>
      <w:u w:val="single"/>
    </w:rPr>
  </w:style>
  <w:style w:type="paragraph" w:styleId="Header">
    <w:name w:val="header"/>
    <w:basedOn w:val="Normal"/>
    <w:link w:val="HeaderChar"/>
    <w:uiPriority w:val="99"/>
    <w:unhideWhenUsed/>
    <w:rsid w:val="004932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3296"/>
  </w:style>
  <w:style w:type="paragraph" w:styleId="Footer">
    <w:name w:val="footer"/>
    <w:basedOn w:val="Normal"/>
    <w:link w:val="FooterChar"/>
    <w:uiPriority w:val="99"/>
    <w:unhideWhenUsed/>
    <w:rsid w:val="004932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3296"/>
  </w:style>
  <w:style w:type="character" w:styleId="UnresolvedMention">
    <w:name w:val="Unresolved Mention"/>
    <w:basedOn w:val="DefaultParagraphFont"/>
    <w:uiPriority w:val="99"/>
    <w:rsid w:val="003D4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m.gov.lv/lv/vides-un-informacijas-pieklustamibas-pasnovertejum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lm.gov.lv/lv/ieteikumi-ieklaujosas-vides-veidosa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7D81CC44191443BCE9A84915FD18C3" ma:contentTypeVersion="6" ma:contentTypeDescription="Create a new document." ma:contentTypeScope="" ma:versionID="f8aefad4701dfbd23068286b028ad959">
  <xsd:schema xmlns:xsd="http://www.w3.org/2001/XMLSchema" xmlns:xs="http://www.w3.org/2001/XMLSchema" xmlns:p="http://schemas.microsoft.com/office/2006/metadata/properties" xmlns:ns3="b79beaba-54a4-46e7-a1cc-cc0bd0fa3328" targetNamespace="http://schemas.microsoft.com/office/2006/metadata/properties" ma:root="true" ma:fieldsID="df2f17e89380418ea967c61cd5d4cf0b" ns3:_="">
    <xsd:import namespace="b79beaba-54a4-46e7-a1cc-cc0bd0fa33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eaba-54a4-46e7-a1cc-cc0bd0fa3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61EB1-700B-4FD4-8E75-E58C5DC51B1D}">
  <ds:schemaRefs>
    <ds:schemaRef ds:uri="http://schemas.microsoft.com/sharepoint/v3/contenttype/forms"/>
  </ds:schemaRefs>
</ds:datastoreItem>
</file>

<file path=customXml/itemProps2.xml><?xml version="1.0" encoding="utf-8"?>
<ds:datastoreItem xmlns:ds="http://schemas.openxmlformats.org/officeDocument/2006/customXml" ds:itemID="{62F5E2BA-73C4-4D31-9BF7-EC8544554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eaba-54a4-46e7-a1cc-cc0bd0fa3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395AB-640D-4B2A-B223-17A542F343D9}">
  <ds:schemaRefs>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b79beaba-54a4-46e7-a1cc-cc0bd0fa3328"/>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80BA443-68F9-44E1-9C85-AF7FCD97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5267</Words>
  <Characters>3003</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Grinberga</dc:creator>
  <cp:lastModifiedBy>Arta Zvirgzda-Supe</cp:lastModifiedBy>
  <cp:revision>17</cp:revision>
  <dcterms:created xsi:type="dcterms:W3CDTF">2025-11-19T15:33:00Z</dcterms:created>
  <dcterms:modified xsi:type="dcterms:W3CDTF">2026-01-05T11:52:00Z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0x010100787D81CC44191443BCE9A84915FD18C3</vt:lpwstr>
  </property>
</Properties>
</file>